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F500B5" w:rsidRPr="00FE7041" w:rsidRDefault="000A0F0B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23</w:t>
      </w:r>
      <w:r w:rsidR="00B0116A">
        <w:rPr>
          <w:rFonts w:ascii="Times New Roman" w:hAnsi="Times New Roman" w:cs="Times New Roman"/>
          <w:sz w:val="22"/>
          <w:szCs w:val="22"/>
        </w:rPr>
        <w:t>.0</w:t>
      </w:r>
      <w:r w:rsidR="003F6649">
        <w:rPr>
          <w:rFonts w:ascii="Times New Roman" w:hAnsi="Times New Roman" w:cs="Times New Roman"/>
          <w:sz w:val="22"/>
          <w:szCs w:val="22"/>
        </w:rPr>
        <w:t>4</w:t>
      </w:r>
      <w:r w:rsidR="00997ABF" w:rsidRPr="00FE7041">
        <w:rPr>
          <w:rFonts w:ascii="Times New Roman" w:hAnsi="Times New Roman" w:cs="Times New Roman"/>
          <w:sz w:val="22"/>
          <w:szCs w:val="22"/>
        </w:rPr>
        <w:t>.</w:t>
      </w:r>
      <w:r w:rsidR="003F6649">
        <w:rPr>
          <w:rFonts w:ascii="Times New Roman" w:hAnsi="Times New Roman" w:cs="Times New Roman"/>
          <w:sz w:val="22"/>
          <w:szCs w:val="22"/>
        </w:rPr>
        <w:t>2018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B0116A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bookmarkStart w:id="1" w:name="_GoBack"/>
      <w:bookmarkEnd w:id="1"/>
      <w:r w:rsidR="003F6649">
        <w:rPr>
          <w:rFonts w:ascii="Times New Roman" w:hAnsi="Times New Roman" w:cs="Times New Roman"/>
          <w:b/>
          <w:sz w:val="22"/>
          <w:szCs w:val="22"/>
          <w:u w:val="single"/>
        </w:rPr>
        <w:t>1 квартал 2018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6240"/>
        <w:gridCol w:w="1800"/>
      </w:tblGrid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4E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показателя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644EAB">
              <w:rPr>
                <w:rFonts w:ascii="Times New Roman" w:hAnsi="Times New Roman"/>
              </w:rPr>
              <w:t>бесплатной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11412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оказана</w:t>
            </w:r>
            <w:proofErr w:type="gramEnd"/>
            <w:r w:rsidRPr="00644EAB">
              <w:rPr>
                <w:rFonts w:ascii="Times New Roman" w:hAnsi="Times New Roman"/>
              </w:rPr>
              <w:t xml:space="preserve">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8513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10147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7482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 w:rsidRPr="00644EAB">
              <w:rPr>
                <w:rFonts w:ascii="Times New Roman" w:hAnsi="Times New Roman"/>
              </w:rPr>
              <w:t>правовым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922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даны</w:t>
            </w:r>
            <w:proofErr w:type="gramEnd"/>
            <w:r w:rsidRPr="00644EAB">
              <w:rPr>
                <w:rFonts w:ascii="Times New Roman" w:hAnsi="Times New Roman"/>
              </w:rPr>
              <w:t xml:space="preserve">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882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343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313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644EAB">
              <w:rPr>
                <w:rFonts w:ascii="Times New Roman" w:hAnsi="Times New Roman"/>
              </w:rPr>
              <w:t>по</w:t>
            </w:r>
            <w:proofErr w:type="gramEnd"/>
            <w:r w:rsidRPr="00644EAB">
              <w:rPr>
                <w:rFonts w:ascii="Times New Roman" w:hAnsi="Times New Roman"/>
              </w:rPr>
              <w:t xml:space="preserve">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60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48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3F6649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</w:tr>
    </w:tbl>
    <w:p w:rsidR="00B0116A" w:rsidRDefault="00B0116A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3386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2468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063302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3F664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>Об основах социального обслуживания 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6E7119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3F664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6A" w:rsidRDefault="00B0116A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0068" w:rsidRDefault="00940068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315FB8"/>
    <w:rsid w:val="003164D8"/>
    <w:rsid w:val="00355360"/>
    <w:rsid w:val="00356FDF"/>
    <w:rsid w:val="00370695"/>
    <w:rsid w:val="003D1ED9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624B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44EAB"/>
    <w:rsid w:val="006608EF"/>
    <w:rsid w:val="00660A70"/>
    <w:rsid w:val="0069111D"/>
    <w:rsid w:val="0069441C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B52BC"/>
    <w:rsid w:val="00A1694E"/>
    <w:rsid w:val="00A46369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B6802"/>
    <w:rsid w:val="00CC08CF"/>
    <w:rsid w:val="00CE0490"/>
    <w:rsid w:val="00CF1CDA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F217D"/>
    <w:rsid w:val="00E011C0"/>
    <w:rsid w:val="00E12590"/>
    <w:rsid w:val="00E157E7"/>
    <w:rsid w:val="00E9215C"/>
    <w:rsid w:val="00EF171A"/>
    <w:rsid w:val="00EF3118"/>
    <w:rsid w:val="00F03D38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133EB-A7F8-4EFB-B2F0-9E8300C4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105</cp:revision>
  <cp:lastPrinted>2018-01-19T11:45:00Z</cp:lastPrinted>
  <dcterms:created xsi:type="dcterms:W3CDTF">2014-11-07T12:30:00Z</dcterms:created>
  <dcterms:modified xsi:type="dcterms:W3CDTF">2018-04-23T06:24:00Z</dcterms:modified>
</cp:coreProperties>
</file>