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24" w:rsidRDefault="003019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01924" w:rsidRDefault="0030192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3019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1924" w:rsidRDefault="00301924">
            <w:pPr>
              <w:pStyle w:val="ConsPlusNormal"/>
            </w:pPr>
            <w:r>
              <w:t>8 декабря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1924" w:rsidRDefault="00301924">
            <w:pPr>
              <w:pStyle w:val="ConsPlusNormal"/>
              <w:jc w:val="right"/>
            </w:pPr>
            <w:r>
              <w:t>N 66</w:t>
            </w:r>
          </w:p>
        </w:tc>
      </w:tr>
    </w:tbl>
    <w:p w:rsidR="00301924" w:rsidRDefault="003019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Title"/>
        <w:jc w:val="center"/>
      </w:pPr>
      <w:r>
        <w:t>РЕСПУБЛИКА ДАГЕСТАН</w:t>
      </w:r>
    </w:p>
    <w:p w:rsidR="00301924" w:rsidRDefault="00301924">
      <w:pPr>
        <w:pStyle w:val="ConsPlusTitle"/>
        <w:jc w:val="center"/>
      </w:pPr>
    </w:p>
    <w:p w:rsidR="00301924" w:rsidRDefault="00301924">
      <w:pPr>
        <w:pStyle w:val="ConsPlusTitle"/>
        <w:jc w:val="center"/>
      </w:pPr>
      <w:r>
        <w:t>ЗАКОН</w:t>
      </w:r>
    </w:p>
    <w:p w:rsidR="00301924" w:rsidRDefault="00301924">
      <w:pPr>
        <w:pStyle w:val="ConsPlusTitle"/>
        <w:jc w:val="center"/>
      </w:pPr>
    </w:p>
    <w:p w:rsidR="00301924" w:rsidRDefault="00301924">
      <w:pPr>
        <w:pStyle w:val="ConsPlusTitle"/>
        <w:jc w:val="center"/>
      </w:pPr>
      <w:r>
        <w:t>О НАДЕЛЕНИИ ОРГАНОВ МЕСТНОГО САМОУПРАВЛЕНИЯ</w:t>
      </w:r>
    </w:p>
    <w:p w:rsidR="00301924" w:rsidRDefault="00301924">
      <w:pPr>
        <w:pStyle w:val="ConsPlusTitle"/>
        <w:jc w:val="center"/>
      </w:pPr>
      <w:r>
        <w:t>МУНИЦИПАЛЬНЫХ ОБРАЗОВАНИЙ РЕСПУБЛИКИ ДАГЕСТАН</w:t>
      </w:r>
    </w:p>
    <w:p w:rsidR="00301924" w:rsidRDefault="00301924">
      <w:pPr>
        <w:pStyle w:val="ConsPlusTitle"/>
        <w:jc w:val="center"/>
      </w:pPr>
      <w:r>
        <w:t>ПОЛНОМОЧИЯМИ НА ГОСУДАРСТВЕННУЮ РЕГИСТРАЦИЮ АКТОВ</w:t>
      </w:r>
    </w:p>
    <w:p w:rsidR="00301924" w:rsidRDefault="00301924">
      <w:pPr>
        <w:pStyle w:val="ConsPlusTitle"/>
        <w:jc w:val="center"/>
      </w:pPr>
      <w:r>
        <w:t>ГРАЖДАНСКОГО СОСТОЯНИЯ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jc w:val="right"/>
      </w:pPr>
      <w:r>
        <w:t>Принят Народным Собранием</w:t>
      </w:r>
    </w:p>
    <w:p w:rsidR="00301924" w:rsidRDefault="00301924">
      <w:pPr>
        <w:pStyle w:val="ConsPlusNormal"/>
        <w:jc w:val="right"/>
      </w:pPr>
      <w:r>
        <w:t>Республики Дагестан</w:t>
      </w:r>
    </w:p>
    <w:p w:rsidR="00301924" w:rsidRDefault="00301924">
      <w:pPr>
        <w:pStyle w:val="ConsPlusNormal"/>
        <w:jc w:val="right"/>
      </w:pPr>
      <w:r>
        <w:t>30 ноября 2005 года</w:t>
      </w:r>
    </w:p>
    <w:p w:rsidR="00301924" w:rsidRDefault="003019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019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1924" w:rsidRDefault="003019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1924" w:rsidRDefault="0030192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301924" w:rsidRDefault="003019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05.07.2007 </w:t>
            </w:r>
            <w:hyperlink r:id="rId5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04.12.2015 </w:t>
            </w:r>
            <w:hyperlink r:id="rId6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"</w:t>
      </w:r>
      <w:hyperlink r:id="rId8" w:history="1">
        <w:r>
          <w:rPr>
            <w:color w:val="0000FF"/>
          </w:rPr>
          <w:t>Об общих принципах организации местного самоуправления</w:t>
        </w:r>
      </w:hyperlink>
      <w:r>
        <w:t xml:space="preserve"> в Российской Федерации" и </w:t>
      </w:r>
      <w:hyperlink r:id="rId9" w:history="1">
        <w:r>
          <w:rPr>
            <w:color w:val="0000FF"/>
          </w:rPr>
          <w:t>"Об актах гражданского состояния"</w:t>
        </w:r>
      </w:hyperlink>
      <w:r>
        <w:t xml:space="preserve">,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Республики Дагестан определяет порядок и условия наделения органов местного самоуправления муниципальных образований Республики Дагестан (далее - органы местного самоуправления) полномочиями на государственную регистрацию актов гражданского состояния.</w:t>
      </w:r>
    </w:p>
    <w:p w:rsidR="00301924" w:rsidRDefault="0030192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Дагестан от 04.12.2015 N 112)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1. Наделение органов местного самоуправления полномочиями на государственную регистрацию актов гражданского состояния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1. Наделить органы местного самоуправления муниципальных образований Республики Дагестан полномочиями на государственную регистрацию актов гражданского состояния, в том числе органы местного самоуправления сельских поселений (кроме сельских поселений, являющихся административными центрами муниципальных районов) - полномочиями на государственную регистрацию рождения, заключения брака, расторжения брака, установления отцовства, смерти.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2. Полномочия на государственную регистрацию актов гражданского состояния осуществляются в соответствии с законодательством Российской Федерации.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2. Порядок и условия финансового и материального обеспечения полномочий на государственную регистрацию актов гражданского состояния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1. Финансовое обеспечение полномочий на государственную регистрацию актов гражданского состояния осуществляется из республиканского бюджета Республики Дагестан за счет субвенций из федерального бюджета.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 xml:space="preserve">2. Финансовые средства для осуществления полномочий на государственную регистрацию актов гражданского состояния передаются органам местного самоуправления в виде субвенций </w:t>
      </w:r>
      <w:r>
        <w:lastRenderedPageBreak/>
        <w:t>из республиканского бюджета Республики Дагестан.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3. Объем субвенций, предоставляемых местным бюджетам из республиканского бюджета Республики Дагестан на осуществление полномочий на государственную регистрацию актов гражданского состояния, определяется с использованием следующей формулы: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Сргс = Зп х К + Нзп х К + Ку х К + Дтр х К + Рк х К,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где: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Сргс - объем субвенций на осуществление полномочий на государственную регистрацию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Зп - расходы на выплату заработной платы;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Нзп - начисления на заработную плату;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Ку - расходы на коммунальные услуги;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Дтр - другие текущие расходы;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Рк - расходы капитального характера;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К - коэффициент-дефлятор.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4. Органы местного самоуправления ежеквартально представляют в Министерство финансов Республики Дагестан отчет о расходовании субвенций.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3. Место хранения записей актов гражданского состояния и место восстановления утраченных записей актов гражданского состояния, составленных органами местного самоуправления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Органы записи актов гражданского состояния в муниципальных районах осуществляют хранение книг государственной регистрации актов гражданского состояния, собранных из первых экземпляров записей актов гражданского состояния, и восстанавливают утраченные записи актов гражданского состояния, составленные органами местного самоуправления городских и сельских поселений.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Органы местного самоуправления городских округов осуществляют хранение книг государственной регистрации актов гражданского состояния, собранных из первых экземпляров записей актов гражданского состояния, и восстанавливают утраченные записи актов гражданского состояния, составленные органами местного самоуправления городских округов.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Книги государственной регистрации актов гражданского состояния, собранные из вторых экземпляров записей актов гражданского состояния, передаются на хранение в уполномоченный орган исполнительной власти Республики Дагестан в сфере юстиции (далее - уполномоченный орган).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4. Контроль за исполнением органами местного самоуправления переданных им полномочий на государственную регистрацию актов гражданского состояния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уполномоченным органом в следующих формах: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 xml:space="preserve">проведение проверок деятельности органов местного самоуправления по вопросам </w:t>
      </w:r>
      <w:r>
        <w:lastRenderedPageBreak/>
        <w:t>соблюдения законодательства при государственной регистрации актов гражданского состояния, обеспечении надлежащего хранения актовых книг и направление предписаний по устранению выявленных нарушений;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осуществление в установленном порядке учета и контроля за расходованием и хранением выданных уполномоченным органом бланков свидетельств о государственной регистрации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истребование необходимой информации и документов, связанных с государственной регистрацией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организация системы учета и отчетности по осуществлению полномочий на государственную регистрацию актов гражданского состояния по установленной форме;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проведение правовой экспертизы и анализа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осуществление методической помощи и координации деятельности органов местного самоуправления по осуществлению ими полномочий на государственную регистрацию актов гражданского состояния;</w:t>
      </w:r>
    </w:p>
    <w:p w:rsidR="00301924" w:rsidRDefault="0030192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Дагестан от 05.07.2007 N 33)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осуществление контроля за соблюдением согласованного с уполномоченным органом графика работы органов местного самоуправления, осуществляющих государственную регистрацию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рассмотрение в порядке обжалования отказов органов местного самоуправления в государственной регистрации актов гражданского состояния.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Органы местного самоуправления представляют в уполномоченный орган ежемесячные, квартальные и годовые отчеты об осуществлении ими полномочий на государственную регистрацию актов гражданского состояния в порядке, установленном уполномоченным органом.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Контроль за целевым использованием органами местного самоуправления финансовых средств, выделенных для осуществления полномочий на государственную регистрацию актов гражданского состояния, осуществляется Министерством финансов Республики Дагестан, уполномоченным органом и Счетной палатой Республики Дагестан.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5. Ответственность органов местного самоуправления и их должностных лиц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1. 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2. Органы местного самоуправления и их должностные лица несут ответственность за использование выделенных на осуществление полномочий на государственную регистрацию актов гражданского состояния средств не по целевому назначению, а также за нарушения, допущенные в процессе регистрации актов гражданского состояния, в соответствии с законодательством.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6. Прекращение осуществления органами местного самоуправления полномочий на государственную регистрацию актов гражданского состояния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1. Прекращение осуществления органами местного самоуправления полномочий на государственную регистрацию актов гражданского состояния происходит в случае: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1) неисполнения либо ненадлежащего исполнения переданных полномочий на государственную регистрацию актов гражданского состояния;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lastRenderedPageBreak/>
        <w:t>2) невозможности исполнения полномочий на государственную регистрацию актов гражданского состояния по причинам, не зависящим от органов местного самоуправления.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2. Органы местного самоуправления прекращают осуществление полномочий на государственную регистрацию актов гражданского состояния на основании закона Республики Дагестан.</w:t>
      </w:r>
    </w:p>
    <w:p w:rsidR="00301924" w:rsidRDefault="00301924">
      <w:pPr>
        <w:pStyle w:val="ConsPlusNormal"/>
        <w:spacing w:before="220"/>
        <w:ind w:firstLine="540"/>
        <w:jc w:val="both"/>
      </w:pPr>
      <w:r>
        <w:t>3. Со дня вступления в силу закона Республики Дагестан о прекращении осуществления органами местного самоуправления полномочий на государственную регистрацию актов гражданского состояния прекращается финансирование органов местного самоуправления по соответствующим статьям республиканского бюджета Республики Дагестан, а ранее переданные средства, неиспользованные или использованные не по целевому назначению, подлежат возврату.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  <w:outlineLvl w:val="0"/>
      </w:pPr>
      <w:r>
        <w:t>Статья 7. Вступление в силу настоящего Закона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jc w:val="right"/>
      </w:pPr>
      <w:r>
        <w:t>Председатель Государственного Совета</w:t>
      </w:r>
    </w:p>
    <w:p w:rsidR="00301924" w:rsidRDefault="00301924">
      <w:pPr>
        <w:pStyle w:val="ConsPlusNormal"/>
        <w:jc w:val="right"/>
      </w:pPr>
      <w:r>
        <w:t>Республики Дагестан</w:t>
      </w:r>
    </w:p>
    <w:p w:rsidR="00301924" w:rsidRDefault="00301924">
      <w:pPr>
        <w:pStyle w:val="ConsPlusNormal"/>
        <w:jc w:val="right"/>
      </w:pPr>
      <w:r>
        <w:t>М.МАГОМЕДОВ</w:t>
      </w:r>
    </w:p>
    <w:p w:rsidR="00301924" w:rsidRDefault="00301924">
      <w:pPr>
        <w:pStyle w:val="ConsPlusNormal"/>
      </w:pPr>
      <w:r>
        <w:t>Махачкала</w:t>
      </w:r>
    </w:p>
    <w:p w:rsidR="00301924" w:rsidRDefault="00301924">
      <w:pPr>
        <w:pStyle w:val="ConsPlusNormal"/>
        <w:spacing w:before="220"/>
      </w:pPr>
      <w:r>
        <w:t>8 декабря 2005 года</w:t>
      </w:r>
    </w:p>
    <w:p w:rsidR="00301924" w:rsidRDefault="00301924">
      <w:pPr>
        <w:pStyle w:val="ConsPlusNormal"/>
        <w:spacing w:before="220"/>
      </w:pPr>
      <w:r>
        <w:t>N 66</w:t>
      </w: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jc w:val="both"/>
      </w:pPr>
    </w:p>
    <w:p w:rsidR="00301924" w:rsidRDefault="003019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CA7" w:rsidRDefault="00035CA7"/>
    <w:sectPr w:rsidR="00035CA7" w:rsidSect="0064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1924"/>
    <w:rsid w:val="00035CA7"/>
    <w:rsid w:val="00301924"/>
    <w:rsid w:val="004138F7"/>
    <w:rsid w:val="00AC0A1D"/>
    <w:rsid w:val="00B566BF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9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0C178FD7FEF90AFF21E15198D7F387AC9C360BF778D7C771765AABECE1317D4B4C9332F147FFEgEG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60C178FD7FEF90AFF21E15198D7F387AC9C063B721DA7E26426BgAGFJ" TargetMode="External"/><Relationship Id="rId12" Type="http://schemas.openxmlformats.org/officeDocument/2006/relationships/hyperlink" Target="consultantplus://offline/ref=6860C178FD7FEF90AFF200180FE122317ECA996BBB73802A201534FFB0CB1B479CA4877622147EFDE59Eg5G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60C178FD7FEF90AFF200180FE122317ECA996BBE718E2C2A483EF7E9C7194093FB90716B187FFDE59E54gCGDJ" TargetMode="External"/><Relationship Id="rId11" Type="http://schemas.openxmlformats.org/officeDocument/2006/relationships/hyperlink" Target="consultantplus://offline/ref=6860C178FD7FEF90AFF200180FE122317ECA996BBE718E2C2A483EF7E9C7194093FB90716B187FFDE59E54gCGDJ" TargetMode="External"/><Relationship Id="rId5" Type="http://schemas.openxmlformats.org/officeDocument/2006/relationships/hyperlink" Target="consultantplus://offline/ref=6860C178FD7FEF90AFF200180FE122317ECA996BBB73802A201534FFB0CB1B479CA4877622147EFDE59Eg5GDJ" TargetMode="External"/><Relationship Id="rId10" Type="http://schemas.openxmlformats.org/officeDocument/2006/relationships/hyperlink" Target="consultantplus://offline/ref=6860C178FD7FEF90AFF200180FE122317ECA996BBF74842B2B483EF7E9C71940g9G3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60C178FD7FEF90AFF21E15198D7F387AC0CE61B5768D7C771765AABECE1317D4B4C9332F157BFEgEG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2018-04-05T09:06:00Z</dcterms:created>
  <dcterms:modified xsi:type="dcterms:W3CDTF">2018-04-05T09:08:00Z</dcterms:modified>
</cp:coreProperties>
</file>