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40" w:rsidRPr="006409E3" w:rsidRDefault="00430540" w:rsidP="00430540">
      <w:pPr>
        <w:spacing w:after="0" w:line="240" w:lineRule="auto"/>
        <w:ind w:firstLine="709"/>
        <w:jc w:val="both"/>
        <w:rPr>
          <w:rFonts w:ascii="Times New Roman" w:eastAsia="Calibri" w:hAnsi="Times New Roman" w:cs="Times New Roman"/>
          <w:i/>
          <w:sz w:val="28"/>
          <w:szCs w:val="28"/>
          <w:lang w:eastAsia="ru-RU"/>
        </w:rPr>
      </w:pPr>
      <w:r w:rsidRPr="00183390">
        <w:rPr>
          <w:rFonts w:ascii="Times New Roman" w:eastAsia="Calibri" w:hAnsi="Times New Roman" w:cs="Times New Roman"/>
          <w:b/>
          <w:sz w:val="28"/>
          <w:szCs w:val="28"/>
          <w:lang w:eastAsia="ru-RU"/>
        </w:rPr>
        <w:t>Государственная программа Республики Дагестан «</w:t>
      </w:r>
      <w:r w:rsidRPr="00183390">
        <w:rPr>
          <w:rFonts w:ascii="Times New Roman" w:eastAsia="Calibri" w:hAnsi="Times New Roman" w:cs="Times New Roman"/>
          <w:b/>
          <w:bCs/>
          <w:sz w:val="28"/>
          <w:szCs w:val="28"/>
          <w:lang w:eastAsia="ru-RU"/>
        </w:rPr>
        <w:t>Обеспечение общественного порядка и противодействие преступности в Республике Дагестан</w:t>
      </w:r>
      <w:r w:rsidRPr="00183390">
        <w:rPr>
          <w:rFonts w:ascii="Times New Roman" w:eastAsia="Calibri" w:hAnsi="Times New Roman" w:cs="Times New Roman"/>
          <w:b/>
          <w:sz w:val="28"/>
          <w:szCs w:val="28"/>
          <w:lang w:eastAsia="ru-RU"/>
        </w:rPr>
        <w:t>»</w:t>
      </w:r>
      <w:r w:rsidRPr="006409E3">
        <w:rPr>
          <w:rFonts w:ascii="Times New Roman" w:eastAsia="Calibri" w:hAnsi="Times New Roman" w:cs="Times New Roman"/>
          <w:sz w:val="28"/>
          <w:szCs w:val="28"/>
          <w:lang w:eastAsia="ru-RU"/>
        </w:rPr>
        <w:t xml:space="preserve"> (</w:t>
      </w:r>
      <w:r w:rsidRPr="006409E3">
        <w:rPr>
          <w:rFonts w:ascii="Times New Roman" w:eastAsia="Calibri" w:hAnsi="Times New Roman" w:cs="Times New Roman"/>
          <w:i/>
          <w:sz w:val="28"/>
          <w:szCs w:val="28"/>
          <w:lang w:eastAsia="ru-RU"/>
        </w:rPr>
        <w:t>ответственный орган исполнительной власти – Министерств</w:t>
      </w:r>
      <w:r w:rsidR="00CA1299">
        <w:rPr>
          <w:rFonts w:ascii="Times New Roman" w:eastAsia="Calibri" w:hAnsi="Times New Roman" w:cs="Times New Roman"/>
          <w:i/>
          <w:sz w:val="28"/>
          <w:szCs w:val="28"/>
          <w:lang w:eastAsia="ru-RU"/>
        </w:rPr>
        <w:t>о</w:t>
      </w:r>
      <w:bookmarkStart w:id="0" w:name="_GoBack"/>
      <w:bookmarkEnd w:id="0"/>
      <w:r w:rsidRPr="006409E3">
        <w:rPr>
          <w:rFonts w:ascii="Times New Roman" w:eastAsia="Calibri" w:hAnsi="Times New Roman" w:cs="Times New Roman"/>
          <w:i/>
          <w:sz w:val="28"/>
          <w:szCs w:val="28"/>
          <w:lang w:eastAsia="ru-RU"/>
        </w:rPr>
        <w:t xml:space="preserve"> юстиции Республики Дагестан).</w:t>
      </w:r>
    </w:p>
    <w:p w:rsidR="00430540" w:rsidRDefault="00430540" w:rsidP="00430540">
      <w:pPr>
        <w:spacing w:after="0" w:line="240" w:lineRule="auto"/>
        <w:ind w:firstLine="709"/>
        <w:jc w:val="both"/>
        <w:rPr>
          <w:rFonts w:ascii="Times New Roman" w:eastAsia="Calibri" w:hAnsi="Times New Roman" w:cs="Times New Roman"/>
          <w:sz w:val="28"/>
          <w:szCs w:val="28"/>
          <w:lang w:eastAsia="ru-RU"/>
        </w:rPr>
      </w:pPr>
      <w:r w:rsidRPr="006409E3">
        <w:rPr>
          <w:rFonts w:ascii="Times New Roman" w:eastAsia="Calibri" w:hAnsi="Times New Roman" w:cs="Times New Roman"/>
          <w:sz w:val="28"/>
          <w:szCs w:val="28"/>
          <w:lang w:eastAsia="ru-RU"/>
        </w:rPr>
        <w:t xml:space="preserve">Объем финансирования, предусмотренный в программе на 2022 год: </w:t>
      </w:r>
    </w:p>
    <w:p w:rsidR="00430540" w:rsidRPr="006409E3" w:rsidRDefault="00430540" w:rsidP="00430540">
      <w:pPr>
        <w:spacing w:after="0" w:line="240" w:lineRule="auto"/>
        <w:ind w:firstLine="709"/>
        <w:jc w:val="both"/>
        <w:rPr>
          <w:rFonts w:ascii="Times New Roman" w:eastAsia="Calibri" w:hAnsi="Times New Roman" w:cs="Times New Roman"/>
          <w:sz w:val="28"/>
          <w:szCs w:val="28"/>
          <w:lang w:eastAsia="ru-RU"/>
        </w:rPr>
      </w:pPr>
      <w:r w:rsidRPr="006409E3">
        <w:rPr>
          <w:rFonts w:ascii="Times New Roman" w:eastAsia="Calibri" w:hAnsi="Times New Roman" w:cs="Times New Roman"/>
          <w:sz w:val="28"/>
          <w:szCs w:val="28"/>
          <w:lang w:eastAsia="ru-RU"/>
        </w:rPr>
        <w:t>всего – 37 849,30 тыс. рублей, из них:</w:t>
      </w:r>
    </w:p>
    <w:p w:rsidR="00430540" w:rsidRPr="006409E3" w:rsidRDefault="00430540" w:rsidP="00183390">
      <w:pPr>
        <w:spacing w:after="0" w:line="240" w:lineRule="auto"/>
        <w:ind w:firstLine="709"/>
        <w:jc w:val="both"/>
        <w:rPr>
          <w:rFonts w:ascii="Times New Roman" w:eastAsia="Calibri" w:hAnsi="Times New Roman" w:cs="Times New Roman"/>
          <w:sz w:val="28"/>
          <w:szCs w:val="28"/>
          <w:lang w:eastAsia="ru-RU"/>
        </w:rPr>
      </w:pPr>
      <w:r w:rsidRPr="006409E3">
        <w:rPr>
          <w:rFonts w:ascii="Times New Roman" w:eastAsia="Calibri" w:hAnsi="Times New Roman" w:cs="Times New Roman"/>
          <w:sz w:val="28"/>
          <w:szCs w:val="28"/>
          <w:lang w:eastAsia="ru-RU"/>
        </w:rPr>
        <w:t xml:space="preserve">37 849,30 тыс. рублей </w:t>
      </w:r>
      <w:r>
        <w:rPr>
          <w:rFonts w:ascii="Times New Roman" w:eastAsia="Calibri" w:hAnsi="Times New Roman" w:cs="Times New Roman"/>
          <w:sz w:val="28"/>
          <w:szCs w:val="28"/>
          <w:lang w:eastAsia="ru-RU"/>
        </w:rPr>
        <w:t xml:space="preserve">- </w:t>
      </w:r>
      <w:r w:rsidRPr="006409E3">
        <w:rPr>
          <w:rFonts w:ascii="Times New Roman" w:eastAsia="Calibri" w:hAnsi="Times New Roman" w:cs="Times New Roman"/>
          <w:sz w:val="28"/>
          <w:szCs w:val="28"/>
          <w:lang w:eastAsia="ru-RU"/>
        </w:rPr>
        <w:t>средства республиканского бюджета.</w:t>
      </w:r>
    </w:p>
    <w:p w:rsidR="00430540" w:rsidRPr="006409E3" w:rsidRDefault="00430540" w:rsidP="00430540">
      <w:pPr>
        <w:spacing w:after="0" w:line="240" w:lineRule="auto"/>
        <w:ind w:firstLine="709"/>
        <w:jc w:val="both"/>
        <w:rPr>
          <w:rFonts w:ascii="Times New Roman" w:eastAsia="Calibri" w:hAnsi="Times New Roman" w:cs="Times New Roman"/>
          <w:sz w:val="28"/>
          <w:szCs w:val="28"/>
          <w:lang w:eastAsia="ru-RU"/>
        </w:rPr>
      </w:pPr>
      <w:r w:rsidRPr="006409E3">
        <w:rPr>
          <w:rFonts w:ascii="Times New Roman" w:eastAsia="Calibri" w:hAnsi="Times New Roman" w:cs="Times New Roman"/>
          <w:sz w:val="28"/>
          <w:szCs w:val="28"/>
          <w:lang w:eastAsia="ru-RU"/>
        </w:rPr>
        <w:t xml:space="preserve">Фактически выделено на 2022 год: всего - 38 264,43 тыс. рублей в том числе: </w:t>
      </w:r>
    </w:p>
    <w:p w:rsidR="00430540" w:rsidRPr="006409E3" w:rsidRDefault="00430540" w:rsidP="00430540">
      <w:pPr>
        <w:spacing w:after="0" w:line="240" w:lineRule="auto"/>
        <w:ind w:firstLine="709"/>
        <w:jc w:val="both"/>
        <w:rPr>
          <w:rFonts w:ascii="Times New Roman" w:eastAsia="Calibri" w:hAnsi="Times New Roman" w:cs="Times New Roman"/>
          <w:sz w:val="28"/>
          <w:szCs w:val="28"/>
          <w:lang w:eastAsia="ru-RU"/>
        </w:rPr>
      </w:pPr>
      <w:r w:rsidRPr="006409E3">
        <w:rPr>
          <w:rFonts w:ascii="Times New Roman" w:eastAsia="Calibri" w:hAnsi="Times New Roman" w:cs="Times New Roman"/>
          <w:sz w:val="28"/>
          <w:szCs w:val="28"/>
          <w:lang w:eastAsia="ru-RU"/>
        </w:rPr>
        <w:t>38 264,43 тыс. рублей - средства республиканского бюджета.</w:t>
      </w:r>
    </w:p>
    <w:p w:rsidR="00430540" w:rsidRPr="006409E3" w:rsidRDefault="00430540" w:rsidP="00430540">
      <w:pPr>
        <w:spacing w:after="0" w:line="240" w:lineRule="auto"/>
        <w:ind w:firstLine="709"/>
        <w:jc w:val="both"/>
        <w:rPr>
          <w:rFonts w:ascii="Times New Roman" w:eastAsia="Calibri" w:hAnsi="Times New Roman" w:cs="Times New Roman"/>
          <w:sz w:val="28"/>
          <w:szCs w:val="28"/>
          <w:lang w:eastAsia="ru-RU"/>
        </w:rPr>
      </w:pPr>
      <w:r w:rsidRPr="006409E3">
        <w:rPr>
          <w:rFonts w:ascii="Times New Roman" w:eastAsia="Calibri" w:hAnsi="Times New Roman" w:cs="Times New Roman"/>
          <w:sz w:val="28"/>
          <w:szCs w:val="28"/>
          <w:lang w:eastAsia="ru-RU"/>
        </w:rPr>
        <w:t>Освоение выделенных финансовых средств на 1 января 2023 года составило</w:t>
      </w:r>
      <w:r>
        <w:rPr>
          <w:rFonts w:ascii="Times New Roman" w:eastAsia="Calibri" w:hAnsi="Times New Roman" w:cs="Times New Roman"/>
          <w:sz w:val="28"/>
          <w:szCs w:val="28"/>
          <w:lang w:eastAsia="ru-RU"/>
        </w:rPr>
        <w:t xml:space="preserve"> </w:t>
      </w:r>
      <w:r w:rsidR="00CA1299">
        <w:rPr>
          <w:rFonts w:ascii="Times New Roman" w:eastAsia="Calibri" w:hAnsi="Times New Roman" w:cs="Times New Roman"/>
          <w:sz w:val="28"/>
          <w:szCs w:val="28"/>
          <w:lang w:eastAsia="ru-RU"/>
        </w:rPr>
        <w:t>34 748, 6 т</w:t>
      </w:r>
      <w:r w:rsidRPr="006409E3">
        <w:rPr>
          <w:rFonts w:ascii="Times New Roman" w:eastAsia="Calibri" w:hAnsi="Times New Roman" w:cs="Times New Roman"/>
          <w:sz w:val="28"/>
          <w:szCs w:val="28"/>
          <w:lang w:eastAsia="ru-RU"/>
        </w:rPr>
        <w:t>ыс. рублей или 91,</w:t>
      </w:r>
      <w:r w:rsidR="00CA1299">
        <w:rPr>
          <w:rFonts w:ascii="Times New Roman" w:eastAsia="Calibri" w:hAnsi="Times New Roman" w:cs="Times New Roman"/>
          <w:sz w:val="28"/>
          <w:szCs w:val="28"/>
          <w:lang w:eastAsia="ru-RU"/>
        </w:rPr>
        <w:t>0</w:t>
      </w:r>
      <w:r w:rsidRPr="006409E3">
        <w:rPr>
          <w:rFonts w:ascii="Times New Roman" w:eastAsia="Calibri" w:hAnsi="Times New Roman" w:cs="Times New Roman"/>
          <w:sz w:val="28"/>
          <w:szCs w:val="28"/>
          <w:lang w:eastAsia="ru-RU"/>
        </w:rPr>
        <w:t xml:space="preserve"> процентов, средства республиканского бюджета.</w:t>
      </w:r>
    </w:p>
    <w:p w:rsidR="00430540" w:rsidRPr="006409E3" w:rsidRDefault="00430540" w:rsidP="00430540">
      <w:pPr>
        <w:spacing w:after="0" w:line="240" w:lineRule="auto"/>
        <w:ind w:firstLine="709"/>
        <w:jc w:val="both"/>
        <w:rPr>
          <w:rFonts w:ascii="Times New Roman" w:eastAsia="Calibri" w:hAnsi="Times New Roman" w:cs="Times New Roman"/>
          <w:sz w:val="28"/>
          <w:szCs w:val="28"/>
          <w:lang w:eastAsia="ru-RU"/>
        </w:rPr>
      </w:pPr>
      <w:r w:rsidRPr="006409E3">
        <w:rPr>
          <w:rFonts w:ascii="Times New Roman" w:eastAsia="Calibri" w:hAnsi="Times New Roman" w:cs="Times New Roman"/>
          <w:sz w:val="28"/>
          <w:szCs w:val="28"/>
          <w:lang w:eastAsia="ru-RU"/>
        </w:rPr>
        <w:t>Программа включает реализацию 7 подпрограмм, мероприятия которых в комплексе призваны обеспечить достижение целей Программы и решение программных задач.</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 xml:space="preserve">В рамках реализации подпрограммы «Повышение правовой культуры населения Республики Дагестан (2020-2024 годы) Министерству образования и науки Республики Дагестан выделено 1500 тыс. руб. </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Однако после внесения изменений в государственную программу Республики Дагестан (постановление Правительства Республики Дагес</w:t>
      </w:r>
      <w:r>
        <w:rPr>
          <w:rFonts w:ascii="Times New Roman" w:eastAsia="Calibri" w:hAnsi="Times New Roman" w:cs="Times New Roman"/>
          <w:sz w:val="28"/>
          <w:szCs w:val="28"/>
        </w:rPr>
        <w:t xml:space="preserve">тан </w:t>
      </w:r>
      <w:r w:rsidRPr="006409E3">
        <w:rPr>
          <w:rFonts w:ascii="Times New Roman" w:eastAsia="Calibri" w:hAnsi="Times New Roman" w:cs="Times New Roman"/>
          <w:sz w:val="28"/>
          <w:szCs w:val="28"/>
        </w:rPr>
        <w:t xml:space="preserve">«О внесении изменений в государственную программу Республики Дагестан «Обеспечение общественного порядка и противодействие преступности в Республике Дагестан»» от 22 июля 2022 года № 230) реализация мероприятий подпрограммы не предусматривается.  </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В настоящее время финансовые средства, предусмотренные на реализацию подпрограммы, находятся у Министерства образования и науки Республики Дагестан. Указанные средства в установленном порядке будут возвращены в республиканский бюджет Республики Дагестан.</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 xml:space="preserve">В рамках реализации подпрограммы «Профилактика и противодействие проявлениям экстремизма в Республике Дагестан Министерству по национальной политике и делам религий Республики Дагестан выделено 8334,3 тыс. рублей. </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В процессе реализации указанной подпрограммы в результате процедур, предусмотренных Законом о контрактной системе, образовалась экономия в размере 636,87 тыс. рублей. Указанные средства возвращены в республиканский бюджет Республики Дагестан.</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 xml:space="preserve">В рамках реализации подпрограммы «Обеспечение общественного порядка и противодействие преступности» Министерству по национальной политике и делам религий Республики Дагестан  на 2022 год было предусмотрено 200 тыс. рублей, на реализацию мероприятия «Изготовление и размещение социальной рекламы, буклетов, листовок, направленных на усиление бдительности населения, предупреждение хищений, совершенных бесконтактным способом» подпрограммы «Обеспечение общественного </w:t>
      </w:r>
      <w:r w:rsidRPr="006409E3">
        <w:rPr>
          <w:rFonts w:ascii="Times New Roman" w:eastAsia="Calibri" w:hAnsi="Times New Roman" w:cs="Times New Roman"/>
          <w:sz w:val="28"/>
          <w:szCs w:val="28"/>
        </w:rPr>
        <w:lastRenderedPageBreak/>
        <w:t xml:space="preserve">порядка и противодействие преступности в Республике Дагестан на 2021 - 2024 годы». </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В результате мероприятий по оптимизации республиканского бюджета и внесении соответствующих изменений в программу указанные средства было необходимо возвратить в республиканский бюджет. Однако до внесения изменений указанная сумма была потрачена, в результате процедур, предусмотренных Законом о контрактной системе. Министерством юстиции Республики Дагестан (далее - Министерство) будут подготовлены соответствующие изменения в государственную программу в части приведения ее в соответствие с республиканским бюджетом Республики Дагестан.</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Все денежные средства по информации соисполнителей программы освоены за исключением мероприятия «Приобретение в химикотоксикологическую лабораторию Республиканского наркологического диспансера хроматографов для выявления состояния опьянения в результате употребления наркотических средств, психотропных или иных вызывающих опьянение веществ, ответственным исполнителем которого является Министерство здравоохранения Республики Дагестан. Указанное мероприятие не может быть исполнено ввиду отсутствия ценовых предложений. Денежные средства будут возвращены в республиканский бюджет Республики Дагестан в соответствии с требованиями законодательства.</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Освоено по состоянию на 1 января 2023 года –</w:t>
      </w:r>
      <w:r w:rsidR="00CA1299">
        <w:rPr>
          <w:rFonts w:ascii="Times New Roman" w:eastAsia="Calibri" w:hAnsi="Times New Roman" w:cs="Times New Roman"/>
          <w:sz w:val="28"/>
          <w:szCs w:val="28"/>
        </w:rPr>
        <w:t xml:space="preserve"> </w:t>
      </w:r>
      <w:r w:rsidRPr="006409E3">
        <w:rPr>
          <w:rFonts w:ascii="Times New Roman" w:eastAsia="Calibri" w:hAnsi="Times New Roman" w:cs="Times New Roman"/>
          <w:sz w:val="28"/>
          <w:szCs w:val="28"/>
        </w:rPr>
        <w:t>9</w:t>
      </w:r>
      <w:r w:rsidR="00CA1299">
        <w:rPr>
          <w:rFonts w:ascii="Times New Roman" w:eastAsia="Calibri" w:hAnsi="Times New Roman" w:cs="Times New Roman"/>
          <w:sz w:val="28"/>
          <w:szCs w:val="28"/>
        </w:rPr>
        <w:t>1</w:t>
      </w:r>
      <w:r w:rsidRPr="006409E3">
        <w:rPr>
          <w:rFonts w:ascii="Times New Roman" w:eastAsia="Calibri" w:hAnsi="Times New Roman" w:cs="Times New Roman"/>
          <w:sz w:val="28"/>
          <w:szCs w:val="28"/>
        </w:rPr>
        <w:t>,</w:t>
      </w:r>
      <w:r w:rsidR="00CA1299">
        <w:rPr>
          <w:rFonts w:ascii="Times New Roman" w:eastAsia="Calibri" w:hAnsi="Times New Roman" w:cs="Times New Roman"/>
          <w:sz w:val="28"/>
          <w:szCs w:val="28"/>
        </w:rPr>
        <w:t>0 процент</w:t>
      </w:r>
      <w:r w:rsidRPr="006409E3">
        <w:rPr>
          <w:rFonts w:ascii="Times New Roman" w:eastAsia="Calibri" w:hAnsi="Times New Roman" w:cs="Times New Roman"/>
          <w:sz w:val="28"/>
          <w:szCs w:val="28"/>
        </w:rPr>
        <w:t>.</w:t>
      </w:r>
    </w:p>
    <w:p w:rsidR="00430540" w:rsidRPr="006409E3" w:rsidRDefault="00430540" w:rsidP="00430540">
      <w:pPr>
        <w:spacing w:after="0" w:line="240" w:lineRule="auto"/>
        <w:ind w:firstLine="709"/>
        <w:jc w:val="both"/>
        <w:rPr>
          <w:rFonts w:ascii="Times New Roman" w:eastAsia="Calibri" w:hAnsi="Times New Roman" w:cs="Times New Roman"/>
          <w:bCs/>
          <w:sz w:val="28"/>
          <w:szCs w:val="28"/>
        </w:rPr>
      </w:pPr>
      <w:r w:rsidRPr="006409E3">
        <w:rPr>
          <w:rFonts w:ascii="Times New Roman" w:eastAsia="Calibri" w:hAnsi="Times New Roman" w:cs="Times New Roman"/>
          <w:bCs/>
          <w:sz w:val="28"/>
          <w:szCs w:val="28"/>
        </w:rPr>
        <w:t>1. Подпрограмма «Профилактика и противодействие проявлениям экстремизма в Республике Дагестан» (ответственный исполнитель – Министерство по национальной политике и делам религий):</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предусмотрено - 8 334,3 тыс. рублей;</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выделено - 76</w:t>
      </w:r>
      <w:r w:rsidR="00CA1299">
        <w:rPr>
          <w:rFonts w:ascii="Times New Roman" w:eastAsia="Calibri" w:hAnsi="Times New Roman" w:cs="Times New Roman"/>
          <w:sz w:val="28"/>
          <w:szCs w:val="28"/>
        </w:rPr>
        <w:t>25</w:t>
      </w:r>
      <w:r w:rsidRPr="006409E3">
        <w:rPr>
          <w:rFonts w:ascii="Times New Roman" w:eastAsia="Calibri" w:hAnsi="Times New Roman" w:cs="Times New Roman"/>
          <w:sz w:val="28"/>
          <w:szCs w:val="28"/>
        </w:rPr>
        <w:t>,</w:t>
      </w:r>
      <w:r w:rsidR="00CA1299">
        <w:rPr>
          <w:rFonts w:ascii="Times New Roman" w:eastAsia="Calibri" w:hAnsi="Times New Roman" w:cs="Times New Roman"/>
          <w:sz w:val="28"/>
          <w:szCs w:val="28"/>
        </w:rPr>
        <w:t xml:space="preserve">5 </w:t>
      </w:r>
      <w:r w:rsidRPr="006409E3">
        <w:rPr>
          <w:rFonts w:ascii="Times New Roman" w:eastAsia="Calibri" w:hAnsi="Times New Roman" w:cs="Times New Roman"/>
          <w:sz w:val="28"/>
          <w:szCs w:val="28"/>
        </w:rPr>
        <w:t>тыс. рублей;</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освоено -7 6</w:t>
      </w:r>
      <w:r w:rsidR="00CA1299">
        <w:rPr>
          <w:rFonts w:ascii="Times New Roman" w:eastAsia="Calibri" w:hAnsi="Times New Roman" w:cs="Times New Roman"/>
          <w:sz w:val="28"/>
          <w:szCs w:val="28"/>
        </w:rPr>
        <w:t>17</w:t>
      </w:r>
      <w:r w:rsidRPr="006409E3">
        <w:rPr>
          <w:rFonts w:ascii="Times New Roman" w:eastAsia="Calibri" w:hAnsi="Times New Roman" w:cs="Times New Roman"/>
          <w:sz w:val="28"/>
          <w:szCs w:val="28"/>
        </w:rPr>
        <w:t xml:space="preserve">,625 тыс. рублей, что составляет </w:t>
      </w:r>
      <w:r w:rsidR="00CA1299">
        <w:rPr>
          <w:rFonts w:ascii="Times New Roman" w:eastAsia="Calibri" w:hAnsi="Times New Roman" w:cs="Times New Roman"/>
          <w:sz w:val="28"/>
          <w:szCs w:val="28"/>
        </w:rPr>
        <w:t xml:space="preserve">100 % </w:t>
      </w:r>
      <w:proofErr w:type="spellStart"/>
      <w:r w:rsidR="00CA1299">
        <w:rPr>
          <w:rFonts w:ascii="Times New Roman" w:eastAsia="Calibri" w:hAnsi="Times New Roman" w:cs="Times New Roman"/>
          <w:sz w:val="28"/>
          <w:szCs w:val="28"/>
        </w:rPr>
        <w:t>процентовв</w:t>
      </w:r>
      <w:proofErr w:type="spellEnd"/>
      <w:r w:rsidRPr="006409E3">
        <w:rPr>
          <w:rFonts w:ascii="Times New Roman" w:eastAsia="Calibri" w:hAnsi="Times New Roman" w:cs="Times New Roman"/>
          <w:sz w:val="28"/>
          <w:szCs w:val="28"/>
        </w:rPr>
        <w:t xml:space="preserve"> от утвержденной на 2022 год в подпрограмме суммы;</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остаток</w:t>
      </w:r>
      <w:r w:rsidR="00CA1299">
        <w:rPr>
          <w:rFonts w:ascii="Times New Roman" w:eastAsia="Calibri" w:hAnsi="Times New Roman" w:cs="Times New Roman"/>
          <w:sz w:val="28"/>
          <w:szCs w:val="28"/>
        </w:rPr>
        <w:t xml:space="preserve"> средств</w:t>
      </w:r>
      <w:r w:rsidRPr="006409E3">
        <w:rPr>
          <w:rFonts w:ascii="Times New Roman" w:eastAsia="Calibri" w:hAnsi="Times New Roman" w:cs="Times New Roman"/>
          <w:sz w:val="28"/>
          <w:szCs w:val="28"/>
        </w:rPr>
        <w:t xml:space="preserve"> - экономия по результатам торгов.</w:t>
      </w:r>
    </w:p>
    <w:p w:rsidR="00430540" w:rsidRPr="006409E3" w:rsidRDefault="00430540" w:rsidP="00430540">
      <w:pPr>
        <w:spacing w:after="0" w:line="240" w:lineRule="auto"/>
        <w:ind w:firstLine="709"/>
        <w:jc w:val="both"/>
        <w:rPr>
          <w:rFonts w:ascii="Times New Roman" w:eastAsia="Calibri" w:hAnsi="Times New Roman" w:cs="Times New Roman"/>
          <w:bCs/>
          <w:sz w:val="28"/>
          <w:szCs w:val="28"/>
        </w:rPr>
      </w:pPr>
      <w:r w:rsidRPr="006409E3">
        <w:rPr>
          <w:rFonts w:ascii="Times New Roman" w:eastAsia="Calibri" w:hAnsi="Times New Roman" w:cs="Times New Roman"/>
          <w:bCs/>
          <w:sz w:val="28"/>
          <w:szCs w:val="28"/>
        </w:rPr>
        <w:t>2. Подпрограмма «Обеспечение общественного порядка и противодействие преступности в Республике Дагестан на 2021 - 2024 годы» (ответственный исполнитель- Министерство юстиции Республики Дагестан):</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предусмотрено - 8 250,0 тыс. рублей;</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 xml:space="preserve">фактически выделено – </w:t>
      </w:r>
      <w:r w:rsidR="00CA1299">
        <w:rPr>
          <w:rFonts w:ascii="Times New Roman" w:eastAsia="Calibri" w:hAnsi="Times New Roman" w:cs="Times New Roman"/>
          <w:sz w:val="28"/>
          <w:szCs w:val="28"/>
        </w:rPr>
        <w:t xml:space="preserve">8 344,3 </w:t>
      </w:r>
      <w:r w:rsidRPr="006409E3">
        <w:rPr>
          <w:rFonts w:ascii="Times New Roman" w:eastAsia="Calibri" w:hAnsi="Times New Roman" w:cs="Times New Roman"/>
          <w:sz w:val="28"/>
          <w:szCs w:val="28"/>
        </w:rPr>
        <w:t xml:space="preserve"> тыс. рублей.</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b/>
          <w:sz w:val="28"/>
          <w:szCs w:val="28"/>
        </w:rPr>
        <w:t xml:space="preserve"> </w:t>
      </w:r>
      <w:r w:rsidRPr="006409E3">
        <w:rPr>
          <w:rFonts w:ascii="Times New Roman" w:eastAsia="Calibri" w:hAnsi="Times New Roman" w:cs="Times New Roman"/>
          <w:sz w:val="28"/>
          <w:szCs w:val="28"/>
        </w:rPr>
        <w:t xml:space="preserve">освоено – </w:t>
      </w:r>
      <w:r w:rsidR="00CA1299" w:rsidRPr="00CA1299">
        <w:rPr>
          <w:rFonts w:ascii="Times New Roman" w:eastAsia="Calibri" w:hAnsi="Times New Roman" w:cs="Times New Roman"/>
          <w:sz w:val="28"/>
          <w:szCs w:val="28"/>
        </w:rPr>
        <w:t xml:space="preserve">8 344,3  </w:t>
      </w:r>
      <w:r w:rsidRPr="006409E3">
        <w:rPr>
          <w:rFonts w:ascii="Times New Roman" w:eastAsia="Calibri" w:hAnsi="Times New Roman" w:cs="Times New Roman"/>
          <w:sz w:val="28"/>
          <w:szCs w:val="28"/>
        </w:rPr>
        <w:t xml:space="preserve"> тыс. руб., что составляет 100 процентов;</w:t>
      </w:r>
    </w:p>
    <w:p w:rsidR="00430540" w:rsidRPr="006409E3" w:rsidRDefault="00430540" w:rsidP="00430540">
      <w:pPr>
        <w:spacing w:after="0" w:line="240" w:lineRule="auto"/>
        <w:ind w:firstLine="709"/>
        <w:jc w:val="both"/>
        <w:rPr>
          <w:rFonts w:ascii="Times New Roman" w:eastAsia="Calibri" w:hAnsi="Times New Roman" w:cs="Times New Roman"/>
          <w:bCs/>
          <w:sz w:val="28"/>
          <w:szCs w:val="28"/>
        </w:rPr>
      </w:pPr>
      <w:r w:rsidRPr="006409E3">
        <w:rPr>
          <w:rFonts w:ascii="Times New Roman" w:eastAsia="Calibri" w:hAnsi="Times New Roman" w:cs="Times New Roman"/>
          <w:bCs/>
          <w:sz w:val="28"/>
          <w:szCs w:val="28"/>
        </w:rPr>
        <w:t>3. Подпрограмма «Повышение безопасности дорожного движения в 2021 - 2023 годах» (ответственный исполнитель – Министерство транспорта и дорожного хозяйства Республики Дагестан):</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предусмотрено - 21265 тыс. рублей;</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 xml:space="preserve">освоено – </w:t>
      </w:r>
      <w:r w:rsidR="00CA1299">
        <w:rPr>
          <w:rFonts w:ascii="Times New Roman" w:eastAsia="Calibri" w:hAnsi="Times New Roman" w:cs="Times New Roman"/>
          <w:sz w:val="28"/>
          <w:szCs w:val="28"/>
        </w:rPr>
        <w:t>18 787,2</w:t>
      </w:r>
      <w:r w:rsidRPr="006409E3">
        <w:rPr>
          <w:rFonts w:ascii="Times New Roman" w:eastAsia="Calibri" w:hAnsi="Times New Roman" w:cs="Times New Roman"/>
          <w:sz w:val="28"/>
          <w:szCs w:val="28"/>
        </w:rPr>
        <w:t xml:space="preserve"> тыс. руб., что составляет </w:t>
      </w:r>
      <w:r w:rsidR="00CA1299">
        <w:rPr>
          <w:rFonts w:ascii="Times New Roman" w:eastAsia="Calibri" w:hAnsi="Times New Roman" w:cs="Times New Roman"/>
          <w:sz w:val="28"/>
          <w:szCs w:val="28"/>
        </w:rPr>
        <w:t>90 процентов</w:t>
      </w:r>
      <w:r w:rsidRPr="006409E3">
        <w:rPr>
          <w:rFonts w:ascii="Times New Roman" w:eastAsia="Calibri" w:hAnsi="Times New Roman" w:cs="Times New Roman"/>
          <w:sz w:val="28"/>
          <w:szCs w:val="28"/>
        </w:rPr>
        <w:t>.</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 xml:space="preserve">Мероприятие «Приобретение в химикотоксикологическую лабораторию Республиканского наркологического диспансера хроматографов для выявления состояния опьянения в результате </w:t>
      </w:r>
      <w:r w:rsidRPr="006409E3">
        <w:rPr>
          <w:rFonts w:ascii="Times New Roman" w:eastAsia="Calibri" w:hAnsi="Times New Roman" w:cs="Times New Roman"/>
          <w:sz w:val="28"/>
          <w:szCs w:val="28"/>
        </w:rPr>
        <w:lastRenderedPageBreak/>
        <w:t>употребления наркотических средств, психотропных или иных вызывающих опьянение веществ» (ответственный исполнитель Министерство здравоохранения Республики Дагестан) –                            не проведено.</w:t>
      </w:r>
      <w:r w:rsidRPr="006409E3">
        <w:rPr>
          <w:rFonts w:ascii="Calibri" w:eastAsia="Calibri" w:hAnsi="Calibri" w:cs="Times New Roman"/>
          <w:sz w:val="28"/>
          <w:szCs w:val="28"/>
        </w:rPr>
        <w:t xml:space="preserve"> </w:t>
      </w:r>
      <w:r w:rsidRPr="006409E3">
        <w:rPr>
          <w:rFonts w:ascii="Times New Roman" w:eastAsia="Calibri" w:hAnsi="Times New Roman" w:cs="Times New Roman"/>
          <w:sz w:val="28"/>
          <w:szCs w:val="28"/>
        </w:rPr>
        <w:t>Денежные средства будут возвращены в республиканский бюджет Республики Дагестан в соответствии с требованиями законодательства.</w:t>
      </w:r>
    </w:p>
    <w:p w:rsidR="00430540" w:rsidRPr="006409E3" w:rsidRDefault="00430540" w:rsidP="00430540">
      <w:pPr>
        <w:spacing w:after="0" w:line="240" w:lineRule="auto"/>
        <w:ind w:firstLine="709"/>
        <w:jc w:val="both"/>
        <w:rPr>
          <w:rFonts w:ascii="Times New Roman" w:eastAsia="Calibri" w:hAnsi="Times New Roman" w:cs="Times New Roman"/>
          <w:bCs/>
          <w:sz w:val="28"/>
          <w:szCs w:val="28"/>
        </w:rPr>
      </w:pPr>
      <w:r w:rsidRPr="006409E3">
        <w:rPr>
          <w:rFonts w:ascii="Times New Roman" w:eastAsia="Calibri" w:hAnsi="Times New Roman" w:cs="Times New Roman"/>
          <w:bCs/>
          <w:sz w:val="28"/>
          <w:szCs w:val="28"/>
        </w:rPr>
        <w:t>4. Подпрограмма «Повышение правовой культуры населения Республики Дагестан (2020 - 2024 годы)»:</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 xml:space="preserve">В 2022 году предусматривалось финансирование на указанную подпрограмму, однако в марте 2022 года внесены изменения, ввиду которых финансирование не предусматривается. </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В рамках текущего года финансирование проведения мероприятий не планируется.</w:t>
      </w:r>
    </w:p>
    <w:p w:rsidR="00430540" w:rsidRPr="006409E3" w:rsidRDefault="00430540" w:rsidP="00430540">
      <w:pPr>
        <w:spacing w:after="0" w:line="240" w:lineRule="auto"/>
        <w:ind w:firstLine="709"/>
        <w:jc w:val="both"/>
        <w:rPr>
          <w:rFonts w:ascii="Times New Roman" w:eastAsia="Calibri" w:hAnsi="Times New Roman" w:cs="Times New Roman"/>
          <w:bCs/>
          <w:sz w:val="28"/>
          <w:szCs w:val="28"/>
        </w:rPr>
      </w:pPr>
      <w:r w:rsidRPr="006409E3">
        <w:rPr>
          <w:rFonts w:ascii="Times New Roman" w:eastAsia="Calibri" w:hAnsi="Times New Roman" w:cs="Times New Roman"/>
          <w:bCs/>
          <w:sz w:val="28"/>
          <w:szCs w:val="28"/>
        </w:rPr>
        <w:t>5. Подпрограмма «Профилактика правонарушений и преступлений несовершеннолетних в Республике Дагестан на 2023-2025 годы».</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Подпрограмма «Профилактика правонарушений и преступлений несовершеннолетних в Республике Дагестан на 2019-2021 годы» завершена.</w:t>
      </w:r>
    </w:p>
    <w:p w:rsidR="00430540" w:rsidRPr="006409E3" w:rsidRDefault="00430540" w:rsidP="00430540">
      <w:pPr>
        <w:spacing w:after="0" w:line="240" w:lineRule="auto"/>
        <w:ind w:firstLine="709"/>
        <w:jc w:val="both"/>
        <w:rPr>
          <w:rFonts w:ascii="Times New Roman" w:eastAsia="Calibri" w:hAnsi="Times New Roman" w:cs="Times New Roman"/>
          <w:bCs/>
          <w:sz w:val="28"/>
          <w:szCs w:val="28"/>
        </w:rPr>
      </w:pPr>
      <w:r w:rsidRPr="006409E3">
        <w:rPr>
          <w:rFonts w:ascii="Times New Roman" w:eastAsia="Calibri" w:hAnsi="Times New Roman" w:cs="Times New Roman"/>
          <w:bCs/>
          <w:sz w:val="28"/>
          <w:szCs w:val="28"/>
        </w:rPr>
        <w:t>В 2022 году указанная подпрограмма не реализовывалась.</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Постановлением Правительства Республики Дагестан от 26 октября 2022 года № 368 внесены изменения в части дополнения государственной программы указанной подпрограммой. В связи с чем финансирование подпрограммы предусматривается с 2023 года.</w:t>
      </w:r>
    </w:p>
    <w:p w:rsidR="00430540" w:rsidRPr="006409E3" w:rsidRDefault="00430540" w:rsidP="00430540">
      <w:pPr>
        <w:spacing w:after="0" w:line="240" w:lineRule="auto"/>
        <w:ind w:firstLine="709"/>
        <w:jc w:val="both"/>
        <w:rPr>
          <w:rFonts w:ascii="Times New Roman" w:eastAsia="Calibri" w:hAnsi="Times New Roman" w:cs="Times New Roman"/>
          <w:sz w:val="28"/>
          <w:szCs w:val="28"/>
        </w:rPr>
      </w:pPr>
      <w:r w:rsidRPr="006409E3">
        <w:rPr>
          <w:rFonts w:ascii="Times New Roman" w:eastAsia="Calibri" w:hAnsi="Times New Roman" w:cs="Times New Roman"/>
          <w:sz w:val="28"/>
          <w:szCs w:val="28"/>
        </w:rPr>
        <w:t>Министерством юстиции Республики Дагестан неоднократно проводились рабочие совещания с соисполнителями государственной программы «Обеспечение общественного порядка и противодействие преступности в Республике Дагестан» с целью своевременного обеспечения исполнения мероприятий программы и освоения бюджетных средств.</w:t>
      </w:r>
    </w:p>
    <w:p w:rsidR="00430540" w:rsidRPr="0059488E" w:rsidRDefault="00430540" w:rsidP="00430540">
      <w:pPr>
        <w:spacing w:after="0" w:line="240" w:lineRule="auto"/>
        <w:ind w:firstLine="709"/>
        <w:jc w:val="both"/>
        <w:rPr>
          <w:rFonts w:ascii="Times New Roman" w:eastAsia="Calibri" w:hAnsi="Times New Roman" w:cs="Times New Roman"/>
          <w:sz w:val="28"/>
          <w:szCs w:val="28"/>
        </w:rPr>
      </w:pPr>
    </w:p>
    <w:p w:rsidR="00F46DDB" w:rsidRDefault="00F46DDB"/>
    <w:sectPr w:rsidR="00F46DDB" w:rsidSect="0018339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E2E8B"/>
    <w:rsid w:val="00183390"/>
    <w:rsid w:val="002016D1"/>
    <w:rsid w:val="00430540"/>
    <w:rsid w:val="007952AD"/>
    <w:rsid w:val="00AE2E8B"/>
    <w:rsid w:val="00CA1299"/>
    <w:rsid w:val="00F46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5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5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2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989</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Шемеева Саида Хайбулаевна</dc:creator>
  <cp:lastModifiedBy>User</cp:lastModifiedBy>
  <cp:revision>2</cp:revision>
  <cp:lastPrinted>2023-05-16T14:59:00Z</cp:lastPrinted>
  <dcterms:created xsi:type="dcterms:W3CDTF">2024-03-05T09:07:00Z</dcterms:created>
  <dcterms:modified xsi:type="dcterms:W3CDTF">2024-03-05T09:07:00Z</dcterms:modified>
</cp:coreProperties>
</file>