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BB" w:rsidRPr="00AF3756" w:rsidRDefault="00001BBB" w:rsidP="00001BBB">
      <w:pPr>
        <w:pStyle w:val="a3"/>
        <w:jc w:val="center"/>
        <w:rPr>
          <w:rFonts w:ascii="Times New Roman" w:hAnsi="Times New Roman" w:cs="Times New Roman"/>
          <w:b/>
          <w:sz w:val="28"/>
          <w:szCs w:val="28"/>
        </w:rPr>
      </w:pPr>
      <w:r w:rsidRPr="00AF3756">
        <w:rPr>
          <w:rFonts w:ascii="Times New Roman" w:hAnsi="Times New Roman" w:cs="Times New Roman"/>
          <w:b/>
          <w:sz w:val="28"/>
          <w:szCs w:val="28"/>
        </w:rPr>
        <w:t xml:space="preserve">ИНФОРМАЦИЯ </w:t>
      </w:r>
    </w:p>
    <w:p w:rsidR="00001BBB" w:rsidRPr="00AF3756" w:rsidRDefault="00001BBB" w:rsidP="00001BBB">
      <w:pPr>
        <w:pStyle w:val="a3"/>
        <w:jc w:val="center"/>
        <w:rPr>
          <w:rFonts w:ascii="Times New Roman" w:hAnsi="Times New Roman" w:cs="Times New Roman"/>
          <w:b/>
          <w:sz w:val="28"/>
          <w:szCs w:val="28"/>
        </w:rPr>
      </w:pPr>
      <w:r w:rsidRPr="00AF3756">
        <w:rPr>
          <w:rFonts w:ascii="Times New Roman" w:hAnsi="Times New Roman" w:cs="Times New Roman"/>
          <w:b/>
          <w:sz w:val="28"/>
          <w:szCs w:val="28"/>
        </w:rPr>
        <w:t>О ДЕЯТЕЛЬНОСТИ МИНИСТЕРСТВА ЮСТИЦИИ РЕСПУБЛИКИ ДАГЕСТАН В 2021 ГОДУ</w:t>
      </w:r>
    </w:p>
    <w:p w:rsidR="00001BBB" w:rsidRPr="00AF3756" w:rsidRDefault="00001BBB" w:rsidP="00001BBB">
      <w:pPr>
        <w:pStyle w:val="a3"/>
        <w:ind w:firstLine="709"/>
        <w:jc w:val="both"/>
        <w:rPr>
          <w:rFonts w:ascii="Times New Roman" w:hAnsi="Times New Roman" w:cs="Times New Roman"/>
          <w:sz w:val="28"/>
          <w:szCs w:val="28"/>
        </w:rPr>
      </w:pPr>
    </w:p>
    <w:p w:rsidR="00B62155" w:rsidRPr="00AF3756" w:rsidRDefault="00A96CF9" w:rsidP="00001BBB">
      <w:pPr>
        <w:pStyle w:val="a3"/>
        <w:jc w:val="center"/>
        <w:rPr>
          <w:rFonts w:ascii="Times New Roman" w:hAnsi="Times New Roman" w:cs="Times New Roman"/>
          <w:b/>
          <w:sz w:val="28"/>
          <w:szCs w:val="28"/>
        </w:rPr>
      </w:pPr>
      <w:r w:rsidRPr="00AF3756">
        <w:rPr>
          <w:rFonts w:ascii="Times New Roman" w:hAnsi="Times New Roman" w:cs="Times New Roman"/>
          <w:b/>
          <w:sz w:val="28"/>
          <w:szCs w:val="28"/>
          <w:lang w:val="en-US"/>
        </w:rPr>
        <w:t>I</w:t>
      </w:r>
      <w:r w:rsidRPr="00AF3756">
        <w:rPr>
          <w:rFonts w:ascii="Times New Roman" w:hAnsi="Times New Roman" w:cs="Times New Roman"/>
          <w:b/>
          <w:sz w:val="28"/>
          <w:szCs w:val="28"/>
        </w:rPr>
        <w:t>. Правовая и антикоррупционная экспертиза проектов нормативных правовых актов.</w:t>
      </w:r>
    </w:p>
    <w:p w:rsidR="00A96CF9" w:rsidRPr="00AF3756" w:rsidRDefault="00A96CF9" w:rsidP="00001BBB">
      <w:pPr>
        <w:pStyle w:val="a3"/>
        <w:ind w:firstLine="709"/>
        <w:jc w:val="both"/>
        <w:rPr>
          <w:rFonts w:ascii="Times New Roman" w:hAnsi="Times New Roman" w:cs="Times New Roman"/>
          <w:sz w:val="28"/>
          <w:szCs w:val="28"/>
        </w:rPr>
      </w:pPr>
    </w:p>
    <w:p w:rsidR="00A96CF9" w:rsidRPr="00AF3756" w:rsidRDefault="00A96CF9"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Правовая и антикоррупционная экспертиза проектов нормативных правовых актов является одним из главных направлений деятельности Министерства финансов Республики Дагестан.</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за прошлый </w:t>
      </w:r>
      <w:r w:rsidR="00B62155" w:rsidRPr="00AF3756">
        <w:rPr>
          <w:rFonts w:ascii="Times New Roman" w:hAnsi="Times New Roman" w:cs="Times New Roman"/>
          <w:sz w:val="28"/>
          <w:szCs w:val="28"/>
        </w:rPr>
        <w:t>год</w:t>
      </w:r>
      <w:r w:rsidRPr="00AF3756">
        <w:rPr>
          <w:rFonts w:ascii="Times New Roman" w:hAnsi="Times New Roman" w:cs="Times New Roman"/>
          <w:sz w:val="28"/>
          <w:szCs w:val="28"/>
        </w:rPr>
        <w:t xml:space="preserve"> проведена экспертиза почти тысячи проектов правовых актов Республики Дагестан по результатам которой дан</w:t>
      </w:r>
      <w:r w:rsidR="00C50CE3" w:rsidRPr="00AF3756">
        <w:rPr>
          <w:rFonts w:ascii="Times New Roman" w:hAnsi="Times New Roman" w:cs="Times New Roman"/>
          <w:sz w:val="28"/>
          <w:szCs w:val="28"/>
        </w:rPr>
        <w:t>о</w:t>
      </w:r>
      <w:r w:rsidR="00B62155" w:rsidRPr="00AF3756">
        <w:rPr>
          <w:rFonts w:ascii="Times New Roman" w:hAnsi="Times New Roman" w:cs="Times New Roman"/>
          <w:sz w:val="28"/>
          <w:szCs w:val="28"/>
        </w:rPr>
        <w:t xml:space="preserve"> </w:t>
      </w:r>
      <w:r w:rsidR="00C50CE3" w:rsidRPr="00AF3756">
        <w:rPr>
          <w:rFonts w:ascii="Times New Roman" w:hAnsi="Times New Roman" w:cs="Times New Roman"/>
          <w:sz w:val="28"/>
          <w:szCs w:val="28"/>
        </w:rPr>
        <w:t>2794</w:t>
      </w:r>
      <w:r w:rsidRPr="00AF3756">
        <w:rPr>
          <w:rFonts w:ascii="Times New Roman" w:hAnsi="Times New Roman" w:cs="Times New Roman"/>
          <w:sz w:val="28"/>
          <w:szCs w:val="28"/>
        </w:rPr>
        <w:t xml:space="preserve"> замечаний правового характера, а также выявлены 5</w:t>
      </w:r>
      <w:r w:rsidR="00C50CE3" w:rsidRPr="00AF3756">
        <w:rPr>
          <w:rFonts w:ascii="Times New Roman" w:hAnsi="Times New Roman" w:cs="Times New Roman"/>
          <w:sz w:val="28"/>
          <w:szCs w:val="28"/>
        </w:rPr>
        <w:t>8</w:t>
      </w:r>
      <w:r w:rsidRPr="00AF3756">
        <w:rPr>
          <w:rFonts w:ascii="Times New Roman" w:hAnsi="Times New Roman" w:cs="Times New Roman"/>
          <w:sz w:val="28"/>
          <w:szCs w:val="28"/>
        </w:rPr>
        <w:t xml:space="preserve"> положени</w:t>
      </w:r>
      <w:r w:rsidR="00C50CE3" w:rsidRPr="00AF3756">
        <w:rPr>
          <w:rFonts w:ascii="Times New Roman" w:hAnsi="Times New Roman" w:cs="Times New Roman"/>
          <w:sz w:val="28"/>
          <w:szCs w:val="28"/>
        </w:rPr>
        <w:t>й</w:t>
      </w:r>
      <w:r w:rsidRPr="00AF3756">
        <w:rPr>
          <w:rFonts w:ascii="Times New Roman" w:hAnsi="Times New Roman" w:cs="Times New Roman"/>
          <w:sz w:val="28"/>
          <w:szCs w:val="28"/>
        </w:rPr>
        <w:t>, способствующи</w:t>
      </w:r>
      <w:r w:rsidR="00C50CE3" w:rsidRPr="00AF3756">
        <w:rPr>
          <w:rFonts w:ascii="Times New Roman" w:hAnsi="Times New Roman" w:cs="Times New Roman"/>
          <w:sz w:val="28"/>
          <w:szCs w:val="28"/>
        </w:rPr>
        <w:t>х</w:t>
      </w:r>
      <w:r w:rsidRPr="00AF3756">
        <w:rPr>
          <w:rFonts w:ascii="Times New Roman" w:hAnsi="Times New Roman" w:cs="Times New Roman"/>
          <w:sz w:val="28"/>
          <w:szCs w:val="28"/>
        </w:rPr>
        <w:t xml:space="preserve"> созданию условий для проявления коррупции. Указанные цифры свидетельствуют о недостаточном качестве подготовки проектов нормативных правовых актов органами исполнительной власти. При этом наиболее типичными нарушениями выступают: несоблюдение общих требований, предъявляемых федеральным или республиканским законодательством к нормативным правовым актам, нарушение сроков подготовки и принятия проектов, несоблюдение правил юридической техники.</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Среди причин, которые приводят к такого рода нарушениям, можно отнести недостаточную работу органов исполнительной власти в части мониторинга законодательства, как на предмет отслеживания актуальных изменений, так и на обеспечение реализации соответствующих поручений, возложенных на органы исполнительной власти. Кроме того, можно отметить слабое взаимодействие структурных подразделений органов власти при подготовке проектов правовых актов. В некоторых случаях юридическая служба органа власти не задействуется при разработке проекта, что негативно сказывается на качестве подготовленного проекта. При этом следует отметить, что слабо организована работа и над анализом представленных замечаний при подготовке последующих проектов.</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В целях улучшения ситуации в этой сфере Министерством юстиции с 2019 года организованы стажировки работников органов исполнительной власти. За прошедший год было проведено 4 стажировки. Проведение стажировок способствует соблюдению требований подготовки проектов правовых актов, особенно в части соблюдения процедуры направления проектов на экспертизу. Здесь можно отметить положительные изменения в Министерстве здравоохранения, Министерстве культуры, Министерстве транспорта и дорожного хозяйства. Однако качество разработанных проектов органов исполнительной власти все еще далеко от идеала. В связи с этим в 202</w:t>
      </w:r>
      <w:r w:rsidR="00225EBE" w:rsidRPr="00AF3756">
        <w:rPr>
          <w:rFonts w:ascii="Times New Roman" w:hAnsi="Times New Roman" w:cs="Times New Roman"/>
          <w:sz w:val="28"/>
          <w:szCs w:val="28"/>
        </w:rPr>
        <w:t>2</w:t>
      </w:r>
      <w:r w:rsidRPr="00AF3756">
        <w:rPr>
          <w:rFonts w:ascii="Times New Roman" w:hAnsi="Times New Roman" w:cs="Times New Roman"/>
          <w:sz w:val="28"/>
          <w:szCs w:val="28"/>
        </w:rPr>
        <w:t xml:space="preserve"> году Министерством юстиции запланировано проведение стажировок для работников всех органов исполнительной власти. Кроме того, ежеквартально будут готовиться аналитические обзоры для руководителей органов исполнительной власти с отражением всех нарушений, допущенных при подготовке проектов правовых актов, а также рекомендациями по улучшению текущей работы в данной сфере.</w:t>
      </w:r>
    </w:p>
    <w:p w:rsidR="00A96CF9" w:rsidRPr="00AF3756" w:rsidRDefault="00A96CF9" w:rsidP="00001BBB">
      <w:pPr>
        <w:pStyle w:val="a3"/>
        <w:ind w:firstLine="709"/>
        <w:jc w:val="both"/>
        <w:rPr>
          <w:rFonts w:ascii="Times New Roman" w:hAnsi="Times New Roman" w:cs="Times New Roman"/>
          <w:sz w:val="28"/>
          <w:szCs w:val="28"/>
        </w:rPr>
      </w:pPr>
    </w:p>
    <w:p w:rsidR="00A96CF9" w:rsidRPr="00AF3756" w:rsidRDefault="00A96CF9"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lang w:val="en-US"/>
        </w:rPr>
        <w:lastRenderedPageBreak/>
        <w:t>II</w:t>
      </w:r>
      <w:r w:rsidRPr="00AF3756">
        <w:rPr>
          <w:rFonts w:ascii="Times New Roman" w:hAnsi="Times New Roman" w:cs="Times New Roman"/>
          <w:b/>
          <w:sz w:val="28"/>
          <w:szCs w:val="28"/>
        </w:rPr>
        <w:t xml:space="preserve">. </w:t>
      </w:r>
      <w:r w:rsidR="00001BBB" w:rsidRPr="00AF3756">
        <w:rPr>
          <w:rFonts w:ascii="Times New Roman" w:hAnsi="Times New Roman" w:cs="Times New Roman"/>
          <w:b/>
          <w:sz w:val="28"/>
          <w:szCs w:val="28"/>
        </w:rPr>
        <w:t>Нормотворческая деятельность Министерства юстиции Республики Дагестан</w:t>
      </w:r>
    </w:p>
    <w:p w:rsidR="00A96CF9" w:rsidRPr="00AF3756" w:rsidRDefault="00A96CF9" w:rsidP="00001BBB">
      <w:pPr>
        <w:spacing w:line="240" w:lineRule="auto"/>
        <w:ind w:firstLine="709"/>
        <w:jc w:val="both"/>
        <w:rPr>
          <w:rFonts w:ascii="Times New Roman" w:hAnsi="Times New Roman" w:cs="Times New Roman"/>
          <w:sz w:val="28"/>
          <w:szCs w:val="28"/>
        </w:rPr>
      </w:pPr>
    </w:p>
    <w:p w:rsidR="00A96CF9" w:rsidRPr="00AF3756" w:rsidRDefault="00A96CF9" w:rsidP="00001BBB">
      <w:pPr>
        <w:spacing w:line="240" w:lineRule="auto"/>
        <w:ind w:firstLine="709"/>
        <w:jc w:val="both"/>
        <w:rPr>
          <w:rFonts w:ascii="Times New Roman" w:hAnsi="Times New Roman" w:cs="Times New Roman"/>
          <w:i/>
          <w:iCs/>
          <w:sz w:val="28"/>
        </w:rPr>
      </w:pPr>
      <w:r w:rsidRPr="00AF3756">
        <w:rPr>
          <w:rFonts w:ascii="Times New Roman" w:hAnsi="Times New Roman" w:cs="Times New Roman"/>
          <w:sz w:val="28"/>
        </w:rPr>
        <w:t xml:space="preserve">В 2021 году Министерством юстиции Республики Дагестан внесены изменения в 4 Федеральных закона Российской Федерации </w:t>
      </w:r>
      <w:r w:rsidRPr="00AF3756">
        <w:rPr>
          <w:rFonts w:ascii="Times New Roman" w:hAnsi="Times New Roman" w:cs="Times New Roman"/>
          <w:i/>
          <w:iCs/>
          <w:sz w:val="28"/>
        </w:rPr>
        <w:t xml:space="preserve">(1. «О внесении изменений в часть 4 статьи 11.1 и часть 1 статьи 11.21 Кодекса об административных правонарушениях Российской Федерации». 2. «О внесении изменения в часть 1 статьи 14.11 Кодекса об административных правонарушениях Российской Федерации».  3. «О внесении изменения в Трудовой кодекс Российской Федерации». 4. «О внесении изменений в статью 22 Федерального закона «О введении в действие части первой Гражданского кодекса Российской Федерации»); </w:t>
      </w:r>
      <w:r w:rsidRPr="00AF3756">
        <w:rPr>
          <w:rFonts w:ascii="Times New Roman" w:hAnsi="Times New Roman" w:cs="Times New Roman"/>
          <w:sz w:val="28"/>
        </w:rPr>
        <w:t xml:space="preserve">в 5 Законов Республики Дагестан </w:t>
      </w:r>
      <w:r w:rsidRPr="00AF3756">
        <w:rPr>
          <w:rFonts w:ascii="Times New Roman" w:hAnsi="Times New Roman" w:cs="Times New Roman"/>
          <w:i/>
          <w:iCs/>
          <w:sz w:val="28"/>
        </w:rPr>
        <w:t xml:space="preserve">(1. Проект закона Республики Дагестан «О внесении изменений в отдельные законодательные акты Республики Дагестан». 2. «О внесении изменений в Кодекс об административных правонарушениях Республики Дагестан». 3. «О внесении изменений в Закон республики Дагестан «Об архивном деле в Республике Дагестан». 4. «О внесении изменений в Закон Республики Дагестан «О создании судебных участков и должностей мировых судей в Республике Дагестан». 5. «О внесении изменений в статьи 7 и 8 Закона Республики Дагестан «О мировых судьях Республики Дагестан»); </w:t>
      </w:r>
      <w:r w:rsidRPr="00AF3756">
        <w:rPr>
          <w:rFonts w:ascii="Times New Roman" w:hAnsi="Times New Roman" w:cs="Times New Roman"/>
          <w:sz w:val="28"/>
        </w:rPr>
        <w:t>разработаны 29 актов Главы Дагестан и Правительства Республики Дагестан.</w:t>
      </w:r>
    </w:p>
    <w:p w:rsidR="00A96CF9" w:rsidRPr="00AF3756" w:rsidRDefault="00A96CF9" w:rsidP="00001BBB">
      <w:pPr>
        <w:pStyle w:val="a3"/>
        <w:jc w:val="center"/>
        <w:rPr>
          <w:rFonts w:ascii="Times New Roman" w:hAnsi="Times New Roman" w:cs="Times New Roman"/>
          <w:b/>
          <w:sz w:val="28"/>
          <w:szCs w:val="28"/>
        </w:rPr>
      </w:pPr>
    </w:p>
    <w:p w:rsidR="00A96CF9" w:rsidRPr="00AF3756" w:rsidRDefault="00D60258" w:rsidP="00001BBB">
      <w:pPr>
        <w:pStyle w:val="a3"/>
        <w:jc w:val="center"/>
        <w:rPr>
          <w:rFonts w:ascii="Times New Roman" w:hAnsi="Times New Roman" w:cs="Times New Roman"/>
          <w:b/>
          <w:sz w:val="28"/>
          <w:szCs w:val="28"/>
        </w:rPr>
      </w:pPr>
      <w:r w:rsidRPr="00AF3756">
        <w:rPr>
          <w:rFonts w:ascii="Times New Roman" w:hAnsi="Times New Roman" w:cs="Times New Roman"/>
          <w:b/>
          <w:sz w:val="28"/>
          <w:szCs w:val="28"/>
          <w:lang w:val="en-US" w:bidi="ru-RU"/>
        </w:rPr>
        <w:t>III</w:t>
      </w:r>
      <w:r w:rsidRPr="00AF3756">
        <w:rPr>
          <w:rFonts w:ascii="Times New Roman" w:hAnsi="Times New Roman" w:cs="Times New Roman"/>
          <w:b/>
          <w:sz w:val="28"/>
          <w:szCs w:val="28"/>
          <w:lang w:bidi="ru-RU"/>
        </w:rPr>
        <w:t xml:space="preserve">. </w:t>
      </w:r>
      <w:r w:rsidR="00A96CF9" w:rsidRPr="00AF3756">
        <w:rPr>
          <w:rFonts w:ascii="Times New Roman" w:hAnsi="Times New Roman" w:cs="Times New Roman"/>
          <w:b/>
          <w:sz w:val="28"/>
          <w:szCs w:val="28"/>
        </w:rPr>
        <w:t>Ведение регистра муниципальных нормативных правовых актов Республики Дагестан</w:t>
      </w:r>
    </w:p>
    <w:p w:rsidR="00A96CF9" w:rsidRPr="00AF3756" w:rsidRDefault="00A96CF9" w:rsidP="00001BBB">
      <w:pPr>
        <w:pStyle w:val="a3"/>
        <w:ind w:firstLine="709"/>
        <w:jc w:val="both"/>
        <w:rPr>
          <w:rFonts w:ascii="Times New Roman" w:hAnsi="Times New Roman" w:cs="Times New Roman"/>
          <w:sz w:val="28"/>
          <w:szCs w:val="28"/>
        </w:rPr>
      </w:pP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Следующим важным направлением работы </w:t>
      </w:r>
      <w:r w:rsidR="00A96CF9" w:rsidRPr="00AF3756">
        <w:rPr>
          <w:rFonts w:ascii="Times New Roman" w:hAnsi="Times New Roman" w:cs="Times New Roman"/>
          <w:sz w:val="28"/>
          <w:szCs w:val="28"/>
        </w:rPr>
        <w:t>Министерства юстиции Республики Дагестан</w:t>
      </w:r>
      <w:r w:rsidRPr="00AF3756">
        <w:rPr>
          <w:rFonts w:ascii="Times New Roman" w:hAnsi="Times New Roman" w:cs="Times New Roman"/>
          <w:sz w:val="28"/>
          <w:szCs w:val="28"/>
        </w:rPr>
        <w:t xml:space="preserve"> выступает ведение регистра муниципальных нормативных правовых актов Республики Дагестан и проведение их правовой и антикоррупционной экспертизы. Количество муниципальных актов, включенных регистр за последние 5 лет, увеличилось в 2 раза (с 6233 в 2015 году до 12118 в 2019 году</w:t>
      </w:r>
      <w:r w:rsidR="00C50CE3" w:rsidRPr="00AF3756">
        <w:rPr>
          <w:rFonts w:ascii="Times New Roman" w:hAnsi="Times New Roman" w:cs="Times New Roman"/>
          <w:sz w:val="28"/>
          <w:szCs w:val="28"/>
        </w:rPr>
        <w:t>, в 2021 году</w:t>
      </w:r>
      <w:r w:rsidR="00181059" w:rsidRPr="00AF3756">
        <w:rPr>
          <w:rFonts w:ascii="Times New Roman" w:hAnsi="Times New Roman" w:cs="Times New Roman"/>
          <w:sz w:val="28"/>
          <w:szCs w:val="28"/>
        </w:rPr>
        <w:t xml:space="preserve"> -</w:t>
      </w:r>
      <w:r w:rsidR="00C50CE3" w:rsidRPr="00AF3756">
        <w:rPr>
          <w:rFonts w:ascii="Times New Roman" w:hAnsi="Times New Roman" w:cs="Times New Roman"/>
          <w:sz w:val="28"/>
          <w:szCs w:val="28"/>
        </w:rPr>
        <w:t xml:space="preserve"> 1 867</w:t>
      </w:r>
      <w:r w:rsidRPr="00AF3756">
        <w:rPr>
          <w:rFonts w:ascii="Times New Roman" w:hAnsi="Times New Roman" w:cs="Times New Roman"/>
          <w:sz w:val="28"/>
          <w:szCs w:val="28"/>
        </w:rPr>
        <w:t xml:space="preserve">). При этом, несмотря на положительную динамику, общее количество актов, включенных в регистр, остается крайне малым. Республика Дагестан находится на третьем месте в Российской Федерации по количеству муниципальных образований, однако по количеству актов, включенных в регистр, мы, к сожалению, далеко не на лидирующих позициях. Важнейшей проблемой, приводящей к такой ситуации, является недостаточное внимание глав муниципальных образований к установленным законом обязанностям по представлению муниципальных актов для включения в регистр. В целях улучшения ситуации Министерство юстиции доводит соответствующую информацию до глав муниципалитетов. Кроме того, возможным решением проблемы в данной области видится усиление взаимодействия с органами прокуратуры и обеспечение представления муниципальных актов в Министерство юстиции путем применения соответствующих мер прокурорского воздействия. К </w:t>
      </w:r>
      <w:r w:rsidRPr="00AF3756">
        <w:rPr>
          <w:rFonts w:ascii="Times New Roman" w:hAnsi="Times New Roman" w:cs="Times New Roman"/>
          <w:sz w:val="28"/>
          <w:szCs w:val="28"/>
        </w:rPr>
        <w:lastRenderedPageBreak/>
        <w:t>сожалению, наша инициатива о возвращении в КоАП РД соответствующей статьи не получила поддержки в органах прокуратуры.</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При этом при проведении экспертизы муниципальных актов выявляются множественные нарушения федерального и республиканского законодательства. Причины, приводящие к такой ситуации, во многом схожи с теми, что были ранее обозначены для органов исполнительной власти, однако обостряются гораздо худшей кадровой и организационно-технической ситуацией на местах.</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целях улучшения работы органов местного самоуправления в этом направлении Министерством юстиции запланировано проведение не менее 5 стажировок для работников органов местного самоуправления. Кроме того, разработаны </w:t>
      </w:r>
      <w:r w:rsidR="00181059" w:rsidRPr="00AF3756">
        <w:rPr>
          <w:rFonts w:ascii="Times New Roman" w:hAnsi="Times New Roman" w:cs="Times New Roman"/>
          <w:sz w:val="28"/>
          <w:szCs w:val="28"/>
        </w:rPr>
        <w:t>35 модельных муниципальных нормативных правовых актов, способствующих</w:t>
      </w:r>
      <w:r w:rsidRPr="00AF3756">
        <w:rPr>
          <w:rFonts w:ascii="Times New Roman" w:hAnsi="Times New Roman" w:cs="Times New Roman"/>
          <w:sz w:val="28"/>
          <w:szCs w:val="28"/>
        </w:rPr>
        <w:t xml:space="preserve"> обеспечению единообразия при принятии важнейших муниципальных актов. Еще одним методом, используемым в этой сфере, является изучение работы юридических служб «на местах» при выездных мероприятиях и подготовка соответствующих рекомендаций с целью улучшения текущей работы.</w:t>
      </w:r>
    </w:p>
    <w:p w:rsidR="00A96CF9" w:rsidRPr="00AF3756" w:rsidRDefault="00A96CF9" w:rsidP="00001BBB">
      <w:pPr>
        <w:spacing w:line="240" w:lineRule="auto"/>
        <w:jc w:val="center"/>
        <w:rPr>
          <w:rFonts w:ascii="Times New Roman" w:hAnsi="Times New Roman" w:cs="Times New Roman"/>
          <w:b/>
          <w:sz w:val="28"/>
          <w:szCs w:val="28"/>
          <w:lang w:bidi="ru-RU"/>
        </w:rPr>
      </w:pPr>
    </w:p>
    <w:p w:rsidR="00A96CF9" w:rsidRPr="00AF3756" w:rsidRDefault="00D60258" w:rsidP="00001BBB">
      <w:pPr>
        <w:spacing w:line="240" w:lineRule="auto"/>
        <w:jc w:val="center"/>
        <w:rPr>
          <w:rFonts w:ascii="Times New Roman" w:hAnsi="Times New Roman" w:cs="Times New Roman"/>
          <w:b/>
          <w:sz w:val="28"/>
          <w:szCs w:val="28"/>
          <w:lang w:bidi="ru-RU"/>
        </w:rPr>
      </w:pPr>
      <w:r w:rsidRPr="00AF3756">
        <w:rPr>
          <w:rFonts w:ascii="Times New Roman" w:hAnsi="Times New Roman" w:cs="Times New Roman"/>
          <w:b/>
          <w:sz w:val="28"/>
          <w:szCs w:val="28"/>
          <w:lang w:val="en-US" w:bidi="ru-RU"/>
        </w:rPr>
        <w:t>IV</w:t>
      </w:r>
      <w:r w:rsidRPr="00AF3756">
        <w:rPr>
          <w:rFonts w:ascii="Times New Roman" w:hAnsi="Times New Roman" w:cs="Times New Roman"/>
          <w:b/>
          <w:sz w:val="28"/>
          <w:szCs w:val="28"/>
          <w:lang w:bidi="ru-RU"/>
        </w:rPr>
        <w:t xml:space="preserve">. </w:t>
      </w:r>
      <w:r w:rsidR="00A96CF9" w:rsidRPr="00AF3756">
        <w:rPr>
          <w:rFonts w:ascii="Times New Roman" w:hAnsi="Times New Roman" w:cs="Times New Roman"/>
          <w:b/>
          <w:sz w:val="28"/>
          <w:szCs w:val="28"/>
          <w:lang w:bidi="ru-RU"/>
        </w:rPr>
        <w:t>Государственная регистрация нормативных правовых актов органов исполнительной власти</w:t>
      </w:r>
    </w:p>
    <w:p w:rsidR="00A96CF9" w:rsidRPr="00AF3756" w:rsidRDefault="00A96CF9" w:rsidP="00001BBB">
      <w:pPr>
        <w:spacing w:line="240" w:lineRule="auto"/>
        <w:ind w:firstLine="709"/>
        <w:jc w:val="both"/>
        <w:rPr>
          <w:rFonts w:ascii="Times New Roman" w:hAnsi="Times New Roman" w:cs="Times New Roman"/>
          <w:sz w:val="28"/>
          <w:szCs w:val="28"/>
          <w:lang w:bidi="ru-RU"/>
        </w:rPr>
      </w:pPr>
    </w:p>
    <w:p w:rsidR="00BD2F9C" w:rsidRPr="00AF3756" w:rsidRDefault="00A96CF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szCs w:val="28"/>
          <w:lang w:bidi="ru-RU"/>
        </w:rPr>
        <w:t>Министерство юстиции Республики Дагестан</w:t>
      </w:r>
      <w:r w:rsidR="00BD2F9C" w:rsidRPr="00AF3756">
        <w:rPr>
          <w:rFonts w:ascii="Times New Roman" w:hAnsi="Times New Roman" w:cs="Times New Roman"/>
          <w:sz w:val="28"/>
          <w:szCs w:val="28"/>
          <w:lang w:bidi="ru-RU"/>
        </w:rPr>
        <w:t xml:space="preserve"> обеспечивает государственн</w:t>
      </w:r>
      <w:r w:rsidRPr="00AF3756">
        <w:rPr>
          <w:rFonts w:ascii="Times New Roman" w:hAnsi="Times New Roman" w:cs="Times New Roman"/>
          <w:sz w:val="28"/>
          <w:szCs w:val="28"/>
          <w:lang w:bidi="ru-RU"/>
        </w:rPr>
        <w:t>ую</w:t>
      </w:r>
      <w:r w:rsidR="00BD2F9C" w:rsidRPr="00AF3756">
        <w:rPr>
          <w:rFonts w:ascii="Times New Roman" w:hAnsi="Times New Roman" w:cs="Times New Roman"/>
          <w:sz w:val="28"/>
          <w:szCs w:val="28"/>
          <w:lang w:bidi="ru-RU"/>
        </w:rPr>
        <w:t xml:space="preserve"> регистраци</w:t>
      </w:r>
      <w:r w:rsidRPr="00AF3756">
        <w:rPr>
          <w:rFonts w:ascii="Times New Roman" w:hAnsi="Times New Roman" w:cs="Times New Roman"/>
          <w:sz w:val="28"/>
          <w:szCs w:val="28"/>
          <w:lang w:bidi="ru-RU"/>
        </w:rPr>
        <w:t>ю</w:t>
      </w:r>
      <w:r w:rsidR="00BD2F9C" w:rsidRPr="00AF3756">
        <w:rPr>
          <w:rFonts w:ascii="Times New Roman" w:hAnsi="Times New Roman" w:cs="Times New Roman"/>
          <w:sz w:val="28"/>
          <w:szCs w:val="28"/>
          <w:lang w:bidi="ru-RU"/>
        </w:rPr>
        <w:t xml:space="preserve"> нормативных правовых актов органов исполнительной власти. Всего в 20</w:t>
      </w:r>
      <w:r w:rsidR="00C50CE3" w:rsidRPr="00AF3756">
        <w:rPr>
          <w:rFonts w:ascii="Times New Roman" w:hAnsi="Times New Roman" w:cs="Times New Roman"/>
          <w:sz w:val="28"/>
          <w:szCs w:val="28"/>
          <w:lang w:bidi="ru-RU"/>
        </w:rPr>
        <w:t>21</w:t>
      </w:r>
      <w:r w:rsidR="00BD2F9C" w:rsidRPr="00AF3756">
        <w:rPr>
          <w:rFonts w:ascii="Times New Roman" w:hAnsi="Times New Roman" w:cs="Times New Roman"/>
          <w:sz w:val="28"/>
          <w:szCs w:val="28"/>
          <w:lang w:bidi="ru-RU"/>
        </w:rPr>
        <w:t xml:space="preserve"> году </w:t>
      </w:r>
      <w:r w:rsidR="001A0349" w:rsidRPr="00AF3756">
        <w:rPr>
          <w:rFonts w:ascii="Times New Roman" w:hAnsi="Times New Roman" w:cs="Times New Roman"/>
          <w:sz w:val="28"/>
          <w:szCs w:val="28"/>
          <w:lang w:bidi="ru-RU"/>
        </w:rPr>
        <w:t>в Министерство юстиции поступил</w:t>
      </w:r>
      <w:r w:rsidR="00BD2F9C" w:rsidRPr="00AF3756">
        <w:rPr>
          <w:rFonts w:ascii="Times New Roman" w:hAnsi="Times New Roman" w:cs="Times New Roman"/>
          <w:sz w:val="28"/>
          <w:szCs w:val="28"/>
          <w:lang w:bidi="ru-RU"/>
        </w:rPr>
        <w:t xml:space="preserve"> </w:t>
      </w:r>
      <w:r w:rsidR="001A0349" w:rsidRPr="00AF3756">
        <w:rPr>
          <w:rFonts w:ascii="Times New Roman" w:hAnsi="Times New Roman" w:cs="Times New Roman"/>
          <w:sz w:val="28"/>
          <w:szCs w:val="28"/>
        </w:rPr>
        <w:t>452</w:t>
      </w:r>
      <w:r w:rsidR="00BD2F9C" w:rsidRPr="00AF3756">
        <w:rPr>
          <w:rFonts w:ascii="Times New Roman" w:hAnsi="Times New Roman" w:cs="Times New Roman"/>
          <w:sz w:val="28"/>
          <w:szCs w:val="28"/>
        </w:rPr>
        <w:t xml:space="preserve"> </w:t>
      </w:r>
      <w:r w:rsidR="00BD2F9C" w:rsidRPr="00AF3756">
        <w:rPr>
          <w:rFonts w:ascii="Times New Roman" w:hAnsi="Times New Roman" w:cs="Times New Roman"/>
          <w:sz w:val="28"/>
        </w:rPr>
        <w:t xml:space="preserve">нормативных правовых актов органов исполнительной власти Республики Дагестан, из них зарегистрированы </w:t>
      </w:r>
      <w:r w:rsidR="001A0349" w:rsidRPr="00AF3756">
        <w:rPr>
          <w:rFonts w:ascii="Times New Roman" w:hAnsi="Times New Roman" w:cs="Times New Roman"/>
          <w:sz w:val="28"/>
        </w:rPr>
        <w:t>315 актов (70</w:t>
      </w:r>
      <w:r w:rsidR="00BD2F9C" w:rsidRPr="00AF3756">
        <w:rPr>
          <w:rFonts w:ascii="Times New Roman" w:hAnsi="Times New Roman" w:cs="Times New Roman"/>
          <w:sz w:val="28"/>
        </w:rPr>
        <w:t>%). В целях повышения качества подготовки нормативных правовых актов органов исполнительной власти организованы стажировки для работников юридических служб, внесены изменения в Правила подготовки нормативных правовых актов органов исполнительной власти, утвержденные Указом Президента Республики Дагестан, с целью обеспечения направления проектов в прокуратуру Республики Дагестан для дачи заключения. Также Министерством разработаны и разосланы в органы исполнительной власти методические рекомендации по юридико-техническому оформлению нормативных правовых актов органов исполнительной власти. Указанные меры будут способствовать повышению качества нормативных правовых актов и уменьшению количества отказов в государственной регистрации.</w:t>
      </w:r>
    </w:p>
    <w:p w:rsidR="00BD2F9C"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Качество подготовки как республиканских, ведомственных так и муниципальных актов – это фундамент для защиты прав и интересов граждан, залог обеспечения динамичного и устойчивого развития республики в рамках единого правового пространства Российской Федерации, устранение административных барьеров и повышение инвестиционной привлекательности нашего региона.</w:t>
      </w:r>
    </w:p>
    <w:p w:rsidR="00D60258" w:rsidRPr="00AF3756" w:rsidRDefault="00D60258" w:rsidP="00001BBB">
      <w:pPr>
        <w:spacing w:line="240" w:lineRule="auto"/>
        <w:ind w:firstLine="709"/>
        <w:jc w:val="both"/>
        <w:rPr>
          <w:rFonts w:ascii="Times New Roman" w:hAnsi="Times New Roman" w:cs="Times New Roman"/>
          <w:sz w:val="28"/>
        </w:rPr>
      </w:pPr>
    </w:p>
    <w:p w:rsidR="00D60258" w:rsidRPr="00AF3756" w:rsidRDefault="00EA7E73" w:rsidP="00001BBB">
      <w:pPr>
        <w:spacing w:line="240" w:lineRule="auto"/>
        <w:jc w:val="center"/>
        <w:rPr>
          <w:rFonts w:ascii="Times New Roman" w:hAnsi="Times New Roman" w:cs="Times New Roman"/>
          <w:b/>
          <w:sz w:val="28"/>
        </w:rPr>
      </w:pPr>
      <w:r w:rsidRPr="00AF3756">
        <w:rPr>
          <w:rFonts w:ascii="Times New Roman" w:hAnsi="Times New Roman" w:cs="Times New Roman"/>
          <w:b/>
          <w:sz w:val="28"/>
          <w:szCs w:val="28"/>
          <w:lang w:val="en-US" w:bidi="ru-RU"/>
        </w:rPr>
        <w:t>V</w:t>
      </w:r>
      <w:r w:rsidRPr="00AF3756">
        <w:rPr>
          <w:rFonts w:ascii="Times New Roman" w:hAnsi="Times New Roman" w:cs="Times New Roman"/>
          <w:b/>
          <w:sz w:val="28"/>
          <w:szCs w:val="28"/>
          <w:lang w:bidi="ru-RU"/>
        </w:rPr>
        <w:t xml:space="preserve">. </w:t>
      </w:r>
      <w:r w:rsidRPr="00AF3756">
        <w:rPr>
          <w:rFonts w:ascii="Times New Roman" w:hAnsi="Times New Roman" w:cs="Times New Roman"/>
          <w:b/>
          <w:sz w:val="28"/>
        </w:rPr>
        <w:t>Реализация государственных программ Республики Дагестан</w:t>
      </w:r>
    </w:p>
    <w:p w:rsidR="00D60258" w:rsidRPr="00AF3756" w:rsidRDefault="00D60258" w:rsidP="00001BBB">
      <w:pPr>
        <w:spacing w:line="240" w:lineRule="auto"/>
        <w:ind w:firstLine="709"/>
        <w:jc w:val="both"/>
        <w:rPr>
          <w:rFonts w:ascii="Times New Roman" w:hAnsi="Times New Roman" w:cs="Times New Roman"/>
          <w:sz w:val="28"/>
        </w:rPr>
      </w:pPr>
    </w:p>
    <w:p w:rsidR="00EA7E73" w:rsidRPr="00AF3756" w:rsidRDefault="00EA7E73"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Министерство юстиции Республики Дагестан</w:t>
      </w:r>
      <w:r w:rsidR="00BD2F9C" w:rsidRPr="00AF3756">
        <w:rPr>
          <w:rFonts w:ascii="Times New Roman" w:hAnsi="Times New Roman" w:cs="Times New Roman"/>
          <w:sz w:val="28"/>
        </w:rPr>
        <w:t xml:space="preserve"> реализует </w:t>
      </w:r>
      <w:r w:rsidRPr="00AF3756">
        <w:rPr>
          <w:rFonts w:ascii="Times New Roman" w:hAnsi="Times New Roman" w:cs="Times New Roman"/>
          <w:sz w:val="28"/>
        </w:rPr>
        <w:t>3</w:t>
      </w:r>
      <w:r w:rsidR="00BD2F9C" w:rsidRPr="00AF3756">
        <w:rPr>
          <w:rFonts w:ascii="Times New Roman" w:hAnsi="Times New Roman" w:cs="Times New Roman"/>
          <w:sz w:val="28"/>
        </w:rPr>
        <w:t xml:space="preserve"> государственные программы Республики Дагестан</w:t>
      </w:r>
      <w:r w:rsidRPr="00AF3756">
        <w:rPr>
          <w:rFonts w:ascii="Times New Roman" w:hAnsi="Times New Roman" w:cs="Times New Roman"/>
          <w:sz w:val="28"/>
        </w:rPr>
        <w:t>:</w:t>
      </w:r>
    </w:p>
    <w:p w:rsidR="00EA7E73"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lastRenderedPageBreak/>
        <w:t>«Обеспечение общественного порядка и противодействие преступности в Республике Дагестан»</w:t>
      </w:r>
      <w:r w:rsidR="00EA7E73" w:rsidRPr="00AF3756">
        <w:rPr>
          <w:rFonts w:ascii="Times New Roman" w:hAnsi="Times New Roman" w:cs="Times New Roman"/>
          <w:sz w:val="28"/>
        </w:rPr>
        <w:t>;</w:t>
      </w:r>
    </w:p>
    <w:p w:rsidR="00EA7E73"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«О противодействии коррупции в Республике Дагестан»</w:t>
      </w:r>
      <w:r w:rsidR="00EA7E73" w:rsidRPr="00AF3756">
        <w:rPr>
          <w:rFonts w:ascii="Times New Roman" w:hAnsi="Times New Roman" w:cs="Times New Roman"/>
          <w:sz w:val="28"/>
        </w:rPr>
        <w:t>;</w:t>
      </w:r>
    </w:p>
    <w:p w:rsidR="00EA7E73" w:rsidRPr="00AF3756" w:rsidRDefault="00EA7E73"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«Развитие мировой юстиции в Республике Дагестан».</w:t>
      </w:r>
    </w:p>
    <w:p w:rsidR="00EA7E73"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Все мероприятия программ</w:t>
      </w:r>
      <w:r w:rsidR="00EA7E73" w:rsidRPr="00AF3756">
        <w:rPr>
          <w:rFonts w:ascii="Times New Roman" w:hAnsi="Times New Roman" w:cs="Times New Roman"/>
          <w:sz w:val="28"/>
        </w:rPr>
        <w:t>, по которым предусмотрены бюджетные ассигнования республиканского бюджета Республики Дагестан,</w:t>
      </w:r>
      <w:r w:rsidRPr="00AF3756">
        <w:rPr>
          <w:rFonts w:ascii="Times New Roman" w:hAnsi="Times New Roman" w:cs="Times New Roman"/>
          <w:sz w:val="28"/>
        </w:rPr>
        <w:t xml:space="preserve"> реализуются Министерством в запланированные сроки и в полном объеме. </w:t>
      </w:r>
    </w:p>
    <w:p w:rsidR="00BD2F9C"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При этом важнейшим мероприятием в рамках госпрограмм является выкуп у населения добровольно сдаваемого оружия, боеприпасов и взрывчатых веществ. В 20</w:t>
      </w:r>
      <w:r w:rsidR="00C50CE3" w:rsidRPr="00AF3756">
        <w:rPr>
          <w:rFonts w:ascii="Times New Roman" w:hAnsi="Times New Roman" w:cs="Times New Roman"/>
          <w:sz w:val="28"/>
        </w:rPr>
        <w:t>21</w:t>
      </w:r>
      <w:r w:rsidRPr="00AF3756">
        <w:rPr>
          <w:rFonts w:ascii="Times New Roman" w:hAnsi="Times New Roman" w:cs="Times New Roman"/>
          <w:sz w:val="28"/>
        </w:rPr>
        <w:t xml:space="preserve"> году была проведена работа по увеличению количества сдаваемого оружия гражданами, а именно: проведена информационно-разъяснительная работа с населением, в том числе с привлечением средств массовой информации и сотрудников органов внутренних дел, которая будет в еще более широком формате продолжена в 202</w:t>
      </w:r>
      <w:r w:rsidR="00C50CE3" w:rsidRPr="00AF3756">
        <w:rPr>
          <w:rFonts w:ascii="Times New Roman" w:hAnsi="Times New Roman" w:cs="Times New Roman"/>
          <w:sz w:val="28"/>
        </w:rPr>
        <w:t>2</w:t>
      </w:r>
      <w:r w:rsidRPr="00AF3756">
        <w:rPr>
          <w:rFonts w:ascii="Times New Roman" w:hAnsi="Times New Roman" w:cs="Times New Roman"/>
          <w:sz w:val="28"/>
        </w:rPr>
        <w:t xml:space="preserve"> году. Указанные меры позволили почти в 3 раза увеличить количество обращений от граждан, добровольно сдавших оружие  в 20</w:t>
      </w:r>
      <w:r w:rsidR="00C50CE3" w:rsidRPr="00AF3756">
        <w:rPr>
          <w:rFonts w:ascii="Times New Roman" w:hAnsi="Times New Roman" w:cs="Times New Roman"/>
          <w:sz w:val="28"/>
        </w:rPr>
        <w:t>21</w:t>
      </w:r>
      <w:r w:rsidRPr="00AF3756">
        <w:rPr>
          <w:rFonts w:ascii="Times New Roman" w:hAnsi="Times New Roman" w:cs="Times New Roman"/>
          <w:sz w:val="28"/>
        </w:rPr>
        <w:t xml:space="preserve"> году по сравнению с 2018</w:t>
      </w:r>
      <w:r w:rsidR="00C50CE3" w:rsidRPr="00AF3756">
        <w:rPr>
          <w:rFonts w:ascii="Times New Roman" w:hAnsi="Times New Roman" w:cs="Times New Roman"/>
          <w:sz w:val="28"/>
        </w:rPr>
        <w:t>, 2019 и 2020</w:t>
      </w:r>
      <w:r w:rsidRPr="00AF3756">
        <w:rPr>
          <w:rFonts w:ascii="Times New Roman" w:hAnsi="Times New Roman" w:cs="Times New Roman"/>
          <w:sz w:val="28"/>
        </w:rPr>
        <w:t xml:space="preserve"> годом, и более чем в 2 раза увеличить количество выкупленного оружия (всего в 20</w:t>
      </w:r>
      <w:r w:rsidR="00C50CE3" w:rsidRPr="00AF3756">
        <w:rPr>
          <w:rFonts w:ascii="Times New Roman" w:hAnsi="Times New Roman" w:cs="Times New Roman"/>
          <w:sz w:val="28"/>
        </w:rPr>
        <w:t>21</w:t>
      </w:r>
      <w:r w:rsidRPr="00AF3756">
        <w:rPr>
          <w:rFonts w:ascii="Times New Roman" w:hAnsi="Times New Roman" w:cs="Times New Roman"/>
          <w:sz w:val="28"/>
        </w:rPr>
        <w:t xml:space="preserve"> году выкуплено 9</w:t>
      </w:r>
      <w:r w:rsidR="00C50CE3" w:rsidRPr="00AF3756">
        <w:rPr>
          <w:rFonts w:ascii="Times New Roman" w:hAnsi="Times New Roman" w:cs="Times New Roman"/>
          <w:sz w:val="28"/>
        </w:rPr>
        <w:t>7</w:t>
      </w:r>
      <w:r w:rsidRPr="00AF3756">
        <w:rPr>
          <w:rFonts w:ascii="Times New Roman" w:hAnsi="Times New Roman" w:cs="Times New Roman"/>
          <w:sz w:val="28"/>
        </w:rPr>
        <w:t xml:space="preserve"> единиц огнестрельного оружия, </w:t>
      </w:r>
      <w:r w:rsidR="00C50CE3" w:rsidRPr="00AF3756">
        <w:rPr>
          <w:rFonts w:ascii="Times New Roman" w:hAnsi="Times New Roman" w:cs="Times New Roman"/>
          <w:sz w:val="28"/>
        </w:rPr>
        <w:t>51 единица взрывчатых веществ и 41 988 единиц боеприпасов</w:t>
      </w:r>
      <w:r w:rsidRPr="00AF3756">
        <w:rPr>
          <w:rFonts w:ascii="Times New Roman" w:hAnsi="Times New Roman" w:cs="Times New Roman"/>
          <w:sz w:val="28"/>
        </w:rPr>
        <w:t xml:space="preserve">). Профилактическую значимость реализованных мер трудно переоценить, поскольку каждая единица выкупленного оружия – это, возможно, спасенные жизнь или здоровье человека. </w:t>
      </w:r>
    </w:p>
    <w:p w:rsidR="00EE5BCA" w:rsidRPr="00AF3756" w:rsidRDefault="00EE5BCA"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Кроме того, в</w:t>
      </w:r>
      <w:r w:rsidR="00181059" w:rsidRPr="00AF3756">
        <w:rPr>
          <w:rFonts w:ascii="Times New Roman" w:hAnsi="Times New Roman" w:cs="Times New Roman"/>
          <w:sz w:val="28"/>
        </w:rPr>
        <w:t>несены изменения в постановление</w:t>
      </w:r>
      <w:r w:rsidRPr="00AF3756">
        <w:rPr>
          <w:rFonts w:ascii="Times New Roman" w:hAnsi="Times New Roman" w:cs="Times New Roman"/>
          <w:sz w:val="28"/>
        </w:rPr>
        <w:t xml:space="preserve"> Правительства Республики Дагестан «О внесении изменений в постановление Правительства Республики Дагес</w:t>
      </w:r>
      <w:r w:rsidR="00181059" w:rsidRPr="00AF3756">
        <w:rPr>
          <w:rFonts w:ascii="Times New Roman" w:hAnsi="Times New Roman" w:cs="Times New Roman"/>
          <w:sz w:val="28"/>
        </w:rPr>
        <w:t>тан от 24 апреля 2014 г. № 184»</w:t>
      </w:r>
      <w:r w:rsidRPr="00AF3756">
        <w:rPr>
          <w:rFonts w:ascii="Times New Roman" w:hAnsi="Times New Roman" w:cs="Times New Roman"/>
          <w:sz w:val="28"/>
        </w:rPr>
        <w:t xml:space="preserve"> </w:t>
      </w:r>
      <w:r w:rsidR="00181059" w:rsidRPr="00AF3756">
        <w:rPr>
          <w:rFonts w:ascii="Times New Roman" w:hAnsi="Times New Roman" w:cs="Times New Roman"/>
          <w:sz w:val="28"/>
        </w:rPr>
        <w:t>в части</w:t>
      </w:r>
      <w:r w:rsidRPr="00AF3756">
        <w:rPr>
          <w:rFonts w:ascii="Times New Roman" w:hAnsi="Times New Roman" w:cs="Times New Roman"/>
          <w:sz w:val="28"/>
        </w:rPr>
        <w:t xml:space="preserve"> стоимости за единицу оружия, боеприпасов и взрывчатых веществ в целях стимулирования </w:t>
      </w:r>
      <w:r w:rsidR="00181059" w:rsidRPr="00AF3756">
        <w:rPr>
          <w:rFonts w:ascii="Times New Roman" w:hAnsi="Times New Roman" w:cs="Times New Roman"/>
          <w:sz w:val="28"/>
        </w:rPr>
        <w:t>граждан к активной сдаче оружия</w:t>
      </w:r>
      <w:r w:rsidRPr="00AF3756">
        <w:rPr>
          <w:rFonts w:ascii="Times New Roman" w:hAnsi="Times New Roman" w:cs="Times New Roman"/>
          <w:sz w:val="28"/>
        </w:rPr>
        <w:t>.</w:t>
      </w:r>
    </w:p>
    <w:p w:rsidR="00A96CF9" w:rsidRPr="00AF3756" w:rsidRDefault="00A96CF9" w:rsidP="00001BBB">
      <w:pPr>
        <w:spacing w:line="240" w:lineRule="auto"/>
        <w:ind w:firstLine="709"/>
        <w:jc w:val="both"/>
        <w:rPr>
          <w:rFonts w:ascii="Times New Roman" w:hAnsi="Times New Roman" w:cs="Times New Roman"/>
          <w:sz w:val="28"/>
        </w:rPr>
      </w:pPr>
    </w:p>
    <w:p w:rsidR="00D60258" w:rsidRPr="00AF3756" w:rsidRDefault="00EA7E73" w:rsidP="00001BBB">
      <w:pPr>
        <w:spacing w:line="240" w:lineRule="auto"/>
        <w:jc w:val="center"/>
        <w:rPr>
          <w:rFonts w:ascii="Times New Roman" w:hAnsi="Times New Roman" w:cs="Times New Roman"/>
          <w:b/>
          <w:sz w:val="28"/>
        </w:rPr>
      </w:pPr>
      <w:r w:rsidRPr="00AF3756">
        <w:rPr>
          <w:rFonts w:ascii="Times New Roman" w:hAnsi="Times New Roman" w:cs="Times New Roman"/>
          <w:b/>
          <w:sz w:val="28"/>
          <w:szCs w:val="28"/>
          <w:lang w:val="en-US" w:bidi="ru-RU"/>
        </w:rPr>
        <w:t>VI</w:t>
      </w:r>
      <w:r w:rsidRPr="00AF3756">
        <w:rPr>
          <w:rFonts w:ascii="Times New Roman" w:hAnsi="Times New Roman" w:cs="Times New Roman"/>
          <w:b/>
          <w:sz w:val="28"/>
          <w:szCs w:val="28"/>
          <w:lang w:bidi="ru-RU"/>
        </w:rPr>
        <w:t xml:space="preserve">. </w:t>
      </w:r>
      <w:r w:rsidRPr="00AF3756">
        <w:rPr>
          <w:rFonts w:ascii="Times New Roman" w:hAnsi="Times New Roman" w:cs="Times New Roman"/>
          <w:b/>
          <w:sz w:val="28"/>
        </w:rPr>
        <w:t>Организация оказания бесплатной юридической помощи гражданам</w:t>
      </w:r>
    </w:p>
    <w:p w:rsidR="00D60258" w:rsidRPr="00AF3756" w:rsidRDefault="00D60258" w:rsidP="00001BBB">
      <w:pPr>
        <w:spacing w:line="240" w:lineRule="auto"/>
        <w:ind w:firstLine="709"/>
        <w:jc w:val="both"/>
        <w:rPr>
          <w:rFonts w:ascii="Times New Roman" w:hAnsi="Times New Roman" w:cs="Times New Roman"/>
          <w:sz w:val="28"/>
        </w:rPr>
      </w:pPr>
    </w:p>
    <w:p w:rsidR="00DB018D"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 xml:space="preserve">Еще одним важнейшим направлением в деятельности Министерства является оказание бесплатной юридической помощи гражданам в Республике Дагестан. </w:t>
      </w:r>
    </w:p>
    <w:p w:rsidR="00181059" w:rsidRPr="00AF3756" w:rsidRDefault="0018105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В 2021 году органами исполнительной власти Республики Дагестан бесплатная юридическая помощь оказана 81 108 гражданам.</w:t>
      </w:r>
    </w:p>
    <w:p w:rsidR="00181059" w:rsidRPr="00AF3756" w:rsidRDefault="0018105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Одной из проблем, препятствующих развитию института оказания гражданам бесплатной квалифицированной юридической помощи на территории Республики Дагестан, гарантирующего реализацию конституционных положений о праве граждан на получение квалифицированной юридической помощи, является недостаточное развитие системы государственной юридической помощи. Наиболее эффективно система оказания бесплатной юридической помощи работает в регионах где созданы государственные юридические бюро.</w:t>
      </w:r>
    </w:p>
    <w:p w:rsidR="00181059" w:rsidRPr="00AF3756" w:rsidRDefault="0018105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 xml:space="preserve">Преимуществами таких учреждений являются понятная для граждан структура оказания бесплатной юридической помощи, высокая степень доверия к ним. Государственные юридические бюро созданы в 26 субъектах Российской Федерации. </w:t>
      </w:r>
    </w:p>
    <w:p w:rsidR="00181059" w:rsidRPr="00AF3756" w:rsidRDefault="00E611D3"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lastRenderedPageBreak/>
        <w:t xml:space="preserve">В связи с чем для эффективного развития системы бесплатной юридической помощи в Республике Дагестан в 2022 году планируется создание государственного юридического бюро. В настоящее время </w:t>
      </w:r>
      <w:r w:rsidR="00181059" w:rsidRPr="00AF3756">
        <w:rPr>
          <w:rFonts w:ascii="Times New Roman" w:hAnsi="Times New Roman" w:cs="Times New Roman"/>
          <w:sz w:val="28"/>
        </w:rPr>
        <w:t xml:space="preserve">Министерством юстиции Республики Дагестан </w:t>
      </w:r>
      <w:r w:rsidRPr="00AF3756">
        <w:rPr>
          <w:rFonts w:ascii="Times New Roman" w:hAnsi="Times New Roman" w:cs="Times New Roman"/>
          <w:sz w:val="28"/>
        </w:rPr>
        <w:t xml:space="preserve">разработан соответствующий проект постановления Правительства Республики Дагестан. </w:t>
      </w:r>
    </w:p>
    <w:p w:rsidR="00A96CF9" w:rsidRPr="00AF3756" w:rsidRDefault="00A96CF9" w:rsidP="00001BBB">
      <w:pPr>
        <w:spacing w:line="240" w:lineRule="auto"/>
        <w:jc w:val="center"/>
        <w:rPr>
          <w:rFonts w:ascii="Times New Roman" w:hAnsi="Times New Roman" w:cs="Times New Roman"/>
          <w:b/>
          <w:sz w:val="28"/>
        </w:rPr>
      </w:pPr>
    </w:p>
    <w:p w:rsidR="00EA7E73" w:rsidRPr="00AF3756" w:rsidRDefault="00EA7E73" w:rsidP="00001BBB">
      <w:pPr>
        <w:autoSpaceDE w:val="0"/>
        <w:autoSpaceDN w:val="0"/>
        <w:adjustRightInd w:val="0"/>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lang w:val="en-US" w:bidi="ru-RU"/>
        </w:rPr>
        <w:t>VII</w:t>
      </w:r>
      <w:r w:rsidRPr="00AF3756">
        <w:rPr>
          <w:rFonts w:ascii="Times New Roman" w:hAnsi="Times New Roman" w:cs="Times New Roman"/>
          <w:b/>
          <w:sz w:val="28"/>
          <w:szCs w:val="28"/>
          <w:lang w:bidi="ru-RU"/>
        </w:rPr>
        <w:t>. Организационное и материально-техническое обеспечение деятельности мировых судов Республики Дагестан.</w:t>
      </w:r>
    </w:p>
    <w:p w:rsidR="00EA7E73" w:rsidRPr="00AF3756" w:rsidRDefault="00EA7E73" w:rsidP="00001BBB">
      <w:pPr>
        <w:autoSpaceDE w:val="0"/>
        <w:autoSpaceDN w:val="0"/>
        <w:adjustRightInd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Республике Дагестан осуществляет деятельность 131 мировой судья. За 12 месяцев 2021 года ими рассмотрено 343 296 дел и материалов, за аналогичный период 2020 года (375 846 дел и материалов). В среднем один мировой судья Республики Дагестан рассматривал в истекшем году 238 дел в месяц.</w:t>
      </w:r>
    </w:p>
    <w:p w:rsidR="00EA7E73" w:rsidRPr="00AF3756" w:rsidRDefault="00EA7E73" w:rsidP="00001BBB">
      <w:pPr>
        <w:autoSpaceDE w:val="0"/>
        <w:autoSpaceDN w:val="0"/>
        <w:adjustRightInd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2021 году Министерством юстиции РД для создания надлежащих условий для деятельности мировых судей продолжена активная работа по всем направлениям организационного обеспечения деятельности мировых судей (правовое, кадровое, финансовое, материально-техническое, информационное и иное), с учетом увеличения количества дел, рассматриваемых мировыми судьями.</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части совершенствования правовой базы для деятельности мировых судей в порядке законодательной инициативы Народного Собрания Республики Дагестан подготовлены проект постановления Народного Собрания Республики Дагестан, а также проект федерального закона об увеличении числа мировых судей Республики Дагестан на 30 единиц в связи с увеличением численности населения республики. В последний раз численность мировых судей в республике была изменена почти пятнадцать лет тому назад. Со времени внесения изменений в федеральный закон об увеличении числа мировых судей в республике, население республики увеличилось более чем на 462 тыс. человек.</w:t>
      </w:r>
    </w:p>
    <w:p w:rsidR="00EA7E73" w:rsidRPr="00AF3756" w:rsidRDefault="00EA7E73" w:rsidP="00001BBB">
      <w:pPr>
        <w:spacing w:line="240" w:lineRule="auto"/>
        <w:ind w:firstLine="709"/>
        <w:jc w:val="both"/>
        <w:rPr>
          <w:rFonts w:ascii="Times New Roman" w:hAnsi="Times New Roman" w:cs="Times New Roman"/>
          <w:sz w:val="28"/>
          <w:szCs w:val="28"/>
        </w:rPr>
      </w:pPr>
      <w:proofErr w:type="gramStart"/>
      <w:r w:rsidRPr="00AF3756">
        <w:rPr>
          <w:rFonts w:ascii="Times New Roman" w:hAnsi="Times New Roman" w:cs="Times New Roman"/>
          <w:sz w:val="28"/>
          <w:szCs w:val="28"/>
        </w:rPr>
        <w:t>Разработанный  проект</w:t>
      </w:r>
      <w:proofErr w:type="gramEnd"/>
      <w:r w:rsidRPr="00AF3756">
        <w:rPr>
          <w:rFonts w:ascii="Times New Roman" w:hAnsi="Times New Roman" w:cs="Times New Roman"/>
          <w:sz w:val="28"/>
          <w:szCs w:val="28"/>
        </w:rPr>
        <w:t xml:space="preserve"> закона Республики Дагестан по внесению изменений в Приложение к Закону Республики Дагестан  «О создании судебных участков и должностей мировых судей в Республике Дагестан» в части изменения границ судебных участков городов Махачкалы, Дербента, Избербаша, а также </w:t>
      </w:r>
      <w:proofErr w:type="spellStart"/>
      <w:r w:rsidRPr="00AF3756">
        <w:rPr>
          <w:rFonts w:ascii="Times New Roman" w:hAnsi="Times New Roman" w:cs="Times New Roman"/>
          <w:sz w:val="28"/>
          <w:szCs w:val="28"/>
        </w:rPr>
        <w:t>Тарумовского</w:t>
      </w:r>
      <w:proofErr w:type="spellEnd"/>
      <w:r w:rsidRPr="00AF3756">
        <w:rPr>
          <w:rFonts w:ascii="Times New Roman" w:hAnsi="Times New Roman" w:cs="Times New Roman"/>
          <w:sz w:val="28"/>
          <w:szCs w:val="28"/>
        </w:rPr>
        <w:t xml:space="preserve"> района, принят Народным Собранием Республики Дагестан.</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связи с внесением изменений в процессуальное законодательство разработана и утверждена новая Инструкция по судебному делопроизводству в аппарате мирового судьи Республики Дагестан на 115 страницах (листах), а также иные акты, регулирующие организационные вопросы мировой юстиции.</w:t>
      </w:r>
    </w:p>
    <w:p w:rsidR="00EA7E73" w:rsidRPr="00AF3756" w:rsidRDefault="00EA7E73" w:rsidP="00001BBB">
      <w:pPr>
        <w:autoSpaceDE w:val="0"/>
        <w:autoSpaceDN w:val="0"/>
        <w:adjustRightInd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соответствии с утвержденным Планом Министерства на 2021 год на 12 судебных участках изучена работа аппаратов мировых судей по соблюдению требований Инструкций (Положений), по результатам которых составлены справки, проводились консультации, даны рекомендации по соблюдению требований нормативных актов и улучшению работы аппаратов мировых судей.</w:t>
      </w:r>
    </w:p>
    <w:p w:rsidR="00EA7E73" w:rsidRPr="00AF3756" w:rsidRDefault="00EA7E73" w:rsidP="00001BBB">
      <w:pPr>
        <w:autoSpaceDE w:val="0"/>
        <w:autoSpaceDN w:val="0"/>
        <w:adjustRightInd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На 12 судебных участках мировых судей была организована и проведена прием-передача судебных дел, документации и материальных ценностей </w:t>
      </w:r>
      <w:proofErr w:type="gramStart"/>
      <w:r w:rsidRPr="00AF3756">
        <w:rPr>
          <w:rFonts w:ascii="Times New Roman" w:hAnsi="Times New Roman" w:cs="Times New Roman"/>
          <w:sz w:val="28"/>
          <w:szCs w:val="28"/>
        </w:rPr>
        <w:t>от бывшего мирового судьи</w:t>
      </w:r>
      <w:proofErr w:type="gramEnd"/>
      <w:r w:rsidRPr="00AF3756">
        <w:rPr>
          <w:rFonts w:ascii="Times New Roman" w:hAnsi="Times New Roman" w:cs="Times New Roman"/>
          <w:sz w:val="28"/>
          <w:szCs w:val="28"/>
        </w:rPr>
        <w:t xml:space="preserve"> к вновь назначенному мировому судье.</w:t>
      </w:r>
    </w:p>
    <w:p w:rsidR="00EA7E73" w:rsidRPr="00AF3756" w:rsidRDefault="00EA7E73"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lastRenderedPageBreak/>
        <w:t>Для поддержания высокого профессионального уровня мировых судей, а также в соответствии с требованиями Закона Республики Дагестан «О мировых судьях в Республике Дагестан» были составлены Учебный план и Программа по повышению квалификации и были организованы курсы повышения квалификации 22 мировых судей на базе ГБУ ДПО РД «Дагестанский кадровый центр» Администрации Главы и Правительства Республики Дагестан.</w:t>
      </w:r>
    </w:p>
    <w:p w:rsidR="00EA7E73" w:rsidRPr="00AF3756" w:rsidRDefault="00EA7E73"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В Министерстве была проведена трехдневная стажировка вновь принятых работников аппаратов мировых судей и лиц, находящихся в кадровом резерве на соответствующие должности в аппаратах мировых судей по программе «Введение в профессию». Указанная стажировка проводилась с целью совершенствования знаний и профессиональных навыков по вопросам судебного делопроизводства и ведения архивного дела, а также по иным актуальным направлениям.</w:t>
      </w:r>
    </w:p>
    <w:p w:rsidR="00EA7E73" w:rsidRPr="00AF3756" w:rsidRDefault="00EA7E73" w:rsidP="00001BBB">
      <w:pPr>
        <w:autoSpaceDE w:val="0"/>
        <w:autoSpaceDN w:val="0"/>
        <w:adjustRightInd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соответствии с требованиями Закона Республики Дагестан «О государственной гражданской службе РД» с участием работников отдела </w:t>
      </w:r>
      <w:proofErr w:type="spellStart"/>
      <w:r w:rsidRPr="00AF3756">
        <w:rPr>
          <w:rFonts w:ascii="Times New Roman" w:hAnsi="Times New Roman" w:cs="Times New Roman"/>
          <w:sz w:val="28"/>
          <w:szCs w:val="28"/>
        </w:rPr>
        <w:t>ОПОиИ</w:t>
      </w:r>
      <w:proofErr w:type="spellEnd"/>
      <w:r w:rsidRPr="00AF3756">
        <w:rPr>
          <w:rFonts w:ascii="Times New Roman" w:hAnsi="Times New Roman" w:cs="Times New Roman"/>
          <w:sz w:val="28"/>
          <w:szCs w:val="28"/>
        </w:rPr>
        <w:t xml:space="preserve"> были проведены служебные проверки на 12 судебных участках, по результатам которых вынесены заключения и приняты решения о применении к работникам аппаратов мировых судей дисциплинарных взысканий.</w:t>
      </w:r>
    </w:p>
    <w:p w:rsidR="00EA7E73" w:rsidRPr="00AF3756" w:rsidRDefault="00EA7E73"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Проведен конкурс на звание «Лучший по профессии» среди работников аппаратов мировых судей Республики Дагестан, по результатам которого по двум номинациям признаны победителями и призерами работники аппаратов.</w:t>
      </w:r>
    </w:p>
    <w:p w:rsidR="00EA7E73" w:rsidRPr="00AF3756" w:rsidRDefault="00EA7E73"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В целях выполнения требований Федерального закона «Об обеспечении доступа к информации о деятельности судов в Российской Федерации» периодически проводится мониторинг официальных сайтов мировых судей в сети Интернет, по результатам последнего мониторинга процент публикаций судебных актов составил 99,6% по республике.</w:t>
      </w:r>
    </w:p>
    <w:p w:rsidR="00EA7E73" w:rsidRPr="00AF3756" w:rsidRDefault="00EA7E73"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Проводится постоянное взаимодействие с Советом судей Республики Дагестан по вопросам организационного обеспечения мировых судей, работники Министерства принимали активное участие в заседаниях Совета судей Республики Дагестан по вопросам своей компетенции.</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Во всех судебных участках созданы условия для размещения информации о деятельности мировых судей в сети «Интернет», в результате обеспечен доступ к информации о деятельности мировых судей в соответствии с требованиями действующего законодательства. Обеспечен онлайн-доступ мировых судей в личные кабинеты на сайте АО «Почта России» для формирования электронных реестров почтовых отправлений и отслеживания статуса отправленной почтовой корреспонденции.</w:t>
      </w:r>
    </w:p>
    <w:p w:rsidR="00EA7E73" w:rsidRPr="00AF3756" w:rsidRDefault="00EA7E73" w:rsidP="00001BBB">
      <w:pPr>
        <w:spacing w:line="240" w:lineRule="auto"/>
        <w:ind w:firstLine="709"/>
        <w:jc w:val="both"/>
        <w:rPr>
          <w:rFonts w:ascii="Times New Roman" w:hAnsi="Times New Roman" w:cs="Times New Roman"/>
          <w:b/>
          <w:sz w:val="28"/>
          <w:szCs w:val="28"/>
        </w:rPr>
      </w:pPr>
      <w:r w:rsidRPr="00AF3756">
        <w:rPr>
          <w:rFonts w:ascii="Times New Roman" w:hAnsi="Times New Roman" w:cs="Times New Roman"/>
          <w:sz w:val="28"/>
          <w:szCs w:val="28"/>
        </w:rPr>
        <w:t>Постоянно проводится работа по решению вопроса надлежащего размещения всех (131) мировых судей Республики Дагестан. Улучшены условия размещения 48 мировых судей и оборудовано 12 залов судебных заседаний в результате размещения судебных участков в других зданиях и проведения необходимых ремонтных работ, а также завершена работа по обеспечению всех мировых судей доступом в залы судебных заседаний в соответствии с поручением Президента Российской Федерации от 15 декабря 2010г. Пр-3645 главам субъектов Российской Федерации.</w:t>
      </w:r>
    </w:p>
    <w:p w:rsidR="00EA7E73" w:rsidRPr="00AF3756" w:rsidRDefault="00EA7E73" w:rsidP="00001BBB">
      <w:pPr>
        <w:widowControl w:val="0"/>
        <w:shd w:val="clear" w:color="auto" w:fill="FFFFFF"/>
        <w:tabs>
          <w:tab w:val="left" w:pos="1622"/>
        </w:tabs>
        <w:autoSpaceDE w:val="0"/>
        <w:autoSpaceDN w:val="0"/>
        <w:adjustRightInd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lastRenderedPageBreak/>
        <w:t xml:space="preserve">По состоянию на 31.12.2021 года все мировые судьи (131) Республики Дагестан размещены в 55 зданиях с общей площадью 14 849,3 </w:t>
      </w:r>
      <w:proofErr w:type="spellStart"/>
      <w:r w:rsidRPr="00AF3756">
        <w:rPr>
          <w:rFonts w:ascii="Times New Roman" w:hAnsi="Times New Roman" w:cs="Times New Roman"/>
          <w:sz w:val="28"/>
          <w:szCs w:val="28"/>
        </w:rPr>
        <w:t>кв.м</w:t>
      </w:r>
      <w:proofErr w:type="spellEnd"/>
      <w:r w:rsidRPr="00AF3756">
        <w:rPr>
          <w:rFonts w:ascii="Times New Roman" w:hAnsi="Times New Roman" w:cs="Times New Roman"/>
          <w:sz w:val="28"/>
          <w:szCs w:val="28"/>
        </w:rPr>
        <w:t>., из которых  3 судей - в 3 зданиях федеральных судов; 16 судей – в 6 бывших зданиях федеральных судов и зданиях находящихся в федеральной собственности; 44 судей - в 30 зданиях, переданных муниципальными органами власти в оперативное управление и безвозмездное пользование; 50 судей - в 14 арендуемых зданиях, принадлежащих различным организациям, ведомствам и частным лицам; 18 судей - в 2 зданиях, находящихся в республиканской собственности Республики Дагестан.</w:t>
      </w:r>
    </w:p>
    <w:p w:rsidR="00EA7E73" w:rsidRPr="00AF3756" w:rsidRDefault="00EA7E73" w:rsidP="00001BBB">
      <w:pPr>
        <w:pStyle w:val="ConsPlusNormal"/>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На начало 2021 года занимаемая площадь, в расчете на одного мирового судью составляла - 109,3 </w:t>
      </w:r>
      <w:proofErr w:type="spellStart"/>
      <w:r w:rsidRPr="00AF3756">
        <w:rPr>
          <w:rFonts w:ascii="Times New Roman" w:hAnsi="Times New Roman" w:cs="Times New Roman"/>
          <w:sz w:val="28"/>
          <w:szCs w:val="28"/>
        </w:rPr>
        <w:t>кв.м</w:t>
      </w:r>
      <w:proofErr w:type="spellEnd"/>
      <w:r w:rsidRPr="00AF3756">
        <w:rPr>
          <w:rFonts w:ascii="Times New Roman" w:hAnsi="Times New Roman" w:cs="Times New Roman"/>
          <w:sz w:val="28"/>
          <w:szCs w:val="28"/>
        </w:rPr>
        <w:t xml:space="preserve">., а к концу 2021 года увеличена до - 113,35 </w:t>
      </w:r>
      <w:proofErr w:type="spellStart"/>
      <w:r w:rsidRPr="00AF3756">
        <w:rPr>
          <w:rFonts w:ascii="Times New Roman" w:hAnsi="Times New Roman" w:cs="Times New Roman"/>
          <w:sz w:val="28"/>
          <w:szCs w:val="28"/>
        </w:rPr>
        <w:t>кв.м</w:t>
      </w:r>
      <w:proofErr w:type="spellEnd"/>
      <w:r w:rsidRPr="00AF3756">
        <w:rPr>
          <w:rFonts w:ascii="Times New Roman" w:hAnsi="Times New Roman" w:cs="Times New Roman"/>
          <w:sz w:val="28"/>
          <w:szCs w:val="28"/>
        </w:rPr>
        <w:t>.</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Улучшена работа по обеспечению безопасности судебной деятельности мировых судей, в </w:t>
      </w:r>
      <w:proofErr w:type="spellStart"/>
      <w:r w:rsidRPr="00AF3756">
        <w:rPr>
          <w:rFonts w:ascii="Times New Roman" w:hAnsi="Times New Roman" w:cs="Times New Roman"/>
          <w:sz w:val="28"/>
          <w:szCs w:val="28"/>
        </w:rPr>
        <w:t>т.ч</w:t>
      </w:r>
      <w:proofErr w:type="spellEnd"/>
      <w:r w:rsidRPr="00AF3756">
        <w:rPr>
          <w:rFonts w:ascii="Times New Roman" w:hAnsi="Times New Roman" w:cs="Times New Roman"/>
          <w:sz w:val="28"/>
          <w:szCs w:val="28"/>
        </w:rPr>
        <w:t xml:space="preserve">. техническими средствами безопасности. В 2021 году завершено обеспечение всех судебных участков мировых судей системами видеонаблюдения и кнопками экстренного вызова приставов, а также в шести зданиях дополнительно установлены стационарные </w:t>
      </w:r>
      <w:proofErr w:type="spellStart"/>
      <w:r w:rsidRPr="00AF3756">
        <w:rPr>
          <w:rFonts w:ascii="Times New Roman" w:hAnsi="Times New Roman" w:cs="Times New Roman"/>
          <w:sz w:val="28"/>
          <w:szCs w:val="28"/>
        </w:rPr>
        <w:t>металлообнаружители</w:t>
      </w:r>
      <w:proofErr w:type="spellEnd"/>
      <w:r w:rsidRPr="00AF3756">
        <w:rPr>
          <w:rFonts w:ascii="Times New Roman" w:hAnsi="Times New Roman" w:cs="Times New Roman"/>
          <w:sz w:val="28"/>
          <w:szCs w:val="28"/>
        </w:rPr>
        <w:t>.</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целях реализации национального проекта по созданию телекоммуникационной инфраструктуры на судебных участках мировых судей РД для подключения ГАС «Правосудие» и реализации защищенных каналов передачи данных, Министерством цифрового развития РД организованы защищенные каналы передачи данных с установлением соответствующего оборудования и проводятся работы по настройке оборудования и программного обеспечения. В настоящее время Министерство цифрового развития РД во взаимодействии с Информационно-аналитическим центром поддержки ГАС «Правосудие» Судебного департамента при Верховном Суде РФ проводит работу для организации технического подключения программных средств, установленных у мировых судей Республики Дагестан, к сети ГАС «Правосудие».</w:t>
      </w:r>
    </w:p>
    <w:p w:rsidR="00EA7E73" w:rsidRPr="00AF3756" w:rsidRDefault="00EA7E73"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В 2021 году введено 12 должностей помощников мировых судей и в настоящее время 110 мировых судей имеют помощников.</w:t>
      </w:r>
    </w:p>
    <w:p w:rsidR="00EA7E73" w:rsidRPr="00AF3756" w:rsidRDefault="00EA7E73" w:rsidP="00001BBB">
      <w:pPr>
        <w:pStyle w:val="ConsPlusNormal"/>
        <w:ind w:firstLine="709"/>
        <w:jc w:val="both"/>
        <w:rPr>
          <w:rFonts w:ascii="Times New Roman" w:hAnsi="Times New Roman" w:cs="Times New Roman"/>
          <w:b/>
          <w:sz w:val="28"/>
          <w:szCs w:val="28"/>
        </w:rPr>
      </w:pPr>
    </w:p>
    <w:p w:rsidR="00EA7E73" w:rsidRPr="00AF3756" w:rsidRDefault="006C4E44"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lang w:val="en-US" w:bidi="ru-RU"/>
        </w:rPr>
        <w:t>VIII</w:t>
      </w:r>
      <w:r w:rsidRPr="00AF3756">
        <w:rPr>
          <w:rFonts w:ascii="Times New Roman" w:hAnsi="Times New Roman" w:cs="Times New Roman"/>
          <w:b/>
          <w:sz w:val="28"/>
          <w:szCs w:val="28"/>
          <w:lang w:bidi="ru-RU"/>
        </w:rPr>
        <w:t xml:space="preserve">. </w:t>
      </w:r>
      <w:r w:rsidRPr="00AF3756">
        <w:rPr>
          <w:rFonts w:ascii="Times New Roman" w:hAnsi="Times New Roman" w:cs="Times New Roman"/>
          <w:b/>
          <w:sz w:val="28"/>
          <w:szCs w:val="28"/>
        </w:rPr>
        <w:t>Реализация государственных полномочий в области записи актов гражданского состояния</w:t>
      </w:r>
    </w:p>
    <w:p w:rsidR="00EA7E73" w:rsidRPr="00AF3756" w:rsidRDefault="00EA7E73" w:rsidP="00001BBB">
      <w:pPr>
        <w:spacing w:line="240" w:lineRule="auto"/>
        <w:jc w:val="center"/>
        <w:rPr>
          <w:rFonts w:ascii="Times New Roman" w:hAnsi="Times New Roman" w:cs="Times New Roman"/>
          <w:b/>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Основные задачи, которые были намечены на 2021 год:</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1. Организация деятельности по государственной регистрации актов гражданского состояния.</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2. Исполнение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Республике Дагестан за 2021 год и др.</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3. Организация обучающих семинаров для работников ЗАГС.</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4. Организация взаимодействия с министерством здравоохранения РД, Пенсионным Фондом по РД по вопросам предоставления информации по </w:t>
      </w:r>
      <w:r w:rsidRPr="00AF3756">
        <w:rPr>
          <w:rFonts w:ascii="Times New Roman" w:hAnsi="Times New Roman" w:cs="Times New Roman"/>
          <w:sz w:val="28"/>
          <w:szCs w:val="28"/>
        </w:rPr>
        <w:lastRenderedPageBreak/>
        <w:t>государственной регистрации актов гражданского состояния и проведения совместных сверок по интересующим видам записей.</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5. Устранение ошибок, возникших при выгрузке сведений о государственной регистрации актов гражданского состояния из региональной системы в ЕГР ЗАГС.</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6. Проведение организационных и контрольных мероприятий с целью качественного оказания предоставляемых государственных услуг по государственной регистрации актов гражданского состояния.</w:t>
      </w:r>
    </w:p>
    <w:p w:rsidR="00EA7E73" w:rsidRPr="00AF3756" w:rsidRDefault="00EA7E73" w:rsidP="00001BBB">
      <w:pPr>
        <w:pStyle w:val="a5"/>
        <w:spacing w:before="0" w:beforeAutospacing="0" w:after="0" w:afterAutospacing="0"/>
        <w:ind w:firstLine="709"/>
        <w:jc w:val="both"/>
        <w:rPr>
          <w:sz w:val="28"/>
          <w:szCs w:val="28"/>
        </w:rPr>
      </w:pPr>
      <w:r w:rsidRPr="00AF3756">
        <w:rPr>
          <w:sz w:val="28"/>
          <w:szCs w:val="28"/>
          <w:shd w:val="clear" w:color="auto" w:fill="FFFFFF"/>
        </w:rPr>
        <w:t>7. Подготовка и размещение информационных материалов по освещению деятельности территориальных отделов ЗАГС республики по государственной регистрации актов гражданского состояния, проведения торжественных мероприятий, направленных на пропаганду в обществе ценностей семейного образа жизни, позитивного отцовства и материнства, а также другим вопросам в средствах массовой информации, на официальном сайте Минюста РД и социальных сетях и др.</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соответствии с законом Республики Дагестан от 06.12.2019 года № 108 </w:t>
      </w:r>
      <w:r w:rsidR="006C4E44" w:rsidRPr="00AF3756">
        <w:rPr>
          <w:rFonts w:ascii="Times New Roman" w:hAnsi="Times New Roman" w:cs="Times New Roman"/>
          <w:sz w:val="28"/>
          <w:szCs w:val="28"/>
        </w:rPr>
        <w:br/>
      </w:r>
      <w:r w:rsidRPr="00AF3756">
        <w:rPr>
          <w:rFonts w:ascii="Times New Roman" w:hAnsi="Times New Roman" w:cs="Times New Roman"/>
          <w:sz w:val="28"/>
          <w:szCs w:val="28"/>
        </w:rPr>
        <w:t>«О прекращении осуществления органами местного самоуправления муниципальных образований Республики Дагестан полномочий на государственную регистрацию актов гражданского состояния», а также Постановлением Правительства Республики Дагестан от 31.12.2019 года № 346 «Вопросы Министерства юстиции Республики Дагестан» исполнение полномочий по государственной регистрации актов гражданского состояния с 1 января 2020 года возложено на Министерство юстиции Республики Дагестан.</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целях реализации переданных государственных полномочий по государственной регистрации актов гражданского состояния Министерством юстиции Республики Дагестан создано Управление записи актов гражданского состояния Министерства юстиции Республики Дагестан (далее –Управление ЗАГС), структура которого утверждена Приказом Министерства юстиции Республики Дагестан от 31.12.2019 года № 173-ОД. Структура Управления ЗАГС МЮ РД носит зональный характер, состоит из 10 отделов из них 4 межрайонных отдела ЗАГС.</w:t>
      </w:r>
    </w:p>
    <w:p w:rsidR="00EA7E73" w:rsidRPr="00AF3756" w:rsidRDefault="00EA7E73" w:rsidP="00001BBB">
      <w:pPr>
        <w:autoSpaceDE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Количество зарегистрированных записей актов гражданского состояния по Республике Дагестан за 2021 год составляет 97 111.</w:t>
      </w:r>
    </w:p>
    <w:p w:rsidR="00EA7E73" w:rsidRPr="00AF3756" w:rsidRDefault="00EA7E73" w:rsidP="00001BBB">
      <w:pPr>
        <w:autoSpaceDE w:val="0"/>
        <w:spacing w:line="240" w:lineRule="auto"/>
        <w:ind w:firstLine="709"/>
        <w:jc w:val="both"/>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Всего зарегистрировано актов гражданского состояния по</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Республике Дагестан (2017-2021 г.)</w:t>
      </w:r>
    </w:p>
    <w:p w:rsidR="00EA7E73" w:rsidRPr="00AF3756" w:rsidRDefault="00EA7E73" w:rsidP="00001BBB">
      <w:pPr>
        <w:spacing w:line="240" w:lineRule="auto"/>
        <w:jc w:val="center"/>
        <w:rPr>
          <w:rFonts w:ascii="Times New Roman" w:hAnsi="Times New Roman" w:cs="Times New Roman"/>
          <w:b/>
          <w:sz w:val="28"/>
          <w:szCs w:val="28"/>
        </w:rPr>
      </w:pPr>
    </w:p>
    <w:tbl>
      <w:tblPr>
        <w:tblStyle w:val="a4"/>
        <w:tblW w:w="10201" w:type="dxa"/>
        <w:tblLook w:val="0000" w:firstRow="0" w:lastRow="0" w:firstColumn="0" w:lastColumn="0" w:noHBand="0" w:noVBand="0"/>
      </w:tblPr>
      <w:tblGrid>
        <w:gridCol w:w="2550"/>
        <w:gridCol w:w="3541"/>
        <w:gridCol w:w="4110"/>
      </w:tblGrid>
      <w:tr w:rsidR="00AF3756" w:rsidRPr="00AF3756" w:rsidTr="00AF3756">
        <w:trPr>
          <w:trHeight w:val="255"/>
        </w:trPr>
        <w:tc>
          <w:tcPr>
            <w:tcW w:w="2550" w:type="dxa"/>
          </w:tcPr>
          <w:p w:rsidR="00EA7E73" w:rsidRPr="00AF3756" w:rsidRDefault="00EA7E73" w:rsidP="00001BBB">
            <w:pPr>
              <w:spacing w:line="240" w:lineRule="auto"/>
              <w:ind w:left="-5"/>
              <w:jc w:val="center"/>
              <w:rPr>
                <w:rFonts w:ascii="Times New Roman" w:hAnsi="Times New Roman" w:cs="Times New Roman"/>
                <w:sz w:val="28"/>
                <w:szCs w:val="28"/>
              </w:rPr>
            </w:pPr>
          </w:p>
          <w:p w:rsidR="00EA7E73" w:rsidRPr="00AF3756" w:rsidRDefault="00EA7E73" w:rsidP="00001BBB">
            <w:pPr>
              <w:spacing w:line="240" w:lineRule="auto"/>
              <w:ind w:left="-5"/>
              <w:jc w:val="center"/>
              <w:rPr>
                <w:rFonts w:ascii="Times New Roman" w:hAnsi="Times New Roman" w:cs="Times New Roman"/>
                <w:sz w:val="28"/>
                <w:szCs w:val="28"/>
              </w:rPr>
            </w:pPr>
          </w:p>
          <w:p w:rsidR="00EA7E73" w:rsidRPr="00AF3756" w:rsidRDefault="00EA7E73" w:rsidP="00001BBB">
            <w:pPr>
              <w:spacing w:line="240" w:lineRule="auto"/>
              <w:ind w:left="-5"/>
              <w:jc w:val="center"/>
              <w:rPr>
                <w:rFonts w:ascii="Times New Roman" w:hAnsi="Times New Roman" w:cs="Times New Roman"/>
                <w:sz w:val="28"/>
                <w:szCs w:val="28"/>
              </w:rPr>
            </w:pPr>
          </w:p>
          <w:p w:rsidR="00EA7E73" w:rsidRPr="00AF3756" w:rsidRDefault="00EA7E73" w:rsidP="00001BBB">
            <w:pPr>
              <w:spacing w:line="240" w:lineRule="auto"/>
              <w:ind w:left="-5"/>
              <w:jc w:val="center"/>
              <w:rPr>
                <w:rFonts w:ascii="Times New Roman" w:hAnsi="Times New Roman" w:cs="Times New Roman"/>
                <w:sz w:val="28"/>
                <w:szCs w:val="28"/>
              </w:rPr>
            </w:pPr>
          </w:p>
        </w:tc>
        <w:tc>
          <w:tcPr>
            <w:tcW w:w="3541" w:type="dxa"/>
          </w:tcPr>
          <w:p w:rsidR="00EA7E73" w:rsidRPr="00AF3756" w:rsidRDefault="00EA7E73" w:rsidP="00001BBB">
            <w:pPr>
              <w:spacing w:line="240" w:lineRule="auto"/>
              <w:ind w:left="-5"/>
              <w:jc w:val="center"/>
              <w:rPr>
                <w:rFonts w:ascii="Times New Roman" w:hAnsi="Times New Roman" w:cs="Times New Roman"/>
                <w:sz w:val="28"/>
                <w:szCs w:val="28"/>
              </w:rPr>
            </w:pPr>
            <w:r w:rsidRPr="00AF3756">
              <w:rPr>
                <w:rFonts w:ascii="Times New Roman" w:hAnsi="Times New Roman" w:cs="Times New Roman"/>
                <w:sz w:val="28"/>
                <w:szCs w:val="28"/>
              </w:rPr>
              <w:t>Значение целевых показателей эффективности деятельности, утвержденные Минюстом России</w:t>
            </w:r>
          </w:p>
        </w:tc>
        <w:tc>
          <w:tcPr>
            <w:tcW w:w="4110" w:type="dxa"/>
            <w:shd w:val="clear" w:color="auto" w:fill="auto"/>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Фактически достигнутые значения целевых показателей эффективности деятельности</w:t>
            </w:r>
          </w:p>
        </w:tc>
      </w:tr>
      <w:tr w:rsidR="00AF3756" w:rsidRPr="00AF3756" w:rsidTr="00AF3756">
        <w:tblPrEx>
          <w:tblLook w:val="04A0" w:firstRow="1" w:lastRow="0" w:firstColumn="1" w:lastColumn="0" w:noHBand="0" w:noVBand="1"/>
        </w:tblPrEx>
        <w:tc>
          <w:tcPr>
            <w:tcW w:w="2550"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2017</w:t>
            </w:r>
          </w:p>
        </w:tc>
        <w:tc>
          <w:tcPr>
            <w:tcW w:w="3541"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98 000</w:t>
            </w:r>
          </w:p>
        </w:tc>
        <w:tc>
          <w:tcPr>
            <w:tcW w:w="4110" w:type="dxa"/>
            <w:shd w:val="clear" w:color="auto" w:fill="auto"/>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98 674</w:t>
            </w:r>
          </w:p>
        </w:tc>
      </w:tr>
      <w:tr w:rsidR="00AF3756" w:rsidRPr="00AF3756" w:rsidTr="00AF3756">
        <w:tblPrEx>
          <w:tblLook w:val="04A0" w:firstRow="1" w:lastRow="0" w:firstColumn="1" w:lastColumn="0" w:noHBand="0" w:noVBand="1"/>
        </w:tblPrEx>
        <w:trPr>
          <w:trHeight w:val="275"/>
        </w:trPr>
        <w:tc>
          <w:tcPr>
            <w:tcW w:w="2550"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2018</w:t>
            </w:r>
          </w:p>
        </w:tc>
        <w:tc>
          <w:tcPr>
            <w:tcW w:w="3541"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98 000</w:t>
            </w:r>
          </w:p>
        </w:tc>
        <w:tc>
          <w:tcPr>
            <w:tcW w:w="4110" w:type="dxa"/>
            <w:shd w:val="clear" w:color="auto" w:fill="auto"/>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95 496</w:t>
            </w:r>
          </w:p>
        </w:tc>
      </w:tr>
      <w:tr w:rsidR="00AF3756" w:rsidRPr="00AF3756" w:rsidTr="00AF3756">
        <w:tblPrEx>
          <w:tblLook w:val="04A0" w:firstRow="1" w:lastRow="0" w:firstColumn="1" w:lastColumn="0" w:noHBand="0" w:noVBand="1"/>
        </w:tblPrEx>
        <w:tc>
          <w:tcPr>
            <w:tcW w:w="2550"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lastRenderedPageBreak/>
              <w:t xml:space="preserve"> 2019</w:t>
            </w:r>
          </w:p>
        </w:tc>
        <w:tc>
          <w:tcPr>
            <w:tcW w:w="3541"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88 200</w:t>
            </w:r>
          </w:p>
        </w:tc>
        <w:tc>
          <w:tcPr>
            <w:tcW w:w="4110" w:type="dxa"/>
            <w:shd w:val="clear" w:color="auto" w:fill="auto"/>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94 807</w:t>
            </w:r>
          </w:p>
        </w:tc>
      </w:tr>
      <w:tr w:rsidR="00AF3756" w:rsidRPr="00AF3756" w:rsidTr="00AF3756">
        <w:tblPrEx>
          <w:tblLook w:val="04A0" w:firstRow="1" w:lastRow="0" w:firstColumn="1" w:lastColumn="0" w:noHBand="0" w:noVBand="1"/>
        </w:tblPrEx>
        <w:tc>
          <w:tcPr>
            <w:tcW w:w="2550"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2020</w:t>
            </w:r>
          </w:p>
        </w:tc>
        <w:tc>
          <w:tcPr>
            <w:tcW w:w="3541"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91 500</w:t>
            </w:r>
          </w:p>
        </w:tc>
        <w:tc>
          <w:tcPr>
            <w:tcW w:w="4110" w:type="dxa"/>
            <w:shd w:val="clear" w:color="auto" w:fill="auto"/>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96 749</w:t>
            </w:r>
          </w:p>
        </w:tc>
      </w:tr>
      <w:tr w:rsidR="00AF3756" w:rsidRPr="00AF3756" w:rsidTr="00AF3756">
        <w:tblPrEx>
          <w:tblLook w:val="04A0" w:firstRow="1" w:lastRow="0" w:firstColumn="1" w:lastColumn="0" w:noHBand="0" w:noVBand="1"/>
        </w:tblPrEx>
        <w:tc>
          <w:tcPr>
            <w:tcW w:w="2550"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2021</w:t>
            </w:r>
          </w:p>
        </w:tc>
        <w:tc>
          <w:tcPr>
            <w:tcW w:w="3541"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86 120</w:t>
            </w:r>
          </w:p>
        </w:tc>
        <w:tc>
          <w:tcPr>
            <w:tcW w:w="4110" w:type="dxa"/>
            <w:shd w:val="clear" w:color="auto" w:fill="auto"/>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97 111</w:t>
            </w:r>
          </w:p>
        </w:tc>
      </w:tr>
      <w:tr w:rsidR="00AF3756" w:rsidRPr="00AF3756" w:rsidTr="00AF3756">
        <w:tblPrEx>
          <w:tblLook w:val="04A0" w:firstRow="1" w:lastRow="0" w:firstColumn="1" w:lastColumn="0" w:noHBand="0" w:noVBand="1"/>
        </w:tblPrEx>
        <w:tc>
          <w:tcPr>
            <w:tcW w:w="2550" w:type="dxa"/>
          </w:tcPr>
          <w:p w:rsidR="00EA7E73" w:rsidRPr="00AF3756" w:rsidRDefault="00EA7E73" w:rsidP="00001BBB">
            <w:pPr>
              <w:spacing w:line="240" w:lineRule="auto"/>
              <w:jc w:val="center"/>
              <w:rPr>
                <w:rFonts w:ascii="Times New Roman" w:hAnsi="Times New Roman" w:cs="Times New Roman"/>
                <w:sz w:val="28"/>
                <w:szCs w:val="28"/>
              </w:rPr>
            </w:pPr>
          </w:p>
        </w:tc>
        <w:tc>
          <w:tcPr>
            <w:tcW w:w="3541" w:type="dxa"/>
          </w:tcPr>
          <w:p w:rsidR="00EA7E73" w:rsidRPr="00AF3756" w:rsidRDefault="00EA7E73" w:rsidP="00001BBB">
            <w:pPr>
              <w:spacing w:line="240" w:lineRule="auto"/>
              <w:jc w:val="center"/>
              <w:rPr>
                <w:rFonts w:ascii="Times New Roman" w:hAnsi="Times New Roman" w:cs="Times New Roman"/>
                <w:sz w:val="28"/>
                <w:szCs w:val="28"/>
              </w:rPr>
            </w:pPr>
          </w:p>
        </w:tc>
        <w:tc>
          <w:tcPr>
            <w:tcW w:w="4110" w:type="dxa"/>
            <w:shd w:val="clear" w:color="auto" w:fill="auto"/>
          </w:tcPr>
          <w:p w:rsidR="00EA7E73" w:rsidRPr="00AF3756" w:rsidRDefault="00EA7E73" w:rsidP="00001BBB">
            <w:pPr>
              <w:spacing w:line="240" w:lineRule="auto"/>
              <w:rPr>
                <w:rFonts w:ascii="Times New Roman" w:hAnsi="Times New Roman" w:cs="Times New Roman"/>
                <w:sz w:val="28"/>
                <w:szCs w:val="28"/>
              </w:rPr>
            </w:pPr>
          </w:p>
        </w:tc>
      </w:tr>
    </w:tbl>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 xml:space="preserve">               </w:t>
      </w:r>
    </w:p>
    <w:p w:rsidR="00EA7E73" w:rsidRPr="00AF3756" w:rsidRDefault="00EA7E73" w:rsidP="00001BBB">
      <w:pPr>
        <w:spacing w:line="240" w:lineRule="auto"/>
        <w:rPr>
          <w:rFonts w:ascii="Times New Roman" w:hAnsi="Times New Roman" w:cs="Times New Roman"/>
          <w:sz w:val="28"/>
          <w:szCs w:val="28"/>
        </w:rPr>
      </w:pPr>
    </w:p>
    <w:p w:rsidR="00EA7E73" w:rsidRPr="00AF3756" w:rsidRDefault="00EA7E73" w:rsidP="00001BBB">
      <w:pPr>
        <w:spacing w:line="240" w:lineRule="auto"/>
        <w:rPr>
          <w:rFonts w:ascii="Times New Roman" w:hAnsi="Times New Roman" w:cs="Times New Roman"/>
          <w:b/>
          <w:sz w:val="28"/>
          <w:szCs w:val="28"/>
        </w:rPr>
      </w:pP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Динамика государственной регистрации рождения, смерти, заключения</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и расторжения брака по Республике Дагестан (2018- 2021 г.)</w:t>
      </w:r>
    </w:p>
    <w:p w:rsidR="00EA7E73" w:rsidRPr="00AF3756" w:rsidRDefault="00EA7E73" w:rsidP="00001BBB">
      <w:pPr>
        <w:spacing w:line="240" w:lineRule="auto"/>
        <w:rPr>
          <w:rFonts w:ascii="Times New Roman" w:hAnsi="Times New Roman" w:cs="Times New Roman"/>
          <w:b/>
          <w:sz w:val="28"/>
          <w:szCs w:val="28"/>
        </w:rPr>
      </w:pPr>
      <w:r w:rsidRPr="00AF3756">
        <w:rPr>
          <w:rFonts w:ascii="Times New Roman" w:hAnsi="Times New Roman" w:cs="Times New Roman"/>
          <w:b/>
          <w:sz w:val="28"/>
          <w:szCs w:val="28"/>
        </w:rPr>
        <w:t xml:space="preserve">             </w:t>
      </w:r>
    </w:p>
    <w:tbl>
      <w:tblPr>
        <w:tblStyle w:val="a4"/>
        <w:tblW w:w="0" w:type="auto"/>
        <w:jc w:val="center"/>
        <w:tblLook w:val="04A0" w:firstRow="1" w:lastRow="0" w:firstColumn="1" w:lastColumn="0" w:noHBand="0" w:noVBand="1"/>
      </w:tblPr>
      <w:tblGrid>
        <w:gridCol w:w="426"/>
        <w:gridCol w:w="2662"/>
        <w:gridCol w:w="1275"/>
        <w:gridCol w:w="1232"/>
        <w:gridCol w:w="1204"/>
        <w:gridCol w:w="1204"/>
        <w:gridCol w:w="1204"/>
      </w:tblGrid>
      <w:tr w:rsidR="00AF3756" w:rsidRPr="00AF3756" w:rsidTr="00AF3756">
        <w:trPr>
          <w:jc w:val="center"/>
        </w:trPr>
        <w:tc>
          <w:tcPr>
            <w:tcW w:w="426" w:type="dxa"/>
          </w:tcPr>
          <w:p w:rsidR="00EA7E73" w:rsidRPr="00AF3756" w:rsidRDefault="00EA7E73" w:rsidP="00001BBB">
            <w:pPr>
              <w:spacing w:line="240" w:lineRule="auto"/>
              <w:rPr>
                <w:rFonts w:ascii="Times New Roman" w:hAnsi="Times New Roman" w:cs="Times New Roman"/>
                <w:sz w:val="28"/>
                <w:szCs w:val="28"/>
              </w:rPr>
            </w:pPr>
          </w:p>
        </w:tc>
        <w:tc>
          <w:tcPr>
            <w:tcW w:w="2662" w:type="dxa"/>
          </w:tcPr>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Наименование акта гражданского состояния</w:t>
            </w:r>
          </w:p>
        </w:tc>
        <w:tc>
          <w:tcPr>
            <w:tcW w:w="1275" w:type="dxa"/>
          </w:tcPr>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2018 г.</w:t>
            </w:r>
          </w:p>
        </w:tc>
        <w:tc>
          <w:tcPr>
            <w:tcW w:w="1232" w:type="dxa"/>
          </w:tcPr>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2019 г.</w:t>
            </w:r>
          </w:p>
        </w:tc>
        <w:tc>
          <w:tcPr>
            <w:tcW w:w="1204" w:type="dxa"/>
            <w:shd w:val="clear" w:color="auto" w:fill="auto"/>
          </w:tcPr>
          <w:p w:rsidR="00EA7E73" w:rsidRPr="00AF3756" w:rsidRDefault="00EA7E73" w:rsidP="00001BBB">
            <w:pPr>
              <w:spacing w:line="240" w:lineRule="auto"/>
              <w:rPr>
                <w:rFonts w:ascii="Times New Roman" w:hAnsi="Times New Roman" w:cs="Times New Roman"/>
                <w:b/>
                <w:sz w:val="28"/>
                <w:szCs w:val="28"/>
              </w:rPr>
            </w:pPr>
            <w:r w:rsidRPr="00AF3756">
              <w:rPr>
                <w:rFonts w:ascii="Times New Roman" w:hAnsi="Times New Roman" w:cs="Times New Roman"/>
                <w:b/>
                <w:sz w:val="28"/>
                <w:szCs w:val="28"/>
              </w:rPr>
              <w:t>2020 г.</w:t>
            </w:r>
          </w:p>
        </w:tc>
        <w:tc>
          <w:tcPr>
            <w:tcW w:w="1204" w:type="dxa"/>
          </w:tcPr>
          <w:p w:rsidR="00EA7E73" w:rsidRPr="00AF3756" w:rsidRDefault="00EA7E73" w:rsidP="00001BBB">
            <w:pPr>
              <w:spacing w:line="240" w:lineRule="auto"/>
              <w:rPr>
                <w:rFonts w:ascii="Times New Roman" w:hAnsi="Times New Roman" w:cs="Times New Roman"/>
                <w:b/>
                <w:sz w:val="28"/>
                <w:szCs w:val="28"/>
              </w:rPr>
            </w:pPr>
            <w:r w:rsidRPr="00AF3756">
              <w:rPr>
                <w:rFonts w:ascii="Times New Roman" w:hAnsi="Times New Roman" w:cs="Times New Roman"/>
                <w:b/>
                <w:sz w:val="28"/>
                <w:szCs w:val="28"/>
              </w:rPr>
              <w:t>2021 г.</w:t>
            </w:r>
          </w:p>
        </w:tc>
        <w:tc>
          <w:tcPr>
            <w:tcW w:w="1204" w:type="dxa"/>
          </w:tcPr>
          <w:p w:rsidR="00EA7E73" w:rsidRPr="00AF3756" w:rsidRDefault="00EA7E73" w:rsidP="00001BBB">
            <w:pPr>
              <w:spacing w:line="240" w:lineRule="auto"/>
              <w:rPr>
                <w:rFonts w:ascii="Times New Roman" w:hAnsi="Times New Roman" w:cs="Times New Roman"/>
                <w:b/>
                <w:sz w:val="28"/>
                <w:szCs w:val="28"/>
              </w:rPr>
            </w:pPr>
          </w:p>
        </w:tc>
      </w:tr>
      <w:tr w:rsidR="00AF3756" w:rsidRPr="00AF3756" w:rsidTr="00AF3756">
        <w:trPr>
          <w:trHeight w:val="545"/>
          <w:jc w:val="center"/>
        </w:trPr>
        <w:tc>
          <w:tcPr>
            <w:tcW w:w="426"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1.</w:t>
            </w:r>
          </w:p>
        </w:tc>
        <w:tc>
          <w:tcPr>
            <w:tcW w:w="266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Рождение</w:t>
            </w:r>
          </w:p>
        </w:tc>
        <w:tc>
          <w:tcPr>
            <w:tcW w:w="1275"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49 215</w:t>
            </w:r>
          </w:p>
        </w:tc>
        <w:tc>
          <w:tcPr>
            <w:tcW w:w="123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47 503</w:t>
            </w:r>
          </w:p>
        </w:tc>
        <w:tc>
          <w:tcPr>
            <w:tcW w:w="1204" w:type="dxa"/>
            <w:shd w:val="clear" w:color="auto" w:fill="auto"/>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47 238</w:t>
            </w:r>
          </w:p>
        </w:tc>
        <w:tc>
          <w:tcPr>
            <w:tcW w:w="1204"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44 242</w:t>
            </w:r>
          </w:p>
        </w:tc>
        <w:tc>
          <w:tcPr>
            <w:tcW w:w="1204" w:type="dxa"/>
          </w:tcPr>
          <w:p w:rsidR="00EA7E73" w:rsidRPr="00AF3756" w:rsidRDefault="00EA7E73" w:rsidP="00001BBB">
            <w:pPr>
              <w:spacing w:line="240" w:lineRule="auto"/>
              <w:rPr>
                <w:rFonts w:ascii="Times New Roman" w:hAnsi="Times New Roman" w:cs="Times New Roman"/>
                <w:sz w:val="28"/>
                <w:szCs w:val="28"/>
              </w:rPr>
            </w:pPr>
          </w:p>
        </w:tc>
      </w:tr>
      <w:tr w:rsidR="00AF3756" w:rsidRPr="00AF3756" w:rsidTr="00AF3756">
        <w:trPr>
          <w:trHeight w:val="695"/>
          <w:jc w:val="center"/>
        </w:trPr>
        <w:tc>
          <w:tcPr>
            <w:tcW w:w="426"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2.</w:t>
            </w:r>
          </w:p>
        </w:tc>
        <w:tc>
          <w:tcPr>
            <w:tcW w:w="266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Смерть</w:t>
            </w:r>
          </w:p>
        </w:tc>
        <w:tc>
          <w:tcPr>
            <w:tcW w:w="1275"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15 673</w:t>
            </w:r>
          </w:p>
        </w:tc>
        <w:tc>
          <w:tcPr>
            <w:tcW w:w="123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15 616</w:t>
            </w:r>
          </w:p>
        </w:tc>
        <w:tc>
          <w:tcPr>
            <w:tcW w:w="1204" w:type="dxa"/>
            <w:shd w:val="clear" w:color="auto" w:fill="auto"/>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19 807</w:t>
            </w:r>
          </w:p>
        </w:tc>
        <w:tc>
          <w:tcPr>
            <w:tcW w:w="1204"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20 274</w:t>
            </w:r>
          </w:p>
        </w:tc>
        <w:tc>
          <w:tcPr>
            <w:tcW w:w="1204" w:type="dxa"/>
          </w:tcPr>
          <w:p w:rsidR="00EA7E73" w:rsidRPr="00AF3756" w:rsidRDefault="00EA7E73" w:rsidP="00001BBB">
            <w:pPr>
              <w:spacing w:line="240" w:lineRule="auto"/>
              <w:rPr>
                <w:rFonts w:ascii="Times New Roman" w:hAnsi="Times New Roman" w:cs="Times New Roman"/>
                <w:sz w:val="28"/>
                <w:szCs w:val="28"/>
              </w:rPr>
            </w:pPr>
          </w:p>
        </w:tc>
      </w:tr>
      <w:tr w:rsidR="00AF3756" w:rsidRPr="00AF3756" w:rsidTr="00AF3756">
        <w:trPr>
          <w:trHeight w:val="695"/>
          <w:jc w:val="center"/>
        </w:trPr>
        <w:tc>
          <w:tcPr>
            <w:tcW w:w="426"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3.</w:t>
            </w:r>
          </w:p>
        </w:tc>
        <w:tc>
          <w:tcPr>
            <w:tcW w:w="266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Заключение брака</w:t>
            </w:r>
          </w:p>
        </w:tc>
        <w:tc>
          <w:tcPr>
            <w:tcW w:w="1275"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14 956</w:t>
            </w:r>
          </w:p>
        </w:tc>
        <w:tc>
          <w:tcPr>
            <w:tcW w:w="123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15 060</w:t>
            </w:r>
          </w:p>
        </w:tc>
        <w:tc>
          <w:tcPr>
            <w:tcW w:w="1204" w:type="dxa"/>
            <w:shd w:val="clear" w:color="auto" w:fill="auto"/>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13 807</w:t>
            </w:r>
          </w:p>
        </w:tc>
        <w:tc>
          <w:tcPr>
            <w:tcW w:w="1204"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12 654</w:t>
            </w:r>
          </w:p>
        </w:tc>
        <w:tc>
          <w:tcPr>
            <w:tcW w:w="1204" w:type="dxa"/>
          </w:tcPr>
          <w:p w:rsidR="00EA7E73" w:rsidRPr="00AF3756" w:rsidRDefault="00EA7E73" w:rsidP="00001BBB">
            <w:pPr>
              <w:spacing w:line="240" w:lineRule="auto"/>
              <w:rPr>
                <w:rFonts w:ascii="Times New Roman" w:hAnsi="Times New Roman" w:cs="Times New Roman"/>
                <w:sz w:val="28"/>
                <w:szCs w:val="28"/>
              </w:rPr>
            </w:pPr>
          </w:p>
        </w:tc>
      </w:tr>
      <w:tr w:rsidR="00AF3756" w:rsidRPr="00AF3756" w:rsidTr="00AF3756">
        <w:trPr>
          <w:trHeight w:val="695"/>
          <w:jc w:val="center"/>
        </w:trPr>
        <w:tc>
          <w:tcPr>
            <w:tcW w:w="426"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4.</w:t>
            </w:r>
          </w:p>
        </w:tc>
        <w:tc>
          <w:tcPr>
            <w:tcW w:w="266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Расторжение брака</w:t>
            </w:r>
          </w:p>
        </w:tc>
        <w:tc>
          <w:tcPr>
            <w:tcW w:w="1275"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4 692</w:t>
            </w:r>
          </w:p>
        </w:tc>
        <w:tc>
          <w:tcPr>
            <w:tcW w:w="1232"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5 183</w:t>
            </w:r>
          </w:p>
        </w:tc>
        <w:tc>
          <w:tcPr>
            <w:tcW w:w="1204" w:type="dxa"/>
            <w:shd w:val="clear" w:color="auto" w:fill="auto"/>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5 294</w:t>
            </w:r>
          </w:p>
        </w:tc>
        <w:tc>
          <w:tcPr>
            <w:tcW w:w="1204" w:type="dxa"/>
          </w:tcPr>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9 131</w:t>
            </w:r>
          </w:p>
        </w:tc>
        <w:tc>
          <w:tcPr>
            <w:tcW w:w="1204" w:type="dxa"/>
          </w:tcPr>
          <w:p w:rsidR="00EA7E73" w:rsidRPr="00AF3756" w:rsidRDefault="00EA7E73" w:rsidP="00001BBB">
            <w:pPr>
              <w:spacing w:line="240" w:lineRule="auto"/>
              <w:rPr>
                <w:rFonts w:ascii="Times New Roman" w:hAnsi="Times New Roman" w:cs="Times New Roman"/>
                <w:sz w:val="28"/>
                <w:szCs w:val="28"/>
              </w:rPr>
            </w:pPr>
          </w:p>
        </w:tc>
      </w:tr>
    </w:tbl>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 xml:space="preserve">               </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Количество юридически значимых действий</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по Республике Дагестан (2017- 2021 г.)</w:t>
      </w:r>
    </w:p>
    <w:p w:rsidR="00EA7E73" w:rsidRPr="00AF3756" w:rsidRDefault="00EA7E73" w:rsidP="00001BBB">
      <w:pPr>
        <w:spacing w:line="240" w:lineRule="auto"/>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59"/>
        <w:gridCol w:w="3326"/>
        <w:gridCol w:w="3327"/>
      </w:tblGrid>
      <w:tr w:rsidR="00AF3756" w:rsidRPr="00AF3756" w:rsidTr="00AF3756">
        <w:tc>
          <w:tcPr>
            <w:tcW w:w="3398" w:type="dxa"/>
          </w:tcPr>
          <w:p w:rsidR="00EA7E73" w:rsidRPr="00AF3756" w:rsidRDefault="00EA7E73" w:rsidP="00001BBB">
            <w:pPr>
              <w:spacing w:line="240" w:lineRule="auto"/>
              <w:jc w:val="center"/>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год</w:t>
            </w:r>
          </w:p>
        </w:tc>
        <w:tc>
          <w:tcPr>
            <w:tcW w:w="3398" w:type="dxa"/>
          </w:tcPr>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sz w:val="28"/>
                <w:szCs w:val="28"/>
              </w:rPr>
              <w:t>значение целевых показателей эффективности деятельности, утвержденные Минюстом России</w:t>
            </w:r>
          </w:p>
        </w:tc>
        <w:tc>
          <w:tcPr>
            <w:tcW w:w="3399" w:type="dxa"/>
          </w:tcPr>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sz w:val="28"/>
                <w:szCs w:val="28"/>
              </w:rPr>
              <w:t>фактически достигнутые значения целевых показателей эффективности деятельности</w:t>
            </w:r>
          </w:p>
        </w:tc>
      </w:tr>
      <w:tr w:rsidR="00AF3756" w:rsidRPr="00AF3756" w:rsidTr="00AF3756">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2017</w:t>
            </w:r>
          </w:p>
        </w:tc>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166 000</w:t>
            </w:r>
          </w:p>
        </w:tc>
        <w:tc>
          <w:tcPr>
            <w:tcW w:w="339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199 866</w:t>
            </w:r>
          </w:p>
        </w:tc>
      </w:tr>
      <w:tr w:rsidR="00AF3756" w:rsidRPr="00AF3756" w:rsidTr="00AF3756">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2018</w:t>
            </w:r>
          </w:p>
        </w:tc>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175 000</w:t>
            </w:r>
          </w:p>
        </w:tc>
        <w:tc>
          <w:tcPr>
            <w:tcW w:w="339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206 303</w:t>
            </w:r>
          </w:p>
        </w:tc>
      </w:tr>
      <w:tr w:rsidR="00AF3756" w:rsidRPr="00AF3756" w:rsidTr="00AF3756">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2019</w:t>
            </w:r>
          </w:p>
        </w:tc>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157 500</w:t>
            </w:r>
          </w:p>
        </w:tc>
        <w:tc>
          <w:tcPr>
            <w:tcW w:w="339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192 053</w:t>
            </w:r>
          </w:p>
        </w:tc>
      </w:tr>
      <w:tr w:rsidR="00AF3756" w:rsidRPr="00AF3756" w:rsidTr="00AF3756">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2020</w:t>
            </w:r>
          </w:p>
        </w:tc>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167 500</w:t>
            </w:r>
          </w:p>
        </w:tc>
        <w:tc>
          <w:tcPr>
            <w:tcW w:w="339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167 618</w:t>
            </w:r>
          </w:p>
        </w:tc>
      </w:tr>
      <w:tr w:rsidR="00AF3756" w:rsidRPr="00AF3756" w:rsidTr="00AF3756">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2021</w:t>
            </w:r>
          </w:p>
        </w:tc>
        <w:tc>
          <w:tcPr>
            <w:tcW w:w="33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137 150</w:t>
            </w:r>
          </w:p>
        </w:tc>
        <w:tc>
          <w:tcPr>
            <w:tcW w:w="339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161 088</w:t>
            </w:r>
          </w:p>
        </w:tc>
      </w:tr>
      <w:tr w:rsidR="00EA7E73" w:rsidRPr="00AF3756" w:rsidTr="00AF3756">
        <w:tc>
          <w:tcPr>
            <w:tcW w:w="3398" w:type="dxa"/>
          </w:tcPr>
          <w:p w:rsidR="00EA7E73" w:rsidRPr="00AF3756" w:rsidRDefault="00EA7E73" w:rsidP="00001BBB">
            <w:pPr>
              <w:spacing w:line="240" w:lineRule="auto"/>
              <w:jc w:val="center"/>
              <w:rPr>
                <w:rFonts w:ascii="Times New Roman" w:hAnsi="Times New Roman" w:cs="Times New Roman"/>
                <w:sz w:val="28"/>
                <w:szCs w:val="28"/>
              </w:rPr>
            </w:pPr>
          </w:p>
        </w:tc>
        <w:tc>
          <w:tcPr>
            <w:tcW w:w="3398" w:type="dxa"/>
          </w:tcPr>
          <w:p w:rsidR="00EA7E73" w:rsidRPr="00AF3756" w:rsidRDefault="00EA7E73" w:rsidP="00001BBB">
            <w:pPr>
              <w:spacing w:line="240" w:lineRule="auto"/>
              <w:jc w:val="center"/>
              <w:rPr>
                <w:rFonts w:ascii="Times New Roman" w:hAnsi="Times New Roman" w:cs="Times New Roman"/>
                <w:sz w:val="28"/>
                <w:szCs w:val="28"/>
              </w:rPr>
            </w:pPr>
          </w:p>
        </w:tc>
        <w:tc>
          <w:tcPr>
            <w:tcW w:w="3399" w:type="dxa"/>
          </w:tcPr>
          <w:p w:rsidR="00EA7E73" w:rsidRPr="00AF3756" w:rsidRDefault="00EA7E73" w:rsidP="00001BBB">
            <w:pPr>
              <w:spacing w:line="240" w:lineRule="auto"/>
              <w:jc w:val="center"/>
              <w:rPr>
                <w:rFonts w:ascii="Times New Roman" w:hAnsi="Times New Roman" w:cs="Times New Roman"/>
                <w:sz w:val="28"/>
                <w:szCs w:val="28"/>
              </w:rPr>
            </w:pPr>
          </w:p>
        </w:tc>
      </w:tr>
    </w:tbl>
    <w:p w:rsidR="00EA7E73" w:rsidRPr="00AF3756" w:rsidRDefault="00EA7E73" w:rsidP="00001BBB">
      <w:pPr>
        <w:spacing w:line="240" w:lineRule="auto"/>
        <w:jc w:val="both"/>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Количество заявлений, поступивших в электронном виде с использованием порталов государственных и муниципальных услуг по Республике Дагестан (2017 - 2021 г.)</w:t>
      </w:r>
    </w:p>
    <w:p w:rsidR="00EA7E73" w:rsidRPr="00AF3756" w:rsidRDefault="00EA7E73" w:rsidP="00001BBB">
      <w:pPr>
        <w:spacing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926"/>
        <w:gridCol w:w="4986"/>
      </w:tblGrid>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год</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количество государственных услуг в электронном виде</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lastRenderedPageBreak/>
              <w:t>2017</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0</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2018</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22</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2019</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278</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2020</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1004</w:t>
            </w:r>
          </w:p>
        </w:tc>
      </w:tr>
      <w:tr w:rsidR="00EA7E73"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2021</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1157</w:t>
            </w:r>
          </w:p>
        </w:tc>
      </w:tr>
    </w:tbl>
    <w:p w:rsidR="00EA7E73" w:rsidRPr="00AF3756" w:rsidRDefault="00EA7E73" w:rsidP="00001BBB">
      <w:pPr>
        <w:spacing w:line="240" w:lineRule="auto"/>
        <w:jc w:val="center"/>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Количество заявлений, поступивших через многофункциональные центры государственных услуг по Республике Дагестан</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(2017 - 2021 г.)</w:t>
      </w:r>
    </w:p>
    <w:p w:rsidR="00EA7E73" w:rsidRPr="00AF3756" w:rsidRDefault="00EA7E73" w:rsidP="00001BBB">
      <w:pPr>
        <w:spacing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941"/>
        <w:gridCol w:w="4971"/>
      </w:tblGrid>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год</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количество услуг, оказанных через МФЦ</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2017</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2255</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2018</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3326</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2019</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2081</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2020</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425</w:t>
            </w:r>
          </w:p>
        </w:tc>
      </w:tr>
      <w:tr w:rsidR="00EA7E73"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2021</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577</w:t>
            </w:r>
          </w:p>
        </w:tc>
      </w:tr>
    </w:tbl>
    <w:p w:rsidR="00EA7E73" w:rsidRPr="00AF3756" w:rsidRDefault="00EA7E73" w:rsidP="00001BBB">
      <w:pPr>
        <w:spacing w:line="240" w:lineRule="auto"/>
        <w:ind w:firstLine="709"/>
        <w:jc w:val="both"/>
        <w:rPr>
          <w:rFonts w:ascii="Times New Roman" w:hAnsi="Times New Roman" w:cs="Times New Roman"/>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МФЦ Республики Дагестан оказывает 3 государственные услуги по государственной регистрации актов гражданского состояния в части приема заявлений: о заключении брака, о расторжении брака по взаимному согласию (в случае отсутствия несовершеннолетних детей); на выдачу повторного свидетельства (архивной справки) о государственной регистрации акта гражданского состояния.</w:t>
      </w:r>
    </w:p>
    <w:p w:rsidR="00EA7E73" w:rsidRPr="00AF3756" w:rsidRDefault="00EA7E73" w:rsidP="00001BBB">
      <w:pPr>
        <w:spacing w:line="240" w:lineRule="auto"/>
        <w:jc w:val="center"/>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Уровень удовлетворенности населения услугами в сфере</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государственной регистрации актов гражданского состояния</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(процент числа опрошенных) по Республики Дагестан (2017 – 2021 г.)</w:t>
      </w:r>
    </w:p>
    <w:p w:rsidR="00EA7E73" w:rsidRPr="00AF3756" w:rsidRDefault="00EA7E73" w:rsidP="00001BBB">
      <w:pPr>
        <w:spacing w:line="240" w:lineRule="auto"/>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937"/>
        <w:gridCol w:w="4975"/>
      </w:tblGrid>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год</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процент числа опрошенных</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2017</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100%</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2018</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100%</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2019</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100%</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2020</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100 %</w:t>
            </w:r>
          </w:p>
        </w:tc>
      </w:tr>
      <w:tr w:rsidR="00EA7E73"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 xml:space="preserve">2021 </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100 %</w:t>
            </w:r>
          </w:p>
        </w:tc>
      </w:tr>
    </w:tbl>
    <w:p w:rsidR="00EA7E73" w:rsidRPr="00AF3756" w:rsidRDefault="00EA7E73" w:rsidP="00001BBB">
      <w:pPr>
        <w:spacing w:line="240" w:lineRule="auto"/>
        <w:rPr>
          <w:rFonts w:ascii="Times New Roman" w:hAnsi="Times New Roman" w:cs="Times New Roman"/>
          <w:sz w:val="28"/>
          <w:szCs w:val="28"/>
        </w:rPr>
      </w:pPr>
    </w:p>
    <w:p w:rsidR="00EA7E73" w:rsidRPr="00AF3756" w:rsidRDefault="00EA7E73" w:rsidP="00001BBB">
      <w:pPr>
        <w:spacing w:line="240" w:lineRule="auto"/>
        <w:jc w:val="both"/>
        <w:rPr>
          <w:rFonts w:ascii="Times New Roman" w:hAnsi="Times New Roman" w:cs="Times New Roman"/>
          <w:sz w:val="28"/>
          <w:szCs w:val="28"/>
        </w:rPr>
      </w:pPr>
      <w:r w:rsidRPr="00AF3756">
        <w:rPr>
          <w:rFonts w:ascii="Times New Roman" w:hAnsi="Times New Roman" w:cs="Times New Roman"/>
          <w:sz w:val="28"/>
          <w:szCs w:val="28"/>
        </w:rPr>
        <w:t xml:space="preserve">         </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Государственная пошлина за государственную регистрацию актов    гражданского состояния по Республике Дагестан (2017 - 2021 г.)</w:t>
      </w:r>
    </w:p>
    <w:p w:rsidR="00EA7E73" w:rsidRPr="00AF3756" w:rsidRDefault="00EA7E73" w:rsidP="00001BBB">
      <w:pPr>
        <w:spacing w:line="240" w:lineRule="auto"/>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945"/>
        <w:gridCol w:w="4967"/>
      </w:tblGrid>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год</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сумма пошлины (руб.)</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2017</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37 731 500</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2018</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34 244 640</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2019</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31 427 320</w:t>
            </w:r>
          </w:p>
        </w:tc>
      </w:tr>
      <w:tr w:rsidR="00AF3756"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lastRenderedPageBreak/>
              <w:t>2020</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30 020 680</w:t>
            </w:r>
          </w:p>
        </w:tc>
      </w:tr>
      <w:tr w:rsidR="00EA7E73" w:rsidRPr="00AF3756" w:rsidTr="00AF3756">
        <w:tc>
          <w:tcPr>
            <w:tcW w:w="5097"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2021</w:t>
            </w:r>
          </w:p>
        </w:tc>
        <w:tc>
          <w:tcPr>
            <w:tcW w:w="509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35 381 500</w:t>
            </w:r>
          </w:p>
        </w:tc>
      </w:tr>
    </w:tbl>
    <w:p w:rsidR="00EA7E73" w:rsidRPr="00AF3756" w:rsidRDefault="00EA7E73" w:rsidP="00001BBB">
      <w:pPr>
        <w:spacing w:line="240" w:lineRule="auto"/>
        <w:jc w:val="center"/>
        <w:rPr>
          <w:rFonts w:ascii="Times New Roman" w:hAnsi="Times New Roman" w:cs="Times New Roman"/>
          <w:b/>
          <w:sz w:val="28"/>
          <w:szCs w:val="28"/>
        </w:rPr>
      </w:pPr>
      <w:bookmarkStart w:id="0" w:name="_Hlk93068492"/>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Взаимодействие с судебной системой</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(2017 – 2021 гг.)</w:t>
      </w:r>
    </w:p>
    <w:p w:rsidR="00EA7E73" w:rsidRPr="00AF3756" w:rsidRDefault="00EA7E73" w:rsidP="00001BBB">
      <w:pPr>
        <w:spacing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2406"/>
        <w:gridCol w:w="2491"/>
        <w:gridCol w:w="2503"/>
        <w:gridCol w:w="2512"/>
      </w:tblGrid>
      <w:tr w:rsidR="00AF3756" w:rsidRPr="00AF3756" w:rsidTr="00AF3756">
        <w:tc>
          <w:tcPr>
            <w:tcW w:w="2548" w:type="dxa"/>
          </w:tcPr>
          <w:p w:rsidR="00EA7E73" w:rsidRPr="00AF3756" w:rsidRDefault="00EA7E73" w:rsidP="00001BBB">
            <w:pPr>
              <w:spacing w:line="240" w:lineRule="auto"/>
              <w:jc w:val="center"/>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год</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Количество исполненных решений суда</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Количество обжалованных решений суда</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Количество судебный заседаний с участием представителей органов ЗАГС</w:t>
            </w:r>
          </w:p>
        </w:tc>
      </w:tr>
      <w:tr w:rsidR="00AF3756" w:rsidRPr="00AF3756" w:rsidTr="00AF3756">
        <w:tc>
          <w:tcPr>
            <w:tcW w:w="254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2017</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2491</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1070</w:t>
            </w:r>
          </w:p>
        </w:tc>
      </w:tr>
      <w:tr w:rsidR="00AF3756" w:rsidRPr="00AF3756" w:rsidTr="00AF3756">
        <w:tc>
          <w:tcPr>
            <w:tcW w:w="254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2018</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2708</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1161</w:t>
            </w:r>
          </w:p>
        </w:tc>
      </w:tr>
      <w:tr w:rsidR="00AF3756" w:rsidRPr="00AF3756" w:rsidTr="00AF3756">
        <w:tc>
          <w:tcPr>
            <w:tcW w:w="254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2019</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2345</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5</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1230</w:t>
            </w:r>
          </w:p>
        </w:tc>
      </w:tr>
      <w:tr w:rsidR="00AF3756" w:rsidRPr="00AF3756" w:rsidTr="00AF3756">
        <w:tc>
          <w:tcPr>
            <w:tcW w:w="254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2020</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4906</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5</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409</w:t>
            </w:r>
          </w:p>
        </w:tc>
      </w:tr>
      <w:tr w:rsidR="00AF3756" w:rsidRPr="00AF3756" w:rsidTr="00AF3756">
        <w:tc>
          <w:tcPr>
            <w:tcW w:w="2548"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2021</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5993</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2</w:t>
            </w:r>
          </w:p>
        </w:tc>
        <w:tc>
          <w:tcPr>
            <w:tcW w:w="2549" w:type="dxa"/>
          </w:tcPr>
          <w:p w:rsidR="00EA7E73" w:rsidRPr="00AF3756" w:rsidRDefault="00EA7E73" w:rsidP="00001BBB">
            <w:pPr>
              <w:spacing w:line="240" w:lineRule="auto"/>
              <w:jc w:val="center"/>
              <w:rPr>
                <w:rFonts w:ascii="Times New Roman" w:hAnsi="Times New Roman" w:cs="Times New Roman"/>
                <w:sz w:val="28"/>
                <w:szCs w:val="28"/>
              </w:rPr>
            </w:pPr>
            <w:r w:rsidRPr="00AF3756">
              <w:rPr>
                <w:rFonts w:ascii="Times New Roman" w:hAnsi="Times New Roman" w:cs="Times New Roman"/>
                <w:sz w:val="28"/>
                <w:szCs w:val="28"/>
              </w:rPr>
              <w:t xml:space="preserve">34 </w:t>
            </w:r>
          </w:p>
        </w:tc>
      </w:tr>
    </w:tbl>
    <w:p w:rsidR="00EA7E73" w:rsidRPr="00AF3756" w:rsidRDefault="00EA7E73" w:rsidP="00001BBB">
      <w:pPr>
        <w:spacing w:line="240" w:lineRule="auto"/>
        <w:rPr>
          <w:rFonts w:ascii="Times New Roman" w:hAnsi="Times New Roman" w:cs="Times New Roman"/>
          <w:sz w:val="28"/>
          <w:szCs w:val="28"/>
        </w:rPr>
      </w:pPr>
      <w:r w:rsidRPr="00AF3756">
        <w:rPr>
          <w:rFonts w:ascii="Times New Roman" w:hAnsi="Times New Roman" w:cs="Times New Roman"/>
          <w:sz w:val="28"/>
          <w:szCs w:val="28"/>
        </w:rPr>
        <w:t xml:space="preserve">       </w:t>
      </w:r>
    </w:p>
    <w:bookmarkEnd w:id="0"/>
    <w:p w:rsidR="00EA7E73" w:rsidRPr="00AF3756" w:rsidRDefault="00EA7E73" w:rsidP="00001BBB">
      <w:pPr>
        <w:spacing w:line="240" w:lineRule="auto"/>
        <w:jc w:val="both"/>
        <w:rPr>
          <w:rFonts w:ascii="Times New Roman" w:hAnsi="Times New Roman" w:cs="Times New Roman"/>
          <w:sz w:val="28"/>
          <w:szCs w:val="28"/>
        </w:rPr>
      </w:pP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 xml:space="preserve">Исполнение значений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w:t>
      </w:r>
    </w:p>
    <w:p w:rsidR="00EA7E73" w:rsidRPr="00AF3756" w:rsidRDefault="00EA7E73"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rPr>
        <w:t>Республике Дагестан за 2021 год</w:t>
      </w:r>
    </w:p>
    <w:p w:rsidR="00EA7E73" w:rsidRPr="00AF3756" w:rsidRDefault="00EA7E73" w:rsidP="00001BBB">
      <w:pPr>
        <w:spacing w:line="240" w:lineRule="auto"/>
        <w:ind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556"/>
        <w:gridCol w:w="3646"/>
        <w:gridCol w:w="2084"/>
        <w:gridCol w:w="2084"/>
        <w:gridCol w:w="1542"/>
      </w:tblGrid>
      <w:tr w:rsidR="00AF3756" w:rsidRPr="00AF3756" w:rsidTr="00AF3756">
        <w:tc>
          <w:tcPr>
            <w:tcW w:w="558"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w:t>
            </w:r>
          </w:p>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п/п</w:t>
            </w:r>
          </w:p>
        </w:tc>
        <w:tc>
          <w:tcPr>
            <w:tcW w:w="3832"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Наименование показателя</w:t>
            </w:r>
          </w:p>
        </w:tc>
        <w:tc>
          <w:tcPr>
            <w:tcW w:w="212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Значения целевых показателей эффективности деятельности, утвержденные Минюстом России</w:t>
            </w:r>
          </w:p>
        </w:tc>
        <w:tc>
          <w:tcPr>
            <w:tcW w:w="212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Фактически достигнутые значения целевых показателей эффективности деятельности</w:t>
            </w:r>
          </w:p>
        </w:tc>
        <w:tc>
          <w:tcPr>
            <w:tcW w:w="1553"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Исполнение</w:t>
            </w: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(процент)</w:t>
            </w:r>
          </w:p>
        </w:tc>
      </w:tr>
      <w:tr w:rsidR="00AF3756" w:rsidRPr="00AF3756" w:rsidTr="00AF3756">
        <w:tc>
          <w:tcPr>
            <w:tcW w:w="558"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1.</w:t>
            </w:r>
          </w:p>
        </w:tc>
        <w:tc>
          <w:tcPr>
            <w:tcW w:w="3832"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Количество зарегистрированных актов гражданского состояния</w:t>
            </w:r>
          </w:p>
        </w:tc>
        <w:tc>
          <w:tcPr>
            <w:tcW w:w="2126" w:type="dxa"/>
          </w:tcPr>
          <w:p w:rsidR="00EA7E73" w:rsidRPr="00AF3756" w:rsidRDefault="00EA7E73" w:rsidP="00001BBB">
            <w:pPr>
              <w:spacing w:line="240" w:lineRule="auto"/>
              <w:jc w:val="center"/>
              <w:rPr>
                <w:rFonts w:ascii="Times New Roman" w:hAnsi="Times New Roman" w:cs="Times New Roman"/>
                <w:bCs/>
                <w:sz w:val="24"/>
                <w:szCs w:val="24"/>
              </w:rPr>
            </w:pPr>
            <w:r w:rsidRPr="00AF3756">
              <w:rPr>
                <w:rFonts w:ascii="Times New Roman" w:hAnsi="Times New Roman" w:cs="Times New Roman"/>
                <w:bCs/>
                <w:sz w:val="24"/>
                <w:szCs w:val="24"/>
              </w:rPr>
              <w:t>86 120</w:t>
            </w:r>
          </w:p>
          <w:p w:rsidR="00EA7E73" w:rsidRPr="00AF3756" w:rsidRDefault="00EA7E73" w:rsidP="00001BBB">
            <w:pPr>
              <w:spacing w:line="240" w:lineRule="auto"/>
              <w:jc w:val="center"/>
              <w:rPr>
                <w:rFonts w:ascii="Times New Roman" w:hAnsi="Times New Roman" w:cs="Times New Roman"/>
                <w:sz w:val="24"/>
                <w:szCs w:val="24"/>
              </w:rPr>
            </w:pPr>
          </w:p>
        </w:tc>
        <w:tc>
          <w:tcPr>
            <w:tcW w:w="212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bCs/>
                <w:sz w:val="24"/>
                <w:szCs w:val="24"/>
              </w:rPr>
              <w:t>97 111</w:t>
            </w:r>
          </w:p>
        </w:tc>
        <w:tc>
          <w:tcPr>
            <w:tcW w:w="1553" w:type="dxa"/>
          </w:tcPr>
          <w:p w:rsidR="00EA7E73" w:rsidRPr="00AF3756" w:rsidRDefault="00EA7E73" w:rsidP="00001BBB">
            <w:pPr>
              <w:spacing w:line="240" w:lineRule="auto"/>
              <w:jc w:val="center"/>
              <w:rPr>
                <w:rFonts w:ascii="Times New Roman" w:hAnsi="Times New Roman" w:cs="Times New Roman"/>
                <w:bCs/>
                <w:sz w:val="24"/>
                <w:szCs w:val="24"/>
              </w:rPr>
            </w:pPr>
            <w:r w:rsidRPr="00AF3756">
              <w:rPr>
                <w:rFonts w:ascii="Times New Roman" w:hAnsi="Times New Roman" w:cs="Times New Roman"/>
                <w:bCs/>
                <w:sz w:val="24"/>
                <w:szCs w:val="24"/>
              </w:rPr>
              <w:t>113 %</w:t>
            </w:r>
          </w:p>
        </w:tc>
      </w:tr>
      <w:tr w:rsidR="00AF3756" w:rsidRPr="00AF3756" w:rsidTr="00AF3756">
        <w:tc>
          <w:tcPr>
            <w:tcW w:w="558"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2.</w:t>
            </w:r>
          </w:p>
        </w:tc>
        <w:tc>
          <w:tcPr>
            <w:tcW w:w="3832"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 xml:space="preserve">Количество совершенных юридически значимых действий </w:t>
            </w:r>
          </w:p>
          <w:p w:rsidR="00EA7E73" w:rsidRPr="00AF3756" w:rsidRDefault="00EA7E73" w:rsidP="00001BBB">
            <w:pPr>
              <w:spacing w:line="240" w:lineRule="auto"/>
              <w:jc w:val="both"/>
              <w:rPr>
                <w:rFonts w:ascii="Times New Roman" w:hAnsi="Times New Roman" w:cs="Times New Roman"/>
                <w:sz w:val="24"/>
                <w:szCs w:val="24"/>
              </w:rPr>
            </w:pPr>
          </w:p>
        </w:tc>
        <w:tc>
          <w:tcPr>
            <w:tcW w:w="2126" w:type="dxa"/>
          </w:tcPr>
          <w:p w:rsidR="00EA7E73" w:rsidRPr="00AF3756" w:rsidRDefault="00EA7E73" w:rsidP="00001BBB">
            <w:pPr>
              <w:spacing w:line="240" w:lineRule="auto"/>
              <w:jc w:val="center"/>
              <w:rPr>
                <w:rFonts w:ascii="Times New Roman" w:hAnsi="Times New Roman" w:cs="Times New Roman"/>
                <w:bCs/>
                <w:sz w:val="24"/>
                <w:szCs w:val="24"/>
              </w:rPr>
            </w:pP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137 150</w:t>
            </w:r>
          </w:p>
        </w:tc>
        <w:tc>
          <w:tcPr>
            <w:tcW w:w="2126" w:type="dxa"/>
          </w:tcPr>
          <w:p w:rsidR="00EA7E73" w:rsidRPr="00AF3756" w:rsidRDefault="00EA7E73" w:rsidP="00001BBB">
            <w:pPr>
              <w:spacing w:line="240" w:lineRule="auto"/>
              <w:jc w:val="center"/>
              <w:rPr>
                <w:rFonts w:ascii="Times New Roman" w:hAnsi="Times New Roman" w:cs="Times New Roman"/>
                <w:bCs/>
                <w:sz w:val="24"/>
                <w:szCs w:val="24"/>
              </w:rPr>
            </w:pP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161 088</w:t>
            </w:r>
          </w:p>
        </w:tc>
        <w:tc>
          <w:tcPr>
            <w:tcW w:w="1553" w:type="dxa"/>
          </w:tcPr>
          <w:p w:rsidR="00EA7E73" w:rsidRPr="00AF3756" w:rsidRDefault="00EA7E73" w:rsidP="00001BBB">
            <w:pPr>
              <w:spacing w:line="240" w:lineRule="auto"/>
              <w:jc w:val="center"/>
              <w:rPr>
                <w:rFonts w:ascii="Times New Roman" w:hAnsi="Times New Roman" w:cs="Times New Roman"/>
                <w:bCs/>
                <w:sz w:val="24"/>
                <w:szCs w:val="24"/>
              </w:rPr>
            </w:pPr>
          </w:p>
          <w:p w:rsidR="00EA7E73" w:rsidRPr="00AF3756" w:rsidRDefault="00EA7E73" w:rsidP="00001BBB">
            <w:pPr>
              <w:spacing w:line="240" w:lineRule="auto"/>
              <w:jc w:val="center"/>
              <w:rPr>
                <w:rFonts w:ascii="Times New Roman" w:hAnsi="Times New Roman" w:cs="Times New Roman"/>
                <w:bCs/>
                <w:sz w:val="24"/>
                <w:szCs w:val="24"/>
              </w:rPr>
            </w:pPr>
            <w:r w:rsidRPr="00AF3756">
              <w:rPr>
                <w:rFonts w:ascii="Times New Roman" w:hAnsi="Times New Roman" w:cs="Times New Roman"/>
                <w:bCs/>
                <w:sz w:val="24"/>
                <w:szCs w:val="24"/>
              </w:rPr>
              <w:t>117 %</w:t>
            </w:r>
          </w:p>
        </w:tc>
      </w:tr>
      <w:tr w:rsidR="00AF3756" w:rsidRPr="00AF3756" w:rsidTr="00AF3756">
        <w:tc>
          <w:tcPr>
            <w:tcW w:w="558"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3.</w:t>
            </w:r>
          </w:p>
        </w:tc>
        <w:tc>
          <w:tcPr>
            <w:tcW w:w="3832"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Доля предписаний об устранении нарушений законодательства</w:t>
            </w:r>
            <w:r w:rsidRPr="00AF3756">
              <w:rPr>
                <w:rFonts w:ascii="Times New Roman" w:hAnsi="Times New Roman" w:cs="Times New Roman"/>
                <w:sz w:val="24"/>
                <w:szCs w:val="24"/>
              </w:rPr>
              <w:br/>
              <w:t xml:space="preserve">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w:t>
            </w:r>
          </w:p>
          <w:p w:rsidR="00EA7E73" w:rsidRPr="00AF3756" w:rsidRDefault="00EA7E73" w:rsidP="00001BBB">
            <w:pPr>
              <w:spacing w:line="240" w:lineRule="auto"/>
              <w:jc w:val="both"/>
              <w:rPr>
                <w:rFonts w:ascii="Times New Roman" w:hAnsi="Times New Roman" w:cs="Times New Roman"/>
                <w:sz w:val="24"/>
                <w:szCs w:val="24"/>
              </w:rPr>
            </w:pPr>
          </w:p>
        </w:tc>
        <w:tc>
          <w:tcPr>
            <w:tcW w:w="212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не более 40%</w:t>
            </w:r>
          </w:p>
          <w:p w:rsidR="00EA7E73" w:rsidRPr="00AF3756" w:rsidRDefault="00EA7E73" w:rsidP="00001BBB">
            <w:pPr>
              <w:spacing w:line="240" w:lineRule="auto"/>
              <w:jc w:val="center"/>
              <w:rPr>
                <w:rFonts w:ascii="Times New Roman" w:hAnsi="Times New Roman" w:cs="Times New Roman"/>
                <w:sz w:val="24"/>
                <w:szCs w:val="24"/>
              </w:rPr>
            </w:pPr>
          </w:p>
        </w:tc>
        <w:tc>
          <w:tcPr>
            <w:tcW w:w="212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0</w:t>
            </w:r>
          </w:p>
          <w:p w:rsidR="00EA7E73" w:rsidRPr="00AF3756" w:rsidRDefault="00EA7E73" w:rsidP="00001BBB">
            <w:pPr>
              <w:spacing w:line="240" w:lineRule="auto"/>
              <w:jc w:val="center"/>
              <w:rPr>
                <w:rFonts w:ascii="Times New Roman" w:hAnsi="Times New Roman" w:cs="Times New Roman"/>
                <w:sz w:val="24"/>
                <w:szCs w:val="24"/>
              </w:rPr>
            </w:pPr>
          </w:p>
        </w:tc>
        <w:tc>
          <w:tcPr>
            <w:tcW w:w="1553"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Показатель</w:t>
            </w: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 xml:space="preserve">Управления </w:t>
            </w: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МЮ РФ по РД</w:t>
            </w:r>
          </w:p>
        </w:tc>
      </w:tr>
      <w:tr w:rsidR="00EA7E73" w:rsidRPr="00AF3756" w:rsidTr="00AF3756">
        <w:tc>
          <w:tcPr>
            <w:tcW w:w="558"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4.</w:t>
            </w:r>
          </w:p>
        </w:tc>
        <w:tc>
          <w:tcPr>
            <w:tcW w:w="3832"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Уровень удовлетворенности населения услугами в сфере</w:t>
            </w:r>
            <w:r w:rsidRPr="00AF3756">
              <w:rPr>
                <w:rFonts w:ascii="Times New Roman" w:hAnsi="Times New Roman" w:cs="Times New Roman"/>
                <w:sz w:val="24"/>
                <w:szCs w:val="24"/>
              </w:rPr>
              <w:br/>
            </w:r>
            <w:r w:rsidRPr="00AF3756">
              <w:rPr>
                <w:rFonts w:ascii="Times New Roman" w:hAnsi="Times New Roman" w:cs="Times New Roman"/>
                <w:sz w:val="24"/>
                <w:szCs w:val="24"/>
              </w:rPr>
              <w:lastRenderedPageBreak/>
              <w:t>государственной регистрации актов гражданского состояния (процент числа опрошенных)</w:t>
            </w:r>
          </w:p>
          <w:p w:rsidR="00EA7E73" w:rsidRPr="00AF3756" w:rsidRDefault="00EA7E73" w:rsidP="00001BBB">
            <w:pPr>
              <w:spacing w:line="240" w:lineRule="auto"/>
              <w:jc w:val="both"/>
              <w:rPr>
                <w:rFonts w:ascii="Times New Roman" w:hAnsi="Times New Roman" w:cs="Times New Roman"/>
                <w:sz w:val="24"/>
                <w:szCs w:val="24"/>
              </w:rPr>
            </w:pPr>
          </w:p>
        </w:tc>
        <w:tc>
          <w:tcPr>
            <w:tcW w:w="212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lastRenderedPageBreak/>
              <w:t>99%</w:t>
            </w:r>
          </w:p>
          <w:p w:rsidR="00EA7E73" w:rsidRPr="00AF3756" w:rsidRDefault="00EA7E73" w:rsidP="00001BBB">
            <w:pPr>
              <w:spacing w:line="240" w:lineRule="auto"/>
              <w:jc w:val="center"/>
              <w:rPr>
                <w:rFonts w:ascii="Times New Roman" w:hAnsi="Times New Roman" w:cs="Times New Roman"/>
                <w:sz w:val="24"/>
                <w:szCs w:val="24"/>
              </w:rPr>
            </w:pPr>
          </w:p>
        </w:tc>
        <w:tc>
          <w:tcPr>
            <w:tcW w:w="212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0</w:t>
            </w:r>
          </w:p>
          <w:p w:rsidR="00EA7E73" w:rsidRPr="00AF3756" w:rsidRDefault="00EA7E73" w:rsidP="00001BBB">
            <w:pPr>
              <w:spacing w:line="240" w:lineRule="auto"/>
              <w:jc w:val="center"/>
              <w:rPr>
                <w:rFonts w:ascii="Times New Roman" w:hAnsi="Times New Roman" w:cs="Times New Roman"/>
                <w:sz w:val="24"/>
                <w:szCs w:val="24"/>
              </w:rPr>
            </w:pPr>
          </w:p>
        </w:tc>
        <w:tc>
          <w:tcPr>
            <w:tcW w:w="1553"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0</w:t>
            </w:r>
          </w:p>
        </w:tc>
      </w:tr>
    </w:tbl>
    <w:p w:rsidR="00EA7E73" w:rsidRPr="00AF3756" w:rsidRDefault="00EA7E73" w:rsidP="00001BBB">
      <w:pPr>
        <w:spacing w:line="240" w:lineRule="auto"/>
        <w:jc w:val="both"/>
        <w:rPr>
          <w:rFonts w:ascii="Times New Roman" w:hAnsi="Times New Roman" w:cs="Times New Roman"/>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рамках оказания международной правовой помощи гражданам в части истребования документов о регистрации актов гражданского состояния с территории стран СНГ и Балтии, исполнено 164 поручений, по линии МИД РФ исполнено 18 поручений, по линии Министерства юстиции РФ исполнено 390 поручений.</w:t>
      </w:r>
    </w:p>
    <w:p w:rsidR="00EA7E73" w:rsidRPr="00AF3756" w:rsidRDefault="00EA7E73" w:rsidP="00001BBB">
      <w:pPr>
        <w:autoSpaceDE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Проставлено 1033 </w:t>
      </w:r>
      <w:proofErr w:type="spellStart"/>
      <w:r w:rsidRPr="00AF3756">
        <w:rPr>
          <w:rFonts w:ascii="Times New Roman" w:hAnsi="Times New Roman" w:cs="Times New Roman"/>
          <w:sz w:val="28"/>
          <w:szCs w:val="28"/>
        </w:rPr>
        <w:t>апостиля</w:t>
      </w:r>
      <w:proofErr w:type="spellEnd"/>
      <w:r w:rsidRPr="00AF3756">
        <w:rPr>
          <w:rFonts w:ascii="Times New Roman" w:hAnsi="Times New Roman" w:cs="Times New Roman"/>
          <w:sz w:val="28"/>
          <w:szCs w:val="28"/>
        </w:rPr>
        <w:t xml:space="preserve"> на документах органов ЗАГС, подлежащих вывозу за границу.</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Внесены в срок сведения, по государственным услугам, предоставляемым Минюстом РД в Государственной автоматизированной системе «Управление» за</w:t>
      </w:r>
      <w:r w:rsidR="006C4E44" w:rsidRPr="00AF3756">
        <w:rPr>
          <w:rFonts w:ascii="Times New Roman" w:hAnsi="Times New Roman" w:cs="Times New Roman"/>
          <w:sz w:val="28"/>
          <w:szCs w:val="28"/>
        </w:rPr>
        <w:t xml:space="preserve"> </w:t>
      </w:r>
      <w:r w:rsidR="006C4E44" w:rsidRPr="00AF3756">
        <w:rPr>
          <w:rFonts w:ascii="Times New Roman" w:hAnsi="Times New Roman" w:cs="Times New Roman"/>
          <w:sz w:val="28"/>
          <w:szCs w:val="28"/>
        </w:rPr>
        <w:br/>
      </w:r>
      <w:r w:rsidRPr="00AF3756">
        <w:rPr>
          <w:rFonts w:ascii="Times New Roman" w:hAnsi="Times New Roman" w:cs="Times New Roman"/>
          <w:sz w:val="28"/>
          <w:szCs w:val="28"/>
          <w:lang w:val="en-US"/>
        </w:rPr>
        <w:t>I</w:t>
      </w:r>
      <w:r w:rsidRPr="00AF3756">
        <w:rPr>
          <w:rFonts w:ascii="Times New Roman" w:hAnsi="Times New Roman" w:cs="Times New Roman"/>
          <w:sz w:val="28"/>
          <w:szCs w:val="28"/>
        </w:rPr>
        <w:t xml:space="preserve"> –</w:t>
      </w:r>
      <w:r w:rsidRPr="00AF3756">
        <w:rPr>
          <w:rFonts w:ascii="Times New Roman" w:hAnsi="Times New Roman" w:cs="Times New Roman"/>
          <w:sz w:val="28"/>
          <w:szCs w:val="28"/>
          <w:lang w:val="en-US"/>
        </w:rPr>
        <w:t>IV</w:t>
      </w:r>
      <w:r w:rsidRPr="00AF3756">
        <w:rPr>
          <w:rFonts w:ascii="Times New Roman" w:hAnsi="Times New Roman" w:cs="Times New Roman"/>
          <w:sz w:val="28"/>
          <w:szCs w:val="28"/>
        </w:rPr>
        <w:t xml:space="preserve"> квартал 2021 года.</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Ежеквартально в срок Управлением ЗАГС Минюста РД предоставлялись в Управление Министерства юстиции России по Республике Дагестан сведения о государственной регистрации актов гражданского состояния и органах, ее осуществляющих.</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Ежедневно Управлением ЗАГС Минюста РД ведется прием и консультирование граждан по вопросам государственной регистрации актов гражданского состояния.</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Управление ЗАГС Минюста РД ежеквартально осуществляло учет израсходованных бланков свидетельств о государственной регистрации актов гражданского состояния.</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2021 году ежемесячно проводились совещания, том числе в режиме ВКС, с участием начальников отделов ЗАГС под председательством министра юстиции РД.</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соответствии со статьей 10 Федерального закона от 02.05.2006 года № 59-ФЗ «О порядке рассмотрения обращений граждан Российской Федерации» Управлением ЗАГС Минюста РД в отчетный период рассмотрено 298 обращений граждан </w:t>
      </w:r>
      <w:proofErr w:type="gramStart"/>
      <w:r w:rsidRPr="00AF3756">
        <w:rPr>
          <w:rFonts w:ascii="Times New Roman" w:hAnsi="Times New Roman" w:cs="Times New Roman"/>
          <w:sz w:val="28"/>
          <w:szCs w:val="28"/>
        </w:rPr>
        <w:t>по  проблемам</w:t>
      </w:r>
      <w:proofErr w:type="gramEnd"/>
      <w:r w:rsidRPr="00AF3756">
        <w:rPr>
          <w:rFonts w:ascii="Times New Roman" w:hAnsi="Times New Roman" w:cs="Times New Roman"/>
          <w:sz w:val="28"/>
          <w:szCs w:val="28"/>
        </w:rPr>
        <w:t xml:space="preserve"> связанным с государственной регистрацией записей актов гражданского состояния.</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Во исполнение поручения Президента Российской Федерации Путина В.В.  </w:t>
      </w:r>
      <w:r w:rsidR="006C4E44" w:rsidRPr="00AF3756">
        <w:rPr>
          <w:rFonts w:ascii="Times New Roman" w:hAnsi="Times New Roman" w:cs="Times New Roman"/>
          <w:sz w:val="28"/>
          <w:szCs w:val="28"/>
        </w:rPr>
        <w:br/>
      </w:r>
      <w:r w:rsidRPr="00AF3756">
        <w:rPr>
          <w:rFonts w:ascii="Times New Roman" w:hAnsi="Times New Roman" w:cs="Times New Roman"/>
          <w:sz w:val="28"/>
          <w:szCs w:val="28"/>
        </w:rPr>
        <w:t>о содействии в возвращении российских детей из зон боевых действий на Ближнем Востоке с начала 2021 года исполнено 25 поручений.</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Во исполнение Указа Президента Российской Федерации от 18.02.20217 года </w:t>
      </w:r>
      <w:r w:rsidR="006C4E44" w:rsidRPr="00AF3756">
        <w:rPr>
          <w:rFonts w:ascii="Times New Roman" w:hAnsi="Times New Roman" w:cs="Times New Roman"/>
          <w:sz w:val="28"/>
          <w:szCs w:val="28"/>
        </w:rPr>
        <w:br/>
      </w:r>
      <w:r w:rsidRPr="00AF3756">
        <w:rPr>
          <w:rFonts w:ascii="Times New Roman" w:hAnsi="Times New Roman" w:cs="Times New Roman"/>
          <w:sz w:val="28"/>
          <w:szCs w:val="28"/>
        </w:rPr>
        <w:t>№ 74 «О признании в Российской Федерации документов и регистрационных знаков транспортных средств, выданных гражданам Украины и лицам без гражданства, постоянно проживающим на территориях отдельных районов Донецкой и Луганской областей Украины, исполнено 20 обращений.</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Министерством юстиции Республики Дагестан в 2021 году проведено 20 мероприятий, направленных на пропаганду семейных ценностей и воспитанию молодежи, таких как: «Воспитание чувства уважения к семейным ценностям»; «Профилактика ранних браков»; «Чествование юбиляров супружеской жизни»; </w:t>
      </w:r>
      <w:r w:rsidRPr="00AF3756">
        <w:rPr>
          <w:rFonts w:ascii="Times New Roman" w:hAnsi="Times New Roman" w:cs="Times New Roman"/>
          <w:sz w:val="28"/>
          <w:szCs w:val="28"/>
        </w:rPr>
        <w:lastRenderedPageBreak/>
        <w:t>«Торжественная регистрация рождения ребенка»; «Семья и семейные традиции» и др., с участием представителей государственных и муниципальных учреждений, духовенства, учащихся высших, средне-специальных учебных заведений, представителей малого и среднего бизнеса республики.</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17 декабря 2021 года Управлением ЗАГС Министерства юстиции Республики Дагестан организовано торжественное совещание, посвященное дню работников ЗАГС Российской Федерации, с участием руководства министерства юстиции и работников ЗАГС республики, на котором были вручены почетные грамоты Правительства Республики Дагестан и Министерства юстиции Республики Дагестан.</w:t>
      </w:r>
    </w:p>
    <w:p w:rsidR="00EA7E73" w:rsidRPr="00AF3756" w:rsidRDefault="00EA7E73" w:rsidP="00001BBB">
      <w:pPr>
        <w:spacing w:line="240" w:lineRule="auto"/>
        <w:jc w:val="center"/>
        <w:rPr>
          <w:rFonts w:ascii="Times New Roman" w:hAnsi="Times New Roman" w:cs="Times New Roman"/>
          <w:b/>
          <w:sz w:val="28"/>
          <w:szCs w:val="28"/>
        </w:rPr>
      </w:pPr>
    </w:p>
    <w:p w:rsidR="006C4E44" w:rsidRPr="00AF3756" w:rsidRDefault="006C4E44"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lang w:val="en-US"/>
        </w:rPr>
        <w:t>IX</w:t>
      </w:r>
      <w:r w:rsidRPr="00AF3756">
        <w:rPr>
          <w:rFonts w:ascii="Times New Roman" w:hAnsi="Times New Roman" w:cs="Times New Roman"/>
          <w:b/>
          <w:sz w:val="28"/>
          <w:szCs w:val="28"/>
        </w:rPr>
        <w:t>. Реализация законодательства Российской Федерации сфере архивного дела</w:t>
      </w:r>
    </w:p>
    <w:p w:rsidR="006C4E44" w:rsidRPr="00AF3756" w:rsidRDefault="006C4E44" w:rsidP="00001BBB">
      <w:pPr>
        <w:spacing w:line="240" w:lineRule="auto"/>
        <w:ind w:firstLine="709"/>
        <w:jc w:val="center"/>
        <w:rPr>
          <w:rFonts w:ascii="Times New Roman" w:hAnsi="Times New Roman" w:cs="Times New Roman"/>
          <w:sz w:val="28"/>
          <w:szCs w:val="28"/>
        </w:rPr>
      </w:pP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Работа Министерства юстиции Республики Дагестан в сфере архивного дела строилась в соответствии с Основными направлениями развития архивного дела в Республике Дагестан на 2021 г.</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Основной целью работы архивной отрасли республики обозначено использование информационных ресурсов Архивного фонда РД в интересах гражданина, общества, государства, максимальное удовлетворение социально-правовых запросов граждан. Основными задачами Минюста РД и архивных учреждений РД в достижении этой цели были определены обеспечение сохранности документов Архивного фонда РД, содержащиеся как в государственном и 52 муниципальных архивах, так и 2222 источниках их комплектования, а также государственный учет, комплектование, использование документов.</w:t>
      </w:r>
    </w:p>
    <w:p w:rsidR="006C4E44" w:rsidRPr="00AF3756" w:rsidRDefault="006C4E44" w:rsidP="00001BBB">
      <w:pPr>
        <w:pStyle w:val="a3"/>
        <w:ind w:firstLine="708"/>
        <w:jc w:val="both"/>
        <w:rPr>
          <w:rFonts w:ascii="Times New Roman" w:hAnsi="Times New Roman" w:cs="Times New Roman"/>
          <w:sz w:val="28"/>
          <w:szCs w:val="28"/>
        </w:rPr>
      </w:pPr>
      <w:r w:rsidRPr="00AF3756">
        <w:rPr>
          <w:rFonts w:ascii="Times New Roman" w:hAnsi="Times New Roman" w:cs="Times New Roman"/>
          <w:sz w:val="28"/>
          <w:szCs w:val="28"/>
        </w:rPr>
        <w:t xml:space="preserve">Проведено 10 заседаний экспертно-проверочной комиссии Министерства юстиции Республики Дагестан, на рассмотрение которой поступили документы от 1284 организаций, рассмотрено, утверждено (согласовано) 759 нормативных документов по делопроизводству, 592 описи дел на 26098 ед. хр., рассмотрен 136 актов о выделении к уничтожению документов, не подлежащих хранению на 49655 ед. хр., составлено 1284 заключения. </w:t>
      </w:r>
    </w:p>
    <w:p w:rsidR="006C4E44" w:rsidRPr="00AF3756" w:rsidRDefault="006C4E44" w:rsidP="00001BBB">
      <w:pPr>
        <w:spacing w:line="240" w:lineRule="auto"/>
        <w:ind w:firstLine="709"/>
        <w:jc w:val="both"/>
        <w:rPr>
          <w:rFonts w:ascii="Times New Roman" w:hAnsi="Times New Roman" w:cs="Times New Roman"/>
          <w:sz w:val="28"/>
          <w:szCs w:val="28"/>
          <w:shd w:val="clear" w:color="auto" w:fill="FFFFFF"/>
        </w:rPr>
      </w:pPr>
      <w:r w:rsidRPr="00AF3756">
        <w:rPr>
          <w:rFonts w:ascii="Times New Roman" w:hAnsi="Times New Roman" w:cs="Times New Roman"/>
          <w:sz w:val="28"/>
          <w:szCs w:val="28"/>
        </w:rPr>
        <w:t xml:space="preserve">В ходе исполнения государственной функции Минюста РД по осуществлению контроля за соблюдением законодательства об архивном деле на территории Республики Дагестан и в соответствии с </w:t>
      </w:r>
      <w:r w:rsidRPr="00AF3756">
        <w:rPr>
          <w:rStyle w:val="FontStyle13"/>
          <w:sz w:val="28"/>
          <w:szCs w:val="28"/>
        </w:rPr>
        <w:t xml:space="preserve">согласованным с Прокуратурой Республики Дагестан планами проведения проверок на 2021 г. </w:t>
      </w:r>
      <w:r w:rsidRPr="00AF3756">
        <w:rPr>
          <w:rFonts w:ascii="Times New Roman" w:hAnsi="Times New Roman" w:cs="Times New Roman"/>
          <w:sz w:val="28"/>
          <w:szCs w:val="28"/>
        </w:rPr>
        <w:t xml:space="preserve">проведено 25 проверок, из них:  6 плановых проверок (2 – органы исполнительной власти, 2 – органы местного самоуправления, 2 – юридические лица);  19 внеплановых контрольных проверок; по итогам проверок выявлено 121 нарушение законодательства РФ, составлено 25 актов проверок, 19 предписаний, 19 протоколов об административных правонарушениях, наложено административных штрафов на 35000 рублей; подготовлен доклад (обзор практики) </w:t>
      </w:r>
      <w:r w:rsidRPr="00AF3756">
        <w:rPr>
          <w:rFonts w:ascii="Times New Roman" w:hAnsi="Times New Roman" w:cs="Times New Roman"/>
          <w:sz w:val="28"/>
          <w:szCs w:val="28"/>
          <w:shd w:val="clear" w:color="auto" w:fill="FFFFFF"/>
        </w:rPr>
        <w:t xml:space="preserve">о результатах обобщения и анализа правоприменительной практики контрольно-надзорной деятельности Минюста РД в области архивного дела за 2020 г., </w:t>
      </w:r>
      <w:r w:rsidRPr="00AF3756">
        <w:rPr>
          <w:rFonts w:ascii="Times New Roman" w:hAnsi="Times New Roman" w:cs="Times New Roman"/>
          <w:sz w:val="28"/>
          <w:szCs w:val="28"/>
        </w:rPr>
        <w:t xml:space="preserve">подготовлены и </w:t>
      </w:r>
      <w:r w:rsidRPr="00AF3756">
        <w:rPr>
          <w:rFonts w:ascii="Times New Roman" w:hAnsi="Times New Roman" w:cs="Times New Roman"/>
          <w:sz w:val="28"/>
          <w:szCs w:val="28"/>
        </w:rPr>
        <w:lastRenderedPageBreak/>
        <w:t xml:space="preserve">внесены в Государственную автоматизированную систему «Управление» сведения о контрольно-надзорной деятельности в сфере архивного дела Минюста РД за отчетный период; </w:t>
      </w:r>
      <w:r w:rsidRPr="00AF3756">
        <w:rPr>
          <w:rFonts w:ascii="Times New Roman" w:hAnsi="Times New Roman" w:cs="Times New Roman"/>
          <w:kern w:val="36"/>
          <w:sz w:val="28"/>
          <w:szCs w:val="28"/>
        </w:rPr>
        <w:t xml:space="preserve">в единый реестр проверок по результатам проведенных в 2021 г. проверок в установленном порядке своевременно внесены сведения; </w:t>
      </w:r>
      <w:r w:rsidRPr="00AF3756">
        <w:rPr>
          <w:rFonts w:ascii="Times New Roman" w:hAnsi="Times New Roman" w:cs="Times New Roman"/>
          <w:sz w:val="28"/>
          <w:szCs w:val="28"/>
          <w:shd w:val="clear" w:color="auto" w:fill="FFFFFF"/>
        </w:rPr>
        <w:t xml:space="preserve">проведено 2 публичных слушания на площадке по вопросам профилактики правонарушений; </w:t>
      </w:r>
      <w:r w:rsidRPr="00AF3756">
        <w:rPr>
          <w:rFonts w:ascii="Times New Roman" w:hAnsi="Times New Roman" w:cs="Times New Roman"/>
          <w:kern w:val="36"/>
          <w:sz w:val="28"/>
          <w:szCs w:val="28"/>
        </w:rPr>
        <w:t>в Прокуратуру РД к установленным срокам направлены отчеты о контрольно-надзорной деятельности Минюста РД</w:t>
      </w:r>
      <w:r w:rsidRPr="00AF3756">
        <w:rPr>
          <w:rFonts w:ascii="Times New Roman" w:hAnsi="Times New Roman" w:cs="Times New Roman"/>
          <w:sz w:val="28"/>
          <w:szCs w:val="28"/>
          <w:shd w:val="clear" w:color="auto" w:fill="FFFFFF"/>
        </w:rPr>
        <w:t>.</w:t>
      </w:r>
    </w:p>
    <w:p w:rsidR="006C4E44" w:rsidRPr="00AF3756" w:rsidRDefault="006C4E44" w:rsidP="00001BBB">
      <w:pPr>
        <w:spacing w:line="240" w:lineRule="auto"/>
        <w:ind w:firstLine="709"/>
        <w:jc w:val="both"/>
        <w:rPr>
          <w:rStyle w:val="FontStyle36"/>
          <w:b w:val="0"/>
          <w:bCs w:val="0"/>
          <w:sz w:val="28"/>
          <w:szCs w:val="28"/>
        </w:rPr>
      </w:pPr>
      <w:r w:rsidRPr="00AF3756">
        <w:rPr>
          <w:rFonts w:ascii="Times New Roman" w:hAnsi="Times New Roman" w:cs="Times New Roman"/>
          <w:sz w:val="28"/>
          <w:szCs w:val="28"/>
        </w:rPr>
        <w:t xml:space="preserve"> В целях реализации Федерального закона от 31.06.2020 г. № 248-ФЗ «О государственном контроле (надзоре) и муниципальном контроле в Российской Федерации», Федерального закона от 11.06.2021 г.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проведена следующая работа: внесены изменения в статьи 4 и 16 Закона Республики Дагестан «Об архивном деле в Республике Дагестан» от 11.04.2005 г. № 15; утверждены: Положение о региональном государственном контроле (надзоре) </w:t>
      </w:r>
      <w:r w:rsidRPr="00AF3756">
        <w:rPr>
          <w:rFonts w:ascii="Times New Roman" w:hAnsi="Times New Roman" w:cs="Times New Roman"/>
          <w:bCs/>
          <w:sz w:val="28"/>
          <w:szCs w:val="28"/>
        </w:rPr>
        <w:t xml:space="preserve">за </w:t>
      </w:r>
      <w:r w:rsidRPr="00AF3756">
        <w:rPr>
          <w:rFonts w:ascii="Times New Roman" w:hAnsi="Times New Roman" w:cs="Times New Roman"/>
          <w:sz w:val="28"/>
          <w:szCs w:val="28"/>
        </w:rPr>
        <w:t>соблюдением законодательства об архивном деле</w:t>
      </w:r>
      <w:r w:rsidRPr="00AF3756">
        <w:rPr>
          <w:rFonts w:ascii="Times New Roman" w:hAnsi="Times New Roman" w:cs="Times New Roman"/>
          <w:bCs/>
          <w:sz w:val="28"/>
          <w:szCs w:val="28"/>
        </w:rPr>
        <w:t xml:space="preserve"> </w:t>
      </w:r>
      <w:r w:rsidRPr="00AF3756">
        <w:rPr>
          <w:rFonts w:ascii="Times New Roman" w:hAnsi="Times New Roman" w:cs="Times New Roman"/>
          <w:sz w:val="28"/>
          <w:szCs w:val="28"/>
        </w:rPr>
        <w:t xml:space="preserve">на территории Республики Дагестан; </w:t>
      </w:r>
      <w:r w:rsidRPr="00AF3756">
        <w:rPr>
          <w:rFonts w:ascii="Times New Roman" w:hAnsi="Times New Roman" w:cs="Times New Roman"/>
          <w:bCs/>
          <w:sz w:val="28"/>
          <w:szCs w:val="28"/>
        </w:rPr>
        <w:t xml:space="preserve">перечень индикаторов риска нарушения обязательных требований при осуществлении </w:t>
      </w:r>
      <w:r w:rsidRPr="00AF3756">
        <w:rPr>
          <w:rFonts w:ascii="Times New Roman" w:hAnsi="Times New Roman" w:cs="Times New Roman"/>
          <w:sz w:val="28"/>
          <w:szCs w:val="28"/>
        </w:rPr>
        <w:t xml:space="preserve">регионального государственного контроля (надзора) за соблюдением законодательства об архивном деле на территории Республики Дагестан; формы документов, используемых Министерством юстиции Республики Дагестан при осуществлении </w:t>
      </w:r>
      <w:r w:rsidRPr="00AF3756">
        <w:rPr>
          <w:rFonts w:ascii="Times New Roman" w:hAnsi="Times New Roman" w:cs="Times New Roman"/>
          <w:bCs/>
          <w:sz w:val="28"/>
          <w:szCs w:val="28"/>
        </w:rPr>
        <w:t>р</w:t>
      </w:r>
      <w:r w:rsidRPr="00AF3756">
        <w:rPr>
          <w:rFonts w:ascii="Times New Roman" w:hAnsi="Times New Roman" w:cs="Times New Roman"/>
          <w:sz w:val="28"/>
          <w:szCs w:val="28"/>
        </w:rPr>
        <w:t xml:space="preserve">егионального государственного контроля (надзора) за соблюдением законодательства об архивном деле на территории Республики Дагестан; Программа профилактики рисков причинения вреда (ущерба) охраняемым законом ценностям при осуществлении регионального государственного контроля (надзора) за соблюдением законодательства об архивном деле на территории Республики Дагестан на 2022 год; </w:t>
      </w:r>
      <w:r w:rsidRPr="00AF3756">
        <w:rPr>
          <w:rFonts w:ascii="Times New Roman" w:hAnsi="Times New Roman" w:cs="Times New Roman"/>
          <w:bCs/>
          <w:sz w:val="28"/>
          <w:szCs w:val="28"/>
        </w:rPr>
        <w:t xml:space="preserve">информация о </w:t>
      </w:r>
      <w:r w:rsidRPr="00AF3756">
        <w:rPr>
          <w:rFonts w:ascii="Times New Roman" w:hAnsi="Times New Roman" w:cs="Times New Roman"/>
          <w:sz w:val="28"/>
          <w:szCs w:val="28"/>
        </w:rPr>
        <w:t xml:space="preserve">региональном государственном контроле (надзоре) </w:t>
      </w:r>
      <w:r w:rsidRPr="00AF3756">
        <w:rPr>
          <w:rFonts w:ascii="Times New Roman" w:hAnsi="Times New Roman" w:cs="Times New Roman"/>
          <w:bCs/>
          <w:sz w:val="28"/>
          <w:szCs w:val="28"/>
        </w:rPr>
        <w:t xml:space="preserve">за </w:t>
      </w:r>
      <w:r w:rsidRPr="00AF3756">
        <w:rPr>
          <w:rFonts w:ascii="Times New Roman" w:hAnsi="Times New Roman" w:cs="Times New Roman"/>
          <w:sz w:val="28"/>
          <w:szCs w:val="28"/>
        </w:rPr>
        <w:t>соблюдением законодательства об архивном деле</w:t>
      </w:r>
      <w:r w:rsidRPr="00AF3756">
        <w:rPr>
          <w:rFonts w:ascii="Times New Roman" w:hAnsi="Times New Roman" w:cs="Times New Roman"/>
          <w:bCs/>
          <w:sz w:val="28"/>
          <w:szCs w:val="28"/>
        </w:rPr>
        <w:t xml:space="preserve"> </w:t>
      </w:r>
      <w:r w:rsidRPr="00AF3756">
        <w:rPr>
          <w:rFonts w:ascii="Times New Roman" w:hAnsi="Times New Roman" w:cs="Times New Roman"/>
          <w:sz w:val="28"/>
          <w:szCs w:val="28"/>
        </w:rPr>
        <w:t>на территории Республики Дагестан</w:t>
      </w:r>
      <w:r w:rsidRPr="00AF3756">
        <w:rPr>
          <w:rFonts w:ascii="Times New Roman" w:hAnsi="Times New Roman" w:cs="Times New Roman"/>
          <w:bCs/>
          <w:sz w:val="28"/>
          <w:szCs w:val="28"/>
        </w:rPr>
        <w:t xml:space="preserve"> внесена в Единый реестр видов контроля (надзора);</w:t>
      </w:r>
      <w:r w:rsidRPr="00AF3756">
        <w:rPr>
          <w:rFonts w:ascii="Times New Roman" w:hAnsi="Times New Roman" w:cs="Times New Roman"/>
          <w:sz w:val="28"/>
          <w:szCs w:val="28"/>
        </w:rPr>
        <w:t xml:space="preserve"> </w:t>
      </w:r>
      <w:r w:rsidRPr="00AF3756">
        <w:rPr>
          <w:rStyle w:val="markedcontent"/>
          <w:rFonts w:ascii="Times New Roman" w:hAnsi="Times New Roman" w:cs="Times New Roman"/>
          <w:sz w:val="28"/>
          <w:szCs w:val="28"/>
        </w:rPr>
        <w:t xml:space="preserve">2 работника отдела по делам архивов Минюста РД  прошли обучение работе в государственной информационной системе «Типовое облачное решение по автоматизации контрольной (надзорной) деятельности»; </w:t>
      </w:r>
      <w:r w:rsidRPr="00AF3756">
        <w:rPr>
          <w:rStyle w:val="markedcontent"/>
          <w:rFonts w:ascii="Times New Roman" w:hAnsi="Times New Roman" w:cs="Times New Roman"/>
          <w:b/>
          <w:sz w:val="28"/>
          <w:szCs w:val="28"/>
        </w:rPr>
        <w:t>с</w:t>
      </w:r>
      <w:r w:rsidRPr="00AF3756">
        <w:rPr>
          <w:rStyle w:val="FontStyle36"/>
          <w:b w:val="0"/>
          <w:sz w:val="28"/>
          <w:szCs w:val="28"/>
        </w:rPr>
        <w:t xml:space="preserve">ведения о разрабатываемых нормативных правовых актах регулярно вносятся в информационную систему </w:t>
      </w:r>
      <w:r w:rsidRPr="00AF3756">
        <w:rPr>
          <w:rStyle w:val="FontStyle36"/>
          <w:b w:val="0"/>
          <w:sz w:val="28"/>
          <w:szCs w:val="28"/>
          <w:lang w:val="en-US"/>
        </w:rPr>
        <w:t>monitoring</w:t>
      </w:r>
      <w:r w:rsidRPr="00AF3756">
        <w:rPr>
          <w:rStyle w:val="FontStyle36"/>
          <w:b w:val="0"/>
          <w:sz w:val="28"/>
          <w:szCs w:val="28"/>
        </w:rPr>
        <w:t>.</w:t>
      </w:r>
      <w:r w:rsidRPr="00AF3756">
        <w:rPr>
          <w:rStyle w:val="FontStyle36"/>
          <w:b w:val="0"/>
          <w:sz w:val="28"/>
          <w:szCs w:val="28"/>
          <w:lang w:val="en-US"/>
        </w:rPr>
        <w:t>ag</w:t>
      </w:r>
      <w:r w:rsidRPr="00AF3756">
        <w:rPr>
          <w:rStyle w:val="FontStyle36"/>
          <w:b w:val="0"/>
          <w:sz w:val="28"/>
          <w:szCs w:val="28"/>
        </w:rPr>
        <w:t>.</w:t>
      </w:r>
      <w:proofErr w:type="spellStart"/>
      <w:r w:rsidRPr="00AF3756">
        <w:rPr>
          <w:rStyle w:val="FontStyle36"/>
          <w:b w:val="0"/>
          <w:sz w:val="28"/>
          <w:szCs w:val="28"/>
          <w:lang w:val="en-US"/>
        </w:rPr>
        <w:t>gov</w:t>
      </w:r>
      <w:proofErr w:type="spellEnd"/>
      <w:r w:rsidRPr="00AF3756">
        <w:rPr>
          <w:rStyle w:val="FontStyle36"/>
          <w:b w:val="0"/>
          <w:sz w:val="28"/>
          <w:szCs w:val="28"/>
        </w:rPr>
        <w:t>.</w:t>
      </w:r>
      <w:proofErr w:type="spellStart"/>
      <w:r w:rsidRPr="00AF3756">
        <w:rPr>
          <w:rStyle w:val="FontStyle36"/>
          <w:b w:val="0"/>
          <w:sz w:val="28"/>
          <w:szCs w:val="28"/>
          <w:lang w:val="en-US"/>
        </w:rPr>
        <w:t>ru</w:t>
      </w:r>
      <w:proofErr w:type="spellEnd"/>
      <w:r w:rsidRPr="00AF3756">
        <w:rPr>
          <w:rStyle w:val="FontStyle36"/>
          <w:b w:val="0"/>
          <w:sz w:val="28"/>
          <w:szCs w:val="28"/>
        </w:rPr>
        <w:t>.</w:t>
      </w:r>
    </w:p>
    <w:p w:rsidR="006C4E44" w:rsidRPr="00AF3756" w:rsidRDefault="006C4E44" w:rsidP="00001BBB">
      <w:pPr>
        <w:spacing w:line="240" w:lineRule="auto"/>
        <w:ind w:left="-14" w:firstLine="723"/>
        <w:jc w:val="both"/>
        <w:rPr>
          <w:rFonts w:ascii="Times New Roman" w:hAnsi="Times New Roman" w:cs="Times New Roman"/>
          <w:sz w:val="28"/>
          <w:szCs w:val="28"/>
        </w:rPr>
      </w:pPr>
      <w:r w:rsidRPr="00AF3756">
        <w:rPr>
          <w:rFonts w:ascii="Times New Roman" w:hAnsi="Times New Roman" w:cs="Times New Roman"/>
          <w:sz w:val="28"/>
          <w:szCs w:val="28"/>
        </w:rPr>
        <w:t xml:space="preserve">В 2021 г. в соответствии с регламентом </w:t>
      </w:r>
      <w:proofErr w:type="spellStart"/>
      <w:r w:rsidRPr="00AF3756">
        <w:rPr>
          <w:rFonts w:ascii="Times New Roman" w:hAnsi="Times New Roman" w:cs="Times New Roman"/>
          <w:sz w:val="28"/>
          <w:szCs w:val="28"/>
        </w:rPr>
        <w:t>госучета</w:t>
      </w:r>
      <w:proofErr w:type="spellEnd"/>
      <w:r w:rsidRPr="00AF3756">
        <w:rPr>
          <w:rFonts w:ascii="Times New Roman" w:hAnsi="Times New Roman" w:cs="Times New Roman"/>
          <w:sz w:val="28"/>
          <w:szCs w:val="28"/>
        </w:rPr>
        <w:t xml:space="preserve"> проведена паспортизация государственного, 52 муниципальных, 2222 ведомственных архивов.</w:t>
      </w:r>
    </w:p>
    <w:p w:rsidR="006C4E44" w:rsidRPr="00AF3756" w:rsidRDefault="006C4E44" w:rsidP="00001BBB">
      <w:pPr>
        <w:tabs>
          <w:tab w:val="num" w:pos="0"/>
        </w:tabs>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t>Основные показатели развития архивного дела в Республике Дагестан на 2021 год выполнены на 100 и более %.</w:t>
      </w:r>
    </w:p>
    <w:p w:rsidR="006C4E44" w:rsidRPr="00AF3756" w:rsidRDefault="006C4E44" w:rsidP="00001BBB">
      <w:pPr>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t xml:space="preserve">Государственным и муниципальными архивами исполнено 25198 запросов юридических и физических лиц, принято на государственное и муниципальное хранение 15848 ед. хр., проведено 57 информационных мероприятий (выставки – 22, статьи – 18, телепередачи – 4, экскурсии – 8, лекции – 5). </w:t>
      </w:r>
    </w:p>
    <w:p w:rsidR="006C4E44" w:rsidRPr="00AF3756" w:rsidRDefault="006C4E44" w:rsidP="00001BBB">
      <w:pPr>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lastRenderedPageBreak/>
        <w:t>Продолжена работа по пополнению ведомственной базы данных Фондовый каталог РД. На 01.01.2022 г. общий объем внесенной в БД информации составляет – 10551 фондов, 22022 описей, 528854 заголовков дел.</w:t>
      </w:r>
    </w:p>
    <w:p w:rsidR="006C4E44" w:rsidRPr="00AF3756" w:rsidRDefault="006C4E44" w:rsidP="00001BBB">
      <w:pPr>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t xml:space="preserve">После приобретения в 2019 г. 3-х планетарных сканеров ГКУ РД «ЦГА РД» активизировалась работа по оцифровке наиболее используемых архивных документов в </w:t>
      </w:r>
      <w:proofErr w:type="spellStart"/>
      <w:r w:rsidRPr="00AF3756">
        <w:rPr>
          <w:rFonts w:ascii="Times New Roman" w:hAnsi="Times New Roman" w:cs="Times New Roman"/>
          <w:sz w:val="28"/>
          <w:szCs w:val="28"/>
        </w:rPr>
        <w:t>госархиве</w:t>
      </w:r>
      <w:proofErr w:type="spellEnd"/>
      <w:r w:rsidRPr="00AF3756">
        <w:rPr>
          <w:rFonts w:ascii="Times New Roman" w:hAnsi="Times New Roman" w:cs="Times New Roman"/>
          <w:sz w:val="28"/>
          <w:szCs w:val="28"/>
        </w:rPr>
        <w:t xml:space="preserve"> – за 2021 г. переведено в электронный вид 719 </w:t>
      </w:r>
      <w:proofErr w:type="spellStart"/>
      <w:r w:rsidRPr="00AF3756">
        <w:rPr>
          <w:rFonts w:ascii="Times New Roman" w:hAnsi="Times New Roman" w:cs="Times New Roman"/>
          <w:sz w:val="28"/>
          <w:szCs w:val="28"/>
        </w:rPr>
        <w:t>ех.хр</w:t>
      </w:r>
      <w:proofErr w:type="spellEnd"/>
      <w:r w:rsidRPr="00AF3756">
        <w:rPr>
          <w:rFonts w:ascii="Times New Roman" w:hAnsi="Times New Roman" w:cs="Times New Roman"/>
          <w:sz w:val="28"/>
          <w:szCs w:val="28"/>
        </w:rPr>
        <w:t xml:space="preserve">., что составляет 140794 л. 186500 файлов, для сравнения в 2019 г. – 52 ед. хр./19338 л./34164 файла, в 2020 г. – 90 </w:t>
      </w:r>
      <w:proofErr w:type="spellStart"/>
      <w:r w:rsidRPr="00AF3756">
        <w:rPr>
          <w:rFonts w:ascii="Times New Roman" w:hAnsi="Times New Roman" w:cs="Times New Roman"/>
          <w:sz w:val="28"/>
          <w:szCs w:val="28"/>
        </w:rPr>
        <w:t>ед.хр</w:t>
      </w:r>
      <w:proofErr w:type="spellEnd"/>
      <w:r w:rsidRPr="00AF3756">
        <w:rPr>
          <w:rFonts w:ascii="Times New Roman" w:hAnsi="Times New Roman" w:cs="Times New Roman"/>
          <w:sz w:val="28"/>
          <w:szCs w:val="28"/>
        </w:rPr>
        <w:t>./ 30864 л./ 50031 файлов.</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результате проводимой Министерством контрольной, профилактической, аналитической работы: улучшилось материально-техническое состояние в  муниципальных архивах: на 01.01.2022 г. охранно-пожарной сигнализацией обеспечен 51 муниципальный архив (отсутствует в Новолакском МА),  в отчетном году выделены новые помещения </w:t>
      </w:r>
      <w:proofErr w:type="spellStart"/>
      <w:r w:rsidRPr="00AF3756">
        <w:rPr>
          <w:rFonts w:ascii="Times New Roman" w:hAnsi="Times New Roman" w:cs="Times New Roman"/>
          <w:sz w:val="28"/>
          <w:szCs w:val="28"/>
        </w:rPr>
        <w:t>Каякентскому</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Гунибскому</w:t>
      </w:r>
      <w:proofErr w:type="spellEnd"/>
      <w:r w:rsidRPr="00AF3756">
        <w:rPr>
          <w:rFonts w:ascii="Times New Roman" w:hAnsi="Times New Roman" w:cs="Times New Roman"/>
          <w:sz w:val="28"/>
          <w:szCs w:val="28"/>
        </w:rPr>
        <w:t xml:space="preserve"> муниципальным архивам, протяженность архивных стеллажей в муниципальных архивах увеличилось на 365 </w:t>
      </w:r>
      <w:proofErr w:type="spellStart"/>
      <w:r w:rsidRPr="00AF3756">
        <w:rPr>
          <w:rFonts w:ascii="Times New Roman" w:hAnsi="Times New Roman" w:cs="Times New Roman"/>
          <w:sz w:val="28"/>
          <w:szCs w:val="28"/>
        </w:rPr>
        <w:t>пог</w:t>
      </w:r>
      <w:proofErr w:type="spellEnd"/>
      <w:r w:rsidRPr="00AF3756">
        <w:rPr>
          <w:rFonts w:ascii="Times New Roman" w:hAnsi="Times New Roman" w:cs="Times New Roman"/>
          <w:sz w:val="28"/>
          <w:szCs w:val="28"/>
        </w:rPr>
        <w:t xml:space="preserve">. м. за счет приобретения новых стеллажей и замены старых  в </w:t>
      </w:r>
      <w:proofErr w:type="spellStart"/>
      <w:r w:rsidRPr="00AF3756">
        <w:rPr>
          <w:rFonts w:ascii="Times New Roman" w:hAnsi="Times New Roman" w:cs="Times New Roman"/>
          <w:sz w:val="28"/>
          <w:szCs w:val="28"/>
        </w:rPr>
        <w:t>Кизлярском</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Тарумовском</w:t>
      </w:r>
      <w:proofErr w:type="spellEnd"/>
      <w:r w:rsidRPr="00AF3756">
        <w:rPr>
          <w:rFonts w:ascii="Times New Roman" w:hAnsi="Times New Roman" w:cs="Times New Roman"/>
          <w:sz w:val="28"/>
          <w:szCs w:val="28"/>
        </w:rPr>
        <w:t xml:space="preserve"> районных, </w:t>
      </w:r>
      <w:proofErr w:type="spellStart"/>
      <w:r w:rsidRPr="00AF3756">
        <w:rPr>
          <w:rFonts w:ascii="Times New Roman" w:hAnsi="Times New Roman" w:cs="Times New Roman"/>
          <w:sz w:val="28"/>
          <w:szCs w:val="28"/>
        </w:rPr>
        <w:t>Кизлярском</w:t>
      </w:r>
      <w:proofErr w:type="spellEnd"/>
      <w:r w:rsidRPr="00AF3756">
        <w:rPr>
          <w:rFonts w:ascii="Times New Roman" w:hAnsi="Times New Roman" w:cs="Times New Roman"/>
          <w:sz w:val="28"/>
          <w:szCs w:val="28"/>
        </w:rPr>
        <w:t xml:space="preserve"> городском муниципальных архивах; </w:t>
      </w:r>
      <w:r w:rsidRPr="00AF3756">
        <w:rPr>
          <w:rFonts w:ascii="Times New Roman" w:hAnsi="Times New Roman" w:cs="Times New Roman"/>
          <w:sz w:val="28"/>
          <w:szCs w:val="28"/>
          <w:shd w:val="clear" w:color="auto" w:fill="FFFFFF"/>
        </w:rPr>
        <w:t xml:space="preserve">из 10 организаций – источников комплектования ГКУ РД «ЦГА РД» (объектов проверок) на государственное хранение передано 1689 </w:t>
      </w:r>
      <w:proofErr w:type="spellStart"/>
      <w:r w:rsidRPr="00AF3756">
        <w:rPr>
          <w:rFonts w:ascii="Times New Roman" w:hAnsi="Times New Roman" w:cs="Times New Roman"/>
          <w:sz w:val="28"/>
          <w:szCs w:val="28"/>
          <w:shd w:val="clear" w:color="auto" w:fill="FFFFFF"/>
        </w:rPr>
        <w:t>ед.хр</w:t>
      </w:r>
      <w:proofErr w:type="spellEnd"/>
      <w:r w:rsidRPr="00AF3756">
        <w:rPr>
          <w:rFonts w:ascii="Times New Roman" w:hAnsi="Times New Roman" w:cs="Times New Roman"/>
          <w:sz w:val="28"/>
          <w:szCs w:val="28"/>
          <w:shd w:val="clear" w:color="auto" w:fill="FFFFFF"/>
        </w:rPr>
        <w:t>. архивных документов за 1936-2018 гг.</w:t>
      </w:r>
      <w:r w:rsidRPr="00AF3756">
        <w:rPr>
          <w:rFonts w:ascii="Times New Roman" w:hAnsi="Times New Roman" w:cs="Times New Roman"/>
          <w:sz w:val="28"/>
          <w:szCs w:val="28"/>
        </w:rPr>
        <w:t xml:space="preserve">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то же время, сохраняется неудовлетворительное состояние обеспечения сохранности документов Архивного фонда Республики Дагестан в 8 МР/ГО, в которых </w:t>
      </w:r>
      <w:r w:rsidRPr="00AF3756">
        <w:rPr>
          <w:rFonts w:ascii="Times New Roman" w:hAnsi="Times New Roman" w:cs="Times New Roman"/>
          <w:i/>
          <w:sz w:val="28"/>
          <w:szCs w:val="28"/>
        </w:rPr>
        <w:t>загруженность архивохранилищ составляет 95-100 %:</w:t>
      </w:r>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Гергебильский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Дахадаевский</w:t>
      </w:r>
      <w:proofErr w:type="spellEnd"/>
      <w:r w:rsidRPr="00AF3756">
        <w:rPr>
          <w:rFonts w:ascii="Times New Roman" w:hAnsi="Times New Roman" w:cs="Times New Roman"/>
          <w:sz w:val="28"/>
          <w:szCs w:val="28"/>
        </w:rPr>
        <w:t xml:space="preserve">, </w:t>
      </w:r>
      <w:proofErr w:type="spellStart"/>
      <w:proofErr w:type="gramStart"/>
      <w:r w:rsidRPr="00AF3756">
        <w:rPr>
          <w:rFonts w:ascii="Times New Roman" w:hAnsi="Times New Roman" w:cs="Times New Roman"/>
          <w:sz w:val="28"/>
          <w:szCs w:val="28"/>
        </w:rPr>
        <w:t>Карабудахкентский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Магарамкентский</w:t>
      </w:r>
      <w:proofErr w:type="spellEnd"/>
      <w:proofErr w:type="gramEnd"/>
      <w:r w:rsidRPr="00AF3756">
        <w:rPr>
          <w:rFonts w:ascii="Times New Roman" w:hAnsi="Times New Roman" w:cs="Times New Roman"/>
          <w:sz w:val="28"/>
          <w:szCs w:val="28"/>
        </w:rPr>
        <w:t xml:space="preserve">, Табасаранский,  </w:t>
      </w:r>
      <w:proofErr w:type="spellStart"/>
      <w:r w:rsidRPr="00AF3756">
        <w:rPr>
          <w:rFonts w:ascii="Times New Roman" w:hAnsi="Times New Roman" w:cs="Times New Roman"/>
          <w:sz w:val="28"/>
          <w:szCs w:val="28"/>
        </w:rPr>
        <w:t>Тарумовский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Хунзахский</w:t>
      </w:r>
      <w:proofErr w:type="spellEnd"/>
      <w:r w:rsidRPr="00AF3756">
        <w:rPr>
          <w:rFonts w:ascii="Times New Roman" w:hAnsi="Times New Roman" w:cs="Times New Roman"/>
          <w:sz w:val="28"/>
          <w:szCs w:val="28"/>
        </w:rPr>
        <w:t xml:space="preserve"> районы, город Махачкала.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Кроме того, по состоянию на 01.01.2021 г. в 8 муниципальных образованиях ликвидированы архивные отделы, понижен статус руководителей муниципальных архивов (Агульский, </w:t>
      </w:r>
      <w:proofErr w:type="spellStart"/>
      <w:r w:rsidRPr="00AF3756">
        <w:rPr>
          <w:rFonts w:ascii="Times New Roman" w:hAnsi="Times New Roman" w:cs="Times New Roman"/>
          <w:sz w:val="28"/>
          <w:szCs w:val="28"/>
        </w:rPr>
        <w:t>Ахвахский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Казбековский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Новолакский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Рутульский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Хивский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Хунзахский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Чародинский</w:t>
      </w:r>
      <w:proofErr w:type="spellEnd"/>
      <w:r w:rsidRPr="00AF3756">
        <w:rPr>
          <w:rFonts w:ascii="Times New Roman" w:hAnsi="Times New Roman" w:cs="Times New Roman"/>
          <w:sz w:val="28"/>
          <w:szCs w:val="28"/>
        </w:rPr>
        <w:t xml:space="preserve">). Из них в 4 </w:t>
      </w:r>
      <w:proofErr w:type="gramStart"/>
      <w:r w:rsidRPr="00AF3756">
        <w:rPr>
          <w:rFonts w:ascii="Times New Roman" w:hAnsi="Times New Roman" w:cs="Times New Roman"/>
          <w:sz w:val="28"/>
          <w:szCs w:val="28"/>
        </w:rPr>
        <w:t>МА  (</w:t>
      </w:r>
      <w:proofErr w:type="gramEnd"/>
      <w:r w:rsidRPr="00AF3756">
        <w:rPr>
          <w:rFonts w:ascii="Times New Roman" w:hAnsi="Times New Roman" w:cs="Times New Roman"/>
          <w:sz w:val="28"/>
          <w:szCs w:val="28"/>
        </w:rPr>
        <w:t xml:space="preserve">Агульский, </w:t>
      </w:r>
      <w:proofErr w:type="spellStart"/>
      <w:r w:rsidRPr="00AF3756">
        <w:rPr>
          <w:rFonts w:ascii="Times New Roman" w:hAnsi="Times New Roman" w:cs="Times New Roman"/>
          <w:sz w:val="28"/>
          <w:szCs w:val="28"/>
        </w:rPr>
        <w:t>Казбековский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Хивский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Хунзахский</w:t>
      </w:r>
      <w:proofErr w:type="spellEnd"/>
      <w:r w:rsidRPr="00AF3756">
        <w:rPr>
          <w:rFonts w:ascii="Times New Roman" w:hAnsi="Times New Roman" w:cs="Times New Roman"/>
          <w:sz w:val="28"/>
          <w:szCs w:val="28"/>
        </w:rPr>
        <w:t xml:space="preserve"> районы) штатные единицы главных специалистов указаны в структуре и/или штатной расстановке администраций МО без привязки к какому-либо структурному подразделению, т.е. в утвержденных структурах администраций муниципальный архив подменен наименованием должности.</w:t>
      </w:r>
    </w:p>
    <w:p w:rsidR="006C4E44" w:rsidRPr="00AF3756" w:rsidRDefault="006C4E44" w:rsidP="00001BBB">
      <w:pPr>
        <w:spacing w:line="240" w:lineRule="auto"/>
        <w:ind w:left="-14" w:firstLine="709"/>
        <w:jc w:val="center"/>
        <w:rPr>
          <w:rStyle w:val="a6"/>
          <w:rFonts w:ascii="Times New Roman" w:hAnsi="Times New Roman" w:cs="Times New Roman"/>
          <w:b w:val="0"/>
          <w:sz w:val="28"/>
          <w:szCs w:val="28"/>
          <w:shd w:val="clear" w:color="auto" w:fill="FFFFFF"/>
        </w:rPr>
      </w:pPr>
    </w:p>
    <w:p w:rsidR="00EA7E73" w:rsidRPr="00AF3756" w:rsidRDefault="006C4E44" w:rsidP="00001BBB">
      <w:pPr>
        <w:spacing w:line="240" w:lineRule="auto"/>
        <w:jc w:val="center"/>
        <w:rPr>
          <w:rFonts w:ascii="Times New Roman" w:hAnsi="Times New Roman" w:cs="Times New Roman"/>
          <w:sz w:val="28"/>
          <w:szCs w:val="28"/>
        </w:rPr>
      </w:pPr>
      <w:r w:rsidRPr="00AF3756">
        <w:rPr>
          <w:rFonts w:ascii="Times New Roman" w:hAnsi="Times New Roman" w:cs="Times New Roman"/>
          <w:b/>
          <w:sz w:val="28"/>
          <w:szCs w:val="28"/>
          <w:lang w:val="en-US"/>
        </w:rPr>
        <w:t>X</w:t>
      </w:r>
      <w:r w:rsidRPr="00AF3756">
        <w:rPr>
          <w:rFonts w:ascii="Times New Roman" w:hAnsi="Times New Roman" w:cs="Times New Roman"/>
          <w:b/>
          <w:sz w:val="28"/>
          <w:szCs w:val="28"/>
        </w:rPr>
        <w:t>. Осуществление работы по представлению интересов Правительства Республики Дагестан в судах и иных органах</w:t>
      </w:r>
    </w:p>
    <w:p w:rsidR="00EA7E73" w:rsidRPr="00AF3756" w:rsidRDefault="00EA7E73" w:rsidP="00001BBB">
      <w:pPr>
        <w:pStyle w:val="ConsPlusNormal"/>
        <w:ind w:firstLine="567"/>
        <w:jc w:val="both"/>
        <w:rPr>
          <w:rFonts w:ascii="Times New Roman" w:hAnsi="Times New Roman" w:cs="Times New Roman"/>
          <w:b/>
          <w:sz w:val="28"/>
          <w:szCs w:val="28"/>
        </w:rPr>
      </w:pP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За период с 1 января по 30 декабря 2021 года Министерством юстиции Республики Дагестан проведена определенная работа по надлежащему и качественному представлению интересов Правительства Республики Дагестан в Арбитражных судах, судах общей юрисдикции и правоохранительных органах.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Обеспечивалось участие в рамках уголовного судопроизводства, как на стадии предварительного следствия, так и на стадии судебного рассмотрения уголовных дел, где Правительство Республики Дагестан признавалось потерпевшим. </w:t>
      </w:r>
    </w:p>
    <w:p w:rsidR="006C4E44" w:rsidRPr="00AF3756" w:rsidRDefault="006C4E44" w:rsidP="00001BBB">
      <w:pPr>
        <w:tabs>
          <w:tab w:val="left" w:pos="0"/>
        </w:tabs>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lastRenderedPageBreak/>
        <w:t xml:space="preserve">Всего за указанный период с участием представителей Правительства Республики Дагестан и Министерства юстиции Республики Дагестан судами рассмотрено и находится в производстве 245 дел.  </w:t>
      </w:r>
    </w:p>
    <w:p w:rsidR="006C4E44" w:rsidRPr="00AF3756" w:rsidRDefault="006C4E44" w:rsidP="00001BBB">
      <w:pPr>
        <w:spacing w:line="240" w:lineRule="auto"/>
        <w:ind w:firstLine="709"/>
        <w:rPr>
          <w:rFonts w:ascii="Times New Roman" w:hAnsi="Times New Roman" w:cs="Times New Roman"/>
          <w:sz w:val="28"/>
          <w:szCs w:val="28"/>
        </w:rPr>
      </w:pPr>
      <w:bookmarkStart w:id="1" w:name="_GoBack"/>
      <w:bookmarkEnd w:id="1"/>
      <w:r w:rsidRPr="00AF3756">
        <w:rPr>
          <w:rFonts w:ascii="Times New Roman" w:hAnsi="Times New Roman" w:cs="Times New Roman"/>
          <w:sz w:val="28"/>
          <w:szCs w:val="28"/>
        </w:rPr>
        <w:t xml:space="preserve">Из них: </w:t>
      </w:r>
    </w:p>
    <w:p w:rsidR="006C4E44" w:rsidRPr="00AF3756" w:rsidRDefault="006C4E44" w:rsidP="00001BBB">
      <w:pPr>
        <w:spacing w:line="240" w:lineRule="auto"/>
        <w:ind w:firstLine="709"/>
        <w:rPr>
          <w:rFonts w:ascii="Times New Roman" w:hAnsi="Times New Roman" w:cs="Times New Roman"/>
          <w:sz w:val="28"/>
          <w:szCs w:val="28"/>
        </w:rPr>
      </w:pPr>
      <w:r w:rsidRPr="00AF3756">
        <w:rPr>
          <w:rFonts w:ascii="Times New Roman" w:hAnsi="Times New Roman" w:cs="Times New Roman"/>
          <w:sz w:val="28"/>
          <w:szCs w:val="28"/>
        </w:rPr>
        <w:t>Находится в производстве – 138 дел;</w:t>
      </w:r>
    </w:p>
    <w:p w:rsidR="006C4E44" w:rsidRPr="00AF3756" w:rsidRDefault="006C4E44" w:rsidP="00001BBB">
      <w:pPr>
        <w:spacing w:line="240" w:lineRule="auto"/>
        <w:ind w:firstLine="709"/>
        <w:rPr>
          <w:rFonts w:ascii="Times New Roman" w:hAnsi="Times New Roman" w:cs="Times New Roman"/>
          <w:sz w:val="28"/>
          <w:szCs w:val="28"/>
        </w:rPr>
      </w:pPr>
      <w:r w:rsidRPr="00AF3756">
        <w:rPr>
          <w:rFonts w:ascii="Times New Roman" w:hAnsi="Times New Roman" w:cs="Times New Roman"/>
          <w:sz w:val="28"/>
          <w:szCs w:val="28"/>
        </w:rPr>
        <w:t xml:space="preserve">Оконченные судебные дела – 207 дел. </w:t>
      </w:r>
    </w:p>
    <w:p w:rsidR="006C4E44" w:rsidRPr="00AF3756" w:rsidRDefault="006C4E44" w:rsidP="00001BBB">
      <w:pPr>
        <w:spacing w:line="240" w:lineRule="auto"/>
        <w:ind w:firstLine="709"/>
        <w:jc w:val="both"/>
        <w:outlineLvl w:val="0"/>
        <w:rPr>
          <w:rFonts w:ascii="Times New Roman" w:hAnsi="Times New Roman" w:cs="Times New Roman"/>
          <w:sz w:val="28"/>
          <w:szCs w:val="28"/>
        </w:rPr>
      </w:pPr>
      <w:r w:rsidRPr="00AF3756">
        <w:rPr>
          <w:rFonts w:ascii="Times New Roman" w:hAnsi="Times New Roman" w:cs="Times New Roman"/>
          <w:sz w:val="28"/>
          <w:szCs w:val="28"/>
        </w:rPr>
        <w:t xml:space="preserve">За отчетный период из всех рассмотренных дел Правительство РД выступало: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 в арбитражных судах – 63 дела;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в судах общей юрисдикции – 173 дела.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качестве:</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истца – 36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ответчика – 137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третьего лица – 54 дела;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заинтересованного лица – 8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Министерство юстиции РД выступило в качестве:</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ответчика – 6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истца – 1 дело;</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третьего лица – 0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заинтересованного лица – 3 дела.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Принято решение: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в пользу Правительства РД – 50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 не в пользу Правительства РД – 6 дел. </w:t>
      </w:r>
    </w:p>
    <w:p w:rsidR="006C4E44" w:rsidRPr="00AF3756" w:rsidRDefault="006C4E44" w:rsidP="00001BBB">
      <w:pPr>
        <w:tabs>
          <w:tab w:val="left" w:pos="0"/>
        </w:tabs>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остальные дела находятся в производстве или по ним приняты решения не затрагивающие интересы Правительства Республики Дагестан.</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Принято решение: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в пользу Министерства юстиции РД – 4 дела;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не в пользу Министерства юстиции РД – 1 дело;</w:t>
      </w:r>
    </w:p>
    <w:p w:rsidR="006C4E44" w:rsidRPr="00AF3756" w:rsidRDefault="006C4E44" w:rsidP="00001BBB">
      <w:pPr>
        <w:spacing w:line="240" w:lineRule="auto"/>
        <w:ind w:firstLine="709"/>
        <w:jc w:val="both"/>
        <w:rPr>
          <w:rFonts w:ascii="Times New Roman" w:hAnsi="Times New Roman" w:cs="Times New Roman"/>
          <w:i/>
          <w:sz w:val="28"/>
          <w:szCs w:val="28"/>
        </w:rPr>
      </w:pPr>
      <w:r w:rsidRPr="00AF3756">
        <w:rPr>
          <w:rFonts w:ascii="Times New Roman" w:hAnsi="Times New Roman" w:cs="Times New Roman"/>
          <w:sz w:val="28"/>
          <w:szCs w:val="28"/>
        </w:rPr>
        <w:t xml:space="preserve">- в производстве – 4 дела. </w:t>
      </w:r>
    </w:p>
    <w:p w:rsidR="006C4E44" w:rsidRPr="00AF3756" w:rsidRDefault="006C4E44" w:rsidP="00001BBB">
      <w:pPr>
        <w:pStyle w:val="a7"/>
        <w:numPr>
          <w:ilvl w:val="0"/>
          <w:numId w:val="1"/>
        </w:numPr>
        <w:ind w:left="709"/>
        <w:rPr>
          <w:i/>
          <w:szCs w:val="28"/>
        </w:rPr>
      </w:pPr>
      <w:r w:rsidRPr="00AF3756">
        <w:rPr>
          <w:szCs w:val="28"/>
        </w:rPr>
        <w:t xml:space="preserve">Всего предъявлено исков к Правительству РД на сумму – 2 059 815 360 рублей      </w:t>
      </w:r>
    </w:p>
    <w:p w:rsidR="006C4E44" w:rsidRPr="00AF3756" w:rsidRDefault="006C4E44" w:rsidP="00001BBB">
      <w:pPr>
        <w:pStyle w:val="a7"/>
        <w:numPr>
          <w:ilvl w:val="0"/>
          <w:numId w:val="1"/>
        </w:numPr>
        <w:ind w:left="709"/>
        <w:rPr>
          <w:szCs w:val="28"/>
        </w:rPr>
      </w:pPr>
      <w:r w:rsidRPr="00AF3756">
        <w:rPr>
          <w:szCs w:val="28"/>
        </w:rPr>
        <w:t xml:space="preserve">Отказано в пользу Правительства РД – 816 127 104 рублей </w:t>
      </w:r>
    </w:p>
    <w:p w:rsidR="006C4E44" w:rsidRPr="00AF3756" w:rsidRDefault="006C4E44" w:rsidP="00001BBB">
      <w:pPr>
        <w:pStyle w:val="a7"/>
        <w:numPr>
          <w:ilvl w:val="0"/>
          <w:numId w:val="3"/>
        </w:numPr>
        <w:ind w:left="709"/>
        <w:rPr>
          <w:szCs w:val="28"/>
        </w:rPr>
      </w:pPr>
      <w:r w:rsidRPr="00AF3756">
        <w:rPr>
          <w:szCs w:val="28"/>
        </w:rPr>
        <w:t>Взыскано с Правительства РД – 0 рублей</w:t>
      </w:r>
    </w:p>
    <w:p w:rsidR="006C4E44" w:rsidRPr="00AF3756" w:rsidRDefault="006C4E44" w:rsidP="00001BBB">
      <w:pPr>
        <w:pStyle w:val="a7"/>
        <w:numPr>
          <w:ilvl w:val="0"/>
          <w:numId w:val="2"/>
        </w:numPr>
        <w:ind w:left="709"/>
        <w:rPr>
          <w:szCs w:val="28"/>
        </w:rPr>
      </w:pPr>
      <w:r w:rsidRPr="00AF3756">
        <w:rPr>
          <w:szCs w:val="28"/>
        </w:rPr>
        <w:t>Находятся в производстве иски к Правительству РД – 667 688 255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Правительством РД предъявлено исков на сумму – 1 039 960 487,05 рублей; </w:t>
      </w:r>
      <w:r w:rsidRPr="00AF3756">
        <w:rPr>
          <w:rFonts w:ascii="Times New Roman" w:hAnsi="Times New Roman" w:cs="Times New Roman"/>
          <w:i/>
          <w:sz w:val="28"/>
          <w:szCs w:val="28"/>
        </w:rPr>
        <w:t>(дела по взысканию материального ущерба по уголовным делам).</w:t>
      </w:r>
      <w:r w:rsidRPr="00AF3756">
        <w:rPr>
          <w:rFonts w:ascii="Times New Roman" w:hAnsi="Times New Roman" w:cs="Times New Roman"/>
          <w:sz w:val="28"/>
          <w:szCs w:val="28"/>
        </w:rPr>
        <w:t xml:space="preserve">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Взыскано в пользу Правительства РД – 512 671 248,24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Находятся в производстве по иску Правительства РД – 527 289 238,81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предъявлено исков к органам исполнительной власти РД на сумму: 1 876 833 500 рублей;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Отказано в пользу органов исполнительной власти РД </w:t>
      </w:r>
      <w:proofErr w:type="gramStart"/>
      <w:r w:rsidRPr="00AF3756">
        <w:rPr>
          <w:rFonts w:ascii="Times New Roman" w:hAnsi="Times New Roman" w:cs="Times New Roman"/>
          <w:sz w:val="28"/>
          <w:szCs w:val="28"/>
        </w:rPr>
        <w:t>–  373</w:t>
      </w:r>
      <w:proofErr w:type="gramEnd"/>
      <w:r w:rsidRPr="00AF3756">
        <w:rPr>
          <w:rFonts w:ascii="Times New Roman" w:hAnsi="Times New Roman" w:cs="Times New Roman"/>
          <w:sz w:val="28"/>
          <w:szCs w:val="28"/>
        </w:rPr>
        <w:t> 411 622,3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Взыскано с органов исполнительной власти РД – 126 233 185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lastRenderedPageBreak/>
        <w:t xml:space="preserve">Находятся в производстве по иску к органам исполнительной власти –   1 373 383 381 рублей.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предъявлено исков к Министерству юстиции РД на сумму: 4 271 </w:t>
      </w:r>
      <w:proofErr w:type="gramStart"/>
      <w:r w:rsidRPr="00AF3756">
        <w:rPr>
          <w:rFonts w:ascii="Times New Roman" w:hAnsi="Times New Roman" w:cs="Times New Roman"/>
          <w:sz w:val="28"/>
          <w:szCs w:val="28"/>
        </w:rPr>
        <w:t>593  рублей</w:t>
      </w:r>
      <w:proofErr w:type="gramEnd"/>
      <w:r w:rsidRPr="00AF3756">
        <w:rPr>
          <w:rFonts w:ascii="Times New Roman" w:hAnsi="Times New Roman" w:cs="Times New Roman"/>
          <w:sz w:val="28"/>
          <w:szCs w:val="28"/>
        </w:rPr>
        <w:t xml:space="preserve">;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Отказано в пользу Министерства юстиции РД </w:t>
      </w:r>
      <w:proofErr w:type="gramStart"/>
      <w:r w:rsidRPr="00AF3756">
        <w:rPr>
          <w:rFonts w:ascii="Times New Roman" w:hAnsi="Times New Roman" w:cs="Times New Roman"/>
          <w:sz w:val="28"/>
          <w:szCs w:val="28"/>
        </w:rPr>
        <w:t>–  0</w:t>
      </w:r>
      <w:proofErr w:type="gramEnd"/>
      <w:r w:rsidRPr="00AF3756">
        <w:rPr>
          <w:rFonts w:ascii="Times New Roman" w:hAnsi="Times New Roman" w:cs="Times New Roman"/>
          <w:sz w:val="28"/>
          <w:szCs w:val="28"/>
        </w:rPr>
        <w:t xml:space="preserve">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Взыскано с Министерства юстиции РД – 0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Находятся в производстве по иску Министерства юстиции РД </w:t>
      </w:r>
      <w:proofErr w:type="gramStart"/>
      <w:r w:rsidRPr="00AF3756">
        <w:rPr>
          <w:rFonts w:ascii="Times New Roman" w:hAnsi="Times New Roman" w:cs="Times New Roman"/>
          <w:sz w:val="28"/>
          <w:szCs w:val="28"/>
        </w:rPr>
        <w:t>–  4</w:t>
      </w:r>
      <w:proofErr w:type="gramEnd"/>
      <w:r w:rsidRPr="00AF3756">
        <w:rPr>
          <w:rFonts w:ascii="Times New Roman" w:hAnsi="Times New Roman" w:cs="Times New Roman"/>
          <w:sz w:val="28"/>
          <w:szCs w:val="28"/>
        </w:rPr>
        <w:t xml:space="preserve"> 250 593 рублей. </w:t>
      </w:r>
    </w:p>
    <w:p w:rsidR="006C4E44" w:rsidRPr="00AF3756" w:rsidRDefault="006C4E44" w:rsidP="00001BBB">
      <w:pPr>
        <w:tabs>
          <w:tab w:val="left" w:pos="900"/>
        </w:tabs>
        <w:spacing w:line="240" w:lineRule="auto"/>
        <w:ind w:firstLine="709"/>
        <w:jc w:val="center"/>
        <w:rPr>
          <w:rFonts w:ascii="Times New Roman" w:hAnsi="Times New Roman" w:cs="Times New Roman"/>
          <w:sz w:val="28"/>
          <w:szCs w:val="28"/>
        </w:rPr>
      </w:pPr>
      <w:r w:rsidRPr="00AF3756">
        <w:rPr>
          <w:rFonts w:ascii="Times New Roman" w:hAnsi="Times New Roman" w:cs="Times New Roman"/>
          <w:sz w:val="28"/>
          <w:szCs w:val="28"/>
        </w:rPr>
        <w:t>Все рассмотренные дела можно разбить на следующие группы:</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об оспаривании нормативных и ненормативных актов Правительства РД – 42 дела;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по земельным спорам – 13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о взыскании денежных средств по договорным обязательствам – 47 дел;</w:t>
      </w:r>
    </w:p>
    <w:p w:rsidR="006C4E44" w:rsidRPr="00AF3756" w:rsidRDefault="006C4E44" w:rsidP="00001BBB">
      <w:pPr>
        <w:spacing w:line="240" w:lineRule="auto"/>
        <w:ind w:firstLine="709"/>
        <w:jc w:val="both"/>
        <w:rPr>
          <w:rFonts w:ascii="Times New Roman" w:hAnsi="Times New Roman" w:cs="Times New Roman"/>
          <w:sz w:val="28"/>
          <w:szCs w:val="28"/>
          <w:lang w:bidi="ru-RU"/>
        </w:rPr>
      </w:pPr>
      <w:r w:rsidRPr="00AF3756">
        <w:rPr>
          <w:rFonts w:ascii="Times New Roman" w:hAnsi="Times New Roman" w:cs="Times New Roman"/>
          <w:sz w:val="28"/>
          <w:szCs w:val="28"/>
        </w:rPr>
        <w:t>-</w:t>
      </w:r>
      <w:r w:rsidRPr="00AF3756">
        <w:rPr>
          <w:rFonts w:ascii="Times New Roman" w:hAnsi="Times New Roman" w:cs="Times New Roman"/>
          <w:sz w:val="28"/>
          <w:szCs w:val="28"/>
          <w:lang w:bidi="ru-RU"/>
        </w:rPr>
        <w:t xml:space="preserve"> об оспаривании кадастровой стоимости объектов недвижимости – 73 дела;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 о взыскании средств за утраченное жилье в результате чрезвычайных ситуаций – 5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по трудовым правоотношениям – 3 дела;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по обжалованию действий (бездействий) органов государственной власти – 14 дел;</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о взыскании денежных средств по уголовным делам – 34 дела;</w:t>
      </w:r>
    </w:p>
    <w:p w:rsidR="006C4E44" w:rsidRPr="00AF3756" w:rsidRDefault="006C4E44" w:rsidP="00001BBB">
      <w:pPr>
        <w:spacing w:line="240" w:lineRule="auto"/>
        <w:ind w:firstLine="709"/>
        <w:jc w:val="both"/>
        <w:rPr>
          <w:rFonts w:ascii="Times New Roman" w:hAnsi="Times New Roman" w:cs="Times New Roman"/>
          <w:sz w:val="28"/>
          <w:szCs w:val="28"/>
          <w:lang w:bidi="ru-RU"/>
        </w:rPr>
      </w:pPr>
      <w:r w:rsidRPr="00AF3756">
        <w:rPr>
          <w:rFonts w:ascii="Times New Roman" w:hAnsi="Times New Roman" w:cs="Times New Roman"/>
          <w:sz w:val="28"/>
          <w:szCs w:val="28"/>
          <w:lang w:bidi="ru-RU"/>
        </w:rPr>
        <w:t>- о взыскании денежных средств по договорам о гос. гарантии – 1 дело;</w:t>
      </w:r>
    </w:p>
    <w:p w:rsidR="006C4E44" w:rsidRPr="00AF3756" w:rsidRDefault="006C4E44" w:rsidP="00001BBB">
      <w:pPr>
        <w:spacing w:line="240" w:lineRule="auto"/>
        <w:ind w:firstLine="709"/>
        <w:jc w:val="both"/>
        <w:rPr>
          <w:rFonts w:ascii="Times New Roman" w:hAnsi="Times New Roman" w:cs="Times New Roman"/>
          <w:sz w:val="28"/>
          <w:szCs w:val="28"/>
          <w:lang w:bidi="ru-RU"/>
        </w:rPr>
      </w:pPr>
      <w:r w:rsidRPr="00AF3756">
        <w:rPr>
          <w:rFonts w:ascii="Times New Roman" w:hAnsi="Times New Roman" w:cs="Times New Roman"/>
          <w:sz w:val="28"/>
          <w:szCs w:val="28"/>
          <w:lang w:bidi="ru-RU"/>
        </w:rPr>
        <w:t xml:space="preserve">- иные – 13 дел. </w:t>
      </w:r>
    </w:p>
    <w:p w:rsidR="00EA7E73" w:rsidRPr="00AF3756" w:rsidRDefault="00EA7E73" w:rsidP="00001BBB">
      <w:pPr>
        <w:spacing w:line="240" w:lineRule="auto"/>
        <w:ind w:firstLine="709"/>
        <w:jc w:val="both"/>
        <w:rPr>
          <w:rFonts w:ascii="Times New Roman" w:hAnsi="Times New Roman" w:cs="Times New Roman"/>
          <w:sz w:val="28"/>
          <w:szCs w:val="28"/>
        </w:rPr>
      </w:pPr>
    </w:p>
    <w:p w:rsidR="00001BBB" w:rsidRPr="00AF3756" w:rsidRDefault="00001BBB" w:rsidP="00001BBB">
      <w:pPr>
        <w:spacing w:line="240" w:lineRule="auto"/>
        <w:jc w:val="center"/>
        <w:rPr>
          <w:rFonts w:ascii="Times New Roman" w:hAnsi="Times New Roman" w:cs="Times New Roman"/>
          <w:b/>
          <w:sz w:val="28"/>
          <w:szCs w:val="28"/>
        </w:rPr>
      </w:pPr>
      <w:r w:rsidRPr="00AF3756">
        <w:rPr>
          <w:rFonts w:ascii="Times New Roman" w:hAnsi="Times New Roman" w:cs="Times New Roman"/>
          <w:b/>
          <w:sz w:val="28"/>
          <w:szCs w:val="28"/>
          <w:lang w:val="en-US"/>
        </w:rPr>
        <w:t>XI</w:t>
      </w:r>
      <w:r w:rsidRPr="00AF3756">
        <w:rPr>
          <w:rFonts w:ascii="Times New Roman" w:hAnsi="Times New Roman" w:cs="Times New Roman"/>
          <w:b/>
          <w:sz w:val="28"/>
          <w:szCs w:val="28"/>
        </w:rPr>
        <w:t>. Финансово-хозяйственная деятельность Министерства юстиции Республики Дагестан</w:t>
      </w:r>
    </w:p>
    <w:p w:rsidR="00EA7E73" w:rsidRPr="00AF3756" w:rsidRDefault="00EA7E73" w:rsidP="00001BBB">
      <w:pPr>
        <w:spacing w:line="240" w:lineRule="auto"/>
        <w:jc w:val="center"/>
        <w:rPr>
          <w:rFonts w:ascii="Times New Roman" w:hAnsi="Times New Roman" w:cs="Times New Roman"/>
          <w:b/>
          <w:sz w:val="28"/>
          <w:szCs w:val="28"/>
        </w:rPr>
      </w:pPr>
    </w:p>
    <w:p w:rsidR="00001BBB" w:rsidRPr="00AF3756" w:rsidRDefault="00001BBB" w:rsidP="00001BBB">
      <w:pPr>
        <w:pStyle w:val="a3"/>
        <w:ind w:firstLine="708"/>
        <w:jc w:val="both"/>
        <w:rPr>
          <w:rFonts w:ascii="Times New Roman" w:hAnsi="Times New Roman" w:cs="Times New Roman"/>
          <w:sz w:val="28"/>
          <w:szCs w:val="28"/>
        </w:rPr>
      </w:pPr>
      <w:r w:rsidRPr="00AF3756">
        <w:rPr>
          <w:rFonts w:ascii="Times New Roman" w:hAnsi="Times New Roman" w:cs="Times New Roman"/>
          <w:sz w:val="28"/>
          <w:szCs w:val="28"/>
        </w:rPr>
        <w:t>В республиканском бюджете на 2021 год Министерству юстиции Республики Дагестан, в том числе подведомственным учреждениям предусмотрены и профинансированы денежные средства в размере 619 575,5 тыс. руб., освоены денежные средства в размере 615 498,9 тыс. руб., в том числе:</w:t>
      </w:r>
    </w:p>
    <w:p w:rsidR="00001BBB" w:rsidRPr="00AF3756" w:rsidRDefault="00001BBB" w:rsidP="00001BBB">
      <w:pPr>
        <w:pStyle w:val="a3"/>
        <w:ind w:firstLine="708"/>
        <w:jc w:val="right"/>
        <w:rPr>
          <w:rFonts w:ascii="Times New Roman" w:hAnsi="Times New Roman" w:cs="Times New Roman"/>
          <w:sz w:val="24"/>
          <w:szCs w:val="24"/>
        </w:rPr>
      </w:pPr>
      <w:r w:rsidRPr="00AF3756">
        <w:rPr>
          <w:rFonts w:ascii="Times New Roman" w:hAnsi="Times New Roman" w:cs="Times New Roman"/>
          <w:sz w:val="24"/>
          <w:szCs w:val="24"/>
        </w:rPr>
        <w:t>в тыс. руб.</w:t>
      </w:r>
    </w:p>
    <w:tbl>
      <w:tblPr>
        <w:tblStyle w:val="a4"/>
        <w:tblW w:w="10207" w:type="dxa"/>
        <w:tblInd w:w="-289" w:type="dxa"/>
        <w:tblLayout w:type="fixed"/>
        <w:tblLook w:val="04A0" w:firstRow="1" w:lastRow="0" w:firstColumn="1" w:lastColumn="0" w:noHBand="0" w:noVBand="1"/>
      </w:tblPr>
      <w:tblGrid>
        <w:gridCol w:w="426"/>
        <w:gridCol w:w="1418"/>
        <w:gridCol w:w="1134"/>
        <w:gridCol w:w="1134"/>
        <w:gridCol w:w="1134"/>
        <w:gridCol w:w="1134"/>
        <w:gridCol w:w="3827"/>
      </w:tblGrid>
      <w:tr w:rsidR="00AF3756" w:rsidRPr="00AF3756" w:rsidTr="00AF3756">
        <w:trPr>
          <w:trHeight w:val="573"/>
        </w:trPr>
        <w:tc>
          <w:tcPr>
            <w:tcW w:w="426"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п/п</w:t>
            </w:r>
          </w:p>
        </w:tc>
        <w:tc>
          <w:tcPr>
            <w:tcW w:w="1418"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Наименование</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Предусмотрено</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Профинансировано</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Освоено на 01.01.2022г.</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Остаток средств на лиц/ счетах на 01.01.2022г.</w:t>
            </w:r>
          </w:p>
        </w:tc>
        <w:tc>
          <w:tcPr>
            <w:tcW w:w="3827" w:type="dxa"/>
          </w:tcPr>
          <w:p w:rsidR="00001BBB" w:rsidRPr="00AF3756" w:rsidRDefault="00001BBB" w:rsidP="00001BBB">
            <w:pPr>
              <w:pStyle w:val="a3"/>
              <w:jc w:val="center"/>
              <w:rPr>
                <w:rFonts w:ascii="Times New Roman" w:hAnsi="Times New Roman" w:cs="Times New Roman"/>
                <w:sz w:val="20"/>
                <w:szCs w:val="20"/>
              </w:rPr>
            </w:pPr>
            <w:proofErr w:type="gramStart"/>
            <w:r w:rsidRPr="00AF3756">
              <w:rPr>
                <w:rFonts w:ascii="Times New Roman" w:hAnsi="Times New Roman" w:cs="Times New Roman"/>
                <w:sz w:val="20"/>
                <w:szCs w:val="20"/>
              </w:rPr>
              <w:t xml:space="preserve">Примечание,   </w:t>
            </w:r>
            <w:proofErr w:type="gramEnd"/>
            <w:r w:rsidRPr="00AF3756">
              <w:rPr>
                <w:rFonts w:ascii="Times New Roman" w:hAnsi="Times New Roman" w:cs="Times New Roman"/>
                <w:sz w:val="20"/>
                <w:szCs w:val="20"/>
              </w:rPr>
              <w:t xml:space="preserve">                                             причина образования остатка</w:t>
            </w:r>
          </w:p>
        </w:tc>
      </w:tr>
      <w:tr w:rsidR="00AF3756" w:rsidRPr="00AF3756" w:rsidTr="00AF3756">
        <w:tc>
          <w:tcPr>
            <w:tcW w:w="426"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w:t>
            </w:r>
          </w:p>
        </w:tc>
        <w:tc>
          <w:tcPr>
            <w:tcW w:w="1418"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w:t>
            </w:r>
          </w:p>
        </w:tc>
        <w:tc>
          <w:tcPr>
            <w:tcW w:w="3827"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7</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по аппарату мировых судей</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404 138,9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404 138,9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402 959,9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1 179,0</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оплата произведена по факту исполнения государственного контракта;</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подписаны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соглашения и расторжения к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/контрактам (закрытие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/контракта по факту оказанных услуг)</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 контракты находятся на стадии рассмотрения в судебном порядке</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lastRenderedPageBreak/>
              <w:t>2</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страхование госслужащих по аппарату мир/судей</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633,0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633,0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281,6</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351,4</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3</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по аппарату Минюста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55 624,0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55 624,0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55 426,7</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197,3</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оплата произведена по факту исполнения государственного контракта;</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подписаны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соглашения и расторжения к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/контрактам (закрытие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/контракта по факту оказанных услуг)</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4</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страхование госслужащих по аппарату Минюста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131,1</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131,1</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58,3</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72,8</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5</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подпрограмма «</w:t>
            </w:r>
            <w:proofErr w:type="spellStart"/>
            <w:r w:rsidRPr="00AF3756">
              <w:rPr>
                <w:rFonts w:ascii="Times New Roman" w:hAnsi="Times New Roman" w:cs="Times New Roman"/>
                <w:sz w:val="20"/>
                <w:szCs w:val="20"/>
              </w:rPr>
              <w:t>Обесп</w:t>
            </w:r>
            <w:proofErr w:type="spellEnd"/>
            <w:r w:rsidRPr="00AF3756">
              <w:rPr>
                <w:rFonts w:ascii="Times New Roman" w:hAnsi="Times New Roman" w:cs="Times New Roman"/>
                <w:sz w:val="20"/>
                <w:szCs w:val="20"/>
              </w:rPr>
              <w:t xml:space="preserve">-е общ. порядка и против-е </w:t>
            </w:r>
            <w:proofErr w:type="spellStart"/>
            <w:r w:rsidRPr="00AF3756">
              <w:rPr>
                <w:rFonts w:ascii="Times New Roman" w:hAnsi="Times New Roman" w:cs="Times New Roman"/>
                <w:sz w:val="20"/>
                <w:szCs w:val="20"/>
              </w:rPr>
              <w:t>преступ</w:t>
            </w:r>
            <w:proofErr w:type="spellEnd"/>
            <w:r w:rsidRPr="00AF3756">
              <w:rPr>
                <w:rFonts w:ascii="Times New Roman" w:hAnsi="Times New Roman" w:cs="Times New Roman"/>
                <w:sz w:val="20"/>
                <w:szCs w:val="20"/>
              </w:rPr>
              <w:t xml:space="preserve">. в РД на 2015-2020 годы»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 6 600,5        </w:t>
            </w:r>
            <w:proofErr w:type="gramStart"/>
            <w:r w:rsidRPr="00AF3756">
              <w:rPr>
                <w:rFonts w:ascii="Times New Roman" w:hAnsi="Times New Roman" w:cs="Times New Roman"/>
                <w:sz w:val="20"/>
                <w:szCs w:val="20"/>
              </w:rPr>
              <w:t xml:space="preserve">   (</w:t>
            </w:r>
            <w:proofErr w:type="gramEnd"/>
            <w:r w:rsidRPr="00AF3756">
              <w:rPr>
                <w:rFonts w:ascii="Times New Roman" w:hAnsi="Times New Roman" w:cs="Times New Roman"/>
                <w:sz w:val="20"/>
                <w:szCs w:val="20"/>
              </w:rPr>
              <w:t xml:space="preserve">в </w:t>
            </w:r>
            <w:proofErr w:type="spellStart"/>
            <w:r w:rsidRPr="00AF3756">
              <w:rPr>
                <w:rFonts w:ascii="Times New Roman" w:hAnsi="Times New Roman" w:cs="Times New Roman"/>
                <w:sz w:val="20"/>
                <w:szCs w:val="20"/>
              </w:rPr>
              <w:t>т.ч</w:t>
            </w:r>
            <w:proofErr w:type="spellEnd"/>
            <w:r w:rsidRPr="00AF3756">
              <w:rPr>
                <w:rFonts w:ascii="Times New Roman" w:hAnsi="Times New Roman" w:cs="Times New Roman"/>
                <w:sz w:val="20"/>
                <w:szCs w:val="20"/>
              </w:rPr>
              <w:t>.        4 000,0 выкуп оружия)</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 6 600,5        </w:t>
            </w:r>
            <w:proofErr w:type="gramStart"/>
            <w:r w:rsidRPr="00AF3756">
              <w:rPr>
                <w:rFonts w:ascii="Times New Roman" w:hAnsi="Times New Roman" w:cs="Times New Roman"/>
                <w:sz w:val="20"/>
                <w:szCs w:val="20"/>
              </w:rPr>
              <w:t xml:space="preserve">   (</w:t>
            </w:r>
            <w:proofErr w:type="gramEnd"/>
            <w:r w:rsidRPr="00AF3756">
              <w:rPr>
                <w:rFonts w:ascii="Times New Roman" w:hAnsi="Times New Roman" w:cs="Times New Roman"/>
                <w:sz w:val="20"/>
                <w:szCs w:val="20"/>
              </w:rPr>
              <w:t xml:space="preserve">в </w:t>
            </w:r>
            <w:proofErr w:type="spellStart"/>
            <w:r w:rsidRPr="00AF3756">
              <w:rPr>
                <w:rFonts w:ascii="Times New Roman" w:hAnsi="Times New Roman" w:cs="Times New Roman"/>
                <w:sz w:val="20"/>
                <w:szCs w:val="20"/>
              </w:rPr>
              <w:t>т.ч</w:t>
            </w:r>
            <w:proofErr w:type="spellEnd"/>
            <w:r w:rsidRPr="00AF3756">
              <w:rPr>
                <w:rFonts w:ascii="Times New Roman" w:hAnsi="Times New Roman" w:cs="Times New Roman"/>
                <w:sz w:val="20"/>
                <w:szCs w:val="20"/>
              </w:rPr>
              <w:t>.        4 000,0 выкуп оружия)</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6 599,1</w:t>
            </w:r>
            <w:proofErr w:type="gramStart"/>
            <w:r w:rsidRPr="00AF3756">
              <w:rPr>
                <w:rFonts w:ascii="Times New Roman" w:hAnsi="Times New Roman" w:cs="Times New Roman"/>
                <w:sz w:val="20"/>
                <w:szCs w:val="20"/>
              </w:rPr>
              <w:t xml:space="preserve">   (</w:t>
            </w:r>
            <w:proofErr w:type="gramEnd"/>
            <w:r w:rsidRPr="00AF3756">
              <w:rPr>
                <w:rFonts w:ascii="Times New Roman" w:hAnsi="Times New Roman" w:cs="Times New Roman"/>
                <w:sz w:val="20"/>
                <w:szCs w:val="20"/>
              </w:rPr>
              <w:t>3 998,6 выкуп оружия)</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1,4</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оплата за выкуп у населения за добровольную сдачу оружия производится по мере поступления заявок </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6</w:t>
            </w:r>
          </w:p>
        </w:tc>
        <w:tc>
          <w:tcPr>
            <w:tcW w:w="1418" w:type="dxa"/>
          </w:tcPr>
          <w:p w:rsidR="00001BBB" w:rsidRPr="00AF3756" w:rsidRDefault="00001BBB" w:rsidP="00001BBB">
            <w:pPr>
              <w:pStyle w:val="a3"/>
              <w:tabs>
                <w:tab w:val="left" w:pos="9105"/>
              </w:tabs>
              <w:jc w:val="both"/>
              <w:rPr>
                <w:rFonts w:ascii="Times New Roman" w:hAnsi="Times New Roman" w:cs="Times New Roman"/>
                <w:sz w:val="20"/>
                <w:szCs w:val="20"/>
              </w:rPr>
            </w:pPr>
            <w:r w:rsidRPr="00AF3756">
              <w:rPr>
                <w:rFonts w:ascii="Times New Roman" w:hAnsi="Times New Roman" w:cs="Times New Roman"/>
                <w:sz w:val="20"/>
                <w:szCs w:val="20"/>
              </w:rPr>
              <w:t>Подпрограмма «Повышение правовой культуры населения РД (2020-2021 годы)»</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3 330,6</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3 330,6</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2 856,1</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474,5</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3827" w:type="dxa"/>
          </w:tcPr>
          <w:p w:rsidR="00001BBB" w:rsidRPr="00AF3756" w:rsidRDefault="00001BBB" w:rsidP="00001BBB">
            <w:pPr>
              <w:spacing w:line="240" w:lineRule="auto"/>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при формировании НМЦК</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7</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ГП РД «О противодействии коррупции в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200,0</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200,0</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100,0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100,0</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при формировании НМЦК</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8</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по адвокатской деятельности</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3 194,2</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3 194,2</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2 598,6</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595,6</w:t>
            </w:r>
          </w:p>
        </w:tc>
        <w:tc>
          <w:tcPr>
            <w:tcW w:w="3827" w:type="dxa"/>
          </w:tcPr>
          <w:p w:rsidR="00001BBB" w:rsidRPr="00AF3756" w:rsidRDefault="00001BBB" w:rsidP="00001BBB">
            <w:pPr>
              <w:spacing w:line="240" w:lineRule="auto"/>
              <w:rPr>
                <w:rFonts w:ascii="Times New Roman" w:hAnsi="Times New Roman" w:cs="Times New Roman"/>
                <w:sz w:val="20"/>
                <w:szCs w:val="20"/>
              </w:rPr>
            </w:pPr>
            <w:r w:rsidRPr="00AF3756">
              <w:rPr>
                <w:rFonts w:ascii="Times New Roman" w:hAnsi="Times New Roman" w:cs="Times New Roman"/>
                <w:sz w:val="20"/>
                <w:szCs w:val="20"/>
              </w:rPr>
              <w:t>- оплата за бесплатную юридическую помощь адвокатам производится по мере поступления заявок;</w:t>
            </w:r>
          </w:p>
          <w:p w:rsidR="00001BBB" w:rsidRPr="00AF3756" w:rsidRDefault="00001BBB" w:rsidP="00001BBB">
            <w:pPr>
              <w:spacing w:line="240" w:lineRule="auto"/>
              <w:rPr>
                <w:sz w:val="20"/>
                <w:szCs w:val="20"/>
              </w:rPr>
            </w:pPr>
            <w:r w:rsidRPr="00AF3756">
              <w:rPr>
                <w:rFonts w:ascii="Times New Roman" w:hAnsi="Times New Roman" w:cs="Times New Roman"/>
                <w:sz w:val="20"/>
                <w:szCs w:val="20"/>
              </w:rPr>
              <w:t xml:space="preserve">- подписано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w:t>
            </w:r>
            <w:proofErr w:type="spellStart"/>
            <w:r w:rsidRPr="00AF3756">
              <w:rPr>
                <w:rFonts w:ascii="Times New Roman" w:hAnsi="Times New Roman" w:cs="Times New Roman"/>
                <w:sz w:val="20"/>
                <w:szCs w:val="20"/>
              </w:rPr>
              <w:t>согл</w:t>
            </w:r>
            <w:proofErr w:type="spellEnd"/>
            <w:r w:rsidRPr="00AF3756">
              <w:rPr>
                <w:rFonts w:ascii="Times New Roman" w:hAnsi="Times New Roman" w:cs="Times New Roman"/>
                <w:sz w:val="20"/>
                <w:szCs w:val="20"/>
              </w:rPr>
              <w:t xml:space="preserve"> к соглашению о предоставлении субсидии </w:t>
            </w:r>
            <w:proofErr w:type="spellStart"/>
            <w:r w:rsidRPr="00AF3756">
              <w:rPr>
                <w:rFonts w:ascii="Times New Roman" w:hAnsi="Times New Roman" w:cs="Times New Roman"/>
                <w:sz w:val="20"/>
                <w:szCs w:val="20"/>
              </w:rPr>
              <w:t>Адвок</w:t>
            </w:r>
            <w:proofErr w:type="spellEnd"/>
            <w:r w:rsidRPr="00AF3756">
              <w:rPr>
                <w:rFonts w:ascii="Times New Roman" w:hAnsi="Times New Roman" w:cs="Times New Roman"/>
                <w:sz w:val="20"/>
                <w:szCs w:val="20"/>
              </w:rPr>
              <w:t xml:space="preserve"> палате РД (уменьшение суммы)</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9</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Управление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ЗАГС (субвенции)</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82 019,0</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82 019,0</w:t>
            </w:r>
          </w:p>
          <w:p w:rsidR="00001BBB" w:rsidRPr="00AF3756" w:rsidRDefault="00001BBB" w:rsidP="00001BBB">
            <w:pPr>
              <w:spacing w:line="240" w:lineRule="auto"/>
              <w:jc w:val="center"/>
            </w:pP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81 764,4</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254,6</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подписаны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соглашения и расторжения к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/контрактам (закрытие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/контракта по факту оказанных услуг)</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оплата произведена по факту исполнения государственного контракта</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10</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Управление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ЗАГС (за счет </w:t>
            </w:r>
            <w:proofErr w:type="spellStart"/>
            <w:r w:rsidRPr="00AF3756">
              <w:rPr>
                <w:rFonts w:ascii="Times New Roman" w:hAnsi="Times New Roman" w:cs="Times New Roman"/>
                <w:sz w:val="20"/>
                <w:szCs w:val="20"/>
              </w:rPr>
              <w:t>респ</w:t>
            </w:r>
            <w:proofErr w:type="spellEnd"/>
            <w:r w:rsidRPr="00AF3756">
              <w:rPr>
                <w:rFonts w:ascii="Times New Roman" w:hAnsi="Times New Roman" w:cs="Times New Roman"/>
                <w:sz w:val="20"/>
                <w:szCs w:val="20"/>
              </w:rPr>
              <w:t xml:space="preserve"> </w:t>
            </w:r>
            <w:proofErr w:type="spellStart"/>
            <w:r w:rsidRPr="00AF3756">
              <w:rPr>
                <w:rFonts w:ascii="Times New Roman" w:hAnsi="Times New Roman" w:cs="Times New Roman"/>
                <w:sz w:val="20"/>
                <w:szCs w:val="20"/>
              </w:rPr>
              <w:t>бю</w:t>
            </w:r>
            <w:proofErr w:type="spellEnd"/>
            <w:r w:rsidRPr="00AF3756">
              <w:rPr>
                <w:rFonts w:ascii="Times New Roman" w:hAnsi="Times New Roman" w:cs="Times New Roman"/>
                <w:sz w:val="20"/>
                <w:szCs w:val="20"/>
              </w:rPr>
              <w:t>)</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9 800,0</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9 800,0</w:t>
            </w:r>
          </w:p>
          <w:p w:rsidR="00001BBB" w:rsidRPr="00AF3756" w:rsidRDefault="00001BBB" w:rsidP="00001BBB">
            <w:pPr>
              <w:spacing w:line="240" w:lineRule="auto"/>
              <w:jc w:val="center"/>
            </w:pP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9 158,3</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641,7</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заработной плате и начислениям на оплату труда работников, в связи с имеющими вакантными должностями</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11</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 xml:space="preserve">страхование госслужащих по </w:t>
            </w:r>
            <w:proofErr w:type="spellStart"/>
            <w:r w:rsidRPr="00AF3756">
              <w:rPr>
                <w:rFonts w:ascii="Times New Roman" w:hAnsi="Times New Roman" w:cs="Times New Roman"/>
                <w:sz w:val="20"/>
                <w:szCs w:val="20"/>
              </w:rPr>
              <w:t>Упр</w:t>
            </w:r>
            <w:proofErr w:type="spellEnd"/>
            <w:r w:rsidRPr="00AF3756">
              <w:rPr>
                <w:rFonts w:ascii="Times New Roman" w:hAnsi="Times New Roman" w:cs="Times New Roman"/>
                <w:sz w:val="20"/>
                <w:szCs w:val="20"/>
              </w:rPr>
              <w:t xml:space="preserve"> ЗАГС</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251,8</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251,8</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112,0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139,8</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12</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ГКУ РД «ЦГА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40 727,1</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40 727,1</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40 696,2</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30,9</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за счет снижения цены контракта на торгах</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13</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ГКУ РД «Аппарат Общественной палаты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8 665,5</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8 665,5</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8 627,9</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37,6</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остатки по штрафам, пеням и </w:t>
            </w:r>
            <w:proofErr w:type="gramStart"/>
            <w:r w:rsidRPr="00AF3756">
              <w:rPr>
                <w:rFonts w:ascii="Times New Roman" w:hAnsi="Times New Roman" w:cs="Times New Roman"/>
                <w:sz w:val="20"/>
                <w:szCs w:val="20"/>
              </w:rPr>
              <w:t>административным платежам</w:t>
            </w:r>
            <w:proofErr w:type="gramEnd"/>
            <w:r w:rsidRPr="00AF3756">
              <w:rPr>
                <w:rFonts w:ascii="Times New Roman" w:hAnsi="Times New Roman" w:cs="Times New Roman"/>
                <w:sz w:val="20"/>
                <w:szCs w:val="20"/>
              </w:rPr>
              <w:t xml:space="preserve"> и сборам</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lastRenderedPageBreak/>
              <w:t>14</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Субсидия бюджетным учреждениям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4 259,8</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4 259,8</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4 259,8</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0</w:t>
            </w:r>
          </w:p>
        </w:tc>
        <w:tc>
          <w:tcPr>
            <w:tcW w:w="3827" w:type="dxa"/>
          </w:tcPr>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Итого:</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619 575,5</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619 575,5</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615 498,9</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4 076,6</w:t>
            </w:r>
          </w:p>
        </w:tc>
        <w:tc>
          <w:tcPr>
            <w:tcW w:w="3827" w:type="dxa"/>
          </w:tcPr>
          <w:p w:rsidR="00001BBB" w:rsidRPr="00AF3756" w:rsidRDefault="00001BBB" w:rsidP="00001BBB">
            <w:pPr>
              <w:pStyle w:val="a3"/>
              <w:jc w:val="both"/>
              <w:rPr>
                <w:rFonts w:ascii="Times New Roman" w:hAnsi="Times New Roman" w:cs="Times New Roman"/>
                <w:sz w:val="20"/>
                <w:szCs w:val="20"/>
              </w:rPr>
            </w:pPr>
          </w:p>
        </w:tc>
      </w:tr>
    </w:tbl>
    <w:p w:rsidR="00001BBB" w:rsidRPr="00AF3756" w:rsidRDefault="00001BBB" w:rsidP="00001BBB">
      <w:pPr>
        <w:pStyle w:val="a3"/>
        <w:ind w:firstLine="708"/>
        <w:jc w:val="both"/>
        <w:rPr>
          <w:rFonts w:ascii="Times New Roman" w:hAnsi="Times New Roman" w:cs="Times New Roman"/>
          <w:sz w:val="28"/>
          <w:szCs w:val="28"/>
        </w:rPr>
      </w:pPr>
    </w:p>
    <w:p w:rsidR="00001BBB" w:rsidRPr="00AF3756" w:rsidRDefault="00001BBB" w:rsidP="00001BBB">
      <w:pPr>
        <w:pStyle w:val="a3"/>
        <w:ind w:firstLine="708"/>
        <w:jc w:val="both"/>
        <w:rPr>
          <w:rFonts w:ascii="Times New Roman" w:hAnsi="Times New Roman" w:cs="Times New Roman"/>
          <w:sz w:val="28"/>
          <w:szCs w:val="28"/>
        </w:rPr>
      </w:pPr>
      <w:r w:rsidRPr="00AF3756">
        <w:rPr>
          <w:rFonts w:ascii="Times New Roman" w:hAnsi="Times New Roman" w:cs="Times New Roman"/>
          <w:sz w:val="28"/>
          <w:szCs w:val="28"/>
        </w:rPr>
        <w:t>На 01 января 2022 года освоение бюджетных средств составило 99,3 процента. Остаток денежных средств на лицевом счете министерства составил 4076,6 тыс. руб.</w:t>
      </w:r>
    </w:p>
    <w:p w:rsidR="00001BBB" w:rsidRPr="00AF3756" w:rsidRDefault="00001BBB" w:rsidP="00001BBB">
      <w:pPr>
        <w:spacing w:line="240" w:lineRule="auto"/>
      </w:pPr>
    </w:p>
    <w:p w:rsidR="00EA7E73" w:rsidRPr="00AF3756" w:rsidRDefault="00EA7E73" w:rsidP="00001BBB">
      <w:pPr>
        <w:spacing w:line="240" w:lineRule="auto"/>
        <w:ind w:firstLine="709"/>
        <w:jc w:val="both"/>
        <w:rPr>
          <w:rFonts w:ascii="Times New Roman" w:hAnsi="Times New Roman" w:cs="Times New Roman"/>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p>
    <w:p w:rsidR="006C4E44" w:rsidRPr="00AF3756" w:rsidRDefault="006C4E44" w:rsidP="00001BBB">
      <w:pPr>
        <w:spacing w:line="240" w:lineRule="auto"/>
        <w:ind w:firstLine="709"/>
        <w:jc w:val="both"/>
        <w:rPr>
          <w:rFonts w:ascii="Times New Roman" w:hAnsi="Times New Roman" w:cs="Times New Roman"/>
          <w:sz w:val="28"/>
          <w:szCs w:val="28"/>
        </w:rPr>
        <w:sectPr w:rsidR="006C4E44" w:rsidRPr="00AF3756" w:rsidSect="00001BBB">
          <w:footerReference w:type="default" r:id="rId7"/>
          <w:pgSz w:w="11906" w:h="16838"/>
          <w:pgMar w:top="1134" w:right="850" w:bottom="1134" w:left="1134" w:header="708" w:footer="708" w:gutter="0"/>
          <w:cols w:space="708"/>
          <w:titlePg/>
          <w:docGrid w:linePitch="360"/>
        </w:sectPr>
      </w:pPr>
    </w:p>
    <w:p w:rsidR="00AF3756" w:rsidRPr="00AF3756" w:rsidRDefault="000F7862" w:rsidP="00AF3756">
      <w:pPr>
        <w:pStyle w:val="ConsPlusNormal"/>
        <w:ind w:firstLine="567"/>
        <w:jc w:val="center"/>
        <w:rPr>
          <w:rFonts w:ascii="Times New Roman" w:hAnsi="Times New Roman" w:cs="Times New Roman"/>
          <w:b/>
          <w:sz w:val="28"/>
          <w:szCs w:val="28"/>
        </w:rPr>
      </w:pPr>
      <w:r w:rsidRPr="00AF3756">
        <w:rPr>
          <w:rFonts w:ascii="Times New Roman" w:hAnsi="Times New Roman" w:cs="Times New Roman"/>
          <w:b/>
          <w:sz w:val="28"/>
          <w:szCs w:val="28"/>
        </w:rPr>
        <w:lastRenderedPageBreak/>
        <w:t xml:space="preserve">ОСНОВНЫЕ ЗАДАЧИ </w:t>
      </w:r>
      <w:r>
        <w:rPr>
          <w:rFonts w:ascii="Times New Roman" w:hAnsi="Times New Roman" w:cs="Times New Roman"/>
          <w:b/>
          <w:sz w:val="28"/>
          <w:szCs w:val="28"/>
        </w:rPr>
        <w:t xml:space="preserve">МИНИСТЕРСТВА ЮСТИЦИИ РЕСПУБЛИКИ ДАГЕСТАН </w:t>
      </w:r>
      <w:r w:rsidRPr="00AF3756">
        <w:rPr>
          <w:rFonts w:ascii="Times New Roman" w:hAnsi="Times New Roman" w:cs="Times New Roman"/>
          <w:b/>
          <w:sz w:val="28"/>
          <w:szCs w:val="28"/>
        </w:rPr>
        <w:t>НА 2022 ГОД:</w:t>
      </w:r>
    </w:p>
    <w:p w:rsidR="00EA7E73" w:rsidRPr="00AF3756" w:rsidRDefault="00EA7E73" w:rsidP="00001BBB">
      <w:pPr>
        <w:spacing w:line="240" w:lineRule="auto"/>
        <w:ind w:firstLine="709"/>
        <w:jc w:val="both"/>
        <w:rPr>
          <w:rFonts w:ascii="Times New Roman" w:hAnsi="Times New Roman" w:cs="Times New Roman"/>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p>
    <w:p w:rsidR="00BD2F9C" w:rsidRDefault="00BD2F9C"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202</w:t>
      </w:r>
      <w:r w:rsidR="00EE5BCA" w:rsidRPr="00AF3756">
        <w:rPr>
          <w:rFonts w:ascii="Times New Roman" w:hAnsi="Times New Roman" w:cs="Times New Roman"/>
          <w:sz w:val="28"/>
          <w:szCs w:val="28"/>
        </w:rPr>
        <w:t xml:space="preserve">2 </w:t>
      </w:r>
      <w:r w:rsidRPr="00AF3756">
        <w:rPr>
          <w:rFonts w:ascii="Times New Roman" w:hAnsi="Times New Roman" w:cs="Times New Roman"/>
          <w:sz w:val="28"/>
          <w:szCs w:val="28"/>
        </w:rPr>
        <w:t>году Министерством планируется реализация следующих важнейших направлений деятельности:</w:t>
      </w:r>
    </w:p>
    <w:p w:rsidR="000F7862" w:rsidRPr="00AF3756" w:rsidRDefault="000F7862" w:rsidP="00001BB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законодательства Республики Дагестан;</w:t>
      </w:r>
    </w:p>
    <w:p w:rsidR="00BD2F9C" w:rsidRPr="00AF3756" w:rsidRDefault="00BD2F9C"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проведение мониторинга </w:t>
      </w:r>
      <w:proofErr w:type="spellStart"/>
      <w:r w:rsidRPr="00AF3756">
        <w:rPr>
          <w:rFonts w:ascii="Times New Roman" w:hAnsi="Times New Roman" w:cs="Times New Roman"/>
          <w:sz w:val="28"/>
          <w:szCs w:val="28"/>
        </w:rPr>
        <w:t>правоприменения</w:t>
      </w:r>
      <w:proofErr w:type="spellEnd"/>
      <w:r w:rsidRPr="00AF3756">
        <w:rPr>
          <w:rFonts w:ascii="Times New Roman" w:hAnsi="Times New Roman" w:cs="Times New Roman"/>
          <w:sz w:val="28"/>
          <w:szCs w:val="28"/>
        </w:rPr>
        <w:t xml:space="preserve"> в Республике Дагестан, а также проведение мониторинга федерального и республиканского законодательства на предмет противоречий и нереализованных норм;</w:t>
      </w:r>
    </w:p>
    <w:p w:rsidR="00BD2F9C" w:rsidRPr="00AF3756" w:rsidRDefault="00BD2F9C"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координация законопроектной деятельности органов исполнительной власти, а также повышение качества подготовки нормативных правовых актов органами исполнительной власти и органами местного самоуправления;</w:t>
      </w:r>
    </w:p>
    <w:p w:rsidR="00DA4256" w:rsidRPr="00AF3756" w:rsidRDefault="00BD2F9C" w:rsidP="00001BBB">
      <w:pPr>
        <w:spacing w:line="240" w:lineRule="auto"/>
        <w:ind w:firstLine="708"/>
        <w:jc w:val="both"/>
        <w:rPr>
          <w:rFonts w:ascii="Times New Roman" w:hAnsi="Times New Roman" w:cs="Times New Roman"/>
          <w:sz w:val="28"/>
          <w:szCs w:val="28"/>
        </w:rPr>
      </w:pPr>
      <w:r w:rsidRPr="00AF3756">
        <w:rPr>
          <w:rFonts w:ascii="Times New Roman" w:hAnsi="Times New Roman" w:cs="Times New Roman"/>
          <w:sz w:val="28"/>
          <w:szCs w:val="28"/>
        </w:rPr>
        <w:t>повышение уровня правовой культуры населения и увеличение количества случаев оказания гражданам бесплатной юридической помощи</w:t>
      </w:r>
      <w:r w:rsidR="000F7862">
        <w:rPr>
          <w:rFonts w:ascii="Times New Roman" w:hAnsi="Times New Roman" w:cs="Times New Roman"/>
          <w:sz w:val="28"/>
          <w:szCs w:val="28"/>
        </w:rPr>
        <w:t>;</w:t>
      </w:r>
    </w:p>
    <w:p w:rsidR="00EA7E73" w:rsidRPr="00AF3756" w:rsidRDefault="000F7862" w:rsidP="00001BBB">
      <w:pPr>
        <w:pStyle w:val="ConsPlusNormal"/>
        <w:ind w:firstLine="567"/>
        <w:jc w:val="both"/>
        <w:rPr>
          <w:rFonts w:ascii="Times New Roman" w:hAnsi="Times New Roman" w:cs="Times New Roman"/>
          <w:sz w:val="28"/>
          <w:szCs w:val="28"/>
        </w:rPr>
      </w:pPr>
      <w:r w:rsidRPr="00AF3756">
        <w:rPr>
          <w:rFonts w:ascii="Times New Roman" w:hAnsi="Times New Roman" w:cs="Times New Roman"/>
          <w:sz w:val="28"/>
          <w:szCs w:val="28"/>
        </w:rPr>
        <w:t xml:space="preserve">принятие </w:t>
      </w:r>
      <w:r w:rsidR="00EA7E73" w:rsidRPr="00AF3756">
        <w:rPr>
          <w:rFonts w:ascii="Times New Roman" w:hAnsi="Times New Roman" w:cs="Times New Roman"/>
          <w:sz w:val="28"/>
          <w:szCs w:val="28"/>
        </w:rPr>
        <w:t>мер по кадровому укреплению аппаратов мировых судей путем введения должностей помощников мировых судей во всех судебных участках</w:t>
      </w:r>
      <w:r>
        <w:rPr>
          <w:rFonts w:ascii="Times New Roman" w:hAnsi="Times New Roman" w:cs="Times New Roman"/>
          <w:sz w:val="28"/>
          <w:szCs w:val="28"/>
        </w:rPr>
        <w:t>;</w:t>
      </w:r>
    </w:p>
    <w:p w:rsidR="00EA7E73" w:rsidRPr="00AF3756" w:rsidRDefault="00EA7E73" w:rsidP="00001BBB">
      <w:pPr>
        <w:shd w:val="clear" w:color="auto" w:fill="FFFFFF"/>
        <w:spacing w:line="240" w:lineRule="auto"/>
        <w:ind w:firstLine="567"/>
        <w:jc w:val="both"/>
        <w:rPr>
          <w:rFonts w:ascii="Times New Roman" w:eastAsia="Times New Roman" w:hAnsi="Times New Roman" w:cs="Times New Roman"/>
          <w:sz w:val="28"/>
          <w:szCs w:val="28"/>
          <w:shd w:val="clear" w:color="auto" w:fill="FFFFFF"/>
        </w:rPr>
      </w:pPr>
      <w:r w:rsidRPr="00AF3756">
        <w:rPr>
          <w:rFonts w:ascii="Times New Roman" w:eastAsia="Times New Roman" w:hAnsi="Times New Roman" w:cs="Times New Roman"/>
          <w:sz w:val="28"/>
          <w:szCs w:val="28"/>
          <w:shd w:val="clear" w:color="auto" w:fill="FFFFFF"/>
        </w:rPr>
        <w:t>принятие мер, направленных на обеспечение компьютерной безопасности судебных участков мировых судей, на защиту информации, используемой в сфере судопроизводства, для чего требуется аттестация рабочих мест в судебных участках мировых судей, в которых обрабатываются персональные данные</w:t>
      </w:r>
      <w:r w:rsidR="000F7862">
        <w:rPr>
          <w:rFonts w:ascii="Times New Roman" w:eastAsia="Times New Roman" w:hAnsi="Times New Roman" w:cs="Times New Roman"/>
          <w:sz w:val="28"/>
          <w:szCs w:val="28"/>
          <w:shd w:val="clear" w:color="auto" w:fill="FFFFFF"/>
        </w:rPr>
        <w:t>;</w:t>
      </w:r>
    </w:p>
    <w:p w:rsidR="00EA7E73" w:rsidRPr="00AF3756" w:rsidRDefault="000F7862" w:rsidP="00001BBB">
      <w:pPr>
        <w:pStyle w:val="ConsPlusNormal"/>
        <w:ind w:firstLine="567"/>
        <w:jc w:val="both"/>
        <w:rPr>
          <w:rFonts w:ascii="Times New Roman" w:hAnsi="Times New Roman" w:cs="Times New Roman"/>
          <w:sz w:val="28"/>
          <w:szCs w:val="28"/>
        </w:rPr>
      </w:pPr>
      <w:r w:rsidRPr="00AF3756">
        <w:rPr>
          <w:rFonts w:ascii="Times New Roman" w:hAnsi="Times New Roman" w:cs="Times New Roman"/>
          <w:sz w:val="28"/>
          <w:szCs w:val="28"/>
        </w:rPr>
        <w:t xml:space="preserve">размещение </w:t>
      </w:r>
      <w:r w:rsidR="00EA7E73" w:rsidRPr="00AF3756">
        <w:rPr>
          <w:rFonts w:ascii="Times New Roman" w:hAnsi="Times New Roman" w:cs="Times New Roman"/>
          <w:sz w:val="28"/>
          <w:szCs w:val="28"/>
        </w:rPr>
        <w:t>судебных участков в помещениях</w:t>
      </w:r>
      <w:r>
        <w:rPr>
          <w:rFonts w:ascii="Times New Roman" w:hAnsi="Times New Roman" w:cs="Times New Roman"/>
          <w:sz w:val="28"/>
          <w:szCs w:val="28"/>
        </w:rPr>
        <w:t xml:space="preserve">, находящихся в республиканской </w:t>
      </w:r>
      <w:r w:rsidR="00EA7E73" w:rsidRPr="00AF3756">
        <w:rPr>
          <w:rFonts w:ascii="Times New Roman" w:hAnsi="Times New Roman" w:cs="Times New Roman"/>
          <w:sz w:val="28"/>
          <w:szCs w:val="28"/>
        </w:rPr>
        <w:t>собственности</w:t>
      </w:r>
      <w:r>
        <w:rPr>
          <w:rFonts w:ascii="Times New Roman" w:hAnsi="Times New Roman" w:cs="Times New Roman"/>
          <w:sz w:val="28"/>
          <w:szCs w:val="28"/>
        </w:rPr>
        <w:t>, что</w:t>
      </w:r>
      <w:r w:rsidR="00EA7E73" w:rsidRPr="00AF3756">
        <w:rPr>
          <w:rFonts w:ascii="Times New Roman" w:hAnsi="Times New Roman" w:cs="Times New Roman"/>
          <w:sz w:val="28"/>
          <w:szCs w:val="28"/>
        </w:rPr>
        <w:t xml:space="preserve"> позволит создать надлежащие условия для деятельности мировых судей на постоянной основе</w:t>
      </w:r>
      <w:r>
        <w:rPr>
          <w:rFonts w:ascii="Times New Roman" w:hAnsi="Times New Roman" w:cs="Times New Roman"/>
          <w:sz w:val="28"/>
          <w:szCs w:val="28"/>
        </w:rPr>
        <w:t>;</w:t>
      </w:r>
    </w:p>
    <w:p w:rsidR="00EA7E73"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исполнение </w:t>
      </w:r>
      <w:r w:rsidR="00EA7E73" w:rsidRPr="00AF3756">
        <w:rPr>
          <w:rFonts w:ascii="Times New Roman" w:hAnsi="Times New Roman" w:cs="Times New Roman"/>
          <w:sz w:val="28"/>
          <w:szCs w:val="28"/>
        </w:rPr>
        <w:t>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Республике Дагестан за 2022 год и др.</w:t>
      </w:r>
      <w:r>
        <w:rPr>
          <w:rFonts w:ascii="Times New Roman" w:hAnsi="Times New Roman" w:cs="Times New Roman"/>
          <w:sz w:val="28"/>
          <w:szCs w:val="28"/>
        </w:rPr>
        <w:t>;</w:t>
      </w:r>
    </w:p>
    <w:p w:rsidR="00EA7E73"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организация </w:t>
      </w:r>
      <w:r w:rsidR="00EA7E73" w:rsidRPr="00AF3756">
        <w:rPr>
          <w:rFonts w:ascii="Times New Roman" w:hAnsi="Times New Roman" w:cs="Times New Roman"/>
          <w:sz w:val="28"/>
          <w:szCs w:val="28"/>
        </w:rPr>
        <w:t>взаимодействия с министерством здравоохранения РД, Пенсионным Фондом по РД по вопросам предоставления информации по государственной регистрации актов гражданского состояния и проведения совместных сверок по интересующим видам записей</w:t>
      </w:r>
      <w:r>
        <w:rPr>
          <w:rFonts w:ascii="Times New Roman" w:hAnsi="Times New Roman" w:cs="Times New Roman"/>
          <w:sz w:val="28"/>
          <w:szCs w:val="28"/>
        </w:rPr>
        <w:t>;</w:t>
      </w:r>
      <w:r w:rsidR="00EA7E73" w:rsidRPr="00AF3756">
        <w:rPr>
          <w:rFonts w:ascii="Times New Roman" w:hAnsi="Times New Roman" w:cs="Times New Roman"/>
          <w:sz w:val="28"/>
          <w:szCs w:val="28"/>
        </w:rPr>
        <w:t xml:space="preserve"> </w:t>
      </w:r>
    </w:p>
    <w:p w:rsidR="00EA7E73"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устранение </w:t>
      </w:r>
      <w:r w:rsidR="00EA7E73" w:rsidRPr="00AF3756">
        <w:rPr>
          <w:rFonts w:ascii="Times New Roman" w:hAnsi="Times New Roman" w:cs="Times New Roman"/>
          <w:sz w:val="28"/>
          <w:szCs w:val="28"/>
        </w:rPr>
        <w:t>ошибок, возникших при выгрузке сведений о государственной регистрации актов гражданского состояния из региональной системы в ЕГР ЗАГС</w:t>
      </w:r>
      <w:r>
        <w:rPr>
          <w:rFonts w:ascii="Times New Roman" w:hAnsi="Times New Roman" w:cs="Times New Roman"/>
          <w:sz w:val="28"/>
          <w:szCs w:val="28"/>
        </w:rPr>
        <w:t>;</w:t>
      </w:r>
    </w:p>
    <w:p w:rsidR="00EA7E73" w:rsidRPr="00AF3756" w:rsidRDefault="000F7862" w:rsidP="00001BBB">
      <w:pPr>
        <w:pStyle w:val="a5"/>
        <w:spacing w:before="0" w:beforeAutospacing="0" w:after="0" w:afterAutospacing="0"/>
        <w:ind w:firstLine="709"/>
        <w:jc w:val="both"/>
        <w:rPr>
          <w:sz w:val="28"/>
          <w:szCs w:val="28"/>
        </w:rPr>
      </w:pPr>
      <w:r w:rsidRPr="00AF3756">
        <w:rPr>
          <w:sz w:val="28"/>
          <w:szCs w:val="28"/>
          <w:shd w:val="clear" w:color="auto" w:fill="FFFFFF"/>
        </w:rPr>
        <w:t xml:space="preserve">подготовка </w:t>
      </w:r>
      <w:r w:rsidR="00EA7E73" w:rsidRPr="00AF3756">
        <w:rPr>
          <w:sz w:val="28"/>
          <w:szCs w:val="28"/>
          <w:shd w:val="clear" w:color="auto" w:fill="FFFFFF"/>
        </w:rPr>
        <w:t>и размещение информационных материалов по освещению деятельности территориальных отделов ЗАГС республики по государственной регистрации актов гражданского состояния, проведения торжественных мероприятий, направленных на пропаганду в обществе ценностей семейного образа жизни, позитивного отцовства и материнства, а также другим вопросам в средствах массовой информации, на официальном сайте Минюста РД и социальных сетях и др.</w:t>
      </w:r>
      <w:r>
        <w:rPr>
          <w:sz w:val="28"/>
          <w:szCs w:val="28"/>
          <w:shd w:val="clear" w:color="auto" w:fill="FFFFFF"/>
        </w:rPr>
        <w:t>;</w:t>
      </w:r>
    </w:p>
    <w:p w:rsidR="006C4E44" w:rsidRPr="00AF3756" w:rsidRDefault="000F7862" w:rsidP="00001BBB">
      <w:pPr>
        <w:spacing w:line="240" w:lineRule="auto"/>
        <w:ind w:left="-14" w:firstLine="723"/>
        <w:jc w:val="both"/>
        <w:rPr>
          <w:rFonts w:ascii="Times New Roman" w:hAnsi="Times New Roman" w:cs="Times New Roman"/>
          <w:sz w:val="28"/>
          <w:szCs w:val="28"/>
        </w:rPr>
      </w:pPr>
      <w:r w:rsidRPr="00AF3756">
        <w:rPr>
          <w:rFonts w:ascii="Times New Roman" w:hAnsi="Times New Roman" w:cs="Times New Roman"/>
          <w:sz w:val="28"/>
          <w:szCs w:val="28"/>
        </w:rPr>
        <w:t>подве</w:t>
      </w:r>
      <w:r>
        <w:rPr>
          <w:rFonts w:ascii="Times New Roman" w:hAnsi="Times New Roman" w:cs="Times New Roman"/>
          <w:sz w:val="28"/>
          <w:szCs w:val="28"/>
        </w:rPr>
        <w:t>дение</w:t>
      </w:r>
      <w:r w:rsidRPr="00AF3756">
        <w:rPr>
          <w:rFonts w:ascii="Times New Roman" w:hAnsi="Times New Roman" w:cs="Times New Roman"/>
          <w:sz w:val="28"/>
          <w:szCs w:val="28"/>
        </w:rPr>
        <w:t xml:space="preserve"> </w:t>
      </w:r>
      <w:r w:rsidR="006C4E44" w:rsidRPr="00AF3756">
        <w:rPr>
          <w:rFonts w:ascii="Times New Roman" w:hAnsi="Times New Roman" w:cs="Times New Roman"/>
          <w:sz w:val="28"/>
          <w:szCs w:val="28"/>
        </w:rPr>
        <w:t>итог</w:t>
      </w:r>
      <w:r>
        <w:rPr>
          <w:rFonts w:ascii="Times New Roman" w:hAnsi="Times New Roman" w:cs="Times New Roman"/>
          <w:sz w:val="28"/>
          <w:szCs w:val="28"/>
        </w:rPr>
        <w:t>ов</w:t>
      </w:r>
      <w:r w:rsidR="006C4E44" w:rsidRPr="00AF3756">
        <w:rPr>
          <w:rFonts w:ascii="Times New Roman" w:hAnsi="Times New Roman" w:cs="Times New Roman"/>
          <w:sz w:val="28"/>
          <w:szCs w:val="28"/>
        </w:rPr>
        <w:t xml:space="preserve"> проведенной в 2021 году паспортизации государственного, 52 муниципальных, 2222 ведомственных архивов</w:t>
      </w:r>
      <w:r>
        <w:rPr>
          <w:rFonts w:ascii="Times New Roman" w:hAnsi="Times New Roman" w:cs="Times New Roman"/>
          <w:sz w:val="28"/>
          <w:szCs w:val="28"/>
        </w:rPr>
        <w:t>;</w:t>
      </w:r>
    </w:p>
    <w:p w:rsidR="006C4E44" w:rsidRPr="00AF3756" w:rsidRDefault="000F7862" w:rsidP="00001BBB">
      <w:pPr>
        <w:pStyle w:val="Default"/>
        <w:ind w:firstLine="708"/>
        <w:jc w:val="both"/>
        <w:rPr>
          <w:color w:val="auto"/>
          <w:sz w:val="28"/>
          <w:szCs w:val="28"/>
        </w:rPr>
      </w:pPr>
      <w:r>
        <w:rPr>
          <w:color w:val="auto"/>
          <w:sz w:val="28"/>
          <w:szCs w:val="28"/>
        </w:rPr>
        <w:lastRenderedPageBreak/>
        <w:t>проведение</w:t>
      </w:r>
      <w:r w:rsidR="006C4E44" w:rsidRPr="00AF3756">
        <w:rPr>
          <w:color w:val="auto"/>
          <w:sz w:val="28"/>
          <w:szCs w:val="28"/>
        </w:rPr>
        <w:t xml:space="preserve"> работ</w:t>
      </w:r>
      <w:r>
        <w:rPr>
          <w:color w:val="auto"/>
          <w:sz w:val="28"/>
          <w:szCs w:val="28"/>
        </w:rPr>
        <w:t>ы</w:t>
      </w:r>
      <w:r w:rsidR="006C4E44" w:rsidRPr="00AF3756">
        <w:rPr>
          <w:color w:val="auto"/>
          <w:sz w:val="28"/>
          <w:szCs w:val="28"/>
        </w:rPr>
        <w:t xml:space="preserve"> по осуществлению полномочий по региональному государственному контролю (</w:t>
      </w:r>
      <w:r>
        <w:rPr>
          <w:color w:val="auto"/>
          <w:sz w:val="28"/>
          <w:szCs w:val="28"/>
        </w:rPr>
        <w:t>надзору) в сфере архивного дела;</w:t>
      </w:r>
    </w:p>
    <w:p w:rsidR="006C4E44"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оказ</w:t>
      </w:r>
      <w:r>
        <w:rPr>
          <w:rFonts w:ascii="Times New Roman" w:hAnsi="Times New Roman" w:cs="Times New Roman"/>
          <w:sz w:val="28"/>
          <w:szCs w:val="28"/>
        </w:rPr>
        <w:t>ание</w:t>
      </w:r>
      <w:r w:rsidRPr="00AF3756">
        <w:rPr>
          <w:rFonts w:ascii="Times New Roman" w:hAnsi="Times New Roman" w:cs="Times New Roman"/>
          <w:sz w:val="28"/>
          <w:szCs w:val="28"/>
        </w:rPr>
        <w:t xml:space="preserve"> </w:t>
      </w:r>
      <w:r w:rsidR="006C4E44" w:rsidRPr="00AF3756">
        <w:rPr>
          <w:rFonts w:ascii="Times New Roman" w:hAnsi="Times New Roman" w:cs="Times New Roman"/>
          <w:sz w:val="28"/>
          <w:szCs w:val="28"/>
        </w:rPr>
        <w:t>практическ</w:t>
      </w:r>
      <w:r>
        <w:rPr>
          <w:rFonts w:ascii="Times New Roman" w:hAnsi="Times New Roman" w:cs="Times New Roman"/>
          <w:sz w:val="28"/>
          <w:szCs w:val="28"/>
        </w:rPr>
        <w:t>ой</w:t>
      </w:r>
      <w:r w:rsidR="006C4E44" w:rsidRPr="00AF3756">
        <w:rPr>
          <w:rFonts w:ascii="Times New Roman" w:hAnsi="Times New Roman" w:cs="Times New Roman"/>
          <w:sz w:val="28"/>
          <w:szCs w:val="28"/>
        </w:rPr>
        <w:t xml:space="preserve"> и методическ</w:t>
      </w:r>
      <w:r>
        <w:rPr>
          <w:rFonts w:ascii="Times New Roman" w:hAnsi="Times New Roman" w:cs="Times New Roman"/>
          <w:sz w:val="28"/>
          <w:szCs w:val="28"/>
        </w:rPr>
        <w:t>ой</w:t>
      </w:r>
      <w:r w:rsidR="006C4E44" w:rsidRPr="00AF3756">
        <w:rPr>
          <w:rFonts w:ascii="Times New Roman" w:hAnsi="Times New Roman" w:cs="Times New Roman"/>
          <w:sz w:val="28"/>
          <w:szCs w:val="28"/>
        </w:rPr>
        <w:t xml:space="preserve"> помощ</w:t>
      </w:r>
      <w:r>
        <w:rPr>
          <w:rFonts w:ascii="Times New Roman" w:hAnsi="Times New Roman" w:cs="Times New Roman"/>
          <w:sz w:val="28"/>
          <w:szCs w:val="28"/>
        </w:rPr>
        <w:t>и</w:t>
      </w:r>
      <w:r w:rsidR="006C4E44" w:rsidRPr="00AF3756">
        <w:rPr>
          <w:rFonts w:ascii="Times New Roman" w:hAnsi="Times New Roman" w:cs="Times New Roman"/>
          <w:sz w:val="28"/>
          <w:szCs w:val="28"/>
        </w:rPr>
        <w:t xml:space="preserve"> органам государственной власти, органам местного самоуправления, гражданам в вопросах архивного дела; руководителям архивных учреждений муниципальных образований по вопросам комплектования, учета, хранения, фондирования и использования архивных документов, проведения паспортизации</w:t>
      </w:r>
      <w:r>
        <w:rPr>
          <w:rFonts w:ascii="Times New Roman" w:hAnsi="Times New Roman" w:cs="Times New Roman"/>
          <w:sz w:val="28"/>
          <w:szCs w:val="28"/>
        </w:rPr>
        <w:t xml:space="preserve"> архивов</w:t>
      </w:r>
      <w:r w:rsidR="006C4E44" w:rsidRPr="00AF3756">
        <w:rPr>
          <w:rFonts w:ascii="Times New Roman" w:hAnsi="Times New Roman" w:cs="Times New Roman"/>
          <w:sz w:val="28"/>
          <w:szCs w:val="28"/>
        </w:rPr>
        <w:t>.</w:t>
      </w:r>
    </w:p>
    <w:p w:rsidR="00EA7E73" w:rsidRPr="00AF3756" w:rsidRDefault="00EA7E73" w:rsidP="00001BBB">
      <w:pPr>
        <w:spacing w:line="240" w:lineRule="auto"/>
        <w:ind w:firstLine="708"/>
        <w:jc w:val="both"/>
        <w:rPr>
          <w:rFonts w:ascii="Times New Roman" w:hAnsi="Times New Roman" w:cs="Times New Roman"/>
        </w:rPr>
      </w:pPr>
    </w:p>
    <w:sectPr w:rsidR="00EA7E73" w:rsidRPr="00AF3756" w:rsidSect="00BD2F9C">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56" w:rsidRDefault="00AF3756" w:rsidP="00001BBB">
      <w:pPr>
        <w:spacing w:line="240" w:lineRule="auto"/>
      </w:pPr>
      <w:r>
        <w:separator/>
      </w:r>
    </w:p>
  </w:endnote>
  <w:endnote w:type="continuationSeparator" w:id="0">
    <w:p w:rsidR="00AF3756" w:rsidRDefault="00AF3756" w:rsidP="00001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8112"/>
      <w:docPartObj>
        <w:docPartGallery w:val="Page Numbers (Bottom of Page)"/>
        <w:docPartUnique/>
      </w:docPartObj>
    </w:sdtPr>
    <w:sdtContent>
      <w:p w:rsidR="00AF3756" w:rsidRDefault="00AF3756">
        <w:pPr>
          <w:pStyle w:val="aa"/>
          <w:jc w:val="right"/>
        </w:pPr>
        <w:r>
          <w:fldChar w:fldCharType="begin"/>
        </w:r>
        <w:r>
          <w:instrText>PAGE   \* MERGEFORMAT</w:instrText>
        </w:r>
        <w:r>
          <w:fldChar w:fldCharType="separate"/>
        </w:r>
        <w:r w:rsidR="00922446">
          <w:rPr>
            <w:noProof/>
          </w:rPr>
          <w:t>8</w:t>
        </w:r>
        <w:r>
          <w:fldChar w:fldCharType="end"/>
        </w:r>
      </w:p>
    </w:sdtContent>
  </w:sdt>
  <w:p w:rsidR="00AF3756" w:rsidRDefault="00AF37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56" w:rsidRDefault="00AF3756" w:rsidP="00001BBB">
      <w:pPr>
        <w:spacing w:line="240" w:lineRule="auto"/>
      </w:pPr>
      <w:r>
        <w:separator/>
      </w:r>
    </w:p>
  </w:footnote>
  <w:footnote w:type="continuationSeparator" w:id="0">
    <w:p w:rsidR="00AF3756" w:rsidRDefault="00AF3756" w:rsidP="00001B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04B48"/>
    <w:multiLevelType w:val="hybridMultilevel"/>
    <w:tmpl w:val="E90C0D6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516553F8"/>
    <w:multiLevelType w:val="hybridMultilevel"/>
    <w:tmpl w:val="3CCE3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E6A4DE4"/>
    <w:multiLevelType w:val="hybridMultilevel"/>
    <w:tmpl w:val="3D1240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56"/>
    <w:rsid w:val="00001BBB"/>
    <w:rsid w:val="000E03A6"/>
    <w:rsid w:val="000F7862"/>
    <w:rsid w:val="00181059"/>
    <w:rsid w:val="001A0349"/>
    <w:rsid w:val="00225EBE"/>
    <w:rsid w:val="00636235"/>
    <w:rsid w:val="006C4E44"/>
    <w:rsid w:val="00730839"/>
    <w:rsid w:val="007A040D"/>
    <w:rsid w:val="008403C5"/>
    <w:rsid w:val="00916965"/>
    <w:rsid w:val="00922446"/>
    <w:rsid w:val="009C0668"/>
    <w:rsid w:val="00A34AC8"/>
    <w:rsid w:val="00A96CF9"/>
    <w:rsid w:val="00AF3756"/>
    <w:rsid w:val="00B62155"/>
    <w:rsid w:val="00BC129B"/>
    <w:rsid w:val="00BD2F9C"/>
    <w:rsid w:val="00C50CE3"/>
    <w:rsid w:val="00D60258"/>
    <w:rsid w:val="00DA4256"/>
    <w:rsid w:val="00DB018D"/>
    <w:rsid w:val="00E611D3"/>
    <w:rsid w:val="00EA7E73"/>
    <w:rsid w:val="00EE5BCA"/>
    <w:rsid w:val="00FF4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9669D-0866-4E0B-8DFD-0285576D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F9C"/>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2F9C"/>
    <w:pPr>
      <w:spacing w:after="0" w:line="240" w:lineRule="auto"/>
    </w:pPr>
  </w:style>
  <w:style w:type="paragraph" w:customStyle="1" w:styleId="ConsPlusNormal">
    <w:name w:val="ConsPlusNormal"/>
    <w:rsid w:val="00EA7E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39"/>
    <w:rsid w:val="00EA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EA7E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6C4E44"/>
    <w:rPr>
      <w:rFonts w:ascii="Times New Roman" w:hAnsi="Times New Roman" w:cs="Times New Roman" w:hint="default"/>
      <w:sz w:val="34"/>
      <w:szCs w:val="34"/>
    </w:rPr>
  </w:style>
  <w:style w:type="character" w:styleId="a6">
    <w:name w:val="Strong"/>
    <w:basedOn w:val="a0"/>
    <w:uiPriority w:val="22"/>
    <w:qFormat/>
    <w:rsid w:val="006C4E44"/>
    <w:rPr>
      <w:b/>
      <w:bCs/>
    </w:rPr>
  </w:style>
  <w:style w:type="character" w:customStyle="1" w:styleId="FontStyle36">
    <w:name w:val="Font Style36"/>
    <w:basedOn w:val="a0"/>
    <w:uiPriority w:val="99"/>
    <w:rsid w:val="006C4E44"/>
    <w:rPr>
      <w:rFonts w:ascii="Times New Roman" w:hAnsi="Times New Roman" w:cs="Times New Roman"/>
      <w:b/>
      <w:bCs/>
      <w:sz w:val="110"/>
      <w:szCs w:val="110"/>
    </w:rPr>
  </w:style>
  <w:style w:type="character" w:customStyle="1" w:styleId="markedcontent">
    <w:name w:val="markedcontent"/>
    <w:basedOn w:val="a0"/>
    <w:rsid w:val="006C4E44"/>
  </w:style>
  <w:style w:type="paragraph" w:customStyle="1" w:styleId="Default">
    <w:name w:val="Default"/>
    <w:rsid w:val="006C4E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6C4E44"/>
    <w:pPr>
      <w:spacing w:line="240" w:lineRule="auto"/>
      <w:ind w:left="720" w:firstLine="709"/>
      <w:contextualSpacing/>
      <w:jc w:val="both"/>
    </w:pPr>
    <w:rPr>
      <w:rFonts w:ascii="Times New Roman" w:eastAsia="Calibri" w:hAnsi="Times New Roman" w:cs="Times New Roman"/>
      <w:sz w:val="28"/>
    </w:rPr>
  </w:style>
  <w:style w:type="paragraph" w:styleId="a8">
    <w:name w:val="header"/>
    <w:basedOn w:val="a"/>
    <w:link w:val="a9"/>
    <w:uiPriority w:val="99"/>
    <w:unhideWhenUsed/>
    <w:rsid w:val="00001BBB"/>
    <w:pPr>
      <w:tabs>
        <w:tab w:val="center" w:pos="4677"/>
        <w:tab w:val="right" w:pos="9355"/>
      </w:tabs>
      <w:spacing w:line="240" w:lineRule="auto"/>
    </w:pPr>
  </w:style>
  <w:style w:type="character" w:customStyle="1" w:styleId="a9">
    <w:name w:val="Верхний колонтитул Знак"/>
    <w:basedOn w:val="a0"/>
    <w:link w:val="a8"/>
    <w:uiPriority w:val="99"/>
    <w:rsid w:val="00001BBB"/>
  </w:style>
  <w:style w:type="paragraph" w:styleId="aa">
    <w:name w:val="footer"/>
    <w:basedOn w:val="a"/>
    <w:link w:val="ab"/>
    <w:uiPriority w:val="99"/>
    <w:unhideWhenUsed/>
    <w:rsid w:val="00001BBB"/>
    <w:pPr>
      <w:tabs>
        <w:tab w:val="center" w:pos="4677"/>
        <w:tab w:val="right" w:pos="9355"/>
      </w:tabs>
      <w:spacing w:line="240" w:lineRule="auto"/>
    </w:pPr>
  </w:style>
  <w:style w:type="character" w:customStyle="1" w:styleId="ab">
    <w:name w:val="Нижний колонтитул Знак"/>
    <w:basedOn w:val="a0"/>
    <w:link w:val="aa"/>
    <w:uiPriority w:val="99"/>
    <w:rsid w:val="00001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21</Pages>
  <Words>6796</Words>
  <Characters>38738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Минюст</dc:creator>
  <cp:keywords/>
  <dc:description/>
  <cp:lastModifiedBy>Учетная запись Майкрософт</cp:lastModifiedBy>
  <cp:revision>5</cp:revision>
  <cp:lastPrinted>2022-03-02T13:49:00Z</cp:lastPrinted>
  <dcterms:created xsi:type="dcterms:W3CDTF">2022-04-23T10:24:00Z</dcterms:created>
  <dcterms:modified xsi:type="dcterms:W3CDTF">2022-04-25T14:46:00Z</dcterms:modified>
</cp:coreProperties>
</file>