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Default Extension="xlsx" ContentType="application/vnd.openxmlformats-officedocument.spreadsheetml.sheet"/>
  <Default Extension="sldx" ContentType="application/vnd.openxmlformats-officedocument.presentationml.slide"/>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theme/themeOverride2.xml" ContentType="application/vnd.openxmlformats-officedocument.themeOverride+xml"/>
  <Override PartName="/word/drawings/drawing2.xml" ContentType="application/vnd.openxmlformats-officedocument.drawingml.chartshapes+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charts/chart5.xml" ContentType="application/vnd.openxmlformats-officedocument.drawingml.chart+xml"/>
  <Override PartName="/word/header1.xml" ContentType="application/vnd.openxmlformats-officedocument.wordprocessingml.header+xml"/>
  <Override PartName="/word/footer2.xml" ContentType="application/vnd.openxmlformats-officedocument.wordprocessingml.footer+xml"/>
  <Override PartName="/word/charts/chart6.xml" ContentType="application/vnd.openxmlformats-officedocument.drawingml.chart+xml"/>
  <Override PartName="/word/theme/themeOverride4.xml" ContentType="application/vnd.openxmlformats-officedocument.themeOverride+xml"/>
  <Override PartName="/word/charts/chart7.xml" ContentType="application/vnd.openxmlformats-officedocument.drawingml.chart+xml"/>
  <Override PartName="/word/theme/themeOverride5.xml" ContentType="application/vnd.openxmlformats-officedocument.themeOverride+xml"/>
  <Override PartName="/word/charts/chart8.xml" ContentType="application/vnd.openxmlformats-officedocument.drawingml.chart+xml"/>
  <Override PartName="/word/theme/themeOverride6.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5FF1" w:rsidRPr="00CF7A00" w:rsidRDefault="00EB5FF1"/>
    <w:tbl>
      <w:tblPr>
        <w:tblStyle w:val="af5"/>
        <w:tblpPr w:leftFromText="180" w:rightFromText="180" w:vertAnchor="text" w:tblpY="1"/>
        <w:tblOverlap w:val="never"/>
        <w:tblW w:w="0" w:type="auto"/>
        <w:tblBorders>
          <w:top w:val="thinThickThinMediumGap" w:sz="24" w:space="0" w:color="auto"/>
          <w:left w:val="thinThickThinMediumGap" w:sz="24" w:space="0" w:color="auto"/>
          <w:bottom w:val="thinThickThinMediumGap" w:sz="24" w:space="0" w:color="auto"/>
          <w:right w:val="thinThickThinMediumGap" w:sz="24" w:space="0" w:color="auto"/>
          <w:insideH w:val="none" w:sz="0" w:space="0" w:color="auto"/>
          <w:insideV w:val="none" w:sz="0" w:space="0" w:color="auto"/>
        </w:tblBorders>
        <w:tblLook w:val="04A0" w:firstRow="1" w:lastRow="0" w:firstColumn="1" w:lastColumn="0" w:noHBand="0" w:noVBand="1"/>
      </w:tblPr>
      <w:tblGrid>
        <w:gridCol w:w="9855"/>
      </w:tblGrid>
      <w:tr w:rsidR="00F95280" w:rsidRPr="00CF7A00" w:rsidTr="00D377D4">
        <w:tc>
          <w:tcPr>
            <w:tcW w:w="9855" w:type="dxa"/>
          </w:tcPr>
          <w:p w:rsidR="00F95280" w:rsidRPr="00CF7A00" w:rsidRDefault="00FB0454" w:rsidP="00D377D4">
            <w:pPr>
              <w:pStyle w:val="aff1"/>
              <w:jc w:val="center"/>
              <w:rPr>
                <w:rFonts w:ascii="Times New Roman" w:hAnsi="Times New Roman"/>
                <w:b/>
                <w:sz w:val="52"/>
                <w:szCs w:val="28"/>
              </w:rPr>
            </w:pPr>
            <w:r w:rsidRPr="00CF7A00">
              <w:rPr>
                <w:rFonts w:ascii="Times New Roman" w:hAnsi="Times New Roman"/>
                <w:i/>
                <w:sz w:val="28"/>
                <w:szCs w:val="28"/>
              </w:rPr>
              <w:t xml:space="preserve">                                        </w:t>
            </w:r>
          </w:p>
          <w:p w:rsidR="00F95280" w:rsidRPr="00CF7A00" w:rsidRDefault="00F95280" w:rsidP="00D377D4">
            <w:pPr>
              <w:pStyle w:val="aff1"/>
              <w:jc w:val="center"/>
              <w:rPr>
                <w:rFonts w:ascii="Times New Roman" w:hAnsi="Times New Roman"/>
                <w:b/>
                <w:sz w:val="52"/>
                <w:szCs w:val="28"/>
              </w:rPr>
            </w:pPr>
          </w:p>
          <w:p w:rsidR="00F95280" w:rsidRPr="00CF7A00" w:rsidRDefault="00F95280" w:rsidP="00D377D4">
            <w:pPr>
              <w:pStyle w:val="aff1"/>
              <w:jc w:val="center"/>
              <w:rPr>
                <w:rFonts w:ascii="Times New Roman" w:hAnsi="Times New Roman"/>
                <w:b/>
                <w:sz w:val="52"/>
                <w:szCs w:val="28"/>
              </w:rPr>
            </w:pPr>
          </w:p>
          <w:p w:rsidR="00F95280" w:rsidRPr="00CF7A00" w:rsidRDefault="00F95280" w:rsidP="00D377D4">
            <w:pPr>
              <w:pStyle w:val="aff1"/>
              <w:jc w:val="center"/>
              <w:rPr>
                <w:rFonts w:ascii="Times New Roman" w:hAnsi="Times New Roman"/>
                <w:b/>
                <w:sz w:val="52"/>
                <w:szCs w:val="28"/>
              </w:rPr>
            </w:pPr>
          </w:p>
          <w:p w:rsidR="00F95280" w:rsidRPr="00CF7A00" w:rsidRDefault="00F95280" w:rsidP="00D377D4">
            <w:pPr>
              <w:pStyle w:val="aff1"/>
              <w:jc w:val="center"/>
              <w:rPr>
                <w:rFonts w:ascii="Times New Roman" w:hAnsi="Times New Roman"/>
                <w:b/>
                <w:sz w:val="52"/>
                <w:szCs w:val="28"/>
              </w:rPr>
            </w:pPr>
          </w:p>
          <w:p w:rsidR="00F95280" w:rsidRPr="00CF7A00" w:rsidRDefault="00F95280" w:rsidP="00D377D4">
            <w:pPr>
              <w:pStyle w:val="aff1"/>
              <w:jc w:val="center"/>
              <w:rPr>
                <w:rFonts w:ascii="Times New Roman" w:hAnsi="Times New Roman"/>
                <w:b/>
                <w:sz w:val="52"/>
                <w:szCs w:val="28"/>
              </w:rPr>
            </w:pPr>
            <w:r w:rsidRPr="00CF7A00">
              <w:rPr>
                <w:rFonts w:ascii="Times New Roman" w:hAnsi="Times New Roman"/>
                <w:b/>
                <w:sz w:val="52"/>
                <w:szCs w:val="28"/>
              </w:rPr>
              <w:t>ГОСУДАРСТВЕННЫЙ ДОКЛАД</w:t>
            </w:r>
          </w:p>
          <w:p w:rsidR="00F95280" w:rsidRPr="00CF7A00" w:rsidRDefault="00F95280" w:rsidP="00D377D4">
            <w:pPr>
              <w:pStyle w:val="aff1"/>
              <w:jc w:val="center"/>
              <w:rPr>
                <w:rFonts w:ascii="Times New Roman" w:hAnsi="Times New Roman"/>
                <w:i/>
                <w:sz w:val="40"/>
                <w:szCs w:val="28"/>
              </w:rPr>
            </w:pPr>
          </w:p>
          <w:p w:rsidR="00F95280" w:rsidRPr="00CF7A00" w:rsidRDefault="00F95280" w:rsidP="00D377D4">
            <w:pPr>
              <w:pStyle w:val="aff1"/>
              <w:jc w:val="center"/>
              <w:rPr>
                <w:rFonts w:ascii="Times New Roman" w:hAnsi="Times New Roman"/>
                <w:i/>
                <w:sz w:val="40"/>
                <w:szCs w:val="28"/>
              </w:rPr>
            </w:pPr>
          </w:p>
          <w:p w:rsidR="00F95280" w:rsidRPr="00CF7A00" w:rsidRDefault="00F95280" w:rsidP="00D377D4">
            <w:pPr>
              <w:pStyle w:val="aff1"/>
              <w:jc w:val="center"/>
              <w:rPr>
                <w:rFonts w:ascii="Times New Roman" w:hAnsi="Times New Roman"/>
                <w:i/>
                <w:sz w:val="40"/>
                <w:szCs w:val="28"/>
              </w:rPr>
            </w:pPr>
          </w:p>
          <w:p w:rsidR="00F95280" w:rsidRPr="00CF7A00" w:rsidRDefault="00F95280" w:rsidP="00D377D4">
            <w:pPr>
              <w:pStyle w:val="aff1"/>
              <w:jc w:val="center"/>
              <w:rPr>
                <w:rFonts w:ascii="Times New Roman" w:hAnsi="Times New Roman"/>
                <w:i/>
                <w:sz w:val="40"/>
                <w:szCs w:val="28"/>
              </w:rPr>
            </w:pPr>
          </w:p>
          <w:p w:rsidR="00F95280" w:rsidRPr="00CF7A00" w:rsidRDefault="00F95280" w:rsidP="00D377D4">
            <w:pPr>
              <w:pStyle w:val="aff1"/>
              <w:jc w:val="center"/>
              <w:rPr>
                <w:rFonts w:ascii="Times New Roman" w:hAnsi="Times New Roman"/>
                <w:spacing w:val="10"/>
                <w:sz w:val="40"/>
                <w:szCs w:val="28"/>
              </w:rPr>
            </w:pPr>
            <w:r w:rsidRPr="00CF7A00">
              <w:rPr>
                <w:rFonts w:ascii="Times New Roman" w:hAnsi="Times New Roman"/>
                <w:spacing w:val="10"/>
                <w:sz w:val="40"/>
                <w:szCs w:val="28"/>
              </w:rPr>
              <w:t>О СОСТОЯНИИ ЗАЩИТЫ НАСЕЛЕНИЯ И</w:t>
            </w:r>
          </w:p>
          <w:p w:rsidR="00F95280" w:rsidRPr="00CF7A00" w:rsidRDefault="00F95280" w:rsidP="00D377D4">
            <w:pPr>
              <w:pStyle w:val="aff1"/>
              <w:jc w:val="center"/>
              <w:rPr>
                <w:rFonts w:ascii="Times New Roman" w:hAnsi="Times New Roman"/>
                <w:spacing w:val="10"/>
                <w:sz w:val="40"/>
                <w:szCs w:val="28"/>
              </w:rPr>
            </w:pPr>
            <w:r w:rsidRPr="00CF7A00">
              <w:rPr>
                <w:rFonts w:ascii="Times New Roman" w:hAnsi="Times New Roman"/>
                <w:spacing w:val="10"/>
                <w:sz w:val="40"/>
                <w:szCs w:val="28"/>
              </w:rPr>
              <w:t>ТЕРРИТОРИИ РЕСПУБЛИКИ ДАГЕСТАН</w:t>
            </w:r>
          </w:p>
          <w:p w:rsidR="00F95280" w:rsidRPr="00CF7A00" w:rsidRDefault="00F95280" w:rsidP="00D377D4">
            <w:pPr>
              <w:pStyle w:val="aff1"/>
              <w:jc w:val="center"/>
              <w:rPr>
                <w:rFonts w:ascii="Times New Roman" w:hAnsi="Times New Roman"/>
                <w:spacing w:val="10"/>
                <w:sz w:val="40"/>
                <w:szCs w:val="28"/>
              </w:rPr>
            </w:pPr>
            <w:r w:rsidRPr="00CF7A00">
              <w:rPr>
                <w:rFonts w:ascii="Times New Roman" w:hAnsi="Times New Roman"/>
                <w:spacing w:val="10"/>
                <w:sz w:val="40"/>
                <w:szCs w:val="28"/>
              </w:rPr>
              <w:t>ОТ ЧРЕЗВЫЧАЙНЫХ СИТУАЦИЙ</w:t>
            </w:r>
          </w:p>
          <w:p w:rsidR="00F95280" w:rsidRPr="00CF7A00" w:rsidRDefault="00F95280" w:rsidP="00D377D4">
            <w:pPr>
              <w:pStyle w:val="aff1"/>
              <w:jc w:val="center"/>
              <w:rPr>
                <w:rFonts w:ascii="Times New Roman" w:hAnsi="Times New Roman"/>
                <w:spacing w:val="10"/>
                <w:sz w:val="40"/>
                <w:szCs w:val="28"/>
              </w:rPr>
            </w:pPr>
            <w:r w:rsidRPr="00CF7A00">
              <w:rPr>
                <w:rFonts w:ascii="Times New Roman" w:hAnsi="Times New Roman"/>
                <w:spacing w:val="10"/>
                <w:sz w:val="40"/>
                <w:szCs w:val="28"/>
              </w:rPr>
              <w:t>ПРИРОДНОГО И ТЕХНОГЕННОГО</w:t>
            </w:r>
          </w:p>
          <w:p w:rsidR="00F95280" w:rsidRPr="00CF7A00" w:rsidRDefault="00F95280" w:rsidP="00D377D4">
            <w:pPr>
              <w:pStyle w:val="aff1"/>
              <w:jc w:val="center"/>
              <w:rPr>
                <w:rFonts w:ascii="Times New Roman" w:hAnsi="Times New Roman"/>
                <w:spacing w:val="10"/>
                <w:sz w:val="40"/>
                <w:szCs w:val="28"/>
              </w:rPr>
            </w:pPr>
            <w:r w:rsidRPr="00CF7A00">
              <w:rPr>
                <w:rFonts w:ascii="Times New Roman" w:hAnsi="Times New Roman"/>
                <w:spacing w:val="10"/>
                <w:sz w:val="40"/>
                <w:szCs w:val="28"/>
              </w:rPr>
              <w:t>ХАРАКТЕРА В 201</w:t>
            </w:r>
            <w:r w:rsidR="007140DE" w:rsidRPr="00CF7A00">
              <w:rPr>
                <w:rFonts w:ascii="Times New Roman" w:hAnsi="Times New Roman"/>
                <w:spacing w:val="10"/>
                <w:sz w:val="40"/>
                <w:szCs w:val="28"/>
              </w:rPr>
              <w:t>5</w:t>
            </w:r>
            <w:r w:rsidRPr="00CF7A00">
              <w:rPr>
                <w:rFonts w:ascii="Times New Roman" w:hAnsi="Times New Roman"/>
                <w:spacing w:val="10"/>
                <w:sz w:val="40"/>
                <w:szCs w:val="28"/>
              </w:rPr>
              <w:t xml:space="preserve"> ГОДУ</w:t>
            </w:r>
          </w:p>
          <w:p w:rsidR="00F95280" w:rsidRPr="00CF7A00" w:rsidRDefault="00F95280" w:rsidP="00D377D4">
            <w:pPr>
              <w:pStyle w:val="aff1"/>
              <w:jc w:val="center"/>
              <w:rPr>
                <w:rFonts w:ascii="Times New Roman" w:hAnsi="Times New Roman"/>
                <w:spacing w:val="10"/>
                <w:sz w:val="28"/>
                <w:szCs w:val="28"/>
              </w:rPr>
            </w:pPr>
          </w:p>
          <w:p w:rsidR="00F95280" w:rsidRPr="00CF7A00" w:rsidRDefault="00F95280" w:rsidP="00D377D4">
            <w:pPr>
              <w:pStyle w:val="aff1"/>
              <w:jc w:val="center"/>
              <w:rPr>
                <w:rFonts w:ascii="Times New Roman" w:hAnsi="Times New Roman"/>
                <w:spacing w:val="10"/>
                <w:sz w:val="28"/>
                <w:szCs w:val="28"/>
              </w:rPr>
            </w:pPr>
          </w:p>
          <w:p w:rsidR="00F95280" w:rsidRPr="00CF7A00" w:rsidRDefault="00F95280" w:rsidP="00D377D4">
            <w:pPr>
              <w:pStyle w:val="aff1"/>
              <w:jc w:val="center"/>
              <w:rPr>
                <w:rFonts w:ascii="Times New Roman" w:hAnsi="Times New Roman"/>
                <w:spacing w:val="10"/>
                <w:sz w:val="28"/>
                <w:szCs w:val="28"/>
              </w:rPr>
            </w:pPr>
          </w:p>
          <w:p w:rsidR="00F95280" w:rsidRPr="00CF7A00" w:rsidRDefault="00F95280" w:rsidP="00D377D4">
            <w:pPr>
              <w:pStyle w:val="aff1"/>
              <w:jc w:val="center"/>
              <w:rPr>
                <w:rFonts w:ascii="Times New Roman" w:hAnsi="Times New Roman"/>
                <w:spacing w:val="10"/>
                <w:sz w:val="28"/>
                <w:szCs w:val="28"/>
              </w:rPr>
            </w:pPr>
          </w:p>
          <w:p w:rsidR="00F95280" w:rsidRPr="00CF7A00" w:rsidRDefault="00F95280" w:rsidP="00D377D4">
            <w:pPr>
              <w:pStyle w:val="aff1"/>
              <w:jc w:val="center"/>
              <w:rPr>
                <w:rFonts w:ascii="Times New Roman" w:hAnsi="Times New Roman"/>
                <w:spacing w:val="10"/>
                <w:sz w:val="28"/>
                <w:szCs w:val="28"/>
              </w:rPr>
            </w:pPr>
          </w:p>
          <w:p w:rsidR="00F95280" w:rsidRPr="00CF7A00" w:rsidRDefault="00F95280" w:rsidP="00D377D4">
            <w:pPr>
              <w:pStyle w:val="aff1"/>
              <w:jc w:val="center"/>
              <w:rPr>
                <w:rFonts w:ascii="Times New Roman" w:hAnsi="Times New Roman"/>
                <w:spacing w:val="10"/>
                <w:sz w:val="28"/>
                <w:szCs w:val="28"/>
              </w:rPr>
            </w:pPr>
          </w:p>
          <w:p w:rsidR="00F95280" w:rsidRPr="00CF7A00" w:rsidRDefault="00F95280" w:rsidP="00D377D4">
            <w:pPr>
              <w:pStyle w:val="aff1"/>
              <w:jc w:val="center"/>
              <w:rPr>
                <w:rFonts w:ascii="Times New Roman" w:hAnsi="Times New Roman"/>
                <w:spacing w:val="10"/>
                <w:sz w:val="28"/>
                <w:szCs w:val="28"/>
              </w:rPr>
            </w:pPr>
          </w:p>
          <w:p w:rsidR="00F95280" w:rsidRPr="00CF7A00" w:rsidRDefault="00F95280" w:rsidP="00D377D4">
            <w:pPr>
              <w:pStyle w:val="aff1"/>
              <w:jc w:val="center"/>
              <w:rPr>
                <w:rFonts w:ascii="Times New Roman" w:hAnsi="Times New Roman"/>
                <w:spacing w:val="10"/>
                <w:sz w:val="28"/>
                <w:szCs w:val="28"/>
              </w:rPr>
            </w:pPr>
          </w:p>
          <w:p w:rsidR="00F95280" w:rsidRPr="00CF7A00" w:rsidRDefault="00F95280" w:rsidP="00D377D4">
            <w:pPr>
              <w:pStyle w:val="aff1"/>
              <w:jc w:val="center"/>
              <w:rPr>
                <w:rFonts w:ascii="Times New Roman" w:hAnsi="Times New Roman"/>
                <w:spacing w:val="10"/>
                <w:sz w:val="28"/>
                <w:szCs w:val="28"/>
              </w:rPr>
            </w:pPr>
          </w:p>
          <w:p w:rsidR="00F95280" w:rsidRPr="00CF7A00" w:rsidRDefault="00F95280" w:rsidP="00D377D4">
            <w:pPr>
              <w:pStyle w:val="aff1"/>
              <w:jc w:val="center"/>
              <w:rPr>
                <w:rFonts w:ascii="Times New Roman" w:hAnsi="Times New Roman"/>
                <w:spacing w:val="10"/>
                <w:sz w:val="28"/>
                <w:szCs w:val="28"/>
              </w:rPr>
            </w:pPr>
          </w:p>
          <w:p w:rsidR="00F95280" w:rsidRPr="00CF7A00" w:rsidRDefault="00F95280" w:rsidP="00D377D4">
            <w:pPr>
              <w:pStyle w:val="aff1"/>
              <w:jc w:val="center"/>
              <w:rPr>
                <w:rFonts w:ascii="Times New Roman" w:hAnsi="Times New Roman"/>
                <w:spacing w:val="10"/>
                <w:sz w:val="28"/>
                <w:szCs w:val="28"/>
              </w:rPr>
            </w:pPr>
          </w:p>
          <w:p w:rsidR="00F95280" w:rsidRPr="00CF7A00" w:rsidRDefault="00F95280" w:rsidP="00D377D4">
            <w:pPr>
              <w:pStyle w:val="aff1"/>
              <w:jc w:val="center"/>
              <w:rPr>
                <w:rFonts w:ascii="Times New Roman" w:hAnsi="Times New Roman"/>
                <w:spacing w:val="10"/>
                <w:sz w:val="28"/>
                <w:szCs w:val="28"/>
              </w:rPr>
            </w:pPr>
          </w:p>
          <w:p w:rsidR="00F95280" w:rsidRPr="00CF7A00" w:rsidRDefault="00F95280" w:rsidP="00D377D4">
            <w:pPr>
              <w:pStyle w:val="aff1"/>
              <w:jc w:val="center"/>
              <w:rPr>
                <w:rFonts w:ascii="Times New Roman" w:hAnsi="Times New Roman"/>
                <w:spacing w:val="10"/>
                <w:sz w:val="28"/>
                <w:szCs w:val="28"/>
              </w:rPr>
            </w:pPr>
          </w:p>
          <w:p w:rsidR="00F95280" w:rsidRPr="00CF7A00" w:rsidRDefault="00F95280" w:rsidP="00D377D4">
            <w:pPr>
              <w:pStyle w:val="aff1"/>
              <w:jc w:val="center"/>
              <w:rPr>
                <w:rFonts w:ascii="Times New Roman" w:hAnsi="Times New Roman"/>
                <w:spacing w:val="10"/>
                <w:sz w:val="28"/>
                <w:szCs w:val="28"/>
              </w:rPr>
            </w:pPr>
          </w:p>
          <w:p w:rsidR="00F95280" w:rsidRPr="00CF7A00" w:rsidRDefault="00F95280" w:rsidP="00D377D4">
            <w:pPr>
              <w:pStyle w:val="aff1"/>
              <w:jc w:val="center"/>
              <w:rPr>
                <w:rFonts w:ascii="Times New Roman" w:hAnsi="Times New Roman"/>
                <w:spacing w:val="10"/>
                <w:sz w:val="28"/>
                <w:szCs w:val="28"/>
              </w:rPr>
            </w:pPr>
          </w:p>
          <w:p w:rsidR="00F95280" w:rsidRPr="00CF7A00" w:rsidRDefault="00F95280" w:rsidP="00D377D4">
            <w:pPr>
              <w:pStyle w:val="aff1"/>
              <w:jc w:val="center"/>
              <w:rPr>
                <w:rFonts w:ascii="Times New Roman" w:hAnsi="Times New Roman"/>
                <w:spacing w:val="10"/>
                <w:sz w:val="28"/>
                <w:szCs w:val="28"/>
              </w:rPr>
            </w:pPr>
          </w:p>
          <w:p w:rsidR="00F95280" w:rsidRPr="00CF7A00" w:rsidRDefault="00145242" w:rsidP="00D377D4">
            <w:pPr>
              <w:pStyle w:val="aff1"/>
              <w:jc w:val="center"/>
              <w:rPr>
                <w:rFonts w:ascii="Times New Roman" w:hAnsi="Times New Roman"/>
                <w:spacing w:val="10"/>
                <w:sz w:val="28"/>
                <w:szCs w:val="28"/>
              </w:rPr>
            </w:pPr>
            <w:r w:rsidRPr="00CF7A00">
              <w:rPr>
                <w:rFonts w:ascii="Times New Roman" w:hAnsi="Times New Roman"/>
                <w:spacing w:val="10"/>
                <w:sz w:val="28"/>
                <w:szCs w:val="28"/>
              </w:rPr>
              <w:t>Махачкала – 201</w:t>
            </w:r>
            <w:r w:rsidR="00022664" w:rsidRPr="00CF7A00">
              <w:rPr>
                <w:rFonts w:ascii="Times New Roman" w:hAnsi="Times New Roman"/>
                <w:spacing w:val="10"/>
                <w:sz w:val="28"/>
                <w:szCs w:val="28"/>
              </w:rPr>
              <w:t>6</w:t>
            </w:r>
            <w:r w:rsidR="00F95280" w:rsidRPr="00CF7A00">
              <w:rPr>
                <w:rFonts w:ascii="Times New Roman" w:hAnsi="Times New Roman"/>
                <w:spacing w:val="10"/>
                <w:sz w:val="28"/>
                <w:szCs w:val="28"/>
              </w:rPr>
              <w:t xml:space="preserve"> г.</w:t>
            </w:r>
          </w:p>
          <w:p w:rsidR="00F95280" w:rsidRPr="00CF7A00" w:rsidRDefault="00F95280" w:rsidP="00D377D4">
            <w:pPr>
              <w:tabs>
                <w:tab w:val="left" w:pos="3630"/>
              </w:tabs>
              <w:spacing w:line="264" w:lineRule="auto"/>
              <w:jc w:val="both"/>
              <w:rPr>
                <w:b/>
                <w:i/>
                <w:sz w:val="28"/>
                <w:szCs w:val="28"/>
              </w:rPr>
            </w:pPr>
          </w:p>
        </w:tc>
      </w:tr>
    </w:tbl>
    <w:p w:rsidR="004B7BEF" w:rsidRPr="00CF7A00" w:rsidRDefault="00B3768A" w:rsidP="00724F53">
      <w:pPr>
        <w:tabs>
          <w:tab w:val="left" w:pos="3630"/>
        </w:tabs>
        <w:spacing w:line="264" w:lineRule="auto"/>
        <w:ind w:firstLine="709"/>
        <w:jc w:val="both"/>
        <w:rPr>
          <w:i/>
          <w:sz w:val="24"/>
          <w:szCs w:val="24"/>
        </w:rPr>
      </w:pPr>
      <w:r w:rsidRPr="00CF7A00">
        <w:rPr>
          <w:b/>
          <w:i/>
          <w:sz w:val="28"/>
          <w:szCs w:val="28"/>
        </w:rPr>
        <w:br w:type="page"/>
      </w:r>
      <w:r w:rsidR="004F13CF" w:rsidRPr="00CF7A00">
        <w:rPr>
          <w:i/>
          <w:sz w:val="24"/>
          <w:szCs w:val="24"/>
        </w:rPr>
        <w:lastRenderedPageBreak/>
        <w:t xml:space="preserve"> </w:t>
      </w:r>
      <w:r w:rsidR="004B7BEF" w:rsidRPr="00CF7A00">
        <w:rPr>
          <w:i/>
          <w:sz w:val="24"/>
          <w:szCs w:val="24"/>
        </w:rPr>
        <w:t>Государственный доклад подготовлен</w:t>
      </w:r>
      <w:r w:rsidR="00C644E5" w:rsidRPr="00CF7A00">
        <w:rPr>
          <w:i/>
          <w:sz w:val="24"/>
          <w:szCs w:val="24"/>
        </w:rPr>
        <w:t xml:space="preserve"> МЧС Дагестана и </w:t>
      </w:r>
      <w:r w:rsidR="004B7BEF" w:rsidRPr="00CF7A00">
        <w:rPr>
          <w:i/>
          <w:sz w:val="24"/>
          <w:szCs w:val="24"/>
        </w:rPr>
        <w:t xml:space="preserve"> </w:t>
      </w:r>
      <w:r w:rsidR="004C62BE" w:rsidRPr="00CF7A00">
        <w:rPr>
          <w:i/>
          <w:sz w:val="24"/>
          <w:szCs w:val="24"/>
        </w:rPr>
        <w:t>Г</w:t>
      </w:r>
      <w:r w:rsidR="00C17A7D" w:rsidRPr="00CF7A00">
        <w:rPr>
          <w:i/>
          <w:sz w:val="24"/>
          <w:szCs w:val="24"/>
        </w:rPr>
        <w:t>лавным управлением</w:t>
      </w:r>
      <w:r w:rsidR="004C62BE" w:rsidRPr="00CF7A00">
        <w:rPr>
          <w:i/>
          <w:sz w:val="24"/>
          <w:szCs w:val="24"/>
        </w:rPr>
        <w:t xml:space="preserve"> МЧС Ро</w:t>
      </w:r>
      <w:r w:rsidR="004C62BE" w:rsidRPr="00CF7A00">
        <w:rPr>
          <w:i/>
          <w:sz w:val="24"/>
          <w:szCs w:val="24"/>
        </w:rPr>
        <w:t>с</w:t>
      </w:r>
      <w:r w:rsidR="004C62BE" w:rsidRPr="00CF7A00">
        <w:rPr>
          <w:i/>
          <w:sz w:val="24"/>
          <w:szCs w:val="24"/>
        </w:rPr>
        <w:t xml:space="preserve">сии по </w:t>
      </w:r>
      <w:r w:rsidR="009D40C9" w:rsidRPr="00CF7A00">
        <w:rPr>
          <w:i/>
          <w:sz w:val="24"/>
          <w:szCs w:val="24"/>
        </w:rPr>
        <w:t xml:space="preserve">Республике Дагестан </w:t>
      </w:r>
      <w:r w:rsidR="004B7BEF" w:rsidRPr="00CF7A00">
        <w:rPr>
          <w:i/>
          <w:sz w:val="24"/>
          <w:szCs w:val="24"/>
        </w:rPr>
        <w:t>в соответствии с постановлениями Правительства Российской Ф</w:t>
      </w:r>
      <w:r w:rsidR="004B7BEF" w:rsidRPr="00CF7A00">
        <w:rPr>
          <w:i/>
          <w:sz w:val="24"/>
          <w:szCs w:val="24"/>
        </w:rPr>
        <w:t>е</w:t>
      </w:r>
      <w:r w:rsidR="004B7BEF" w:rsidRPr="00CF7A00">
        <w:rPr>
          <w:i/>
          <w:sz w:val="24"/>
          <w:szCs w:val="24"/>
        </w:rPr>
        <w:t>дерации от 29.04.95 г. № 444 «О порядке подготовки, распространения ежегодного госуда</w:t>
      </w:r>
      <w:r w:rsidR="004B7BEF" w:rsidRPr="00CF7A00">
        <w:rPr>
          <w:i/>
          <w:sz w:val="24"/>
          <w:szCs w:val="24"/>
        </w:rPr>
        <w:t>р</w:t>
      </w:r>
      <w:r w:rsidR="004B7BEF" w:rsidRPr="00CF7A00">
        <w:rPr>
          <w:i/>
          <w:sz w:val="24"/>
          <w:szCs w:val="24"/>
        </w:rPr>
        <w:t>ственного доклада о состоянии защиты населения и территори</w:t>
      </w:r>
      <w:r w:rsidR="00844EEC" w:rsidRPr="00CF7A00">
        <w:rPr>
          <w:i/>
          <w:sz w:val="24"/>
          <w:szCs w:val="24"/>
        </w:rPr>
        <w:t>и</w:t>
      </w:r>
      <w:r w:rsidR="004B7BEF" w:rsidRPr="00CF7A00">
        <w:rPr>
          <w:i/>
          <w:sz w:val="24"/>
          <w:szCs w:val="24"/>
        </w:rPr>
        <w:t xml:space="preserve"> Р</w:t>
      </w:r>
      <w:r w:rsidR="002B08E5" w:rsidRPr="00CF7A00">
        <w:rPr>
          <w:i/>
          <w:sz w:val="24"/>
          <w:szCs w:val="24"/>
        </w:rPr>
        <w:t>оссийской Федерации</w:t>
      </w:r>
      <w:r w:rsidR="004B7BEF" w:rsidRPr="00CF7A00">
        <w:rPr>
          <w:i/>
          <w:sz w:val="24"/>
          <w:szCs w:val="24"/>
        </w:rPr>
        <w:t xml:space="preserve"> от чре</w:t>
      </w:r>
      <w:r w:rsidR="004B7BEF" w:rsidRPr="00CF7A00">
        <w:rPr>
          <w:i/>
          <w:sz w:val="24"/>
          <w:szCs w:val="24"/>
        </w:rPr>
        <w:t>з</w:t>
      </w:r>
      <w:r w:rsidR="004B7BEF" w:rsidRPr="00CF7A00">
        <w:rPr>
          <w:i/>
          <w:sz w:val="24"/>
          <w:szCs w:val="24"/>
        </w:rPr>
        <w:t>вычайных ситуаций природного и техногенного характера» и Правительства Республики Даг</w:t>
      </w:r>
      <w:r w:rsidR="004B7BEF" w:rsidRPr="00CF7A00">
        <w:rPr>
          <w:i/>
          <w:sz w:val="24"/>
          <w:szCs w:val="24"/>
        </w:rPr>
        <w:t>е</w:t>
      </w:r>
      <w:r w:rsidR="004B7BEF" w:rsidRPr="00CF7A00">
        <w:rPr>
          <w:i/>
          <w:sz w:val="24"/>
          <w:szCs w:val="24"/>
        </w:rPr>
        <w:t>стан от 13.07.95 г. № 140 «О подготовке ежегодного доклада о состоянии защиты населения и территори</w:t>
      </w:r>
      <w:r w:rsidR="00844EEC" w:rsidRPr="00CF7A00">
        <w:rPr>
          <w:i/>
          <w:sz w:val="24"/>
          <w:szCs w:val="24"/>
        </w:rPr>
        <w:t>и</w:t>
      </w:r>
      <w:r w:rsidR="004B7BEF" w:rsidRPr="00CF7A00">
        <w:rPr>
          <w:i/>
          <w:sz w:val="24"/>
          <w:szCs w:val="24"/>
        </w:rPr>
        <w:t xml:space="preserve"> Республики Дагестан от чрезвычайных ситуаций  природного и техногенного х</w:t>
      </w:r>
      <w:r w:rsidR="004B7BEF" w:rsidRPr="00CF7A00">
        <w:rPr>
          <w:i/>
          <w:sz w:val="24"/>
          <w:szCs w:val="24"/>
        </w:rPr>
        <w:t>а</w:t>
      </w:r>
      <w:r w:rsidR="004B7BEF" w:rsidRPr="00CF7A00">
        <w:rPr>
          <w:i/>
          <w:sz w:val="24"/>
          <w:szCs w:val="24"/>
        </w:rPr>
        <w:t>рактера».</w:t>
      </w:r>
    </w:p>
    <w:p w:rsidR="004B7BEF" w:rsidRPr="00CF7A00" w:rsidRDefault="004B7BEF" w:rsidP="00724F53">
      <w:pPr>
        <w:spacing w:line="264" w:lineRule="auto"/>
        <w:ind w:firstLine="709"/>
        <w:jc w:val="both"/>
        <w:rPr>
          <w:i/>
          <w:sz w:val="24"/>
          <w:szCs w:val="24"/>
        </w:rPr>
      </w:pPr>
      <w:r w:rsidRPr="00CF7A00">
        <w:rPr>
          <w:i/>
          <w:sz w:val="24"/>
          <w:szCs w:val="24"/>
        </w:rPr>
        <w:t>При составлении доклада использовались</w:t>
      </w:r>
      <w:r w:rsidR="00844EEC" w:rsidRPr="00CF7A00">
        <w:rPr>
          <w:i/>
          <w:sz w:val="24"/>
          <w:szCs w:val="24"/>
        </w:rPr>
        <w:t xml:space="preserve"> официальные материалы </w:t>
      </w:r>
      <w:r w:rsidRPr="00CF7A00">
        <w:rPr>
          <w:i/>
          <w:sz w:val="24"/>
          <w:szCs w:val="24"/>
        </w:rPr>
        <w:t xml:space="preserve"> </w:t>
      </w:r>
      <w:r w:rsidR="00844EEC" w:rsidRPr="00CF7A00">
        <w:rPr>
          <w:i/>
          <w:sz w:val="24"/>
          <w:szCs w:val="24"/>
        </w:rPr>
        <w:t>представленные орг</w:t>
      </w:r>
      <w:r w:rsidR="00844EEC" w:rsidRPr="00CF7A00">
        <w:rPr>
          <w:i/>
          <w:sz w:val="24"/>
          <w:szCs w:val="24"/>
        </w:rPr>
        <w:t>а</w:t>
      </w:r>
      <w:r w:rsidR="00844EEC" w:rsidRPr="00CF7A00">
        <w:rPr>
          <w:i/>
          <w:sz w:val="24"/>
          <w:szCs w:val="24"/>
        </w:rPr>
        <w:t>нами исполнительной власти</w:t>
      </w:r>
      <w:r w:rsidRPr="00CF7A00">
        <w:rPr>
          <w:i/>
          <w:sz w:val="24"/>
          <w:szCs w:val="24"/>
        </w:rPr>
        <w:t xml:space="preserve"> Республики Дагестан</w:t>
      </w:r>
      <w:r w:rsidR="00844EEC" w:rsidRPr="00CF7A00">
        <w:rPr>
          <w:i/>
          <w:sz w:val="24"/>
          <w:szCs w:val="24"/>
        </w:rPr>
        <w:t>, территориальными органами федеральных органов исполнительной власти, органами местного самоуправления и организациями Республики Дагестан.</w:t>
      </w:r>
    </w:p>
    <w:p w:rsidR="006B2099" w:rsidRPr="00CF7A00" w:rsidRDefault="006B2099" w:rsidP="00724F53">
      <w:pPr>
        <w:spacing w:line="288" w:lineRule="auto"/>
        <w:ind w:firstLine="709"/>
        <w:jc w:val="both"/>
        <w:rPr>
          <w:b/>
          <w:i/>
          <w:sz w:val="24"/>
          <w:szCs w:val="24"/>
        </w:rPr>
      </w:pPr>
    </w:p>
    <w:p w:rsidR="004B7BEF" w:rsidRPr="00CF7A00" w:rsidRDefault="004B7BEF" w:rsidP="00724F53">
      <w:pPr>
        <w:ind w:firstLine="720"/>
        <w:jc w:val="both"/>
        <w:rPr>
          <w:b/>
          <w:i/>
          <w:sz w:val="24"/>
          <w:szCs w:val="24"/>
        </w:rPr>
      </w:pPr>
    </w:p>
    <w:p w:rsidR="00C44916" w:rsidRPr="00CF7A00" w:rsidRDefault="00C44916" w:rsidP="00724F53">
      <w:pPr>
        <w:ind w:firstLine="720"/>
        <w:jc w:val="both"/>
        <w:rPr>
          <w:b/>
          <w:i/>
          <w:sz w:val="24"/>
          <w:szCs w:val="24"/>
        </w:rPr>
      </w:pPr>
    </w:p>
    <w:p w:rsidR="004B7BEF" w:rsidRPr="00CF7A00" w:rsidRDefault="004B7BEF" w:rsidP="00724F53">
      <w:pPr>
        <w:ind w:firstLine="720"/>
        <w:jc w:val="both"/>
        <w:rPr>
          <w:b/>
          <w:i/>
          <w:sz w:val="24"/>
          <w:szCs w:val="24"/>
        </w:rPr>
      </w:pPr>
    </w:p>
    <w:p w:rsidR="004B7BEF" w:rsidRPr="00CF7A00" w:rsidRDefault="004B7BEF" w:rsidP="00724F53">
      <w:pPr>
        <w:ind w:firstLine="720"/>
        <w:jc w:val="both"/>
        <w:rPr>
          <w:b/>
          <w:i/>
          <w:sz w:val="24"/>
          <w:szCs w:val="24"/>
        </w:rPr>
      </w:pPr>
    </w:p>
    <w:p w:rsidR="000254BE" w:rsidRPr="00CF7A00" w:rsidRDefault="000254BE" w:rsidP="00724F53">
      <w:pPr>
        <w:ind w:firstLine="720"/>
        <w:jc w:val="both"/>
        <w:rPr>
          <w:b/>
          <w:i/>
          <w:sz w:val="24"/>
          <w:szCs w:val="24"/>
        </w:rPr>
      </w:pPr>
    </w:p>
    <w:p w:rsidR="000254BE" w:rsidRPr="00CF7A00" w:rsidRDefault="000254BE" w:rsidP="00724F53">
      <w:pPr>
        <w:ind w:firstLine="720"/>
        <w:jc w:val="both"/>
        <w:rPr>
          <w:b/>
          <w:i/>
          <w:sz w:val="24"/>
          <w:szCs w:val="24"/>
        </w:rPr>
      </w:pPr>
    </w:p>
    <w:p w:rsidR="000254BE" w:rsidRPr="00CF7A00" w:rsidRDefault="000254BE" w:rsidP="00724F53">
      <w:pPr>
        <w:ind w:firstLine="720"/>
        <w:jc w:val="both"/>
        <w:rPr>
          <w:b/>
          <w:i/>
          <w:sz w:val="24"/>
          <w:szCs w:val="24"/>
        </w:rPr>
      </w:pPr>
    </w:p>
    <w:p w:rsidR="000254BE" w:rsidRPr="00CF7A00" w:rsidRDefault="000254BE" w:rsidP="00724F53">
      <w:pPr>
        <w:ind w:firstLine="720"/>
        <w:jc w:val="both"/>
        <w:rPr>
          <w:b/>
          <w:i/>
          <w:sz w:val="24"/>
          <w:szCs w:val="24"/>
        </w:rPr>
      </w:pPr>
    </w:p>
    <w:p w:rsidR="000254BE" w:rsidRPr="00CF7A00" w:rsidRDefault="000254BE" w:rsidP="00724F53">
      <w:pPr>
        <w:ind w:firstLine="720"/>
        <w:jc w:val="both"/>
        <w:rPr>
          <w:b/>
          <w:i/>
          <w:sz w:val="24"/>
          <w:szCs w:val="24"/>
        </w:rPr>
      </w:pPr>
    </w:p>
    <w:p w:rsidR="000254BE" w:rsidRPr="00CF7A00" w:rsidRDefault="000254BE" w:rsidP="00724F53">
      <w:pPr>
        <w:ind w:firstLine="720"/>
        <w:jc w:val="both"/>
        <w:rPr>
          <w:b/>
          <w:i/>
          <w:sz w:val="24"/>
          <w:szCs w:val="24"/>
        </w:rPr>
      </w:pPr>
    </w:p>
    <w:p w:rsidR="000254BE" w:rsidRPr="00CF7A00" w:rsidRDefault="000254BE" w:rsidP="00724F53">
      <w:pPr>
        <w:ind w:firstLine="720"/>
        <w:jc w:val="both"/>
        <w:rPr>
          <w:b/>
          <w:i/>
          <w:sz w:val="24"/>
          <w:szCs w:val="24"/>
        </w:rPr>
      </w:pPr>
    </w:p>
    <w:p w:rsidR="004B7BEF" w:rsidRPr="00CF7A00" w:rsidRDefault="004B7BEF" w:rsidP="00724F53">
      <w:pPr>
        <w:ind w:firstLine="720"/>
        <w:jc w:val="both"/>
        <w:rPr>
          <w:b/>
          <w:i/>
          <w:sz w:val="24"/>
          <w:szCs w:val="24"/>
        </w:rPr>
      </w:pPr>
    </w:p>
    <w:p w:rsidR="004B7BEF" w:rsidRPr="00CF7A00" w:rsidRDefault="004B7BEF" w:rsidP="00724F53">
      <w:pPr>
        <w:ind w:firstLine="720"/>
        <w:jc w:val="both"/>
        <w:rPr>
          <w:b/>
          <w:i/>
          <w:sz w:val="24"/>
          <w:szCs w:val="24"/>
        </w:rPr>
      </w:pPr>
    </w:p>
    <w:p w:rsidR="006A7389" w:rsidRPr="00CF7A00" w:rsidRDefault="006A7389" w:rsidP="00724F53">
      <w:pPr>
        <w:ind w:firstLine="720"/>
        <w:jc w:val="both"/>
        <w:rPr>
          <w:b/>
          <w:i/>
          <w:sz w:val="24"/>
          <w:szCs w:val="24"/>
        </w:rPr>
      </w:pPr>
    </w:p>
    <w:p w:rsidR="006A7389" w:rsidRPr="00CF7A00" w:rsidRDefault="006A7389" w:rsidP="00724F53">
      <w:pPr>
        <w:ind w:firstLine="720"/>
        <w:jc w:val="both"/>
        <w:rPr>
          <w:b/>
          <w:i/>
          <w:sz w:val="24"/>
          <w:szCs w:val="24"/>
        </w:rPr>
      </w:pPr>
    </w:p>
    <w:p w:rsidR="006A7389" w:rsidRPr="00CF7A00" w:rsidRDefault="006A7389" w:rsidP="00724F53">
      <w:pPr>
        <w:ind w:firstLine="720"/>
        <w:jc w:val="both"/>
        <w:rPr>
          <w:b/>
          <w:i/>
          <w:sz w:val="24"/>
          <w:szCs w:val="24"/>
        </w:rPr>
      </w:pPr>
    </w:p>
    <w:p w:rsidR="003E2E90" w:rsidRPr="00CF7A00" w:rsidRDefault="003E2E90" w:rsidP="00724F53">
      <w:pPr>
        <w:ind w:firstLine="720"/>
        <w:jc w:val="both"/>
        <w:rPr>
          <w:b/>
          <w:i/>
          <w:sz w:val="24"/>
          <w:szCs w:val="24"/>
        </w:rPr>
      </w:pPr>
    </w:p>
    <w:p w:rsidR="003E2E90" w:rsidRPr="00CF7A00" w:rsidRDefault="003E2E90" w:rsidP="00724F53">
      <w:pPr>
        <w:ind w:firstLine="720"/>
        <w:jc w:val="both"/>
        <w:rPr>
          <w:b/>
          <w:i/>
          <w:sz w:val="24"/>
          <w:szCs w:val="24"/>
        </w:rPr>
      </w:pPr>
    </w:p>
    <w:p w:rsidR="003E2E90" w:rsidRPr="00CF7A00" w:rsidRDefault="003E2E90" w:rsidP="00724F53">
      <w:pPr>
        <w:ind w:firstLine="720"/>
        <w:jc w:val="both"/>
        <w:rPr>
          <w:b/>
          <w:i/>
          <w:sz w:val="24"/>
          <w:szCs w:val="24"/>
        </w:rPr>
      </w:pPr>
    </w:p>
    <w:p w:rsidR="003E2E90" w:rsidRPr="00CF7A00" w:rsidRDefault="003E2E90" w:rsidP="00724F53">
      <w:pPr>
        <w:ind w:firstLine="720"/>
        <w:jc w:val="both"/>
        <w:rPr>
          <w:b/>
          <w:i/>
          <w:sz w:val="24"/>
          <w:szCs w:val="24"/>
        </w:rPr>
      </w:pPr>
    </w:p>
    <w:p w:rsidR="003E2E90" w:rsidRPr="00CF7A00" w:rsidRDefault="003E2E90" w:rsidP="00724F53">
      <w:pPr>
        <w:ind w:firstLine="720"/>
        <w:jc w:val="both"/>
        <w:rPr>
          <w:b/>
          <w:i/>
          <w:sz w:val="24"/>
          <w:szCs w:val="24"/>
        </w:rPr>
      </w:pPr>
    </w:p>
    <w:p w:rsidR="006A7389" w:rsidRPr="00CF7A00" w:rsidRDefault="006A7389" w:rsidP="00724F53">
      <w:pPr>
        <w:ind w:firstLine="720"/>
        <w:jc w:val="both"/>
        <w:rPr>
          <w:b/>
          <w:i/>
          <w:sz w:val="24"/>
          <w:szCs w:val="24"/>
        </w:rPr>
      </w:pPr>
    </w:p>
    <w:p w:rsidR="00E716B7" w:rsidRPr="00CF7A00" w:rsidRDefault="00E716B7" w:rsidP="00724F53">
      <w:pPr>
        <w:ind w:firstLine="720"/>
        <w:jc w:val="both"/>
        <w:rPr>
          <w:b/>
          <w:i/>
          <w:sz w:val="24"/>
          <w:szCs w:val="24"/>
        </w:rPr>
      </w:pPr>
    </w:p>
    <w:p w:rsidR="00E716B7" w:rsidRPr="00CF7A00" w:rsidRDefault="00E716B7" w:rsidP="00724F53">
      <w:pPr>
        <w:ind w:firstLine="720"/>
        <w:jc w:val="both"/>
        <w:rPr>
          <w:b/>
          <w:i/>
          <w:sz w:val="24"/>
          <w:szCs w:val="24"/>
        </w:rPr>
      </w:pPr>
    </w:p>
    <w:p w:rsidR="00E716B7" w:rsidRPr="00CF7A00" w:rsidRDefault="00E716B7" w:rsidP="00724F53">
      <w:pPr>
        <w:ind w:firstLine="720"/>
        <w:jc w:val="both"/>
        <w:rPr>
          <w:b/>
          <w:i/>
          <w:sz w:val="24"/>
          <w:szCs w:val="24"/>
        </w:rPr>
      </w:pPr>
    </w:p>
    <w:p w:rsidR="00E716B7" w:rsidRPr="00CF7A00" w:rsidRDefault="00E716B7" w:rsidP="00724F53">
      <w:pPr>
        <w:ind w:firstLine="720"/>
        <w:jc w:val="both"/>
        <w:rPr>
          <w:b/>
          <w:i/>
          <w:sz w:val="24"/>
          <w:szCs w:val="24"/>
        </w:rPr>
      </w:pPr>
    </w:p>
    <w:p w:rsidR="004B7BEF" w:rsidRPr="00CF7A00" w:rsidRDefault="004B7BEF" w:rsidP="00724F53">
      <w:pPr>
        <w:ind w:firstLine="720"/>
        <w:jc w:val="both"/>
        <w:rPr>
          <w:b/>
          <w:i/>
          <w:sz w:val="24"/>
          <w:szCs w:val="24"/>
        </w:rPr>
      </w:pPr>
    </w:p>
    <w:p w:rsidR="004B7BEF" w:rsidRPr="00CF7A00" w:rsidRDefault="004B7BEF" w:rsidP="00724F53">
      <w:pPr>
        <w:ind w:firstLine="720"/>
        <w:jc w:val="both"/>
        <w:rPr>
          <w:b/>
          <w:i/>
          <w:sz w:val="24"/>
          <w:szCs w:val="24"/>
        </w:rPr>
      </w:pPr>
    </w:p>
    <w:p w:rsidR="00C07F91" w:rsidRPr="00CF7A00" w:rsidRDefault="00C07F91" w:rsidP="00724F53">
      <w:pPr>
        <w:ind w:firstLine="720"/>
        <w:jc w:val="both"/>
        <w:rPr>
          <w:b/>
          <w:i/>
          <w:sz w:val="24"/>
          <w:szCs w:val="24"/>
        </w:rPr>
      </w:pPr>
    </w:p>
    <w:p w:rsidR="009D40C9" w:rsidRPr="00CF7A00" w:rsidRDefault="009D40C9" w:rsidP="00724F53">
      <w:pPr>
        <w:spacing w:line="264" w:lineRule="auto"/>
        <w:ind w:firstLine="709"/>
        <w:jc w:val="both"/>
        <w:rPr>
          <w:b/>
          <w:i/>
          <w:sz w:val="24"/>
          <w:szCs w:val="24"/>
        </w:rPr>
      </w:pPr>
      <w:r w:rsidRPr="00CF7A00">
        <w:rPr>
          <w:b/>
          <w:i/>
          <w:sz w:val="24"/>
          <w:szCs w:val="24"/>
        </w:rPr>
        <w:t xml:space="preserve">Доклад рассмотрен и </w:t>
      </w:r>
      <w:r w:rsidR="00EB38DC" w:rsidRPr="00CF7A00">
        <w:rPr>
          <w:b/>
          <w:i/>
          <w:sz w:val="24"/>
          <w:szCs w:val="24"/>
        </w:rPr>
        <w:t>одобрен</w:t>
      </w:r>
      <w:r w:rsidRPr="00CF7A00">
        <w:rPr>
          <w:b/>
          <w:i/>
          <w:sz w:val="24"/>
          <w:szCs w:val="24"/>
        </w:rPr>
        <w:t xml:space="preserve"> решением Комиссии Правительства Республики Даг</w:t>
      </w:r>
      <w:r w:rsidRPr="00CF7A00">
        <w:rPr>
          <w:b/>
          <w:i/>
          <w:sz w:val="24"/>
          <w:szCs w:val="24"/>
        </w:rPr>
        <w:t>е</w:t>
      </w:r>
      <w:r w:rsidRPr="00CF7A00">
        <w:rPr>
          <w:b/>
          <w:i/>
          <w:sz w:val="24"/>
          <w:szCs w:val="24"/>
        </w:rPr>
        <w:t>стан по предупреждению и ликвидации чрезвычайных ситуаций и обеспечению пожарной безопасности, протокол № ____ от «____» ____________ 201</w:t>
      </w:r>
      <w:r w:rsidR="007F0C4B" w:rsidRPr="00CF7A00">
        <w:rPr>
          <w:b/>
          <w:i/>
          <w:sz w:val="24"/>
          <w:szCs w:val="24"/>
        </w:rPr>
        <w:t>6</w:t>
      </w:r>
      <w:r w:rsidRPr="00CF7A00">
        <w:rPr>
          <w:b/>
          <w:i/>
          <w:sz w:val="24"/>
          <w:szCs w:val="24"/>
        </w:rPr>
        <w:t xml:space="preserve"> года</w:t>
      </w:r>
      <w:r w:rsidR="00745F32" w:rsidRPr="00CF7A00">
        <w:rPr>
          <w:b/>
          <w:i/>
          <w:sz w:val="24"/>
          <w:szCs w:val="24"/>
        </w:rPr>
        <w:t>.</w:t>
      </w:r>
    </w:p>
    <w:p w:rsidR="00A803B6" w:rsidRPr="00CF7A00" w:rsidRDefault="00616702" w:rsidP="00550F09">
      <w:pPr>
        <w:pStyle w:val="a4"/>
        <w:spacing w:after="120"/>
        <w:rPr>
          <w:sz w:val="24"/>
          <w:szCs w:val="24"/>
          <w:u w:val="none"/>
        </w:rPr>
      </w:pPr>
      <w:r w:rsidRPr="00CF7A00">
        <w:rPr>
          <w:sz w:val="24"/>
          <w:szCs w:val="24"/>
          <w:u w:val="none"/>
        </w:rPr>
        <w:br w:type="page"/>
      </w:r>
      <w:r w:rsidR="00A803B6" w:rsidRPr="00CF7A00">
        <w:rPr>
          <w:sz w:val="24"/>
          <w:szCs w:val="24"/>
          <w:u w:val="none"/>
        </w:rPr>
        <w:lastRenderedPageBreak/>
        <w:t>СОДЕРЖАНИЕ</w:t>
      </w:r>
    </w:p>
    <w:tbl>
      <w:tblPr>
        <w:tblW w:w="9497" w:type="dxa"/>
        <w:tblInd w:w="250" w:type="dxa"/>
        <w:tblLayout w:type="fixed"/>
        <w:tblLook w:val="0000" w:firstRow="0" w:lastRow="0" w:firstColumn="0" w:lastColumn="0" w:noHBand="0" w:noVBand="0"/>
      </w:tblPr>
      <w:tblGrid>
        <w:gridCol w:w="8606"/>
        <w:gridCol w:w="41"/>
        <w:gridCol w:w="813"/>
        <w:gridCol w:w="37"/>
      </w:tblGrid>
      <w:tr w:rsidR="00947AD3" w:rsidRPr="00CF7A00" w:rsidTr="00E87FFC">
        <w:trPr>
          <w:gridAfter w:val="1"/>
          <w:wAfter w:w="37" w:type="dxa"/>
          <w:trHeight w:val="338"/>
        </w:trPr>
        <w:tc>
          <w:tcPr>
            <w:tcW w:w="8606" w:type="dxa"/>
            <w:vAlign w:val="center"/>
          </w:tcPr>
          <w:p w:rsidR="00947AD3" w:rsidRPr="00CF7A00" w:rsidRDefault="00947AD3" w:rsidP="007140DE">
            <w:pPr>
              <w:ind w:left="602" w:hanging="602"/>
              <w:rPr>
                <w:b/>
                <w:sz w:val="24"/>
                <w:szCs w:val="24"/>
              </w:rPr>
            </w:pPr>
            <w:r w:rsidRPr="00CF7A00">
              <w:rPr>
                <w:b/>
                <w:sz w:val="24"/>
                <w:szCs w:val="24"/>
              </w:rPr>
              <w:t>ВВЕДЕН</w:t>
            </w:r>
            <w:r w:rsidR="008402A2" w:rsidRPr="00CF7A00">
              <w:rPr>
                <w:b/>
                <w:sz w:val="24"/>
                <w:szCs w:val="24"/>
              </w:rPr>
              <w:t xml:space="preserve">ИЕ </w:t>
            </w:r>
          </w:p>
        </w:tc>
        <w:tc>
          <w:tcPr>
            <w:tcW w:w="854" w:type="dxa"/>
            <w:gridSpan w:val="2"/>
            <w:vAlign w:val="bottom"/>
          </w:tcPr>
          <w:p w:rsidR="00947AD3" w:rsidRPr="00CF7A00" w:rsidRDefault="00E87FFC" w:rsidP="007140DE">
            <w:pPr>
              <w:tabs>
                <w:tab w:val="left" w:pos="567"/>
                <w:tab w:val="left" w:pos="2410"/>
              </w:tabs>
              <w:ind w:left="602" w:hanging="602"/>
              <w:jc w:val="center"/>
              <w:rPr>
                <w:sz w:val="24"/>
                <w:szCs w:val="24"/>
              </w:rPr>
            </w:pPr>
            <w:r w:rsidRPr="00CF7A00">
              <w:rPr>
                <w:sz w:val="24"/>
                <w:szCs w:val="24"/>
              </w:rPr>
              <w:t>5</w:t>
            </w:r>
          </w:p>
        </w:tc>
      </w:tr>
      <w:tr w:rsidR="00947AD3" w:rsidRPr="00CF7A00" w:rsidTr="00E87FFC">
        <w:trPr>
          <w:gridAfter w:val="1"/>
          <w:wAfter w:w="37" w:type="dxa"/>
          <w:trHeight w:val="230"/>
        </w:trPr>
        <w:tc>
          <w:tcPr>
            <w:tcW w:w="8606" w:type="dxa"/>
            <w:vAlign w:val="center"/>
          </w:tcPr>
          <w:p w:rsidR="00947AD3" w:rsidRPr="00CF7A00" w:rsidRDefault="00947AD3" w:rsidP="007140DE">
            <w:pPr>
              <w:ind w:left="602" w:hanging="602"/>
              <w:rPr>
                <w:b/>
                <w:sz w:val="24"/>
                <w:szCs w:val="24"/>
              </w:rPr>
            </w:pPr>
            <w:r w:rsidRPr="00CF7A00">
              <w:rPr>
                <w:b/>
                <w:sz w:val="24"/>
                <w:szCs w:val="24"/>
              </w:rPr>
              <w:t xml:space="preserve">ЧАСТЬ </w:t>
            </w:r>
            <w:r w:rsidRPr="00CF7A00">
              <w:rPr>
                <w:b/>
                <w:sz w:val="24"/>
                <w:szCs w:val="24"/>
                <w:lang w:val="en-US"/>
              </w:rPr>
              <w:t>I</w:t>
            </w:r>
            <w:r w:rsidRPr="00CF7A00">
              <w:rPr>
                <w:b/>
                <w:sz w:val="24"/>
                <w:szCs w:val="24"/>
              </w:rPr>
              <w:t xml:space="preserve">. </w:t>
            </w:r>
            <w:r w:rsidR="003049B7" w:rsidRPr="00CF7A00">
              <w:rPr>
                <w:b/>
                <w:sz w:val="24"/>
                <w:szCs w:val="24"/>
              </w:rPr>
              <w:t>ОСНОВНЫЕ  ПОКАЗАТЕЛИ  СОСТОЯНИЯ  ЗАЩИТЫ НАСЕ</w:t>
            </w:r>
            <w:r w:rsidR="00AB01AD" w:rsidRPr="00CF7A00">
              <w:rPr>
                <w:b/>
                <w:sz w:val="24"/>
                <w:szCs w:val="24"/>
              </w:rPr>
              <w:t xml:space="preserve">-     </w:t>
            </w:r>
            <w:r w:rsidR="003049B7" w:rsidRPr="00CF7A00">
              <w:rPr>
                <w:b/>
                <w:sz w:val="24"/>
                <w:szCs w:val="24"/>
              </w:rPr>
              <w:t>ЛЕНИЯ И ТЕРРИТОРИ</w:t>
            </w:r>
            <w:r w:rsidR="0068004A" w:rsidRPr="00CF7A00">
              <w:rPr>
                <w:b/>
                <w:sz w:val="24"/>
                <w:szCs w:val="24"/>
              </w:rPr>
              <w:t>И</w:t>
            </w:r>
          </w:p>
        </w:tc>
        <w:tc>
          <w:tcPr>
            <w:tcW w:w="854" w:type="dxa"/>
            <w:gridSpan w:val="2"/>
            <w:vAlign w:val="bottom"/>
          </w:tcPr>
          <w:p w:rsidR="00947AD3" w:rsidRPr="00CF7A00" w:rsidRDefault="00E87FFC" w:rsidP="007140DE">
            <w:pPr>
              <w:tabs>
                <w:tab w:val="left" w:pos="567"/>
                <w:tab w:val="left" w:pos="2410"/>
              </w:tabs>
              <w:ind w:left="602" w:hanging="602"/>
              <w:jc w:val="center"/>
              <w:rPr>
                <w:sz w:val="24"/>
                <w:szCs w:val="24"/>
              </w:rPr>
            </w:pPr>
            <w:r w:rsidRPr="00CF7A00">
              <w:rPr>
                <w:sz w:val="24"/>
                <w:szCs w:val="24"/>
              </w:rPr>
              <w:t>7</w:t>
            </w:r>
          </w:p>
        </w:tc>
      </w:tr>
      <w:tr w:rsidR="00947AD3" w:rsidRPr="00CF7A00" w:rsidTr="00E87FFC">
        <w:trPr>
          <w:gridAfter w:val="1"/>
          <w:wAfter w:w="37" w:type="dxa"/>
          <w:trHeight w:val="681"/>
        </w:trPr>
        <w:tc>
          <w:tcPr>
            <w:tcW w:w="8606" w:type="dxa"/>
            <w:vAlign w:val="center"/>
          </w:tcPr>
          <w:p w:rsidR="00947AD3" w:rsidRPr="00CF7A00" w:rsidRDefault="00947AD3" w:rsidP="007140DE">
            <w:pPr>
              <w:tabs>
                <w:tab w:val="left" w:pos="459"/>
              </w:tabs>
              <w:ind w:left="602" w:hanging="602"/>
              <w:rPr>
                <w:b/>
                <w:sz w:val="24"/>
                <w:szCs w:val="24"/>
              </w:rPr>
            </w:pPr>
            <w:r w:rsidRPr="00CF7A00">
              <w:rPr>
                <w:b/>
                <w:sz w:val="24"/>
                <w:szCs w:val="24"/>
              </w:rPr>
              <w:t>Глава 1. Потенциальные опасности для населения и территори</w:t>
            </w:r>
            <w:r w:rsidR="0068004A" w:rsidRPr="00CF7A00">
              <w:rPr>
                <w:b/>
                <w:sz w:val="24"/>
                <w:szCs w:val="24"/>
              </w:rPr>
              <w:t>и</w:t>
            </w:r>
            <w:r w:rsidR="003049B7" w:rsidRPr="00CF7A00">
              <w:rPr>
                <w:b/>
                <w:sz w:val="24"/>
                <w:szCs w:val="24"/>
              </w:rPr>
              <w:t xml:space="preserve"> при во</w:t>
            </w:r>
            <w:r w:rsidR="003049B7" w:rsidRPr="00CF7A00">
              <w:rPr>
                <w:b/>
                <w:sz w:val="24"/>
                <w:szCs w:val="24"/>
              </w:rPr>
              <w:t>з</w:t>
            </w:r>
            <w:r w:rsidR="003049B7" w:rsidRPr="00CF7A00">
              <w:rPr>
                <w:b/>
                <w:sz w:val="24"/>
                <w:szCs w:val="24"/>
              </w:rPr>
              <w:t>никновении чрезвычайных ситуаций природного и техногенного х</w:t>
            </w:r>
            <w:r w:rsidR="003049B7" w:rsidRPr="00CF7A00">
              <w:rPr>
                <w:b/>
                <w:sz w:val="24"/>
                <w:szCs w:val="24"/>
              </w:rPr>
              <w:t>а</w:t>
            </w:r>
            <w:r w:rsidR="003049B7" w:rsidRPr="00CF7A00">
              <w:rPr>
                <w:b/>
                <w:sz w:val="24"/>
                <w:szCs w:val="24"/>
              </w:rPr>
              <w:t xml:space="preserve">рактера </w:t>
            </w:r>
          </w:p>
        </w:tc>
        <w:tc>
          <w:tcPr>
            <w:tcW w:w="854" w:type="dxa"/>
            <w:gridSpan w:val="2"/>
            <w:vAlign w:val="bottom"/>
          </w:tcPr>
          <w:p w:rsidR="00947AD3" w:rsidRPr="00CF7A00" w:rsidRDefault="00E87FFC" w:rsidP="007140DE">
            <w:pPr>
              <w:tabs>
                <w:tab w:val="left" w:pos="567"/>
                <w:tab w:val="left" w:pos="2410"/>
              </w:tabs>
              <w:ind w:left="602" w:hanging="602"/>
              <w:jc w:val="center"/>
              <w:rPr>
                <w:sz w:val="24"/>
                <w:szCs w:val="24"/>
              </w:rPr>
            </w:pPr>
            <w:r w:rsidRPr="00CF7A00">
              <w:rPr>
                <w:sz w:val="24"/>
                <w:szCs w:val="24"/>
              </w:rPr>
              <w:t>7</w:t>
            </w:r>
          </w:p>
        </w:tc>
      </w:tr>
      <w:tr w:rsidR="00947AD3" w:rsidRPr="00CF7A00" w:rsidTr="00E87FFC">
        <w:trPr>
          <w:gridAfter w:val="1"/>
          <w:wAfter w:w="37" w:type="dxa"/>
          <w:trHeight w:val="324"/>
        </w:trPr>
        <w:tc>
          <w:tcPr>
            <w:tcW w:w="8606" w:type="dxa"/>
            <w:vAlign w:val="center"/>
          </w:tcPr>
          <w:p w:rsidR="00947AD3" w:rsidRPr="00CF7A00" w:rsidRDefault="00947AD3" w:rsidP="007140DE">
            <w:pPr>
              <w:pStyle w:val="af3"/>
              <w:tabs>
                <w:tab w:val="left" w:pos="567"/>
                <w:tab w:val="left" w:pos="2410"/>
              </w:tabs>
              <w:spacing w:before="0" w:after="0"/>
              <w:ind w:left="602" w:hanging="602"/>
              <w:rPr>
                <w:b/>
                <w:spacing w:val="20"/>
                <w:szCs w:val="24"/>
                <w:u w:val="single"/>
              </w:rPr>
            </w:pPr>
            <w:r w:rsidRPr="00CF7A00">
              <w:rPr>
                <w:szCs w:val="24"/>
              </w:rPr>
              <w:t xml:space="preserve">1.1. Статистические данные о чрезвычайных ситуациях </w:t>
            </w:r>
            <w:r w:rsidR="003049B7" w:rsidRPr="00CF7A00">
              <w:rPr>
                <w:szCs w:val="24"/>
              </w:rPr>
              <w:t>в 201</w:t>
            </w:r>
            <w:r w:rsidR="007140DE" w:rsidRPr="00CF7A00">
              <w:rPr>
                <w:szCs w:val="24"/>
              </w:rPr>
              <w:t>5</w:t>
            </w:r>
            <w:r w:rsidR="003049B7" w:rsidRPr="00CF7A00">
              <w:rPr>
                <w:szCs w:val="24"/>
              </w:rPr>
              <w:t xml:space="preserve"> году </w:t>
            </w:r>
          </w:p>
        </w:tc>
        <w:tc>
          <w:tcPr>
            <w:tcW w:w="854" w:type="dxa"/>
            <w:gridSpan w:val="2"/>
            <w:vAlign w:val="bottom"/>
          </w:tcPr>
          <w:p w:rsidR="00947AD3" w:rsidRPr="00CF7A00" w:rsidRDefault="00E87FFC" w:rsidP="007140DE">
            <w:pPr>
              <w:tabs>
                <w:tab w:val="left" w:pos="567"/>
                <w:tab w:val="left" w:pos="2410"/>
              </w:tabs>
              <w:ind w:left="602" w:hanging="602"/>
              <w:jc w:val="center"/>
              <w:rPr>
                <w:sz w:val="24"/>
                <w:szCs w:val="24"/>
              </w:rPr>
            </w:pPr>
            <w:r w:rsidRPr="00CF7A00">
              <w:rPr>
                <w:sz w:val="24"/>
                <w:szCs w:val="24"/>
              </w:rPr>
              <w:t>7</w:t>
            </w:r>
          </w:p>
        </w:tc>
      </w:tr>
      <w:tr w:rsidR="00947AD3" w:rsidRPr="00CF7A00" w:rsidTr="00E87FFC">
        <w:trPr>
          <w:gridAfter w:val="1"/>
          <w:wAfter w:w="37" w:type="dxa"/>
          <w:trHeight w:val="324"/>
        </w:trPr>
        <w:tc>
          <w:tcPr>
            <w:tcW w:w="8606" w:type="dxa"/>
            <w:vAlign w:val="center"/>
          </w:tcPr>
          <w:p w:rsidR="00947AD3" w:rsidRPr="00CF7A00" w:rsidRDefault="00947AD3" w:rsidP="007140DE">
            <w:pPr>
              <w:tabs>
                <w:tab w:val="left" w:pos="567"/>
                <w:tab w:val="left" w:pos="2410"/>
              </w:tabs>
              <w:ind w:left="602" w:hanging="602"/>
              <w:rPr>
                <w:b/>
                <w:spacing w:val="20"/>
                <w:sz w:val="24"/>
                <w:szCs w:val="24"/>
                <w:u w:val="single"/>
              </w:rPr>
            </w:pPr>
            <w:r w:rsidRPr="00CF7A00">
              <w:rPr>
                <w:sz w:val="24"/>
                <w:szCs w:val="24"/>
              </w:rPr>
              <w:t xml:space="preserve">1.2. </w:t>
            </w:r>
            <w:r w:rsidR="004940EE" w:rsidRPr="00CF7A00">
              <w:rPr>
                <w:sz w:val="24"/>
                <w:szCs w:val="24"/>
              </w:rPr>
              <w:t>Чрезвычайные ситуации техногенного характера</w:t>
            </w:r>
            <w:r w:rsidRPr="00CF7A00">
              <w:rPr>
                <w:sz w:val="24"/>
                <w:szCs w:val="24"/>
              </w:rPr>
              <w:t xml:space="preserve"> </w:t>
            </w:r>
          </w:p>
        </w:tc>
        <w:tc>
          <w:tcPr>
            <w:tcW w:w="854" w:type="dxa"/>
            <w:gridSpan w:val="2"/>
            <w:vAlign w:val="bottom"/>
          </w:tcPr>
          <w:p w:rsidR="00947AD3" w:rsidRPr="00CF7A00" w:rsidRDefault="00AB01AD" w:rsidP="007140DE">
            <w:pPr>
              <w:tabs>
                <w:tab w:val="left" w:pos="567"/>
                <w:tab w:val="left" w:pos="2410"/>
              </w:tabs>
              <w:ind w:left="602" w:hanging="602"/>
              <w:jc w:val="center"/>
              <w:rPr>
                <w:sz w:val="24"/>
                <w:szCs w:val="24"/>
              </w:rPr>
            </w:pPr>
            <w:r w:rsidRPr="00CF7A00">
              <w:rPr>
                <w:sz w:val="24"/>
                <w:szCs w:val="24"/>
              </w:rPr>
              <w:t>1</w:t>
            </w:r>
            <w:r w:rsidR="00E87FFC" w:rsidRPr="00CF7A00">
              <w:rPr>
                <w:sz w:val="24"/>
                <w:szCs w:val="24"/>
              </w:rPr>
              <w:t>3</w:t>
            </w:r>
          </w:p>
        </w:tc>
      </w:tr>
      <w:tr w:rsidR="00947AD3" w:rsidRPr="00CF7A00" w:rsidTr="00E87FFC">
        <w:trPr>
          <w:gridAfter w:val="1"/>
          <w:wAfter w:w="37" w:type="dxa"/>
          <w:trHeight w:val="176"/>
        </w:trPr>
        <w:tc>
          <w:tcPr>
            <w:tcW w:w="8606" w:type="dxa"/>
            <w:vAlign w:val="center"/>
          </w:tcPr>
          <w:p w:rsidR="00947AD3" w:rsidRPr="00CF7A00" w:rsidRDefault="00947AD3" w:rsidP="007140DE">
            <w:pPr>
              <w:tabs>
                <w:tab w:val="left" w:pos="567"/>
                <w:tab w:val="left" w:pos="2410"/>
              </w:tabs>
              <w:ind w:left="602" w:hanging="602"/>
              <w:rPr>
                <w:b/>
                <w:spacing w:val="20"/>
                <w:sz w:val="24"/>
                <w:szCs w:val="24"/>
                <w:u w:val="single"/>
              </w:rPr>
            </w:pPr>
            <w:r w:rsidRPr="00CF7A00">
              <w:rPr>
                <w:sz w:val="24"/>
                <w:szCs w:val="24"/>
              </w:rPr>
              <w:t xml:space="preserve">1.3. </w:t>
            </w:r>
            <w:r w:rsidR="004940EE" w:rsidRPr="00CF7A00">
              <w:rPr>
                <w:sz w:val="24"/>
                <w:szCs w:val="24"/>
              </w:rPr>
              <w:t>Чрезвычайные ситуации природного характера</w:t>
            </w:r>
            <w:r w:rsidRPr="00CF7A00">
              <w:rPr>
                <w:sz w:val="24"/>
                <w:szCs w:val="24"/>
              </w:rPr>
              <w:t xml:space="preserve"> </w:t>
            </w:r>
          </w:p>
        </w:tc>
        <w:tc>
          <w:tcPr>
            <w:tcW w:w="854" w:type="dxa"/>
            <w:gridSpan w:val="2"/>
            <w:vAlign w:val="bottom"/>
          </w:tcPr>
          <w:p w:rsidR="00947AD3" w:rsidRPr="00CF7A00" w:rsidRDefault="00955F87" w:rsidP="007140DE">
            <w:pPr>
              <w:tabs>
                <w:tab w:val="left" w:pos="567"/>
                <w:tab w:val="left" w:pos="2410"/>
              </w:tabs>
              <w:ind w:left="602" w:hanging="602"/>
              <w:jc w:val="center"/>
              <w:rPr>
                <w:sz w:val="24"/>
                <w:szCs w:val="24"/>
              </w:rPr>
            </w:pPr>
            <w:r>
              <w:rPr>
                <w:sz w:val="24"/>
                <w:szCs w:val="24"/>
              </w:rPr>
              <w:t>19</w:t>
            </w:r>
          </w:p>
        </w:tc>
      </w:tr>
      <w:tr w:rsidR="00947AD3" w:rsidRPr="00CF7A00" w:rsidTr="00E87FFC">
        <w:trPr>
          <w:gridAfter w:val="1"/>
          <w:wAfter w:w="37" w:type="dxa"/>
        </w:trPr>
        <w:tc>
          <w:tcPr>
            <w:tcW w:w="8606" w:type="dxa"/>
            <w:vAlign w:val="center"/>
          </w:tcPr>
          <w:p w:rsidR="00947AD3" w:rsidRPr="00CF7A00" w:rsidRDefault="00947AD3" w:rsidP="007140DE">
            <w:pPr>
              <w:tabs>
                <w:tab w:val="left" w:pos="567"/>
                <w:tab w:val="left" w:pos="2410"/>
              </w:tabs>
              <w:ind w:left="602" w:hanging="602"/>
              <w:rPr>
                <w:b/>
                <w:spacing w:val="20"/>
                <w:sz w:val="24"/>
                <w:szCs w:val="24"/>
                <w:u w:val="single"/>
              </w:rPr>
            </w:pPr>
            <w:r w:rsidRPr="00CF7A00">
              <w:rPr>
                <w:sz w:val="24"/>
                <w:szCs w:val="24"/>
              </w:rPr>
              <w:t xml:space="preserve">1.4. </w:t>
            </w:r>
            <w:r w:rsidR="004940EE" w:rsidRPr="00CF7A00">
              <w:rPr>
                <w:sz w:val="24"/>
                <w:szCs w:val="24"/>
              </w:rPr>
              <w:t>Чрезвычайные ситуации биолого-социального характера</w:t>
            </w:r>
          </w:p>
        </w:tc>
        <w:tc>
          <w:tcPr>
            <w:tcW w:w="854" w:type="dxa"/>
            <w:gridSpan w:val="2"/>
            <w:vAlign w:val="bottom"/>
          </w:tcPr>
          <w:p w:rsidR="00947AD3" w:rsidRPr="00CF7A00" w:rsidRDefault="00955F87" w:rsidP="00F81303">
            <w:pPr>
              <w:tabs>
                <w:tab w:val="left" w:pos="567"/>
                <w:tab w:val="left" w:pos="2410"/>
              </w:tabs>
              <w:ind w:left="602" w:hanging="602"/>
              <w:jc w:val="center"/>
              <w:rPr>
                <w:sz w:val="24"/>
                <w:szCs w:val="24"/>
              </w:rPr>
            </w:pPr>
            <w:r>
              <w:rPr>
                <w:sz w:val="24"/>
                <w:szCs w:val="24"/>
              </w:rPr>
              <w:t>24</w:t>
            </w:r>
          </w:p>
        </w:tc>
      </w:tr>
      <w:tr w:rsidR="00947AD3" w:rsidRPr="00CF7A00" w:rsidTr="00E87FFC">
        <w:trPr>
          <w:gridAfter w:val="1"/>
          <w:wAfter w:w="37" w:type="dxa"/>
        </w:trPr>
        <w:tc>
          <w:tcPr>
            <w:tcW w:w="8606" w:type="dxa"/>
            <w:vAlign w:val="center"/>
          </w:tcPr>
          <w:p w:rsidR="00947AD3" w:rsidRPr="00CF7A00" w:rsidRDefault="00947AD3" w:rsidP="007140DE">
            <w:pPr>
              <w:tabs>
                <w:tab w:val="left" w:pos="2410"/>
              </w:tabs>
              <w:ind w:left="460" w:hanging="426"/>
              <w:rPr>
                <w:sz w:val="24"/>
                <w:szCs w:val="24"/>
              </w:rPr>
            </w:pPr>
            <w:r w:rsidRPr="00CF7A00">
              <w:rPr>
                <w:sz w:val="24"/>
                <w:szCs w:val="24"/>
              </w:rPr>
              <w:t xml:space="preserve">1.5. </w:t>
            </w:r>
            <w:r w:rsidR="003049B7" w:rsidRPr="00CF7A00">
              <w:rPr>
                <w:sz w:val="24"/>
                <w:szCs w:val="24"/>
              </w:rPr>
              <w:t>Обобщенный показатель состояния защиты населения от</w:t>
            </w:r>
            <w:r w:rsidRPr="00CF7A00">
              <w:rPr>
                <w:sz w:val="24"/>
                <w:szCs w:val="24"/>
              </w:rPr>
              <w:t xml:space="preserve"> потенциальных опасностей</w:t>
            </w:r>
            <w:r w:rsidR="003049B7" w:rsidRPr="00CF7A00">
              <w:rPr>
                <w:sz w:val="24"/>
                <w:szCs w:val="24"/>
              </w:rPr>
              <w:t xml:space="preserve"> </w:t>
            </w:r>
          </w:p>
        </w:tc>
        <w:tc>
          <w:tcPr>
            <w:tcW w:w="854" w:type="dxa"/>
            <w:gridSpan w:val="2"/>
            <w:vAlign w:val="bottom"/>
          </w:tcPr>
          <w:p w:rsidR="00947AD3" w:rsidRPr="00CF7A00" w:rsidRDefault="00955F87" w:rsidP="00670E43">
            <w:pPr>
              <w:tabs>
                <w:tab w:val="left" w:pos="567"/>
                <w:tab w:val="left" w:pos="2410"/>
              </w:tabs>
              <w:ind w:left="602" w:hanging="602"/>
              <w:jc w:val="center"/>
              <w:rPr>
                <w:sz w:val="24"/>
                <w:szCs w:val="24"/>
              </w:rPr>
            </w:pPr>
            <w:r>
              <w:rPr>
                <w:sz w:val="24"/>
                <w:szCs w:val="24"/>
              </w:rPr>
              <w:t>26</w:t>
            </w:r>
          </w:p>
        </w:tc>
      </w:tr>
      <w:tr w:rsidR="00947AD3" w:rsidRPr="00CF7A00" w:rsidTr="00E87FFC">
        <w:trPr>
          <w:gridAfter w:val="1"/>
          <w:wAfter w:w="37" w:type="dxa"/>
          <w:trHeight w:val="457"/>
        </w:trPr>
        <w:tc>
          <w:tcPr>
            <w:tcW w:w="8606" w:type="dxa"/>
            <w:vAlign w:val="center"/>
          </w:tcPr>
          <w:p w:rsidR="00947AD3" w:rsidRPr="00CF7A00" w:rsidRDefault="00947AD3" w:rsidP="007140DE">
            <w:pPr>
              <w:tabs>
                <w:tab w:val="left" w:pos="459"/>
              </w:tabs>
              <w:ind w:left="602" w:hanging="602"/>
              <w:rPr>
                <w:b/>
                <w:sz w:val="24"/>
                <w:szCs w:val="24"/>
              </w:rPr>
            </w:pPr>
            <w:r w:rsidRPr="00CF7A00">
              <w:rPr>
                <w:b/>
                <w:sz w:val="24"/>
                <w:szCs w:val="24"/>
              </w:rPr>
              <w:t>Глава 2.  Пожарная</w:t>
            </w:r>
            <w:r w:rsidR="008402A2" w:rsidRPr="00CF7A00">
              <w:rPr>
                <w:b/>
                <w:sz w:val="24"/>
                <w:szCs w:val="24"/>
              </w:rPr>
              <w:t xml:space="preserve">  безопасность  </w:t>
            </w:r>
            <w:r w:rsidRPr="00CF7A00">
              <w:rPr>
                <w:b/>
                <w:sz w:val="24"/>
                <w:szCs w:val="24"/>
              </w:rPr>
              <w:t xml:space="preserve">   </w:t>
            </w:r>
          </w:p>
        </w:tc>
        <w:tc>
          <w:tcPr>
            <w:tcW w:w="854" w:type="dxa"/>
            <w:gridSpan w:val="2"/>
            <w:vAlign w:val="bottom"/>
          </w:tcPr>
          <w:p w:rsidR="00947AD3" w:rsidRPr="00CF7A00" w:rsidRDefault="00955F87" w:rsidP="007140DE">
            <w:pPr>
              <w:tabs>
                <w:tab w:val="left" w:pos="567"/>
                <w:tab w:val="left" w:pos="2410"/>
              </w:tabs>
              <w:ind w:left="602" w:hanging="602"/>
              <w:jc w:val="center"/>
              <w:rPr>
                <w:sz w:val="24"/>
                <w:szCs w:val="24"/>
              </w:rPr>
            </w:pPr>
            <w:r>
              <w:rPr>
                <w:sz w:val="24"/>
                <w:szCs w:val="24"/>
              </w:rPr>
              <w:t>27</w:t>
            </w:r>
          </w:p>
        </w:tc>
      </w:tr>
      <w:tr w:rsidR="00947AD3" w:rsidRPr="00CF7A00" w:rsidTr="00E87FFC">
        <w:trPr>
          <w:gridAfter w:val="1"/>
          <w:wAfter w:w="37" w:type="dxa"/>
        </w:trPr>
        <w:tc>
          <w:tcPr>
            <w:tcW w:w="8606" w:type="dxa"/>
            <w:vAlign w:val="center"/>
          </w:tcPr>
          <w:p w:rsidR="00947AD3" w:rsidRPr="00CF7A00" w:rsidRDefault="00947AD3" w:rsidP="007140DE">
            <w:pPr>
              <w:tabs>
                <w:tab w:val="left" w:pos="567"/>
                <w:tab w:val="left" w:pos="2410"/>
              </w:tabs>
              <w:ind w:left="602" w:hanging="602"/>
              <w:rPr>
                <w:sz w:val="24"/>
                <w:szCs w:val="24"/>
              </w:rPr>
            </w:pPr>
            <w:r w:rsidRPr="00CF7A00">
              <w:rPr>
                <w:sz w:val="24"/>
                <w:szCs w:val="24"/>
              </w:rPr>
              <w:t xml:space="preserve">2.1. Состояние обстановки с пожарами </w:t>
            </w:r>
          </w:p>
        </w:tc>
        <w:tc>
          <w:tcPr>
            <w:tcW w:w="854" w:type="dxa"/>
            <w:gridSpan w:val="2"/>
            <w:vAlign w:val="bottom"/>
          </w:tcPr>
          <w:p w:rsidR="00947AD3" w:rsidRPr="00CF7A00" w:rsidRDefault="00955F87" w:rsidP="007140DE">
            <w:pPr>
              <w:tabs>
                <w:tab w:val="left" w:pos="567"/>
                <w:tab w:val="left" w:pos="2410"/>
              </w:tabs>
              <w:ind w:left="602" w:hanging="602"/>
              <w:jc w:val="center"/>
              <w:rPr>
                <w:sz w:val="24"/>
                <w:szCs w:val="24"/>
              </w:rPr>
            </w:pPr>
            <w:r>
              <w:rPr>
                <w:sz w:val="24"/>
                <w:szCs w:val="24"/>
              </w:rPr>
              <w:t>27</w:t>
            </w:r>
          </w:p>
        </w:tc>
      </w:tr>
      <w:tr w:rsidR="004E3818" w:rsidRPr="00CF7A00" w:rsidTr="00E87FFC">
        <w:trPr>
          <w:gridAfter w:val="1"/>
          <w:wAfter w:w="37" w:type="dxa"/>
        </w:trPr>
        <w:tc>
          <w:tcPr>
            <w:tcW w:w="8606" w:type="dxa"/>
            <w:vAlign w:val="center"/>
          </w:tcPr>
          <w:p w:rsidR="004E3818" w:rsidRPr="00CF7A00" w:rsidRDefault="004E3818" w:rsidP="007140DE">
            <w:pPr>
              <w:tabs>
                <w:tab w:val="left" w:pos="567"/>
                <w:tab w:val="left" w:pos="2410"/>
              </w:tabs>
              <w:ind w:left="602" w:hanging="602"/>
              <w:rPr>
                <w:sz w:val="24"/>
                <w:szCs w:val="24"/>
              </w:rPr>
            </w:pPr>
            <w:r w:rsidRPr="00CF7A00">
              <w:rPr>
                <w:sz w:val="24"/>
                <w:szCs w:val="24"/>
              </w:rPr>
              <w:t>2.2. Оперативная деятельность</w:t>
            </w:r>
            <w:r w:rsidR="001469F1" w:rsidRPr="00CF7A00">
              <w:rPr>
                <w:sz w:val="24"/>
                <w:szCs w:val="24"/>
              </w:rPr>
              <w:t xml:space="preserve"> </w:t>
            </w:r>
            <w:r w:rsidR="00845EF5" w:rsidRPr="00CF7A00">
              <w:rPr>
                <w:sz w:val="24"/>
                <w:szCs w:val="24"/>
              </w:rPr>
              <w:t xml:space="preserve">сил и средств РСЧС по тушению пожаров </w:t>
            </w:r>
            <w:r w:rsidR="008402A2" w:rsidRPr="00CF7A00">
              <w:rPr>
                <w:sz w:val="24"/>
                <w:szCs w:val="24"/>
              </w:rPr>
              <w:t xml:space="preserve">  </w:t>
            </w:r>
          </w:p>
        </w:tc>
        <w:tc>
          <w:tcPr>
            <w:tcW w:w="854" w:type="dxa"/>
            <w:gridSpan w:val="2"/>
            <w:vAlign w:val="bottom"/>
          </w:tcPr>
          <w:p w:rsidR="004E3818" w:rsidRPr="00CF7A00" w:rsidRDefault="00AB01AD" w:rsidP="007140DE">
            <w:pPr>
              <w:tabs>
                <w:tab w:val="left" w:pos="567"/>
                <w:tab w:val="left" w:pos="2410"/>
              </w:tabs>
              <w:ind w:left="602" w:hanging="602"/>
              <w:jc w:val="center"/>
              <w:rPr>
                <w:sz w:val="24"/>
                <w:szCs w:val="24"/>
              </w:rPr>
            </w:pPr>
            <w:r w:rsidRPr="00CF7A00">
              <w:rPr>
                <w:sz w:val="24"/>
                <w:szCs w:val="24"/>
              </w:rPr>
              <w:t>3</w:t>
            </w:r>
            <w:r w:rsidR="00955F87">
              <w:rPr>
                <w:sz w:val="24"/>
                <w:szCs w:val="24"/>
              </w:rPr>
              <w:t>3</w:t>
            </w:r>
          </w:p>
        </w:tc>
      </w:tr>
      <w:tr w:rsidR="004E3818" w:rsidRPr="00CF7A00" w:rsidTr="00E87FFC">
        <w:trPr>
          <w:gridAfter w:val="1"/>
          <w:wAfter w:w="37" w:type="dxa"/>
        </w:trPr>
        <w:tc>
          <w:tcPr>
            <w:tcW w:w="8606" w:type="dxa"/>
            <w:vAlign w:val="center"/>
          </w:tcPr>
          <w:p w:rsidR="00493B4C" w:rsidRPr="00CF7A00" w:rsidRDefault="007140DE" w:rsidP="007140DE">
            <w:pPr>
              <w:tabs>
                <w:tab w:val="left" w:pos="567"/>
                <w:tab w:val="left" w:pos="2410"/>
              </w:tabs>
              <w:ind w:left="602" w:hanging="602"/>
              <w:rPr>
                <w:sz w:val="24"/>
                <w:szCs w:val="24"/>
              </w:rPr>
            </w:pPr>
            <w:r w:rsidRPr="00CF7A00">
              <w:rPr>
                <w:sz w:val="24"/>
                <w:szCs w:val="24"/>
              </w:rPr>
              <w:t>2.3.</w:t>
            </w:r>
            <w:r w:rsidR="00493B4C" w:rsidRPr="00CF7A00">
              <w:rPr>
                <w:sz w:val="24"/>
                <w:szCs w:val="24"/>
              </w:rPr>
              <w:t xml:space="preserve"> Дознание по делам о пожарах</w:t>
            </w:r>
          </w:p>
        </w:tc>
        <w:tc>
          <w:tcPr>
            <w:tcW w:w="854" w:type="dxa"/>
            <w:gridSpan w:val="2"/>
            <w:vAlign w:val="bottom"/>
          </w:tcPr>
          <w:p w:rsidR="004E3818" w:rsidRPr="00CF7A00" w:rsidRDefault="00955F87" w:rsidP="007140DE">
            <w:pPr>
              <w:tabs>
                <w:tab w:val="left" w:pos="567"/>
                <w:tab w:val="left" w:pos="2410"/>
              </w:tabs>
              <w:ind w:left="602" w:hanging="602"/>
              <w:jc w:val="center"/>
              <w:rPr>
                <w:sz w:val="24"/>
                <w:szCs w:val="24"/>
              </w:rPr>
            </w:pPr>
            <w:r>
              <w:rPr>
                <w:sz w:val="24"/>
                <w:szCs w:val="24"/>
              </w:rPr>
              <w:t>34</w:t>
            </w:r>
          </w:p>
        </w:tc>
      </w:tr>
      <w:tr w:rsidR="004E3818" w:rsidRPr="00CF7A00" w:rsidTr="00E87FFC">
        <w:trPr>
          <w:gridAfter w:val="1"/>
          <w:wAfter w:w="37" w:type="dxa"/>
        </w:trPr>
        <w:tc>
          <w:tcPr>
            <w:tcW w:w="8606" w:type="dxa"/>
            <w:vAlign w:val="center"/>
          </w:tcPr>
          <w:p w:rsidR="004E3818" w:rsidRPr="00CF7A00" w:rsidRDefault="004E3818" w:rsidP="007140DE">
            <w:pPr>
              <w:tabs>
                <w:tab w:val="left" w:pos="567"/>
                <w:tab w:val="left" w:pos="2410"/>
              </w:tabs>
              <w:ind w:left="602" w:hanging="602"/>
              <w:rPr>
                <w:sz w:val="24"/>
                <w:szCs w:val="24"/>
              </w:rPr>
            </w:pPr>
            <w:r w:rsidRPr="00CF7A00">
              <w:rPr>
                <w:sz w:val="24"/>
                <w:szCs w:val="24"/>
              </w:rPr>
              <w:t>2.</w:t>
            </w:r>
            <w:r w:rsidR="007140DE" w:rsidRPr="00CF7A00">
              <w:rPr>
                <w:sz w:val="24"/>
                <w:szCs w:val="24"/>
              </w:rPr>
              <w:t>4</w:t>
            </w:r>
            <w:r w:rsidRPr="00CF7A00">
              <w:rPr>
                <w:sz w:val="24"/>
                <w:szCs w:val="24"/>
              </w:rPr>
              <w:t xml:space="preserve">. Деятельность испытательных пожарных лабораторий </w:t>
            </w:r>
          </w:p>
        </w:tc>
        <w:tc>
          <w:tcPr>
            <w:tcW w:w="854" w:type="dxa"/>
            <w:gridSpan w:val="2"/>
            <w:vAlign w:val="bottom"/>
          </w:tcPr>
          <w:p w:rsidR="004E3818" w:rsidRPr="00CF7A00" w:rsidRDefault="00955F87" w:rsidP="007140DE">
            <w:pPr>
              <w:tabs>
                <w:tab w:val="left" w:pos="567"/>
                <w:tab w:val="left" w:pos="2410"/>
              </w:tabs>
              <w:ind w:left="602" w:hanging="602"/>
              <w:jc w:val="center"/>
              <w:rPr>
                <w:sz w:val="24"/>
                <w:szCs w:val="24"/>
              </w:rPr>
            </w:pPr>
            <w:r>
              <w:rPr>
                <w:sz w:val="24"/>
                <w:szCs w:val="24"/>
              </w:rPr>
              <w:t>35</w:t>
            </w:r>
          </w:p>
        </w:tc>
      </w:tr>
      <w:tr w:rsidR="004E3818" w:rsidRPr="00CF7A00" w:rsidTr="00E87FFC">
        <w:trPr>
          <w:gridAfter w:val="1"/>
          <w:wAfter w:w="37" w:type="dxa"/>
        </w:trPr>
        <w:tc>
          <w:tcPr>
            <w:tcW w:w="8606" w:type="dxa"/>
            <w:vAlign w:val="center"/>
          </w:tcPr>
          <w:p w:rsidR="004E3818" w:rsidRPr="00CF7A00" w:rsidRDefault="004E3818" w:rsidP="007140DE">
            <w:pPr>
              <w:tabs>
                <w:tab w:val="left" w:pos="567"/>
                <w:tab w:val="left" w:pos="2410"/>
              </w:tabs>
              <w:ind w:left="602" w:hanging="602"/>
              <w:rPr>
                <w:sz w:val="24"/>
                <w:szCs w:val="24"/>
              </w:rPr>
            </w:pPr>
            <w:r w:rsidRPr="00CF7A00">
              <w:rPr>
                <w:sz w:val="24"/>
                <w:szCs w:val="24"/>
              </w:rPr>
              <w:t>2.</w:t>
            </w:r>
            <w:r w:rsidR="007140DE" w:rsidRPr="00CF7A00">
              <w:rPr>
                <w:sz w:val="24"/>
                <w:szCs w:val="24"/>
              </w:rPr>
              <w:t>5</w:t>
            </w:r>
            <w:r w:rsidRPr="00CF7A00">
              <w:rPr>
                <w:sz w:val="24"/>
                <w:szCs w:val="24"/>
              </w:rPr>
              <w:t xml:space="preserve">. Лицензирование и сертификация в области пожарной безопасности </w:t>
            </w:r>
          </w:p>
        </w:tc>
        <w:tc>
          <w:tcPr>
            <w:tcW w:w="854" w:type="dxa"/>
            <w:gridSpan w:val="2"/>
            <w:vAlign w:val="bottom"/>
          </w:tcPr>
          <w:p w:rsidR="004E3818" w:rsidRPr="00CF7A00" w:rsidRDefault="00955F87" w:rsidP="007140DE">
            <w:pPr>
              <w:tabs>
                <w:tab w:val="left" w:pos="567"/>
                <w:tab w:val="left" w:pos="2410"/>
              </w:tabs>
              <w:ind w:left="602" w:hanging="602"/>
              <w:jc w:val="center"/>
              <w:rPr>
                <w:sz w:val="24"/>
                <w:szCs w:val="24"/>
              </w:rPr>
            </w:pPr>
            <w:r>
              <w:rPr>
                <w:sz w:val="24"/>
                <w:szCs w:val="24"/>
              </w:rPr>
              <w:t>37</w:t>
            </w:r>
          </w:p>
        </w:tc>
      </w:tr>
      <w:tr w:rsidR="00947AD3" w:rsidRPr="00CF7A00" w:rsidTr="00E87FFC">
        <w:trPr>
          <w:gridAfter w:val="1"/>
          <w:wAfter w:w="37" w:type="dxa"/>
        </w:trPr>
        <w:tc>
          <w:tcPr>
            <w:tcW w:w="8606" w:type="dxa"/>
          </w:tcPr>
          <w:p w:rsidR="00947AD3" w:rsidRPr="00CF7A00" w:rsidRDefault="004443BE" w:rsidP="007140DE">
            <w:pPr>
              <w:tabs>
                <w:tab w:val="left" w:pos="567"/>
                <w:tab w:val="left" w:pos="2410"/>
              </w:tabs>
              <w:ind w:left="602" w:hanging="602"/>
              <w:jc w:val="both"/>
              <w:rPr>
                <w:sz w:val="24"/>
                <w:szCs w:val="24"/>
              </w:rPr>
            </w:pPr>
            <w:r w:rsidRPr="00CF7A00">
              <w:rPr>
                <w:sz w:val="24"/>
                <w:szCs w:val="24"/>
              </w:rPr>
              <w:t>2.</w:t>
            </w:r>
            <w:r w:rsidR="007140DE" w:rsidRPr="00CF7A00">
              <w:rPr>
                <w:sz w:val="24"/>
                <w:szCs w:val="24"/>
              </w:rPr>
              <w:t>6</w:t>
            </w:r>
            <w:r w:rsidRPr="00CF7A00">
              <w:rPr>
                <w:sz w:val="24"/>
                <w:szCs w:val="24"/>
              </w:rPr>
              <w:t>.</w:t>
            </w:r>
            <w:r w:rsidR="00947AD3" w:rsidRPr="00CF7A00">
              <w:rPr>
                <w:sz w:val="24"/>
                <w:szCs w:val="24"/>
              </w:rPr>
              <w:t xml:space="preserve"> </w:t>
            </w:r>
            <w:r w:rsidR="004E3818" w:rsidRPr="00CF7A00">
              <w:rPr>
                <w:sz w:val="24"/>
                <w:szCs w:val="24"/>
              </w:rPr>
              <w:t xml:space="preserve">Научно-техническое сотрудничество в области пожарной безопасности </w:t>
            </w:r>
            <w:r w:rsidR="00D725E7" w:rsidRPr="00CF7A00">
              <w:rPr>
                <w:sz w:val="24"/>
                <w:szCs w:val="24"/>
              </w:rPr>
              <w:t xml:space="preserve"> </w:t>
            </w:r>
          </w:p>
        </w:tc>
        <w:tc>
          <w:tcPr>
            <w:tcW w:w="854" w:type="dxa"/>
            <w:gridSpan w:val="2"/>
            <w:vAlign w:val="bottom"/>
          </w:tcPr>
          <w:p w:rsidR="00947AD3" w:rsidRPr="00CF7A00" w:rsidRDefault="00955F87" w:rsidP="007140DE">
            <w:pPr>
              <w:tabs>
                <w:tab w:val="left" w:pos="567"/>
                <w:tab w:val="left" w:pos="2410"/>
              </w:tabs>
              <w:ind w:left="602" w:hanging="602"/>
              <w:jc w:val="center"/>
              <w:rPr>
                <w:sz w:val="24"/>
                <w:szCs w:val="24"/>
              </w:rPr>
            </w:pPr>
            <w:r>
              <w:rPr>
                <w:sz w:val="24"/>
                <w:szCs w:val="24"/>
              </w:rPr>
              <w:t>37</w:t>
            </w:r>
          </w:p>
        </w:tc>
      </w:tr>
      <w:tr w:rsidR="00947AD3" w:rsidRPr="00CF7A00" w:rsidTr="00E87FFC">
        <w:trPr>
          <w:gridAfter w:val="1"/>
          <w:wAfter w:w="37" w:type="dxa"/>
        </w:trPr>
        <w:tc>
          <w:tcPr>
            <w:tcW w:w="8606" w:type="dxa"/>
          </w:tcPr>
          <w:p w:rsidR="00947AD3" w:rsidRPr="00CF7A00" w:rsidRDefault="00143237" w:rsidP="007140DE">
            <w:pPr>
              <w:tabs>
                <w:tab w:val="left" w:pos="567"/>
                <w:tab w:val="left" w:pos="2410"/>
              </w:tabs>
              <w:ind w:left="602" w:hanging="602"/>
              <w:jc w:val="both"/>
              <w:rPr>
                <w:sz w:val="24"/>
                <w:szCs w:val="24"/>
              </w:rPr>
            </w:pPr>
            <w:r w:rsidRPr="00CF7A00">
              <w:rPr>
                <w:sz w:val="24"/>
                <w:szCs w:val="24"/>
              </w:rPr>
              <w:t>2.</w:t>
            </w:r>
            <w:r w:rsidR="007140DE" w:rsidRPr="00CF7A00">
              <w:rPr>
                <w:sz w:val="24"/>
                <w:szCs w:val="24"/>
              </w:rPr>
              <w:t>7</w:t>
            </w:r>
            <w:r w:rsidR="00947AD3" w:rsidRPr="00CF7A00">
              <w:rPr>
                <w:sz w:val="24"/>
                <w:szCs w:val="24"/>
              </w:rPr>
              <w:t xml:space="preserve">. Деятельность добровольной пожарной охраны  </w:t>
            </w:r>
          </w:p>
        </w:tc>
        <w:tc>
          <w:tcPr>
            <w:tcW w:w="854" w:type="dxa"/>
            <w:gridSpan w:val="2"/>
            <w:vAlign w:val="bottom"/>
          </w:tcPr>
          <w:p w:rsidR="00947AD3" w:rsidRPr="00CF7A00" w:rsidRDefault="00955F87" w:rsidP="007140DE">
            <w:pPr>
              <w:tabs>
                <w:tab w:val="left" w:pos="567"/>
                <w:tab w:val="left" w:pos="2410"/>
              </w:tabs>
              <w:ind w:left="602" w:hanging="602"/>
              <w:jc w:val="center"/>
              <w:rPr>
                <w:sz w:val="24"/>
                <w:szCs w:val="24"/>
              </w:rPr>
            </w:pPr>
            <w:r>
              <w:rPr>
                <w:sz w:val="24"/>
                <w:szCs w:val="24"/>
              </w:rPr>
              <w:t>37</w:t>
            </w:r>
          </w:p>
        </w:tc>
      </w:tr>
      <w:tr w:rsidR="00947AD3" w:rsidRPr="00CF7A00" w:rsidTr="00E87FFC">
        <w:trPr>
          <w:gridAfter w:val="1"/>
          <w:wAfter w:w="37" w:type="dxa"/>
          <w:trHeight w:val="449"/>
        </w:trPr>
        <w:tc>
          <w:tcPr>
            <w:tcW w:w="8606" w:type="dxa"/>
            <w:vAlign w:val="center"/>
          </w:tcPr>
          <w:p w:rsidR="00947AD3" w:rsidRPr="00CF7A00" w:rsidRDefault="00947AD3" w:rsidP="007140DE">
            <w:pPr>
              <w:tabs>
                <w:tab w:val="left" w:pos="459"/>
              </w:tabs>
              <w:ind w:left="602" w:hanging="602"/>
              <w:jc w:val="both"/>
              <w:rPr>
                <w:b/>
                <w:sz w:val="24"/>
                <w:szCs w:val="24"/>
              </w:rPr>
            </w:pPr>
            <w:r w:rsidRPr="00CF7A00">
              <w:rPr>
                <w:b/>
                <w:sz w:val="24"/>
                <w:szCs w:val="24"/>
              </w:rPr>
              <w:t>Глава 3. Обеспечение безопасн</w:t>
            </w:r>
            <w:r w:rsidR="00D725E7" w:rsidRPr="00CF7A00">
              <w:rPr>
                <w:b/>
                <w:sz w:val="24"/>
                <w:szCs w:val="24"/>
              </w:rPr>
              <w:t xml:space="preserve">ости людей на водных объектах </w:t>
            </w:r>
          </w:p>
        </w:tc>
        <w:tc>
          <w:tcPr>
            <w:tcW w:w="854" w:type="dxa"/>
            <w:gridSpan w:val="2"/>
            <w:vAlign w:val="bottom"/>
          </w:tcPr>
          <w:p w:rsidR="00947AD3" w:rsidRPr="00CF7A00" w:rsidRDefault="00955F87" w:rsidP="007140DE">
            <w:pPr>
              <w:tabs>
                <w:tab w:val="left" w:pos="567"/>
                <w:tab w:val="left" w:pos="2410"/>
              </w:tabs>
              <w:ind w:left="602" w:hanging="602"/>
              <w:jc w:val="center"/>
              <w:rPr>
                <w:sz w:val="24"/>
                <w:szCs w:val="24"/>
              </w:rPr>
            </w:pPr>
            <w:r>
              <w:rPr>
                <w:sz w:val="24"/>
                <w:szCs w:val="24"/>
              </w:rPr>
              <w:t>39</w:t>
            </w:r>
          </w:p>
        </w:tc>
      </w:tr>
      <w:tr w:rsidR="00947AD3" w:rsidRPr="00CF7A00" w:rsidTr="00E87FFC">
        <w:trPr>
          <w:gridAfter w:val="1"/>
          <w:wAfter w:w="37" w:type="dxa"/>
        </w:trPr>
        <w:tc>
          <w:tcPr>
            <w:tcW w:w="8606" w:type="dxa"/>
          </w:tcPr>
          <w:p w:rsidR="00947AD3" w:rsidRPr="00CF7A00" w:rsidRDefault="00947AD3" w:rsidP="007140DE">
            <w:pPr>
              <w:tabs>
                <w:tab w:val="left" w:pos="567"/>
                <w:tab w:val="left" w:pos="2410"/>
              </w:tabs>
              <w:ind w:left="602" w:hanging="602"/>
              <w:jc w:val="both"/>
              <w:rPr>
                <w:sz w:val="24"/>
                <w:szCs w:val="24"/>
              </w:rPr>
            </w:pPr>
            <w:r w:rsidRPr="00CF7A00">
              <w:rPr>
                <w:sz w:val="24"/>
                <w:szCs w:val="24"/>
              </w:rPr>
              <w:t xml:space="preserve">3.1. Статистические данные о </w:t>
            </w:r>
            <w:r w:rsidR="0025785A" w:rsidRPr="00CF7A00">
              <w:rPr>
                <w:sz w:val="24"/>
                <w:szCs w:val="24"/>
              </w:rPr>
              <w:t>погибших и пострадавших</w:t>
            </w:r>
            <w:r w:rsidRPr="00CF7A00">
              <w:rPr>
                <w:sz w:val="24"/>
                <w:szCs w:val="24"/>
              </w:rPr>
              <w:t xml:space="preserve"> на водных объек</w:t>
            </w:r>
            <w:r w:rsidR="0025785A" w:rsidRPr="00CF7A00">
              <w:rPr>
                <w:sz w:val="24"/>
                <w:szCs w:val="24"/>
              </w:rPr>
              <w:t xml:space="preserve">тах </w:t>
            </w:r>
          </w:p>
        </w:tc>
        <w:tc>
          <w:tcPr>
            <w:tcW w:w="854" w:type="dxa"/>
            <w:gridSpan w:val="2"/>
            <w:vAlign w:val="bottom"/>
          </w:tcPr>
          <w:p w:rsidR="00947AD3" w:rsidRPr="00CF7A00" w:rsidRDefault="00955F87" w:rsidP="007140DE">
            <w:pPr>
              <w:tabs>
                <w:tab w:val="left" w:pos="567"/>
                <w:tab w:val="left" w:pos="2410"/>
              </w:tabs>
              <w:ind w:left="602" w:hanging="602"/>
              <w:jc w:val="center"/>
              <w:rPr>
                <w:sz w:val="24"/>
                <w:szCs w:val="24"/>
              </w:rPr>
            </w:pPr>
            <w:r>
              <w:rPr>
                <w:sz w:val="24"/>
                <w:szCs w:val="24"/>
              </w:rPr>
              <w:t>39</w:t>
            </w:r>
          </w:p>
        </w:tc>
      </w:tr>
      <w:tr w:rsidR="00947AD3" w:rsidRPr="00CF7A00" w:rsidTr="00E87FFC">
        <w:trPr>
          <w:gridAfter w:val="1"/>
          <w:wAfter w:w="37" w:type="dxa"/>
          <w:trHeight w:val="377"/>
        </w:trPr>
        <w:tc>
          <w:tcPr>
            <w:tcW w:w="8606" w:type="dxa"/>
          </w:tcPr>
          <w:p w:rsidR="00947AD3" w:rsidRPr="00CF7A00" w:rsidRDefault="00947AD3" w:rsidP="007140DE">
            <w:pPr>
              <w:tabs>
                <w:tab w:val="left" w:pos="567"/>
                <w:tab w:val="left" w:pos="2410"/>
              </w:tabs>
              <w:ind w:left="602" w:hanging="602"/>
              <w:jc w:val="both"/>
              <w:rPr>
                <w:sz w:val="24"/>
                <w:szCs w:val="24"/>
              </w:rPr>
            </w:pPr>
            <w:r w:rsidRPr="00CF7A00">
              <w:rPr>
                <w:sz w:val="24"/>
                <w:szCs w:val="24"/>
              </w:rPr>
              <w:t xml:space="preserve">3.2. Мероприятия по обеспечению безопасности людей на водных объектах </w:t>
            </w:r>
          </w:p>
        </w:tc>
        <w:tc>
          <w:tcPr>
            <w:tcW w:w="854" w:type="dxa"/>
            <w:gridSpan w:val="2"/>
            <w:vAlign w:val="bottom"/>
          </w:tcPr>
          <w:p w:rsidR="00947AD3" w:rsidRPr="00CF7A00" w:rsidRDefault="00955F87" w:rsidP="007140DE">
            <w:pPr>
              <w:tabs>
                <w:tab w:val="left" w:pos="567"/>
                <w:tab w:val="left" w:pos="2410"/>
              </w:tabs>
              <w:ind w:left="602" w:hanging="602"/>
              <w:jc w:val="center"/>
              <w:rPr>
                <w:sz w:val="24"/>
                <w:szCs w:val="24"/>
              </w:rPr>
            </w:pPr>
            <w:r>
              <w:rPr>
                <w:sz w:val="24"/>
                <w:szCs w:val="24"/>
              </w:rPr>
              <w:t>39</w:t>
            </w:r>
          </w:p>
        </w:tc>
      </w:tr>
      <w:tr w:rsidR="00E833B8" w:rsidRPr="00CF7A00" w:rsidTr="00E87FFC">
        <w:trPr>
          <w:gridAfter w:val="1"/>
          <w:wAfter w:w="37" w:type="dxa"/>
          <w:trHeight w:val="377"/>
        </w:trPr>
        <w:tc>
          <w:tcPr>
            <w:tcW w:w="8606" w:type="dxa"/>
          </w:tcPr>
          <w:p w:rsidR="00E833B8" w:rsidRPr="00CF7A00" w:rsidRDefault="008550BA" w:rsidP="007140DE">
            <w:pPr>
              <w:tabs>
                <w:tab w:val="left" w:pos="567"/>
                <w:tab w:val="left" w:pos="2410"/>
              </w:tabs>
              <w:ind w:left="602" w:hanging="602"/>
              <w:jc w:val="both"/>
              <w:rPr>
                <w:b/>
                <w:sz w:val="24"/>
                <w:szCs w:val="24"/>
              </w:rPr>
            </w:pPr>
            <w:r w:rsidRPr="00CF7A00">
              <w:rPr>
                <w:b/>
                <w:sz w:val="24"/>
                <w:szCs w:val="24"/>
              </w:rPr>
              <w:t>Глава 4. Деятельность военизированных горноспасательных частей</w:t>
            </w:r>
          </w:p>
        </w:tc>
        <w:tc>
          <w:tcPr>
            <w:tcW w:w="854" w:type="dxa"/>
            <w:gridSpan w:val="2"/>
            <w:vAlign w:val="bottom"/>
          </w:tcPr>
          <w:p w:rsidR="00E833B8" w:rsidRPr="00CF7A00" w:rsidRDefault="00955F87" w:rsidP="007140DE">
            <w:pPr>
              <w:tabs>
                <w:tab w:val="left" w:pos="567"/>
                <w:tab w:val="left" w:pos="2410"/>
              </w:tabs>
              <w:ind w:left="602" w:hanging="602"/>
              <w:jc w:val="center"/>
              <w:rPr>
                <w:sz w:val="24"/>
                <w:szCs w:val="24"/>
              </w:rPr>
            </w:pPr>
            <w:r>
              <w:rPr>
                <w:sz w:val="24"/>
                <w:szCs w:val="24"/>
              </w:rPr>
              <w:t>41</w:t>
            </w:r>
          </w:p>
        </w:tc>
      </w:tr>
      <w:tr w:rsidR="00E833B8" w:rsidRPr="00CF7A00" w:rsidTr="00E87FFC">
        <w:trPr>
          <w:gridAfter w:val="1"/>
          <w:wAfter w:w="37" w:type="dxa"/>
          <w:trHeight w:val="377"/>
        </w:trPr>
        <w:tc>
          <w:tcPr>
            <w:tcW w:w="8606" w:type="dxa"/>
          </w:tcPr>
          <w:p w:rsidR="00E833B8" w:rsidRPr="00CF7A00" w:rsidRDefault="005D2740" w:rsidP="007140DE">
            <w:pPr>
              <w:tabs>
                <w:tab w:val="left" w:pos="459"/>
                <w:tab w:val="left" w:pos="2410"/>
              </w:tabs>
              <w:ind w:left="460" w:hanging="426"/>
              <w:rPr>
                <w:sz w:val="24"/>
                <w:szCs w:val="24"/>
              </w:rPr>
            </w:pPr>
            <w:r w:rsidRPr="00CF7A00">
              <w:rPr>
                <w:sz w:val="24"/>
                <w:szCs w:val="24"/>
              </w:rPr>
              <w:t xml:space="preserve">4.1. Состав сил </w:t>
            </w:r>
            <w:r w:rsidR="00282CF7" w:rsidRPr="00CF7A00">
              <w:rPr>
                <w:sz w:val="24"/>
                <w:szCs w:val="24"/>
              </w:rPr>
              <w:t>и средств</w:t>
            </w:r>
            <w:r w:rsidR="001D1A77" w:rsidRPr="00CF7A00">
              <w:rPr>
                <w:sz w:val="24"/>
                <w:szCs w:val="24"/>
              </w:rPr>
              <w:t>,</w:t>
            </w:r>
            <w:r w:rsidR="00282CF7" w:rsidRPr="00CF7A00">
              <w:rPr>
                <w:sz w:val="24"/>
                <w:szCs w:val="24"/>
              </w:rPr>
              <w:t xml:space="preserve"> </w:t>
            </w:r>
            <w:r w:rsidR="001D1A77" w:rsidRPr="00CF7A00">
              <w:rPr>
                <w:sz w:val="24"/>
                <w:szCs w:val="24"/>
              </w:rPr>
              <w:t xml:space="preserve">основные результаты деятельности </w:t>
            </w:r>
            <w:r w:rsidR="00282CF7" w:rsidRPr="00CF7A00">
              <w:rPr>
                <w:sz w:val="24"/>
                <w:szCs w:val="24"/>
              </w:rPr>
              <w:t>военизированных горно</w:t>
            </w:r>
            <w:r w:rsidR="00073735" w:rsidRPr="00CF7A00">
              <w:rPr>
                <w:sz w:val="24"/>
                <w:szCs w:val="24"/>
              </w:rPr>
              <w:t>спасательных частей</w:t>
            </w:r>
          </w:p>
        </w:tc>
        <w:tc>
          <w:tcPr>
            <w:tcW w:w="854" w:type="dxa"/>
            <w:gridSpan w:val="2"/>
            <w:vAlign w:val="bottom"/>
          </w:tcPr>
          <w:p w:rsidR="00E833B8" w:rsidRPr="00CF7A00" w:rsidRDefault="00AB01AD" w:rsidP="007140DE">
            <w:pPr>
              <w:tabs>
                <w:tab w:val="left" w:pos="567"/>
                <w:tab w:val="left" w:pos="2410"/>
              </w:tabs>
              <w:ind w:left="602" w:hanging="602"/>
              <w:jc w:val="center"/>
              <w:rPr>
                <w:sz w:val="24"/>
                <w:szCs w:val="24"/>
              </w:rPr>
            </w:pPr>
            <w:r w:rsidRPr="00CF7A00">
              <w:rPr>
                <w:sz w:val="24"/>
                <w:szCs w:val="24"/>
              </w:rPr>
              <w:t>4</w:t>
            </w:r>
            <w:r w:rsidR="00955F87">
              <w:rPr>
                <w:sz w:val="24"/>
                <w:szCs w:val="24"/>
              </w:rPr>
              <w:t>1</w:t>
            </w:r>
          </w:p>
        </w:tc>
      </w:tr>
      <w:tr w:rsidR="008550BA" w:rsidRPr="00CF7A00" w:rsidTr="00E87FFC">
        <w:trPr>
          <w:gridAfter w:val="1"/>
          <w:wAfter w:w="37" w:type="dxa"/>
          <w:trHeight w:val="377"/>
        </w:trPr>
        <w:tc>
          <w:tcPr>
            <w:tcW w:w="8606" w:type="dxa"/>
          </w:tcPr>
          <w:p w:rsidR="008550BA" w:rsidRPr="00CF7A00" w:rsidRDefault="00073735" w:rsidP="007140DE">
            <w:pPr>
              <w:tabs>
                <w:tab w:val="left" w:pos="459"/>
                <w:tab w:val="left" w:pos="2410"/>
              </w:tabs>
              <w:ind w:left="602" w:hanging="602"/>
              <w:rPr>
                <w:sz w:val="24"/>
                <w:szCs w:val="24"/>
              </w:rPr>
            </w:pPr>
            <w:r w:rsidRPr="00CF7A00">
              <w:rPr>
                <w:sz w:val="24"/>
                <w:szCs w:val="24"/>
              </w:rPr>
              <w:t>4.2. Развитие сил и средств в</w:t>
            </w:r>
            <w:r w:rsidR="000B6D66" w:rsidRPr="00CF7A00">
              <w:rPr>
                <w:sz w:val="24"/>
                <w:szCs w:val="24"/>
              </w:rPr>
              <w:t>о</w:t>
            </w:r>
            <w:r w:rsidRPr="00CF7A00">
              <w:rPr>
                <w:sz w:val="24"/>
                <w:szCs w:val="24"/>
              </w:rPr>
              <w:t>енизированных горноспасательных частей</w:t>
            </w:r>
            <w:r w:rsidR="000B6D66" w:rsidRPr="00CF7A00">
              <w:rPr>
                <w:sz w:val="24"/>
                <w:szCs w:val="24"/>
              </w:rPr>
              <w:t>.</w:t>
            </w:r>
          </w:p>
        </w:tc>
        <w:tc>
          <w:tcPr>
            <w:tcW w:w="854" w:type="dxa"/>
            <w:gridSpan w:val="2"/>
            <w:vAlign w:val="bottom"/>
          </w:tcPr>
          <w:p w:rsidR="008550BA" w:rsidRPr="00CF7A00" w:rsidRDefault="00AB01AD" w:rsidP="007140DE">
            <w:pPr>
              <w:tabs>
                <w:tab w:val="left" w:pos="567"/>
                <w:tab w:val="left" w:pos="2410"/>
              </w:tabs>
              <w:ind w:left="602" w:hanging="602"/>
              <w:jc w:val="center"/>
              <w:rPr>
                <w:sz w:val="24"/>
                <w:szCs w:val="24"/>
              </w:rPr>
            </w:pPr>
            <w:r w:rsidRPr="00CF7A00">
              <w:rPr>
                <w:sz w:val="24"/>
                <w:szCs w:val="24"/>
              </w:rPr>
              <w:t>4</w:t>
            </w:r>
            <w:r w:rsidR="00955F87">
              <w:rPr>
                <w:sz w:val="24"/>
                <w:szCs w:val="24"/>
              </w:rPr>
              <w:t>1</w:t>
            </w:r>
          </w:p>
        </w:tc>
      </w:tr>
      <w:tr w:rsidR="00947AD3" w:rsidRPr="00CF7A00" w:rsidTr="00E87FFC">
        <w:trPr>
          <w:gridAfter w:val="1"/>
          <w:wAfter w:w="37" w:type="dxa"/>
          <w:trHeight w:val="449"/>
        </w:trPr>
        <w:tc>
          <w:tcPr>
            <w:tcW w:w="8606" w:type="dxa"/>
            <w:vAlign w:val="center"/>
          </w:tcPr>
          <w:p w:rsidR="00947AD3" w:rsidRPr="00CF7A00" w:rsidRDefault="00947AD3" w:rsidP="007140DE">
            <w:pPr>
              <w:tabs>
                <w:tab w:val="left" w:pos="459"/>
              </w:tabs>
              <w:ind w:left="602" w:hanging="602"/>
              <w:jc w:val="both"/>
              <w:rPr>
                <w:b/>
                <w:sz w:val="24"/>
                <w:szCs w:val="24"/>
              </w:rPr>
            </w:pPr>
            <w:r w:rsidRPr="00CF7A00">
              <w:rPr>
                <w:b/>
                <w:sz w:val="24"/>
                <w:szCs w:val="24"/>
              </w:rPr>
              <w:t xml:space="preserve">ЧАСТЬ </w:t>
            </w:r>
            <w:r w:rsidRPr="00CF7A00">
              <w:rPr>
                <w:b/>
                <w:sz w:val="24"/>
                <w:szCs w:val="24"/>
                <w:lang w:val="en-US"/>
              </w:rPr>
              <w:t>II</w:t>
            </w:r>
            <w:r w:rsidRPr="00CF7A00">
              <w:rPr>
                <w:b/>
                <w:sz w:val="24"/>
                <w:szCs w:val="24"/>
              </w:rPr>
              <w:t xml:space="preserve">. </w:t>
            </w:r>
            <w:r w:rsidR="00390243" w:rsidRPr="00CF7A00">
              <w:rPr>
                <w:b/>
                <w:sz w:val="24"/>
                <w:szCs w:val="24"/>
              </w:rPr>
              <w:t>ПРЕДУПРЕЖДЕНИЕ ЧРЕЗВЫЧАЙНЫХ СИТУ</w:t>
            </w:r>
            <w:r w:rsidR="004445AF" w:rsidRPr="00CF7A00">
              <w:rPr>
                <w:b/>
                <w:sz w:val="24"/>
                <w:szCs w:val="24"/>
              </w:rPr>
              <w:t xml:space="preserve">АЦИЙ И СНИЖЕНИЕ ИХ НЕГАТИВНЫХ ПОСЛЕДСТВИЙ </w:t>
            </w:r>
          </w:p>
        </w:tc>
        <w:tc>
          <w:tcPr>
            <w:tcW w:w="854" w:type="dxa"/>
            <w:gridSpan w:val="2"/>
            <w:vAlign w:val="bottom"/>
          </w:tcPr>
          <w:p w:rsidR="00947AD3" w:rsidRPr="00CF7A00" w:rsidRDefault="00AB01AD" w:rsidP="007140DE">
            <w:pPr>
              <w:tabs>
                <w:tab w:val="left" w:pos="567"/>
                <w:tab w:val="left" w:pos="2410"/>
              </w:tabs>
              <w:ind w:left="602" w:hanging="602"/>
              <w:jc w:val="center"/>
              <w:rPr>
                <w:sz w:val="24"/>
                <w:szCs w:val="24"/>
              </w:rPr>
            </w:pPr>
            <w:r w:rsidRPr="00CF7A00">
              <w:rPr>
                <w:sz w:val="24"/>
                <w:szCs w:val="24"/>
              </w:rPr>
              <w:t>4</w:t>
            </w:r>
            <w:r w:rsidR="00955F87">
              <w:rPr>
                <w:sz w:val="24"/>
                <w:szCs w:val="24"/>
              </w:rPr>
              <w:t>1</w:t>
            </w:r>
          </w:p>
        </w:tc>
      </w:tr>
      <w:tr w:rsidR="00947AD3" w:rsidRPr="00CF7A00" w:rsidTr="00E87FFC">
        <w:trPr>
          <w:gridAfter w:val="1"/>
          <w:wAfter w:w="37" w:type="dxa"/>
          <w:trHeight w:val="449"/>
        </w:trPr>
        <w:tc>
          <w:tcPr>
            <w:tcW w:w="8606" w:type="dxa"/>
            <w:vAlign w:val="center"/>
          </w:tcPr>
          <w:p w:rsidR="00947AD3" w:rsidRPr="00CF7A00" w:rsidRDefault="00947AD3" w:rsidP="007140DE">
            <w:pPr>
              <w:tabs>
                <w:tab w:val="left" w:pos="459"/>
              </w:tabs>
              <w:ind w:left="602" w:hanging="602"/>
              <w:jc w:val="both"/>
              <w:rPr>
                <w:b/>
                <w:sz w:val="24"/>
                <w:szCs w:val="24"/>
              </w:rPr>
            </w:pPr>
            <w:r w:rsidRPr="00CF7A00">
              <w:rPr>
                <w:b/>
                <w:sz w:val="24"/>
                <w:szCs w:val="24"/>
              </w:rPr>
              <w:t xml:space="preserve">Глава </w:t>
            </w:r>
            <w:r w:rsidR="004445AF" w:rsidRPr="00CF7A00">
              <w:rPr>
                <w:b/>
                <w:sz w:val="24"/>
                <w:szCs w:val="24"/>
              </w:rPr>
              <w:t>5</w:t>
            </w:r>
            <w:r w:rsidRPr="00CF7A00">
              <w:rPr>
                <w:b/>
                <w:sz w:val="24"/>
                <w:szCs w:val="24"/>
              </w:rPr>
              <w:t xml:space="preserve">. </w:t>
            </w:r>
            <w:r w:rsidR="003E77CB" w:rsidRPr="00CF7A00">
              <w:rPr>
                <w:b/>
                <w:sz w:val="24"/>
                <w:szCs w:val="24"/>
              </w:rPr>
              <w:t>Мероприятия по п</w:t>
            </w:r>
            <w:r w:rsidRPr="00CF7A00">
              <w:rPr>
                <w:b/>
                <w:sz w:val="24"/>
                <w:szCs w:val="24"/>
              </w:rPr>
              <w:t>редупреждени</w:t>
            </w:r>
            <w:r w:rsidR="003E77CB" w:rsidRPr="00CF7A00">
              <w:rPr>
                <w:b/>
                <w:sz w:val="24"/>
                <w:szCs w:val="24"/>
              </w:rPr>
              <w:t>ю</w:t>
            </w:r>
            <w:r w:rsidRPr="00CF7A00">
              <w:rPr>
                <w:b/>
                <w:sz w:val="24"/>
                <w:szCs w:val="24"/>
              </w:rPr>
              <w:t xml:space="preserve">  чрезвычайных ситуаций </w:t>
            </w:r>
          </w:p>
        </w:tc>
        <w:tc>
          <w:tcPr>
            <w:tcW w:w="854" w:type="dxa"/>
            <w:gridSpan w:val="2"/>
            <w:vAlign w:val="bottom"/>
          </w:tcPr>
          <w:p w:rsidR="00947AD3" w:rsidRPr="00CF7A00" w:rsidRDefault="00AB01AD" w:rsidP="007140DE">
            <w:pPr>
              <w:tabs>
                <w:tab w:val="left" w:pos="567"/>
                <w:tab w:val="left" w:pos="2410"/>
              </w:tabs>
              <w:ind w:left="602" w:hanging="602"/>
              <w:jc w:val="center"/>
              <w:rPr>
                <w:sz w:val="24"/>
                <w:szCs w:val="24"/>
              </w:rPr>
            </w:pPr>
            <w:r w:rsidRPr="00CF7A00">
              <w:rPr>
                <w:sz w:val="24"/>
                <w:szCs w:val="24"/>
              </w:rPr>
              <w:t>4</w:t>
            </w:r>
            <w:r w:rsidR="00955F87">
              <w:rPr>
                <w:sz w:val="24"/>
                <w:szCs w:val="24"/>
              </w:rPr>
              <w:t>1</w:t>
            </w:r>
          </w:p>
        </w:tc>
      </w:tr>
      <w:tr w:rsidR="001E77E0" w:rsidRPr="00CF7A00" w:rsidTr="00E87FFC">
        <w:trPr>
          <w:gridAfter w:val="1"/>
          <w:wAfter w:w="37" w:type="dxa"/>
          <w:trHeight w:val="449"/>
        </w:trPr>
        <w:tc>
          <w:tcPr>
            <w:tcW w:w="8606" w:type="dxa"/>
            <w:vAlign w:val="center"/>
          </w:tcPr>
          <w:p w:rsidR="001E77E0" w:rsidRPr="00CF7A00" w:rsidRDefault="001E77E0" w:rsidP="007140DE">
            <w:pPr>
              <w:tabs>
                <w:tab w:val="left" w:pos="459"/>
              </w:tabs>
              <w:ind w:left="460" w:hanging="426"/>
              <w:jc w:val="both"/>
              <w:rPr>
                <w:sz w:val="24"/>
                <w:szCs w:val="24"/>
              </w:rPr>
            </w:pPr>
            <w:r w:rsidRPr="00CF7A00">
              <w:rPr>
                <w:sz w:val="24"/>
                <w:szCs w:val="24"/>
              </w:rPr>
              <w:t xml:space="preserve">5.1. </w:t>
            </w:r>
            <w:r w:rsidR="0037394C" w:rsidRPr="00CF7A00">
              <w:rPr>
                <w:sz w:val="24"/>
                <w:szCs w:val="24"/>
              </w:rPr>
              <w:t>Надзор и контроль в области защиты населения и территори</w:t>
            </w:r>
            <w:r w:rsidR="0068004A" w:rsidRPr="00CF7A00">
              <w:rPr>
                <w:sz w:val="24"/>
                <w:szCs w:val="24"/>
              </w:rPr>
              <w:t>и</w:t>
            </w:r>
            <w:r w:rsidR="0037394C" w:rsidRPr="00CF7A00">
              <w:rPr>
                <w:sz w:val="24"/>
                <w:szCs w:val="24"/>
              </w:rPr>
              <w:t xml:space="preserve"> от чрезвыча</w:t>
            </w:r>
            <w:r w:rsidR="0037394C" w:rsidRPr="00CF7A00">
              <w:rPr>
                <w:sz w:val="24"/>
                <w:szCs w:val="24"/>
              </w:rPr>
              <w:t>й</w:t>
            </w:r>
            <w:r w:rsidR="0037394C" w:rsidRPr="00CF7A00">
              <w:rPr>
                <w:sz w:val="24"/>
                <w:szCs w:val="24"/>
              </w:rPr>
              <w:t>ных ситуаций и пожарной безопасности</w:t>
            </w:r>
          </w:p>
        </w:tc>
        <w:tc>
          <w:tcPr>
            <w:tcW w:w="854" w:type="dxa"/>
            <w:gridSpan w:val="2"/>
            <w:vAlign w:val="bottom"/>
          </w:tcPr>
          <w:p w:rsidR="001E77E0" w:rsidRPr="00CF7A00" w:rsidRDefault="00AB01AD" w:rsidP="007140DE">
            <w:pPr>
              <w:tabs>
                <w:tab w:val="left" w:pos="567"/>
                <w:tab w:val="left" w:pos="2410"/>
              </w:tabs>
              <w:ind w:left="602" w:hanging="602"/>
              <w:jc w:val="center"/>
              <w:rPr>
                <w:sz w:val="24"/>
                <w:szCs w:val="24"/>
              </w:rPr>
            </w:pPr>
            <w:r w:rsidRPr="00CF7A00">
              <w:rPr>
                <w:sz w:val="24"/>
                <w:szCs w:val="24"/>
              </w:rPr>
              <w:t>4</w:t>
            </w:r>
            <w:r w:rsidR="00955F87">
              <w:rPr>
                <w:sz w:val="24"/>
                <w:szCs w:val="24"/>
              </w:rPr>
              <w:t>1</w:t>
            </w:r>
          </w:p>
        </w:tc>
      </w:tr>
      <w:tr w:rsidR="00947AD3" w:rsidRPr="00CF7A00" w:rsidTr="00E87FFC">
        <w:trPr>
          <w:gridAfter w:val="1"/>
          <w:wAfter w:w="37" w:type="dxa"/>
        </w:trPr>
        <w:tc>
          <w:tcPr>
            <w:tcW w:w="8606" w:type="dxa"/>
          </w:tcPr>
          <w:p w:rsidR="00947AD3" w:rsidRPr="00CF7A00" w:rsidRDefault="004445AF" w:rsidP="007140DE">
            <w:pPr>
              <w:tabs>
                <w:tab w:val="left" w:pos="567"/>
                <w:tab w:val="left" w:pos="2410"/>
              </w:tabs>
              <w:ind w:left="460" w:hanging="426"/>
              <w:jc w:val="both"/>
              <w:rPr>
                <w:b/>
                <w:spacing w:val="20"/>
                <w:sz w:val="24"/>
                <w:szCs w:val="24"/>
                <w:u w:val="single"/>
              </w:rPr>
            </w:pPr>
            <w:r w:rsidRPr="00CF7A00">
              <w:rPr>
                <w:sz w:val="24"/>
                <w:szCs w:val="24"/>
              </w:rPr>
              <w:t>5</w:t>
            </w:r>
            <w:r w:rsidR="00DD7CC6" w:rsidRPr="00CF7A00">
              <w:rPr>
                <w:sz w:val="24"/>
                <w:szCs w:val="24"/>
              </w:rPr>
              <w:t>.2</w:t>
            </w:r>
            <w:r w:rsidR="00947AD3" w:rsidRPr="00CF7A00">
              <w:rPr>
                <w:sz w:val="24"/>
                <w:szCs w:val="24"/>
              </w:rPr>
              <w:t xml:space="preserve">. </w:t>
            </w:r>
            <w:r w:rsidR="0037394C" w:rsidRPr="00CF7A00">
              <w:rPr>
                <w:sz w:val="24"/>
                <w:szCs w:val="24"/>
              </w:rPr>
              <w:t>Предупреждение</w:t>
            </w:r>
            <w:r w:rsidR="00947AD3" w:rsidRPr="00CF7A00">
              <w:rPr>
                <w:sz w:val="24"/>
                <w:szCs w:val="24"/>
              </w:rPr>
              <w:t xml:space="preserve"> чрезвычайных ситуаций</w:t>
            </w:r>
            <w:r w:rsidR="0037394C" w:rsidRPr="00CF7A00">
              <w:rPr>
                <w:sz w:val="24"/>
                <w:szCs w:val="24"/>
              </w:rPr>
              <w:t xml:space="preserve"> техногенного характера</w:t>
            </w:r>
          </w:p>
        </w:tc>
        <w:tc>
          <w:tcPr>
            <w:tcW w:w="854" w:type="dxa"/>
            <w:gridSpan w:val="2"/>
            <w:vAlign w:val="bottom"/>
          </w:tcPr>
          <w:p w:rsidR="00947AD3" w:rsidRPr="00CF7A00" w:rsidRDefault="00AB01AD" w:rsidP="007140DE">
            <w:pPr>
              <w:tabs>
                <w:tab w:val="left" w:pos="567"/>
                <w:tab w:val="left" w:pos="2410"/>
              </w:tabs>
              <w:ind w:left="602" w:hanging="602"/>
              <w:jc w:val="center"/>
              <w:rPr>
                <w:sz w:val="24"/>
                <w:szCs w:val="24"/>
              </w:rPr>
            </w:pPr>
            <w:r w:rsidRPr="00CF7A00">
              <w:rPr>
                <w:sz w:val="24"/>
                <w:szCs w:val="24"/>
              </w:rPr>
              <w:t>4</w:t>
            </w:r>
            <w:r w:rsidR="00955F87">
              <w:rPr>
                <w:sz w:val="24"/>
                <w:szCs w:val="24"/>
              </w:rPr>
              <w:t>2</w:t>
            </w:r>
          </w:p>
        </w:tc>
      </w:tr>
      <w:tr w:rsidR="00AB01AD" w:rsidRPr="00CF7A00" w:rsidTr="00E87FFC">
        <w:trPr>
          <w:gridAfter w:val="1"/>
          <w:wAfter w:w="37" w:type="dxa"/>
          <w:trHeight w:val="300"/>
        </w:trPr>
        <w:tc>
          <w:tcPr>
            <w:tcW w:w="8606" w:type="dxa"/>
          </w:tcPr>
          <w:p w:rsidR="00AB01AD" w:rsidRPr="00CF7A00" w:rsidRDefault="00AB01AD" w:rsidP="007140DE">
            <w:pPr>
              <w:tabs>
                <w:tab w:val="left" w:pos="567"/>
                <w:tab w:val="left" w:pos="2410"/>
              </w:tabs>
              <w:ind w:left="460" w:hanging="426"/>
              <w:rPr>
                <w:b/>
                <w:spacing w:val="20"/>
                <w:sz w:val="24"/>
                <w:szCs w:val="24"/>
                <w:u w:val="single"/>
              </w:rPr>
            </w:pPr>
            <w:r w:rsidRPr="00CF7A00">
              <w:rPr>
                <w:sz w:val="24"/>
                <w:szCs w:val="24"/>
              </w:rPr>
              <w:t>5.3. Предупреждение чрезвычайных ситуаций природного характера</w:t>
            </w:r>
          </w:p>
        </w:tc>
        <w:tc>
          <w:tcPr>
            <w:tcW w:w="854" w:type="dxa"/>
            <w:gridSpan w:val="2"/>
            <w:vAlign w:val="bottom"/>
          </w:tcPr>
          <w:p w:rsidR="00AB01AD" w:rsidRPr="00CF7A00" w:rsidRDefault="00955F87" w:rsidP="007140DE">
            <w:pPr>
              <w:tabs>
                <w:tab w:val="left" w:pos="567"/>
                <w:tab w:val="left" w:pos="2410"/>
              </w:tabs>
              <w:ind w:left="602" w:hanging="602"/>
              <w:jc w:val="center"/>
              <w:rPr>
                <w:sz w:val="24"/>
                <w:szCs w:val="24"/>
              </w:rPr>
            </w:pPr>
            <w:r>
              <w:rPr>
                <w:sz w:val="24"/>
                <w:szCs w:val="24"/>
              </w:rPr>
              <w:t>43</w:t>
            </w:r>
          </w:p>
        </w:tc>
      </w:tr>
      <w:tr w:rsidR="00AB01AD" w:rsidRPr="00CF7A00" w:rsidTr="00E87FFC">
        <w:trPr>
          <w:gridAfter w:val="1"/>
          <w:wAfter w:w="37" w:type="dxa"/>
          <w:trHeight w:val="255"/>
        </w:trPr>
        <w:tc>
          <w:tcPr>
            <w:tcW w:w="8606" w:type="dxa"/>
          </w:tcPr>
          <w:p w:rsidR="00AB01AD" w:rsidRPr="00CF7A00" w:rsidRDefault="00AB01AD" w:rsidP="007140DE">
            <w:pPr>
              <w:tabs>
                <w:tab w:val="left" w:pos="567"/>
                <w:tab w:val="left" w:pos="2410"/>
              </w:tabs>
              <w:ind w:left="460" w:hanging="426"/>
              <w:rPr>
                <w:sz w:val="24"/>
                <w:szCs w:val="24"/>
              </w:rPr>
            </w:pPr>
            <w:r w:rsidRPr="00CF7A00">
              <w:rPr>
                <w:sz w:val="24"/>
                <w:szCs w:val="24"/>
              </w:rPr>
              <w:t>5.4. Предупреждение чрезвычайных ситуаций биолого-социального характера</w:t>
            </w:r>
          </w:p>
        </w:tc>
        <w:tc>
          <w:tcPr>
            <w:tcW w:w="854" w:type="dxa"/>
            <w:gridSpan w:val="2"/>
            <w:vAlign w:val="bottom"/>
          </w:tcPr>
          <w:p w:rsidR="00AB01AD" w:rsidRPr="00CF7A00" w:rsidRDefault="00955F87" w:rsidP="007140DE">
            <w:pPr>
              <w:tabs>
                <w:tab w:val="left" w:pos="567"/>
                <w:tab w:val="left" w:pos="2410"/>
              </w:tabs>
              <w:ind w:left="602" w:hanging="602"/>
              <w:jc w:val="center"/>
              <w:rPr>
                <w:sz w:val="24"/>
                <w:szCs w:val="24"/>
              </w:rPr>
            </w:pPr>
            <w:r>
              <w:rPr>
                <w:sz w:val="24"/>
                <w:szCs w:val="24"/>
              </w:rPr>
              <w:t>45</w:t>
            </w:r>
          </w:p>
        </w:tc>
      </w:tr>
      <w:tr w:rsidR="00947AD3" w:rsidRPr="00CF7A00" w:rsidTr="00E87FFC">
        <w:trPr>
          <w:gridAfter w:val="1"/>
          <w:wAfter w:w="37" w:type="dxa"/>
        </w:trPr>
        <w:tc>
          <w:tcPr>
            <w:tcW w:w="8606" w:type="dxa"/>
          </w:tcPr>
          <w:p w:rsidR="00947AD3" w:rsidRPr="00CF7A00" w:rsidRDefault="00DD7CC6" w:rsidP="007140DE">
            <w:pPr>
              <w:tabs>
                <w:tab w:val="left" w:pos="567"/>
                <w:tab w:val="left" w:pos="2410"/>
              </w:tabs>
              <w:ind w:left="460" w:hanging="426"/>
              <w:jc w:val="both"/>
              <w:rPr>
                <w:spacing w:val="20"/>
                <w:sz w:val="24"/>
                <w:szCs w:val="24"/>
                <w:u w:val="single"/>
              </w:rPr>
            </w:pPr>
            <w:r w:rsidRPr="00CF7A00">
              <w:rPr>
                <w:sz w:val="24"/>
                <w:szCs w:val="24"/>
              </w:rPr>
              <w:t>5.</w:t>
            </w:r>
            <w:r w:rsidR="0037394C" w:rsidRPr="00CF7A00">
              <w:rPr>
                <w:sz w:val="24"/>
                <w:szCs w:val="24"/>
              </w:rPr>
              <w:t>5</w:t>
            </w:r>
            <w:r w:rsidRPr="00CF7A00">
              <w:rPr>
                <w:sz w:val="24"/>
                <w:szCs w:val="24"/>
              </w:rPr>
              <w:t>. Предупреждение чрезвычайных ситуаций в Арктической зоне Российской Федерации</w:t>
            </w:r>
          </w:p>
        </w:tc>
        <w:tc>
          <w:tcPr>
            <w:tcW w:w="854" w:type="dxa"/>
            <w:gridSpan w:val="2"/>
            <w:vAlign w:val="bottom"/>
          </w:tcPr>
          <w:p w:rsidR="00947AD3" w:rsidRPr="00CF7A00" w:rsidRDefault="00955F87" w:rsidP="00F81303">
            <w:pPr>
              <w:tabs>
                <w:tab w:val="left" w:pos="567"/>
                <w:tab w:val="left" w:pos="2410"/>
              </w:tabs>
              <w:ind w:left="602" w:hanging="602"/>
              <w:jc w:val="center"/>
              <w:rPr>
                <w:sz w:val="24"/>
                <w:szCs w:val="24"/>
              </w:rPr>
            </w:pPr>
            <w:r>
              <w:rPr>
                <w:sz w:val="24"/>
                <w:szCs w:val="24"/>
              </w:rPr>
              <w:t>47</w:t>
            </w:r>
          </w:p>
        </w:tc>
      </w:tr>
      <w:tr w:rsidR="00947AD3" w:rsidRPr="00CF7A00" w:rsidTr="00E87FFC">
        <w:trPr>
          <w:gridAfter w:val="1"/>
          <w:wAfter w:w="37" w:type="dxa"/>
        </w:trPr>
        <w:tc>
          <w:tcPr>
            <w:tcW w:w="8606" w:type="dxa"/>
          </w:tcPr>
          <w:p w:rsidR="00947AD3" w:rsidRPr="00CF7A00" w:rsidRDefault="00DD7CC6" w:rsidP="00225F80">
            <w:pPr>
              <w:tabs>
                <w:tab w:val="left" w:pos="567"/>
                <w:tab w:val="left" w:pos="2410"/>
              </w:tabs>
              <w:ind w:left="460" w:hanging="426"/>
              <w:jc w:val="both"/>
              <w:rPr>
                <w:sz w:val="24"/>
                <w:szCs w:val="24"/>
              </w:rPr>
            </w:pPr>
            <w:r w:rsidRPr="00CF7A00">
              <w:rPr>
                <w:sz w:val="24"/>
                <w:szCs w:val="24"/>
              </w:rPr>
              <w:t>5.</w:t>
            </w:r>
            <w:r w:rsidR="0037394C" w:rsidRPr="00CF7A00">
              <w:rPr>
                <w:sz w:val="24"/>
                <w:szCs w:val="24"/>
              </w:rPr>
              <w:t>6</w:t>
            </w:r>
            <w:r w:rsidR="00225F80" w:rsidRPr="00CF7A00">
              <w:rPr>
                <w:sz w:val="24"/>
                <w:szCs w:val="24"/>
              </w:rPr>
              <w:t>. Реализация АПК «Безопасный город»</w:t>
            </w:r>
            <w:r w:rsidR="002C0354" w:rsidRPr="00CF7A00">
              <w:rPr>
                <w:sz w:val="24"/>
                <w:szCs w:val="24"/>
              </w:rPr>
              <w:t xml:space="preserve"> </w:t>
            </w:r>
          </w:p>
        </w:tc>
        <w:tc>
          <w:tcPr>
            <w:tcW w:w="854" w:type="dxa"/>
            <w:gridSpan w:val="2"/>
            <w:vAlign w:val="bottom"/>
          </w:tcPr>
          <w:p w:rsidR="00947AD3" w:rsidRPr="00CF7A00" w:rsidRDefault="00FD39D2" w:rsidP="007140DE">
            <w:pPr>
              <w:tabs>
                <w:tab w:val="left" w:pos="567"/>
                <w:tab w:val="left" w:pos="2410"/>
              </w:tabs>
              <w:ind w:left="602" w:hanging="602"/>
              <w:jc w:val="center"/>
              <w:rPr>
                <w:sz w:val="24"/>
                <w:szCs w:val="24"/>
              </w:rPr>
            </w:pPr>
            <w:r w:rsidRPr="00FD39D2">
              <w:rPr>
                <w:sz w:val="24"/>
                <w:szCs w:val="24"/>
              </w:rPr>
              <w:t>47</w:t>
            </w:r>
          </w:p>
        </w:tc>
      </w:tr>
      <w:tr w:rsidR="00947AD3" w:rsidRPr="00CF7A00" w:rsidTr="00E87FFC">
        <w:trPr>
          <w:gridAfter w:val="1"/>
          <w:wAfter w:w="37" w:type="dxa"/>
        </w:trPr>
        <w:tc>
          <w:tcPr>
            <w:tcW w:w="8606" w:type="dxa"/>
          </w:tcPr>
          <w:p w:rsidR="00FE218F" w:rsidRPr="00CF7A00" w:rsidRDefault="00BB4774" w:rsidP="00225F80">
            <w:pPr>
              <w:tabs>
                <w:tab w:val="left" w:pos="567"/>
                <w:tab w:val="left" w:pos="2410"/>
              </w:tabs>
              <w:ind w:left="460" w:hanging="426"/>
              <w:jc w:val="both"/>
              <w:rPr>
                <w:b/>
                <w:spacing w:val="20"/>
                <w:sz w:val="24"/>
                <w:szCs w:val="24"/>
                <w:u w:val="single"/>
              </w:rPr>
            </w:pPr>
            <w:r w:rsidRPr="00CF7A00">
              <w:rPr>
                <w:sz w:val="24"/>
                <w:szCs w:val="24"/>
              </w:rPr>
              <w:t>5.</w:t>
            </w:r>
            <w:r w:rsidR="0037394C" w:rsidRPr="00CF7A00">
              <w:rPr>
                <w:sz w:val="24"/>
                <w:szCs w:val="24"/>
              </w:rPr>
              <w:t>7</w:t>
            </w:r>
            <w:r w:rsidRPr="00CF7A00">
              <w:rPr>
                <w:sz w:val="24"/>
                <w:szCs w:val="24"/>
              </w:rPr>
              <w:t xml:space="preserve">. </w:t>
            </w:r>
            <w:r w:rsidR="00FE218F" w:rsidRPr="00CF7A00">
              <w:rPr>
                <w:sz w:val="24"/>
                <w:szCs w:val="24"/>
              </w:rPr>
              <w:t xml:space="preserve">Крупномасштабные </w:t>
            </w:r>
            <w:r w:rsidR="00E41661" w:rsidRPr="00CF7A00">
              <w:rPr>
                <w:sz w:val="24"/>
                <w:szCs w:val="24"/>
              </w:rPr>
              <w:t>учения</w:t>
            </w:r>
            <w:r w:rsidR="00FE218F" w:rsidRPr="00CF7A00">
              <w:rPr>
                <w:sz w:val="24"/>
                <w:szCs w:val="24"/>
              </w:rPr>
              <w:t xml:space="preserve"> проводимые в 201</w:t>
            </w:r>
            <w:r w:rsidR="00225F80" w:rsidRPr="00CF7A00">
              <w:rPr>
                <w:sz w:val="24"/>
                <w:szCs w:val="24"/>
              </w:rPr>
              <w:t>5</w:t>
            </w:r>
            <w:r w:rsidR="00FE218F" w:rsidRPr="00CF7A00">
              <w:rPr>
                <w:sz w:val="24"/>
                <w:szCs w:val="24"/>
              </w:rPr>
              <w:t>году</w:t>
            </w:r>
          </w:p>
        </w:tc>
        <w:tc>
          <w:tcPr>
            <w:tcW w:w="854" w:type="dxa"/>
            <w:gridSpan w:val="2"/>
            <w:vAlign w:val="bottom"/>
          </w:tcPr>
          <w:p w:rsidR="00947AD3" w:rsidRPr="00CF7A00" w:rsidRDefault="00E23F51" w:rsidP="007140DE">
            <w:pPr>
              <w:tabs>
                <w:tab w:val="left" w:pos="567"/>
                <w:tab w:val="left" w:pos="2410"/>
              </w:tabs>
              <w:ind w:left="602" w:hanging="602"/>
              <w:jc w:val="center"/>
              <w:rPr>
                <w:sz w:val="24"/>
                <w:szCs w:val="24"/>
              </w:rPr>
            </w:pPr>
            <w:r>
              <w:rPr>
                <w:sz w:val="24"/>
                <w:szCs w:val="24"/>
              </w:rPr>
              <w:t>48</w:t>
            </w:r>
          </w:p>
        </w:tc>
      </w:tr>
      <w:tr w:rsidR="00947AD3" w:rsidRPr="00CF7A00" w:rsidTr="00E87FFC">
        <w:trPr>
          <w:gridAfter w:val="1"/>
          <w:wAfter w:w="37" w:type="dxa"/>
          <w:trHeight w:val="412"/>
        </w:trPr>
        <w:tc>
          <w:tcPr>
            <w:tcW w:w="8606" w:type="dxa"/>
            <w:vAlign w:val="center"/>
          </w:tcPr>
          <w:p w:rsidR="00550F09" w:rsidRPr="00CF7A00" w:rsidRDefault="00550F09" w:rsidP="007140DE">
            <w:pPr>
              <w:tabs>
                <w:tab w:val="left" w:pos="459"/>
              </w:tabs>
              <w:ind w:left="602" w:hanging="602"/>
              <w:jc w:val="both"/>
              <w:rPr>
                <w:b/>
                <w:sz w:val="24"/>
                <w:szCs w:val="24"/>
              </w:rPr>
            </w:pPr>
          </w:p>
          <w:p w:rsidR="00947AD3" w:rsidRPr="00CF7A00" w:rsidRDefault="00947AD3" w:rsidP="007140DE">
            <w:pPr>
              <w:tabs>
                <w:tab w:val="left" w:pos="459"/>
              </w:tabs>
              <w:ind w:left="602" w:hanging="602"/>
              <w:jc w:val="both"/>
              <w:rPr>
                <w:b/>
                <w:sz w:val="24"/>
                <w:szCs w:val="24"/>
              </w:rPr>
            </w:pPr>
            <w:r w:rsidRPr="00CF7A00">
              <w:rPr>
                <w:b/>
                <w:sz w:val="24"/>
                <w:szCs w:val="24"/>
              </w:rPr>
              <w:t xml:space="preserve">Глава </w:t>
            </w:r>
            <w:r w:rsidR="00BB4774" w:rsidRPr="00CF7A00">
              <w:rPr>
                <w:b/>
                <w:sz w:val="24"/>
                <w:szCs w:val="24"/>
              </w:rPr>
              <w:t>6</w:t>
            </w:r>
            <w:r w:rsidRPr="00CF7A00">
              <w:rPr>
                <w:b/>
                <w:sz w:val="24"/>
                <w:szCs w:val="24"/>
              </w:rPr>
              <w:t xml:space="preserve">. Мероприятия по смягчению последствий чрезвычайных ситуаций </w:t>
            </w:r>
          </w:p>
        </w:tc>
        <w:tc>
          <w:tcPr>
            <w:tcW w:w="854" w:type="dxa"/>
            <w:gridSpan w:val="2"/>
            <w:vAlign w:val="bottom"/>
          </w:tcPr>
          <w:p w:rsidR="00947AD3" w:rsidRPr="00CF7A00" w:rsidRDefault="00E23F51" w:rsidP="00F81303">
            <w:pPr>
              <w:tabs>
                <w:tab w:val="left" w:pos="567"/>
                <w:tab w:val="left" w:pos="2410"/>
              </w:tabs>
              <w:ind w:left="602" w:hanging="602"/>
              <w:jc w:val="center"/>
              <w:rPr>
                <w:sz w:val="24"/>
                <w:szCs w:val="24"/>
              </w:rPr>
            </w:pPr>
            <w:r>
              <w:rPr>
                <w:sz w:val="24"/>
                <w:szCs w:val="24"/>
              </w:rPr>
              <w:t>49</w:t>
            </w:r>
          </w:p>
        </w:tc>
        <w:bookmarkStart w:id="0" w:name="_GoBack"/>
        <w:bookmarkEnd w:id="0"/>
      </w:tr>
      <w:tr w:rsidR="0003132F" w:rsidRPr="00CF7A00" w:rsidTr="00E87FFC">
        <w:trPr>
          <w:trHeight w:val="412"/>
        </w:trPr>
        <w:tc>
          <w:tcPr>
            <w:tcW w:w="8647" w:type="dxa"/>
            <w:gridSpan w:val="2"/>
            <w:vAlign w:val="center"/>
          </w:tcPr>
          <w:p w:rsidR="0003132F" w:rsidRPr="00CF7A00" w:rsidRDefault="00BB4774" w:rsidP="00B67FDE">
            <w:pPr>
              <w:tabs>
                <w:tab w:val="left" w:pos="34"/>
                <w:tab w:val="left" w:pos="860"/>
              </w:tabs>
              <w:ind w:left="34"/>
              <w:rPr>
                <w:sz w:val="24"/>
                <w:szCs w:val="24"/>
              </w:rPr>
            </w:pPr>
            <w:r w:rsidRPr="00CF7A00">
              <w:rPr>
                <w:sz w:val="24"/>
                <w:szCs w:val="24"/>
              </w:rPr>
              <w:t>6</w:t>
            </w:r>
            <w:r w:rsidR="0003132F" w:rsidRPr="00CF7A00">
              <w:rPr>
                <w:sz w:val="24"/>
                <w:szCs w:val="24"/>
              </w:rPr>
              <w:t xml:space="preserve">.1. </w:t>
            </w:r>
            <w:r w:rsidR="000A48C9" w:rsidRPr="00CF7A00">
              <w:rPr>
                <w:sz w:val="24"/>
                <w:szCs w:val="24"/>
              </w:rPr>
              <w:t>Деятельность по повышению готовности органов управления РСЧС к ликв</w:t>
            </w:r>
            <w:r w:rsidR="000A48C9" w:rsidRPr="00CF7A00">
              <w:rPr>
                <w:sz w:val="24"/>
                <w:szCs w:val="24"/>
              </w:rPr>
              <w:t>и</w:t>
            </w:r>
            <w:r w:rsidR="000A48C9" w:rsidRPr="00CF7A00">
              <w:rPr>
                <w:sz w:val="24"/>
                <w:szCs w:val="24"/>
              </w:rPr>
              <w:t>дации чрезвычайных ситуаций</w:t>
            </w:r>
          </w:p>
        </w:tc>
        <w:tc>
          <w:tcPr>
            <w:tcW w:w="850" w:type="dxa"/>
            <w:gridSpan w:val="2"/>
            <w:vAlign w:val="bottom"/>
          </w:tcPr>
          <w:p w:rsidR="0003132F" w:rsidRPr="00CF7A00" w:rsidRDefault="00E23F51" w:rsidP="00F81303">
            <w:pPr>
              <w:tabs>
                <w:tab w:val="left" w:pos="567"/>
                <w:tab w:val="left" w:pos="2410"/>
              </w:tabs>
              <w:jc w:val="center"/>
              <w:rPr>
                <w:sz w:val="24"/>
                <w:szCs w:val="24"/>
              </w:rPr>
            </w:pPr>
            <w:r>
              <w:rPr>
                <w:sz w:val="24"/>
                <w:szCs w:val="24"/>
              </w:rPr>
              <w:t>49</w:t>
            </w:r>
          </w:p>
        </w:tc>
      </w:tr>
      <w:tr w:rsidR="00D72DA3" w:rsidRPr="00CF7A00" w:rsidTr="00E87FFC">
        <w:trPr>
          <w:trHeight w:val="412"/>
        </w:trPr>
        <w:tc>
          <w:tcPr>
            <w:tcW w:w="8647" w:type="dxa"/>
            <w:gridSpan w:val="2"/>
            <w:vAlign w:val="center"/>
          </w:tcPr>
          <w:p w:rsidR="00D72DA3" w:rsidRPr="00CF7A00" w:rsidRDefault="00ED46C0" w:rsidP="00B67FDE">
            <w:pPr>
              <w:tabs>
                <w:tab w:val="left" w:pos="34"/>
                <w:tab w:val="left" w:pos="860"/>
              </w:tabs>
              <w:ind w:left="34"/>
              <w:rPr>
                <w:sz w:val="24"/>
                <w:szCs w:val="24"/>
              </w:rPr>
            </w:pPr>
            <w:r w:rsidRPr="00CF7A00">
              <w:rPr>
                <w:sz w:val="24"/>
                <w:szCs w:val="24"/>
              </w:rPr>
              <w:t>6.</w:t>
            </w:r>
            <w:r w:rsidR="00225F80" w:rsidRPr="00CF7A00">
              <w:rPr>
                <w:sz w:val="24"/>
                <w:szCs w:val="24"/>
              </w:rPr>
              <w:t>2.</w:t>
            </w:r>
            <w:r w:rsidR="00D72DA3" w:rsidRPr="00CF7A00">
              <w:rPr>
                <w:sz w:val="24"/>
                <w:szCs w:val="24"/>
              </w:rPr>
              <w:t xml:space="preserve"> </w:t>
            </w:r>
            <w:r w:rsidR="00884B26" w:rsidRPr="00CF7A00">
              <w:rPr>
                <w:sz w:val="24"/>
                <w:szCs w:val="24"/>
              </w:rPr>
              <w:t>Оповещение органов управления РСЧС и населения в чрезвычайных ситу</w:t>
            </w:r>
            <w:r w:rsidR="00884B26" w:rsidRPr="00CF7A00">
              <w:rPr>
                <w:sz w:val="24"/>
                <w:szCs w:val="24"/>
              </w:rPr>
              <w:t>а</w:t>
            </w:r>
            <w:r w:rsidR="00884B26" w:rsidRPr="00CF7A00">
              <w:rPr>
                <w:sz w:val="24"/>
                <w:szCs w:val="24"/>
              </w:rPr>
              <w:t>циях, развитие системы связи</w:t>
            </w:r>
          </w:p>
        </w:tc>
        <w:tc>
          <w:tcPr>
            <w:tcW w:w="850" w:type="dxa"/>
            <w:gridSpan w:val="2"/>
            <w:vAlign w:val="bottom"/>
          </w:tcPr>
          <w:p w:rsidR="00D72DA3" w:rsidRPr="00CF7A00" w:rsidRDefault="00E23F51" w:rsidP="00255347">
            <w:pPr>
              <w:tabs>
                <w:tab w:val="left" w:pos="567"/>
                <w:tab w:val="left" w:pos="2410"/>
              </w:tabs>
              <w:jc w:val="center"/>
              <w:rPr>
                <w:sz w:val="24"/>
                <w:szCs w:val="24"/>
              </w:rPr>
            </w:pPr>
            <w:r>
              <w:rPr>
                <w:sz w:val="24"/>
                <w:szCs w:val="24"/>
              </w:rPr>
              <w:t>53</w:t>
            </w:r>
          </w:p>
        </w:tc>
      </w:tr>
      <w:tr w:rsidR="003268BB" w:rsidRPr="00CF7A00" w:rsidTr="00E87FFC">
        <w:trPr>
          <w:trHeight w:val="469"/>
        </w:trPr>
        <w:tc>
          <w:tcPr>
            <w:tcW w:w="8647" w:type="dxa"/>
            <w:gridSpan w:val="2"/>
          </w:tcPr>
          <w:p w:rsidR="00D507F1" w:rsidRPr="00CF7A00" w:rsidRDefault="00884B26" w:rsidP="00E23F51">
            <w:pPr>
              <w:tabs>
                <w:tab w:val="left" w:pos="34"/>
                <w:tab w:val="left" w:pos="567"/>
                <w:tab w:val="left" w:pos="860"/>
                <w:tab w:val="left" w:pos="2410"/>
              </w:tabs>
              <w:ind w:left="34"/>
              <w:rPr>
                <w:sz w:val="24"/>
                <w:szCs w:val="24"/>
              </w:rPr>
            </w:pPr>
            <w:r w:rsidRPr="00CF7A00">
              <w:rPr>
                <w:sz w:val="24"/>
                <w:szCs w:val="24"/>
              </w:rPr>
              <w:t>6.3. Обеспечение защищенности критически важных и потенциально опасных объектов от угроз  природного и техногенного характер</w:t>
            </w:r>
          </w:p>
        </w:tc>
        <w:tc>
          <w:tcPr>
            <w:tcW w:w="850" w:type="dxa"/>
            <w:gridSpan w:val="2"/>
            <w:vAlign w:val="bottom"/>
          </w:tcPr>
          <w:p w:rsidR="003268BB" w:rsidRPr="00CF7A00" w:rsidRDefault="00E23F51" w:rsidP="00255347">
            <w:pPr>
              <w:tabs>
                <w:tab w:val="left" w:pos="567"/>
                <w:tab w:val="left" w:pos="2410"/>
              </w:tabs>
              <w:jc w:val="center"/>
              <w:rPr>
                <w:sz w:val="24"/>
                <w:szCs w:val="24"/>
              </w:rPr>
            </w:pPr>
            <w:r>
              <w:rPr>
                <w:sz w:val="24"/>
                <w:szCs w:val="24"/>
              </w:rPr>
              <w:t>64</w:t>
            </w:r>
          </w:p>
        </w:tc>
      </w:tr>
      <w:tr w:rsidR="003268BB" w:rsidRPr="00CF7A00" w:rsidTr="00E87FFC">
        <w:trPr>
          <w:trHeight w:val="80"/>
        </w:trPr>
        <w:tc>
          <w:tcPr>
            <w:tcW w:w="8647" w:type="dxa"/>
            <w:gridSpan w:val="2"/>
          </w:tcPr>
          <w:p w:rsidR="003268BB" w:rsidRPr="00CF7A00" w:rsidRDefault="003268BB" w:rsidP="00B67FDE">
            <w:pPr>
              <w:tabs>
                <w:tab w:val="left" w:pos="567"/>
                <w:tab w:val="left" w:pos="860"/>
                <w:tab w:val="left" w:pos="2410"/>
              </w:tabs>
              <w:ind w:left="34"/>
              <w:rPr>
                <w:b/>
                <w:spacing w:val="20"/>
                <w:sz w:val="24"/>
                <w:szCs w:val="24"/>
              </w:rPr>
            </w:pPr>
          </w:p>
        </w:tc>
        <w:tc>
          <w:tcPr>
            <w:tcW w:w="850" w:type="dxa"/>
            <w:gridSpan w:val="2"/>
            <w:vAlign w:val="bottom"/>
          </w:tcPr>
          <w:p w:rsidR="003268BB" w:rsidRPr="00CF7A00" w:rsidRDefault="003268BB" w:rsidP="00BB57EE">
            <w:pPr>
              <w:tabs>
                <w:tab w:val="left" w:pos="567"/>
                <w:tab w:val="left" w:pos="2410"/>
              </w:tabs>
              <w:jc w:val="center"/>
              <w:rPr>
                <w:sz w:val="24"/>
                <w:szCs w:val="24"/>
              </w:rPr>
            </w:pPr>
          </w:p>
        </w:tc>
      </w:tr>
      <w:tr w:rsidR="00B13EA3" w:rsidRPr="00CF7A00" w:rsidTr="00E87FFC">
        <w:trPr>
          <w:trHeight w:val="80"/>
        </w:trPr>
        <w:tc>
          <w:tcPr>
            <w:tcW w:w="8647" w:type="dxa"/>
            <w:gridSpan w:val="2"/>
          </w:tcPr>
          <w:p w:rsidR="00B13EA3" w:rsidRPr="00CF7A00" w:rsidRDefault="00B13EA3" w:rsidP="00B67FDE">
            <w:pPr>
              <w:tabs>
                <w:tab w:val="left" w:pos="567"/>
                <w:tab w:val="left" w:pos="860"/>
                <w:tab w:val="left" w:pos="2410"/>
              </w:tabs>
              <w:ind w:left="34"/>
              <w:rPr>
                <w:sz w:val="24"/>
                <w:szCs w:val="24"/>
              </w:rPr>
            </w:pPr>
          </w:p>
        </w:tc>
        <w:tc>
          <w:tcPr>
            <w:tcW w:w="850" w:type="dxa"/>
            <w:gridSpan w:val="2"/>
            <w:vAlign w:val="bottom"/>
          </w:tcPr>
          <w:p w:rsidR="00B13EA3" w:rsidRPr="00CF7A00" w:rsidRDefault="00B13EA3" w:rsidP="00BB57EE">
            <w:pPr>
              <w:tabs>
                <w:tab w:val="left" w:pos="567"/>
                <w:tab w:val="left" w:pos="2410"/>
              </w:tabs>
              <w:jc w:val="center"/>
              <w:rPr>
                <w:sz w:val="24"/>
                <w:szCs w:val="24"/>
              </w:rPr>
            </w:pPr>
          </w:p>
        </w:tc>
      </w:tr>
      <w:tr w:rsidR="003268BB" w:rsidRPr="00CF7A00" w:rsidTr="00E87FFC">
        <w:tc>
          <w:tcPr>
            <w:tcW w:w="8647" w:type="dxa"/>
            <w:gridSpan w:val="2"/>
          </w:tcPr>
          <w:p w:rsidR="003268BB" w:rsidRPr="00CF7A00" w:rsidRDefault="00B13EA3" w:rsidP="00B67FDE">
            <w:pPr>
              <w:tabs>
                <w:tab w:val="left" w:pos="567"/>
                <w:tab w:val="left" w:pos="860"/>
                <w:tab w:val="left" w:pos="2410"/>
              </w:tabs>
              <w:ind w:left="34"/>
              <w:rPr>
                <w:sz w:val="24"/>
                <w:szCs w:val="24"/>
              </w:rPr>
            </w:pPr>
            <w:r w:rsidRPr="00CF7A00">
              <w:rPr>
                <w:sz w:val="24"/>
                <w:szCs w:val="24"/>
              </w:rPr>
              <w:t>6.4. Мероприятия по инженерной защите населения и территори</w:t>
            </w:r>
            <w:r w:rsidR="0068004A" w:rsidRPr="00CF7A00">
              <w:rPr>
                <w:sz w:val="24"/>
                <w:szCs w:val="24"/>
              </w:rPr>
              <w:t>и</w:t>
            </w:r>
            <w:r w:rsidRPr="00CF7A00">
              <w:rPr>
                <w:sz w:val="24"/>
                <w:szCs w:val="24"/>
              </w:rPr>
              <w:t xml:space="preserve"> </w:t>
            </w:r>
          </w:p>
        </w:tc>
        <w:tc>
          <w:tcPr>
            <w:tcW w:w="850" w:type="dxa"/>
            <w:gridSpan w:val="2"/>
            <w:vAlign w:val="bottom"/>
          </w:tcPr>
          <w:p w:rsidR="003268BB" w:rsidRPr="00CF7A00" w:rsidRDefault="00E23F51" w:rsidP="003F43E4">
            <w:pPr>
              <w:tabs>
                <w:tab w:val="left" w:pos="567"/>
                <w:tab w:val="left" w:pos="2410"/>
              </w:tabs>
              <w:jc w:val="center"/>
              <w:rPr>
                <w:sz w:val="24"/>
                <w:szCs w:val="24"/>
              </w:rPr>
            </w:pPr>
            <w:r>
              <w:rPr>
                <w:sz w:val="24"/>
                <w:szCs w:val="24"/>
              </w:rPr>
              <w:t>66</w:t>
            </w:r>
          </w:p>
        </w:tc>
      </w:tr>
      <w:tr w:rsidR="003268BB" w:rsidRPr="00CF7A00" w:rsidTr="00E87FFC">
        <w:tc>
          <w:tcPr>
            <w:tcW w:w="8647" w:type="dxa"/>
            <w:gridSpan w:val="2"/>
          </w:tcPr>
          <w:p w:rsidR="003268BB" w:rsidRPr="00CF7A00" w:rsidRDefault="001943DD" w:rsidP="00B67FDE">
            <w:pPr>
              <w:tabs>
                <w:tab w:val="left" w:pos="567"/>
                <w:tab w:val="left" w:pos="860"/>
                <w:tab w:val="left" w:pos="2410"/>
              </w:tabs>
              <w:ind w:left="34"/>
              <w:rPr>
                <w:sz w:val="24"/>
                <w:szCs w:val="24"/>
              </w:rPr>
            </w:pPr>
            <w:r w:rsidRPr="00CF7A00">
              <w:rPr>
                <w:sz w:val="24"/>
                <w:szCs w:val="24"/>
              </w:rPr>
              <w:t>6.5. Подготовка руководящего состава и работников РСЧС, обучение населения действиям в чрезвычайных ситуациях</w:t>
            </w:r>
          </w:p>
        </w:tc>
        <w:tc>
          <w:tcPr>
            <w:tcW w:w="850" w:type="dxa"/>
            <w:gridSpan w:val="2"/>
            <w:vAlign w:val="bottom"/>
          </w:tcPr>
          <w:p w:rsidR="003268BB" w:rsidRPr="00CF7A00" w:rsidRDefault="00E23F51" w:rsidP="00F81303">
            <w:pPr>
              <w:tabs>
                <w:tab w:val="left" w:pos="567"/>
                <w:tab w:val="left" w:pos="2410"/>
              </w:tabs>
              <w:jc w:val="center"/>
              <w:rPr>
                <w:sz w:val="24"/>
                <w:szCs w:val="24"/>
              </w:rPr>
            </w:pPr>
            <w:r>
              <w:rPr>
                <w:sz w:val="24"/>
                <w:szCs w:val="24"/>
              </w:rPr>
              <w:t>67</w:t>
            </w:r>
          </w:p>
        </w:tc>
      </w:tr>
      <w:tr w:rsidR="001943DD" w:rsidRPr="00CF7A00" w:rsidTr="00E87FFC">
        <w:tc>
          <w:tcPr>
            <w:tcW w:w="8647" w:type="dxa"/>
            <w:gridSpan w:val="2"/>
          </w:tcPr>
          <w:p w:rsidR="001943DD" w:rsidRPr="00CF7A00" w:rsidRDefault="001943DD" w:rsidP="00B67FDE">
            <w:pPr>
              <w:tabs>
                <w:tab w:val="left" w:pos="567"/>
                <w:tab w:val="left" w:pos="860"/>
                <w:tab w:val="left" w:pos="2410"/>
              </w:tabs>
              <w:ind w:left="34"/>
              <w:rPr>
                <w:sz w:val="24"/>
                <w:szCs w:val="24"/>
              </w:rPr>
            </w:pPr>
            <w:r w:rsidRPr="00CF7A00">
              <w:rPr>
                <w:sz w:val="24"/>
                <w:szCs w:val="24"/>
              </w:rPr>
              <w:t>6.6. Состояние резервов финансовых и материальных ресурсов для ликвидации чрезвычайных ситуаций природного и техногенного характера</w:t>
            </w:r>
          </w:p>
        </w:tc>
        <w:tc>
          <w:tcPr>
            <w:tcW w:w="850" w:type="dxa"/>
            <w:gridSpan w:val="2"/>
            <w:vAlign w:val="bottom"/>
          </w:tcPr>
          <w:p w:rsidR="001943DD" w:rsidRPr="00CF7A00" w:rsidRDefault="00E23F51" w:rsidP="00F81303">
            <w:pPr>
              <w:tabs>
                <w:tab w:val="left" w:pos="567"/>
                <w:tab w:val="left" w:pos="2410"/>
              </w:tabs>
              <w:jc w:val="center"/>
              <w:rPr>
                <w:sz w:val="24"/>
                <w:szCs w:val="24"/>
              </w:rPr>
            </w:pPr>
            <w:r>
              <w:rPr>
                <w:sz w:val="24"/>
                <w:szCs w:val="24"/>
              </w:rPr>
              <w:t>69</w:t>
            </w:r>
          </w:p>
        </w:tc>
      </w:tr>
      <w:tr w:rsidR="00C06F12" w:rsidRPr="00CF7A00" w:rsidTr="00E87FFC">
        <w:tc>
          <w:tcPr>
            <w:tcW w:w="8647" w:type="dxa"/>
            <w:gridSpan w:val="2"/>
          </w:tcPr>
          <w:p w:rsidR="00C06F12" w:rsidRPr="00CF7A00" w:rsidRDefault="00C06F12" w:rsidP="00B67FDE">
            <w:pPr>
              <w:tabs>
                <w:tab w:val="left" w:pos="567"/>
                <w:tab w:val="left" w:pos="860"/>
                <w:tab w:val="left" w:pos="2410"/>
              </w:tabs>
              <w:ind w:left="34"/>
              <w:rPr>
                <w:sz w:val="24"/>
                <w:szCs w:val="24"/>
              </w:rPr>
            </w:pPr>
            <w:r w:rsidRPr="00CF7A00">
              <w:rPr>
                <w:sz w:val="24"/>
                <w:szCs w:val="24"/>
              </w:rPr>
              <w:t>6.7. Страхование и социальная поддержка населе</w:t>
            </w:r>
            <w:r w:rsidR="00F83100" w:rsidRPr="00CF7A00">
              <w:rPr>
                <w:sz w:val="24"/>
                <w:szCs w:val="24"/>
              </w:rPr>
              <w:t>ния</w:t>
            </w:r>
          </w:p>
        </w:tc>
        <w:tc>
          <w:tcPr>
            <w:tcW w:w="850" w:type="dxa"/>
            <w:gridSpan w:val="2"/>
            <w:vAlign w:val="bottom"/>
          </w:tcPr>
          <w:p w:rsidR="00C06F12" w:rsidRPr="00CF7A00" w:rsidRDefault="00E23F51" w:rsidP="00F32BAE">
            <w:pPr>
              <w:tabs>
                <w:tab w:val="left" w:pos="567"/>
                <w:tab w:val="left" w:pos="2410"/>
              </w:tabs>
              <w:jc w:val="center"/>
              <w:rPr>
                <w:sz w:val="24"/>
                <w:szCs w:val="24"/>
              </w:rPr>
            </w:pPr>
            <w:r>
              <w:rPr>
                <w:sz w:val="24"/>
                <w:szCs w:val="24"/>
              </w:rPr>
              <w:t>70</w:t>
            </w:r>
          </w:p>
        </w:tc>
      </w:tr>
      <w:tr w:rsidR="003268BB" w:rsidRPr="00CF7A00" w:rsidTr="00E87FFC">
        <w:tc>
          <w:tcPr>
            <w:tcW w:w="8647" w:type="dxa"/>
            <w:gridSpan w:val="2"/>
          </w:tcPr>
          <w:p w:rsidR="003268BB" w:rsidRPr="00CF7A00" w:rsidRDefault="009E4E86" w:rsidP="00B67FDE">
            <w:pPr>
              <w:tabs>
                <w:tab w:val="left" w:pos="567"/>
                <w:tab w:val="left" w:pos="860"/>
                <w:tab w:val="left" w:pos="2410"/>
              </w:tabs>
              <w:ind w:left="34"/>
              <w:rPr>
                <w:sz w:val="24"/>
                <w:szCs w:val="24"/>
              </w:rPr>
            </w:pPr>
            <w:r w:rsidRPr="00CF7A00">
              <w:rPr>
                <w:sz w:val="24"/>
                <w:szCs w:val="24"/>
              </w:rPr>
              <w:t>6</w:t>
            </w:r>
            <w:r w:rsidR="003268BB" w:rsidRPr="00CF7A00">
              <w:rPr>
                <w:sz w:val="24"/>
                <w:szCs w:val="24"/>
              </w:rPr>
              <w:t>.</w:t>
            </w:r>
            <w:r w:rsidR="00D72DA3" w:rsidRPr="00CF7A00">
              <w:rPr>
                <w:sz w:val="24"/>
                <w:szCs w:val="24"/>
              </w:rPr>
              <w:t>8</w:t>
            </w:r>
            <w:r w:rsidR="003268BB" w:rsidRPr="00CF7A00">
              <w:rPr>
                <w:sz w:val="24"/>
                <w:szCs w:val="24"/>
              </w:rPr>
              <w:t>. Мероприятия, проведенные во взаимодействии со средствами массовой и</w:t>
            </w:r>
            <w:r w:rsidR="003268BB" w:rsidRPr="00CF7A00">
              <w:rPr>
                <w:sz w:val="24"/>
                <w:szCs w:val="24"/>
              </w:rPr>
              <w:t>н</w:t>
            </w:r>
            <w:r w:rsidR="003268BB" w:rsidRPr="00CF7A00">
              <w:rPr>
                <w:sz w:val="24"/>
                <w:szCs w:val="24"/>
              </w:rPr>
              <w:t>фор</w:t>
            </w:r>
            <w:r w:rsidR="00D725E7" w:rsidRPr="00CF7A00">
              <w:rPr>
                <w:sz w:val="24"/>
                <w:szCs w:val="24"/>
              </w:rPr>
              <w:t xml:space="preserve">мации </w:t>
            </w:r>
          </w:p>
        </w:tc>
        <w:tc>
          <w:tcPr>
            <w:tcW w:w="850" w:type="dxa"/>
            <w:gridSpan w:val="2"/>
            <w:vAlign w:val="bottom"/>
          </w:tcPr>
          <w:p w:rsidR="003268BB" w:rsidRPr="00CF7A00" w:rsidRDefault="00F81303" w:rsidP="00BB57EE">
            <w:pPr>
              <w:tabs>
                <w:tab w:val="left" w:pos="567"/>
                <w:tab w:val="left" w:pos="2410"/>
              </w:tabs>
              <w:jc w:val="center"/>
              <w:rPr>
                <w:sz w:val="24"/>
                <w:szCs w:val="24"/>
              </w:rPr>
            </w:pPr>
            <w:r w:rsidRPr="00CF7A00">
              <w:rPr>
                <w:sz w:val="24"/>
                <w:szCs w:val="24"/>
              </w:rPr>
              <w:t>7</w:t>
            </w:r>
            <w:r w:rsidR="00E23F51">
              <w:rPr>
                <w:sz w:val="24"/>
                <w:szCs w:val="24"/>
              </w:rPr>
              <w:t>1</w:t>
            </w:r>
          </w:p>
        </w:tc>
      </w:tr>
      <w:tr w:rsidR="003268BB" w:rsidRPr="00CF7A00" w:rsidTr="00E87FFC">
        <w:tc>
          <w:tcPr>
            <w:tcW w:w="8647" w:type="dxa"/>
            <w:gridSpan w:val="2"/>
            <w:vAlign w:val="center"/>
          </w:tcPr>
          <w:p w:rsidR="00550F09" w:rsidRPr="00CF7A00" w:rsidRDefault="00550F09" w:rsidP="007140DE">
            <w:pPr>
              <w:tabs>
                <w:tab w:val="left" w:pos="567"/>
                <w:tab w:val="left" w:pos="2410"/>
              </w:tabs>
              <w:ind w:left="602" w:hanging="602"/>
              <w:jc w:val="both"/>
              <w:rPr>
                <w:b/>
                <w:sz w:val="24"/>
                <w:szCs w:val="24"/>
              </w:rPr>
            </w:pPr>
          </w:p>
          <w:p w:rsidR="003268BB" w:rsidRPr="00CF7A00" w:rsidRDefault="0069129A" w:rsidP="005722AD">
            <w:pPr>
              <w:tabs>
                <w:tab w:val="left" w:pos="34"/>
                <w:tab w:val="left" w:pos="2410"/>
              </w:tabs>
              <w:ind w:left="34"/>
              <w:jc w:val="both"/>
              <w:rPr>
                <w:b/>
                <w:sz w:val="24"/>
                <w:szCs w:val="24"/>
              </w:rPr>
            </w:pPr>
            <w:r w:rsidRPr="00CF7A00">
              <w:rPr>
                <w:b/>
                <w:sz w:val="24"/>
                <w:szCs w:val="24"/>
              </w:rPr>
              <w:t xml:space="preserve">ЧАСТЬ </w:t>
            </w:r>
            <w:r w:rsidRPr="00CF7A00">
              <w:rPr>
                <w:b/>
                <w:sz w:val="24"/>
                <w:szCs w:val="24"/>
                <w:lang w:val="en-US"/>
              </w:rPr>
              <w:t>III</w:t>
            </w:r>
            <w:r w:rsidRPr="00CF7A00">
              <w:rPr>
                <w:b/>
                <w:sz w:val="24"/>
                <w:szCs w:val="24"/>
              </w:rPr>
              <w:t>. ЕДИНАЯ ГОСУДАРСТВЕННАЯ СИСТЕМА ПРЕДУПР</w:t>
            </w:r>
            <w:r w:rsidRPr="00CF7A00">
              <w:rPr>
                <w:b/>
                <w:sz w:val="24"/>
                <w:szCs w:val="24"/>
              </w:rPr>
              <w:t>Е</w:t>
            </w:r>
            <w:r w:rsidRPr="00CF7A00">
              <w:rPr>
                <w:b/>
                <w:sz w:val="24"/>
                <w:szCs w:val="24"/>
              </w:rPr>
              <w:t>ЖДЕНИЯ И ЛИКВИДАЦИИ ЧРЕЗВЫЧАЙНЫХ СИТУАЦИЙ</w:t>
            </w:r>
            <w:r w:rsidR="003268BB" w:rsidRPr="00CF7A00">
              <w:rPr>
                <w:b/>
                <w:sz w:val="24"/>
                <w:szCs w:val="24"/>
              </w:rPr>
              <w:t xml:space="preserve"> …</w:t>
            </w:r>
          </w:p>
        </w:tc>
        <w:tc>
          <w:tcPr>
            <w:tcW w:w="850" w:type="dxa"/>
            <w:gridSpan w:val="2"/>
            <w:vAlign w:val="bottom"/>
          </w:tcPr>
          <w:p w:rsidR="003268BB" w:rsidRPr="00CF7A00" w:rsidRDefault="00E23F51" w:rsidP="00F81303">
            <w:pPr>
              <w:tabs>
                <w:tab w:val="left" w:pos="567"/>
                <w:tab w:val="left" w:pos="2410"/>
              </w:tabs>
              <w:jc w:val="center"/>
              <w:rPr>
                <w:sz w:val="24"/>
                <w:szCs w:val="24"/>
              </w:rPr>
            </w:pPr>
            <w:r>
              <w:rPr>
                <w:sz w:val="24"/>
                <w:szCs w:val="24"/>
              </w:rPr>
              <w:t>73</w:t>
            </w:r>
          </w:p>
        </w:tc>
      </w:tr>
      <w:tr w:rsidR="003268BB" w:rsidRPr="00CF7A00" w:rsidTr="00E87FFC">
        <w:trPr>
          <w:trHeight w:val="419"/>
        </w:trPr>
        <w:tc>
          <w:tcPr>
            <w:tcW w:w="8647" w:type="dxa"/>
            <w:gridSpan w:val="2"/>
            <w:vAlign w:val="center"/>
          </w:tcPr>
          <w:p w:rsidR="003268BB" w:rsidRPr="00CF7A00" w:rsidRDefault="003268BB" w:rsidP="007140DE">
            <w:pPr>
              <w:tabs>
                <w:tab w:val="left" w:pos="567"/>
                <w:tab w:val="left" w:pos="2410"/>
              </w:tabs>
              <w:ind w:left="602" w:hanging="602"/>
              <w:jc w:val="both"/>
              <w:rPr>
                <w:b/>
                <w:sz w:val="24"/>
                <w:szCs w:val="24"/>
              </w:rPr>
            </w:pPr>
            <w:r w:rsidRPr="00CF7A00">
              <w:rPr>
                <w:b/>
                <w:sz w:val="24"/>
                <w:szCs w:val="24"/>
              </w:rPr>
              <w:t xml:space="preserve">Глава </w:t>
            </w:r>
            <w:r w:rsidR="00A23668" w:rsidRPr="00CF7A00">
              <w:rPr>
                <w:b/>
                <w:sz w:val="24"/>
                <w:szCs w:val="24"/>
              </w:rPr>
              <w:t>7</w:t>
            </w:r>
            <w:r w:rsidRPr="00CF7A00">
              <w:rPr>
                <w:b/>
                <w:sz w:val="24"/>
                <w:szCs w:val="24"/>
              </w:rPr>
              <w:t>. Государственное регулирование деятель</w:t>
            </w:r>
            <w:r w:rsidR="002E09A8" w:rsidRPr="00CF7A00">
              <w:rPr>
                <w:b/>
                <w:sz w:val="24"/>
                <w:szCs w:val="24"/>
              </w:rPr>
              <w:t xml:space="preserve">ности РСЧС </w:t>
            </w:r>
          </w:p>
        </w:tc>
        <w:tc>
          <w:tcPr>
            <w:tcW w:w="850" w:type="dxa"/>
            <w:gridSpan w:val="2"/>
            <w:vAlign w:val="bottom"/>
          </w:tcPr>
          <w:p w:rsidR="003268BB" w:rsidRPr="00CF7A00" w:rsidRDefault="00E23F51" w:rsidP="00BB57EE">
            <w:pPr>
              <w:tabs>
                <w:tab w:val="left" w:pos="567"/>
                <w:tab w:val="left" w:pos="2410"/>
              </w:tabs>
              <w:jc w:val="center"/>
              <w:rPr>
                <w:sz w:val="24"/>
                <w:szCs w:val="24"/>
              </w:rPr>
            </w:pPr>
            <w:r>
              <w:rPr>
                <w:sz w:val="24"/>
                <w:szCs w:val="24"/>
              </w:rPr>
              <w:t>73</w:t>
            </w:r>
          </w:p>
        </w:tc>
      </w:tr>
      <w:tr w:rsidR="003268BB" w:rsidRPr="00CF7A00" w:rsidTr="00E87FFC">
        <w:tc>
          <w:tcPr>
            <w:tcW w:w="8647" w:type="dxa"/>
            <w:gridSpan w:val="2"/>
          </w:tcPr>
          <w:p w:rsidR="003268BB" w:rsidRPr="00CF7A00" w:rsidRDefault="00A23668" w:rsidP="009E2E3D">
            <w:pPr>
              <w:tabs>
                <w:tab w:val="left" w:pos="884"/>
                <w:tab w:val="left" w:pos="2410"/>
              </w:tabs>
              <w:ind w:left="425" w:hanging="425"/>
              <w:rPr>
                <w:b/>
                <w:spacing w:val="20"/>
                <w:sz w:val="24"/>
                <w:szCs w:val="24"/>
              </w:rPr>
            </w:pPr>
            <w:r w:rsidRPr="00CF7A00">
              <w:rPr>
                <w:sz w:val="24"/>
                <w:szCs w:val="24"/>
              </w:rPr>
              <w:t>7</w:t>
            </w:r>
            <w:r w:rsidR="003268BB" w:rsidRPr="00CF7A00">
              <w:rPr>
                <w:sz w:val="24"/>
                <w:szCs w:val="24"/>
              </w:rPr>
              <w:t xml:space="preserve">.1. Совершенствование нормативной правовой базы </w:t>
            </w:r>
          </w:p>
        </w:tc>
        <w:tc>
          <w:tcPr>
            <w:tcW w:w="850" w:type="dxa"/>
            <w:gridSpan w:val="2"/>
            <w:vAlign w:val="bottom"/>
          </w:tcPr>
          <w:p w:rsidR="003268BB" w:rsidRPr="00CF7A00" w:rsidRDefault="00E23F51" w:rsidP="00BB57EE">
            <w:pPr>
              <w:tabs>
                <w:tab w:val="left" w:pos="567"/>
                <w:tab w:val="left" w:pos="2410"/>
              </w:tabs>
              <w:jc w:val="center"/>
              <w:rPr>
                <w:sz w:val="24"/>
                <w:szCs w:val="24"/>
              </w:rPr>
            </w:pPr>
            <w:r>
              <w:rPr>
                <w:sz w:val="24"/>
                <w:szCs w:val="24"/>
              </w:rPr>
              <w:t>73</w:t>
            </w:r>
          </w:p>
        </w:tc>
      </w:tr>
      <w:tr w:rsidR="003268BB" w:rsidRPr="00CF7A00" w:rsidTr="00E87FFC">
        <w:tc>
          <w:tcPr>
            <w:tcW w:w="8647" w:type="dxa"/>
            <w:gridSpan w:val="2"/>
          </w:tcPr>
          <w:p w:rsidR="003268BB" w:rsidRPr="00CF7A00" w:rsidRDefault="00A23668" w:rsidP="009E2E3D">
            <w:pPr>
              <w:tabs>
                <w:tab w:val="left" w:pos="884"/>
                <w:tab w:val="left" w:pos="2410"/>
              </w:tabs>
              <w:ind w:left="425" w:hanging="425"/>
              <w:rPr>
                <w:b/>
                <w:spacing w:val="20"/>
                <w:sz w:val="24"/>
                <w:szCs w:val="24"/>
              </w:rPr>
            </w:pPr>
            <w:r w:rsidRPr="00CF7A00">
              <w:rPr>
                <w:sz w:val="24"/>
                <w:szCs w:val="24"/>
              </w:rPr>
              <w:t>7</w:t>
            </w:r>
            <w:r w:rsidR="003268BB" w:rsidRPr="00CF7A00">
              <w:rPr>
                <w:sz w:val="24"/>
                <w:szCs w:val="24"/>
              </w:rPr>
              <w:t xml:space="preserve">.2. </w:t>
            </w:r>
            <w:r w:rsidR="00E41661" w:rsidRPr="00CF7A00">
              <w:rPr>
                <w:sz w:val="24"/>
                <w:szCs w:val="24"/>
              </w:rPr>
              <w:t>Государственная программа «Защита населения и территори</w:t>
            </w:r>
            <w:r w:rsidR="0068004A" w:rsidRPr="00CF7A00">
              <w:rPr>
                <w:sz w:val="24"/>
                <w:szCs w:val="24"/>
              </w:rPr>
              <w:t>и</w:t>
            </w:r>
            <w:r w:rsidR="00E41661" w:rsidRPr="00CF7A00">
              <w:rPr>
                <w:sz w:val="24"/>
                <w:szCs w:val="24"/>
              </w:rPr>
              <w:t xml:space="preserve"> от ЧС, обесп</w:t>
            </w:r>
            <w:r w:rsidR="00E41661" w:rsidRPr="00CF7A00">
              <w:rPr>
                <w:sz w:val="24"/>
                <w:szCs w:val="24"/>
              </w:rPr>
              <w:t>е</w:t>
            </w:r>
            <w:r w:rsidR="00E41661" w:rsidRPr="00CF7A00">
              <w:rPr>
                <w:sz w:val="24"/>
                <w:szCs w:val="24"/>
              </w:rPr>
              <w:t>чение пожарной безопасности и безопасности людей на водных объектах</w:t>
            </w:r>
          </w:p>
        </w:tc>
        <w:tc>
          <w:tcPr>
            <w:tcW w:w="850" w:type="dxa"/>
            <w:gridSpan w:val="2"/>
            <w:vAlign w:val="bottom"/>
          </w:tcPr>
          <w:p w:rsidR="003268BB" w:rsidRPr="00CF7A00" w:rsidRDefault="00E23F51" w:rsidP="00F32BAE">
            <w:pPr>
              <w:tabs>
                <w:tab w:val="left" w:pos="567"/>
                <w:tab w:val="left" w:pos="2410"/>
              </w:tabs>
              <w:jc w:val="center"/>
              <w:rPr>
                <w:sz w:val="24"/>
                <w:szCs w:val="24"/>
              </w:rPr>
            </w:pPr>
            <w:r>
              <w:rPr>
                <w:sz w:val="24"/>
                <w:szCs w:val="24"/>
              </w:rPr>
              <w:t>73</w:t>
            </w:r>
          </w:p>
        </w:tc>
      </w:tr>
      <w:tr w:rsidR="003268BB" w:rsidRPr="00CF7A00" w:rsidTr="00E87FFC">
        <w:tc>
          <w:tcPr>
            <w:tcW w:w="8647" w:type="dxa"/>
            <w:gridSpan w:val="2"/>
          </w:tcPr>
          <w:p w:rsidR="003268BB" w:rsidRPr="00CF7A00" w:rsidRDefault="00A23668" w:rsidP="009E2E3D">
            <w:pPr>
              <w:tabs>
                <w:tab w:val="left" w:pos="884"/>
                <w:tab w:val="left" w:pos="2410"/>
              </w:tabs>
              <w:ind w:left="425" w:hanging="425"/>
              <w:rPr>
                <w:sz w:val="24"/>
                <w:szCs w:val="24"/>
              </w:rPr>
            </w:pPr>
            <w:r w:rsidRPr="00CF7A00">
              <w:rPr>
                <w:sz w:val="24"/>
                <w:szCs w:val="24"/>
              </w:rPr>
              <w:t>7</w:t>
            </w:r>
            <w:r w:rsidR="00D06054" w:rsidRPr="00CF7A00">
              <w:rPr>
                <w:sz w:val="24"/>
                <w:szCs w:val="24"/>
              </w:rPr>
              <w:t>.3</w:t>
            </w:r>
            <w:r w:rsidR="003268BB" w:rsidRPr="00CF7A00">
              <w:rPr>
                <w:sz w:val="24"/>
                <w:szCs w:val="24"/>
              </w:rPr>
              <w:t>. Экономическ</w:t>
            </w:r>
            <w:r w:rsidR="002E09A8" w:rsidRPr="00CF7A00">
              <w:rPr>
                <w:sz w:val="24"/>
                <w:szCs w:val="24"/>
              </w:rPr>
              <w:t xml:space="preserve">ое регулирование </w:t>
            </w:r>
          </w:p>
        </w:tc>
        <w:tc>
          <w:tcPr>
            <w:tcW w:w="850" w:type="dxa"/>
            <w:gridSpan w:val="2"/>
            <w:vAlign w:val="bottom"/>
          </w:tcPr>
          <w:p w:rsidR="003268BB" w:rsidRPr="00CF7A00" w:rsidRDefault="00E23F51" w:rsidP="00C66125">
            <w:pPr>
              <w:tabs>
                <w:tab w:val="left" w:pos="567"/>
                <w:tab w:val="left" w:pos="2410"/>
              </w:tabs>
              <w:jc w:val="center"/>
              <w:rPr>
                <w:sz w:val="24"/>
                <w:szCs w:val="24"/>
              </w:rPr>
            </w:pPr>
            <w:r>
              <w:rPr>
                <w:sz w:val="24"/>
                <w:szCs w:val="24"/>
              </w:rPr>
              <w:t>74</w:t>
            </w:r>
          </w:p>
        </w:tc>
      </w:tr>
      <w:tr w:rsidR="00A23668" w:rsidRPr="00CF7A00" w:rsidTr="00E87FFC">
        <w:trPr>
          <w:trHeight w:val="525"/>
        </w:trPr>
        <w:tc>
          <w:tcPr>
            <w:tcW w:w="8647" w:type="dxa"/>
            <w:gridSpan w:val="2"/>
          </w:tcPr>
          <w:p w:rsidR="00942EEA" w:rsidRPr="00CF7A00" w:rsidRDefault="00F06970" w:rsidP="009E2E3D">
            <w:pPr>
              <w:tabs>
                <w:tab w:val="left" w:pos="884"/>
                <w:tab w:val="left" w:pos="2410"/>
              </w:tabs>
              <w:ind w:left="425" w:hanging="425"/>
              <w:rPr>
                <w:sz w:val="24"/>
                <w:szCs w:val="24"/>
              </w:rPr>
            </w:pPr>
            <w:r w:rsidRPr="00CF7A00">
              <w:rPr>
                <w:sz w:val="24"/>
                <w:szCs w:val="24"/>
              </w:rPr>
              <w:t xml:space="preserve">7.4. Деятельность </w:t>
            </w:r>
            <w:r w:rsidR="00E41661" w:rsidRPr="00CF7A00">
              <w:rPr>
                <w:sz w:val="24"/>
                <w:szCs w:val="24"/>
              </w:rPr>
              <w:t>Правительственной комиссии по предупреждению и ликвид</w:t>
            </w:r>
            <w:r w:rsidR="00E41661" w:rsidRPr="00CF7A00">
              <w:rPr>
                <w:sz w:val="24"/>
                <w:szCs w:val="24"/>
              </w:rPr>
              <w:t>а</w:t>
            </w:r>
            <w:r w:rsidR="00E41661" w:rsidRPr="00CF7A00">
              <w:rPr>
                <w:sz w:val="24"/>
                <w:szCs w:val="24"/>
              </w:rPr>
              <w:t>ции чрезвычайных ситуаций и обеспечени</w:t>
            </w:r>
            <w:r w:rsidR="00942EEA" w:rsidRPr="00CF7A00">
              <w:rPr>
                <w:sz w:val="24"/>
                <w:szCs w:val="24"/>
              </w:rPr>
              <w:t>ю пожарной безопасности</w:t>
            </w:r>
          </w:p>
        </w:tc>
        <w:tc>
          <w:tcPr>
            <w:tcW w:w="850" w:type="dxa"/>
            <w:gridSpan w:val="2"/>
            <w:vAlign w:val="bottom"/>
          </w:tcPr>
          <w:p w:rsidR="00A23668" w:rsidRPr="00CF7A00" w:rsidRDefault="00E23F51" w:rsidP="00510A45">
            <w:pPr>
              <w:tabs>
                <w:tab w:val="left" w:pos="567"/>
                <w:tab w:val="left" w:pos="2410"/>
              </w:tabs>
              <w:jc w:val="center"/>
              <w:rPr>
                <w:sz w:val="24"/>
                <w:szCs w:val="24"/>
              </w:rPr>
            </w:pPr>
            <w:r>
              <w:rPr>
                <w:sz w:val="24"/>
                <w:szCs w:val="24"/>
              </w:rPr>
              <w:t>75</w:t>
            </w:r>
          </w:p>
        </w:tc>
      </w:tr>
      <w:tr w:rsidR="006528EE" w:rsidRPr="00CF7A00" w:rsidTr="00E87FFC">
        <w:trPr>
          <w:trHeight w:val="300"/>
        </w:trPr>
        <w:tc>
          <w:tcPr>
            <w:tcW w:w="8647" w:type="dxa"/>
            <w:gridSpan w:val="2"/>
          </w:tcPr>
          <w:p w:rsidR="006528EE" w:rsidRPr="00CF7A00" w:rsidRDefault="006528EE" w:rsidP="009E2E3D">
            <w:pPr>
              <w:tabs>
                <w:tab w:val="left" w:pos="884"/>
                <w:tab w:val="left" w:pos="2410"/>
              </w:tabs>
              <w:ind w:left="425" w:hanging="425"/>
              <w:rPr>
                <w:sz w:val="24"/>
                <w:szCs w:val="24"/>
              </w:rPr>
            </w:pPr>
            <w:r w:rsidRPr="00CF7A00">
              <w:rPr>
                <w:sz w:val="24"/>
                <w:szCs w:val="24"/>
              </w:rPr>
              <w:t>7.5. Деятельность Экспертного совета МЧС России</w:t>
            </w:r>
          </w:p>
        </w:tc>
        <w:tc>
          <w:tcPr>
            <w:tcW w:w="850" w:type="dxa"/>
            <w:gridSpan w:val="2"/>
            <w:vAlign w:val="bottom"/>
          </w:tcPr>
          <w:p w:rsidR="006528EE" w:rsidRPr="00CF7A00" w:rsidRDefault="00E23F51" w:rsidP="00120F56">
            <w:pPr>
              <w:tabs>
                <w:tab w:val="left" w:pos="567"/>
                <w:tab w:val="left" w:pos="2410"/>
              </w:tabs>
              <w:jc w:val="center"/>
              <w:rPr>
                <w:sz w:val="24"/>
                <w:szCs w:val="24"/>
              </w:rPr>
            </w:pPr>
            <w:r>
              <w:rPr>
                <w:sz w:val="24"/>
                <w:szCs w:val="24"/>
              </w:rPr>
              <w:t>76</w:t>
            </w:r>
          </w:p>
        </w:tc>
      </w:tr>
      <w:tr w:rsidR="00F06970" w:rsidRPr="00CF7A00" w:rsidTr="00E87FFC">
        <w:tc>
          <w:tcPr>
            <w:tcW w:w="8647" w:type="dxa"/>
            <w:gridSpan w:val="2"/>
          </w:tcPr>
          <w:p w:rsidR="00942EEA" w:rsidRPr="00CF7A00" w:rsidRDefault="00F06970" w:rsidP="009E2E3D">
            <w:pPr>
              <w:tabs>
                <w:tab w:val="left" w:pos="567"/>
                <w:tab w:val="left" w:pos="884"/>
                <w:tab w:val="left" w:pos="2410"/>
              </w:tabs>
              <w:ind w:left="425" w:hanging="425"/>
              <w:rPr>
                <w:sz w:val="24"/>
                <w:szCs w:val="24"/>
              </w:rPr>
            </w:pPr>
            <w:r w:rsidRPr="00CF7A00">
              <w:rPr>
                <w:sz w:val="24"/>
                <w:szCs w:val="24"/>
              </w:rPr>
              <w:t>7.</w:t>
            </w:r>
            <w:r w:rsidR="009A0F7F" w:rsidRPr="00CF7A00">
              <w:rPr>
                <w:sz w:val="24"/>
                <w:szCs w:val="24"/>
              </w:rPr>
              <w:t>6</w:t>
            </w:r>
            <w:r w:rsidRPr="00CF7A00">
              <w:rPr>
                <w:sz w:val="24"/>
                <w:szCs w:val="24"/>
              </w:rPr>
              <w:t>. Международное сотрудничество</w:t>
            </w:r>
          </w:p>
        </w:tc>
        <w:tc>
          <w:tcPr>
            <w:tcW w:w="850" w:type="dxa"/>
            <w:gridSpan w:val="2"/>
            <w:vAlign w:val="bottom"/>
          </w:tcPr>
          <w:p w:rsidR="00F06970" w:rsidRPr="00CF7A00" w:rsidRDefault="00E23F51" w:rsidP="00C66125">
            <w:pPr>
              <w:tabs>
                <w:tab w:val="left" w:pos="567"/>
                <w:tab w:val="left" w:pos="2410"/>
              </w:tabs>
              <w:jc w:val="center"/>
              <w:rPr>
                <w:sz w:val="24"/>
                <w:szCs w:val="24"/>
              </w:rPr>
            </w:pPr>
            <w:r>
              <w:rPr>
                <w:sz w:val="24"/>
                <w:szCs w:val="24"/>
              </w:rPr>
              <w:t>76</w:t>
            </w:r>
          </w:p>
        </w:tc>
      </w:tr>
      <w:tr w:rsidR="003268BB" w:rsidRPr="00CF7A00" w:rsidTr="00E87FFC">
        <w:trPr>
          <w:trHeight w:val="426"/>
        </w:trPr>
        <w:tc>
          <w:tcPr>
            <w:tcW w:w="8647" w:type="dxa"/>
            <w:gridSpan w:val="2"/>
            <w:vAlign w:val="center"/>
          </w:tcPr>
          <w:p w:rsidR="003268BB" w:rsidRPr="00CF7A00" w:rsidRDefault="003268BB" w:rsidP="00D507F1">
            <w:pPr>
              <w:tabs>
                <w:tab w:val="left" w:pos="176"/>
                <w:tab w:val="left" w:pos="2410"/>
              </w:tabs>
              <w:ind w:left="602" w:hanging="602"/>
              <w:rPr>
                <w:b/>
                <w:sz w:val="24"/>
                <w:szCs w:val="24"/>
              </w:rPr>
            </w:pPr>
            <w:r w:rsidRPr="00CF7A00">
              <w:rPr>
                <w:b/>
                <w:sz w:val="24"/>
                <w:szCs w:val="24"/>
              </w:rPr>
              <w:t xml:space="preserve">Глава </w:t>
            </w:r>
            <w:r w:rsidR="00F06970" w:rsidRPr="00CF7A00">
              <w:rPr>
                <w:b/>
                <w:sz w:val="24"/>
                <w:szCs w:val="24"/>
              </w:rPr>
              <w:t>8</w:t>
            </w:r>
            <w:r w:rsidRPr="00CF7A00">
              <w:rPr>
                <w:b/>
                <w:sz w:val="24"/>
                <w:szCs w:val="24"/>
              </w:rPr>
              <w:t>. Функционир</w:t>
            </w:r>
            <w:r w:rsidR="002E09A8" w:rsidRPr="00CF7A00">
              <w:rPr>
                <w:b/>
                <w:sz w:val="24"/>
                <w:szCs w:val="24"/>
              </w:rPr>
              <w:t xml:space="preserve">ование РСЧС  </w:t>
            </w:r>
          </w:p>
          <w:p w:rsidR="00EF5E9E" w:rsidRPr="00CF7A00" w:rsidRDefault="00EF5E9E" w:rsidP="00D507F1">
            <w:pPr>
              <w:tabs>
                <w:tab w:val="left" w:pos="176"/>
                <w:tab w:val="left" w:pos="2410"/>
              </w:tabs>
              <w:ind w:left="602" w:hanging="602"/>
              <w:rPr>
                <w:sz w:val="24"/>
                <w:szCs w:val="24"/>
              </w:rPr>
            </w:pPr>
            <w:r w:rsidRPr="00CF7A00">
              <w:rPr>
                <w:sz w:val="24"/>
                <w:szCs w:val="24"/>
              </w:rPr>
              <w:t>8.1. 25 лет МЧС России</w:t>
            </w:r>
          </w:p>
        </w:tc>
        <w:tc>
          <w:tcPr>
            <w:tcW w:w="850" w:type="dxa"/>
            <w:gridSpan w:val="2"/>
            <w:vAlign w:val="bottom"/>
          </w:tcPr>
          <w:p w:rsidR="003268BB" w:rsidRPr="00CF7A00" w:rsidRDefault="00E23F51" w:rsidP="009A0F7F">
            <w:pPr>
              <w:tabs>
                <w:tab w:val="left" w:pos="567"/>
                <w:tab w:val="left" w:pos="2410"/>
              </w:tabs>
              <w:jc w:val="center"/>
              <w:rPr>
                <w:sz w:val="24"/>
                <w:szCs w:val="24"/>
              </w:rPr>
            </w:pPr>
            <w:r>
              <w:rPr>
                <w:sz w:val="24"/>
                <w:szCs w:val="24"/>
              </w:rPr>
              <w:t>76</w:t>
            </w:r>
          </w:p>
        </w:tc>
      </w:tr>
      <w:tr w:rsidR="003268BB" w:rsidRPr="00CF7A00" w:rsidTr="00E87FFC">
        <w:trPr>
          <w:trHeight w:val="189"/>
        </w:trPr>
        <w:tc>
          <w:tcPr>
            <w:tcW w:w="8647" w:type="dxa"/>
            <w:gridSpan w:val="2"/>
            <w:vAlign w:val="center"/>
          </w:tcPr>
          <w:p w:rsidR="003268BB" w:rsidRPr="00CF7A00" w:rsidRDefault="00F06970" w:rsidP="00D507F1">
            <w:pPr>
              <w:tabs>
                <w:tab w:val="left" w:pos="176"/>
                <w:tab w:val="left" w:pos="2410"/>
              </w:tabs>
              <w:ind w:left="602" w:hanging="602"/>
              <w:rPr>
                <w:sz w:val="24"/>
                <w:szCs w:val="24"/>
              </w:rPr>
            </w:pPr>
            <w:r w:rsidRPr="00CF7A00">
              <w:rPr>
                <w:sz w:val="24"/>
                <w:szCs w:val="24"/>
              </w:rPr>
              <w:t>8</w:t>
            </w:r>
            <w:r w:rsidR="003268BB" w:rsidRPr="00CF7A00">
              <w:rPr>
                <w:sz w:val="24"/>
                <w:szCs w:val="24"/>
              </w:rPr>
              <w:t>.</w:t>
            </w:r>
            <w:r w:rsidR="00EF5E9E" w:rsidRPr="00CF7A00">
              <w:rPr>
                <w:sz w:val="24"/>
                <w:szCs w:val="24"/>
              </w:rPr>
              <w:t>2.</w:t>
            </w:r>
            <w:r w:rsidR="003268BB" w:rsidRPr="00CF7A00">
              <w:rPr>
                <w:sz w:val="24"/>
                <w:szCs w:val="24"/>
              </w:rPr>
              <w:t xml:space="preserve"> Функциональные подсистемы РСЧС </w:t>
            </w:r>
          </w:p>
        </w:tc>
        <w:tc>
          <w:tcPr>
            <w:tcW w:w="850" w:type="dxa"/>
            <w:gridSpan w:val="2"/>
            <w:vAlign w:val="bottom"/>
          </w:tcPr>
          <w:p w:rsidR="003268BB" w:rsidRPr="00CF7A00" w:rsidRDefault="00E23F51" w:rsidP="00120F56">
            <w:pPr>
              <w:tabs>
                <w:tab w:val="left" w:pos="567"/>
                <w:tab w:val="left" w:pos="2410"/>
              </w:tabs>
              <w:jc w:val="center"/>
              <w:rPr>
                <w:sz w:val="24"/>
                <w:szCs w:val="24"/>
              </w:rPr>
            </w:pPr>
            <w:r>
              <w:rPr>
                <w:sz w:val="24"/>
                <w:szCs w:val="24"/>
              </w:rPr>
              <w:t>77</w:t>
            </w:r>
          </w:p>
        </w:tc>
      </w:tr>
      <w:tr w:rsidR="003268BB" w:rsidRPr="00CF7A00" w:rsidTr="00E87FFC">
        <w:trPr>
          <w:trHeight w:val="138"/>
        </w:trPr>
        <w:tc>
          <w:tcPr>
            <w:tcW w:w="8647" w:type="dxa"/>
            <w:gridSpan w:val="2"/>
            <w:vAlign w:val="center"/>
          </w:tcPr>
          <w:p w:rsidR="00942EEA" w:rsidRPr="00CF7A00" w:rsidRDefault="00F06970" w:rsidP="009E2E3D">
            <w:pPr>
              <w:tabs>
                <w:tab w:val="left" w:pos="176"/>
                <w:tab w:val="left" w:pos="2410"/>
              </w:tabs>
              <w:ind w:left="602" w:hanging="602"/>
              <w:rPr>
                <w:sz w:val="24"/>
                <w:szCs w:val="24"/>
              </w:rPr>
            </w:pPr>
            <w:r w:rsidRPr="00CF7A00">
              <w:rPr>
                <w:sz w:val="24"/>
                <w:szCs w:val="24"/>
              </w:rPr>
              <w:t>8</w:t>
            </w:r>
            <w:r w:rsidR="003268BB" w:rsidRPr="00CF7A00">
              <w:rPr>
                <w:sz w:val="24"/>
                <w:szCs w:val="24"/>
              </w:rPr>
              <w:t>.</w:t>
            </w:r>
            <w:r w:rsidR="00EF5E9E" w:rsidRPr="00CF7A00">
              <w:rPr>
                <w:sz w:val="24"/>
                <w:szCs w:val="24"/>
              </w:rPr>
              <w:t>3</w:t>
            </w:r>
            <w:r w:rsidR="003268BB" w:rsidRPr="00CF7A00">
              <w:rPr>
                <w:sz w:val="24"/>
                <w:szCs w:val="24"/>
              </w:rPr>
              <w:t>. Территориальные п</w:t>
            </w:r>
            <w:r w:rsidR="002E09A8" w:rsidRPr="00CF7A00">
              <w:rPr>
                <w:sz w:val="24"/>
                <w:szCs w:val="24"/>
              </w:rPr>
              <w:t xml:space="preserve">одсистемы  РСЧС </w:t>
            </w:r>
          </w:p>
        </w:tc>
        <w:tc>
          <w:tcPr>
            <w:tcW w:w="850" w:type="dxa"/>
            <w:gridSpan w:val="2"/>
            <w:vAlign w:val="bottom"/>
          </w:tcPr>
          <w:p w:rsidR="003268BB" w:rsidRPr="00CF7A00" w:rsidRDefault="00E23F51" w:rsidP="00C66125">
            <w:pPr>
              <w:tabs>
                <w:tab w:val="left" w:pos="567"/>
                <w:tab w:val="left" w:pos="2410"/>
              </w:tabs>
              <w:jc w:val="center"/>
              <w:rPr>
                <w:sz w:val="24"/>
                <w:szCs w:val="24"/>
              </w:rPr>
            </w:pPr>
            <w:r>
              <w:rPr>
                <w:sz w:val="24"/>
                <w:szCs w:val="24"/>
              </w:rPr>
              <w:t>79</w:t>
            </w:r>
          </w:p>
        </w:tc>
      </w:tr>
      <w:tr w:rsidR="003268BB" w:rsidRPr="00CF7A00" w:rsidTr="00E87FFC">
        <w:trPr>
          <w:trHeight w:val="339"/>
        </w:trPr>
        <w:tc>
          <w:tcPr>
            <w:tcW w:w="8647" w:type="dxa"/>
            <w:gridSpan w:val="2"/>
            <w:vAlign w:val="center"/>
          </w:tcPr>
          <w:p w:rsidR="003268BB" w:rsidRPr="00CF7A00" w:rsidRDefault="00F06970" w:rsidP="00D507F1">
            <w:pPr>
              <w:tabs>
                <w:tab w:val="left" w:pos="176"/>
                <w:tab w:val="left" w:pos="2410"/>
              </w:tabs>
              <w:ind w:left="602" w:hanging="602"/>
              <w:rPr>
                <w:sz w:val="24"/>
                <w:szCs w:val="24"/>
              </w:rPr>
            </w:pPr>
            <w:r w:rsidRPr="00CF7A00">
              <w:rPr>
                <w:sz w:val="24"/>
                <w:szCs w:val="24"/>
              </w:rPr>
              <w:t>8</w:t>
            </w:r>
            <w:r w:rsidR="003268BB" w:rsidRPr="00CF7A00">
              <w:rPr>
                <w:sz w:val="24"/>
                <w:szCs w:val="24"/>
              </w:rPr>
              <w:t>.</w:t>
            </w:r>
            <w:r w:rsidR="00942EEA" w:rsidRPr="00CF7A00">
              <w:rPr>
                <w:sz w:val="24"/>
                <w:szCs w:val="24"/>
              </w:rPr>
              <w:t>4</w:t>
            </w:r>
            <w:r w:rsidR="003268BB" w:rsidRPr="00CF7A00">
              <w:rPr>
                <w:sz w:val="24"/>
                <w:szCs w:val="24"/>
              </w:rPr>
              <w:t xml:space="preserve">. </w:t>
            </w:r>
            <w:r w:rsidR="00A1207E" w:rsidRPr="00CF7A00">
              <w:rPr>
                <w:sz w:val="24"/>
                <w:szCs w:val="24"/>
              </w:rPr>
              <w:t>Деятельность сил и средств РС</w:t>
            </w:r>
            <w:r w:rsidR="003268BB" w:rsidRPr="00CF7A00">
              <w:rPr>
                <w:sz w:val="24"/>
                <w:szCs w:val="24"/>
              </w:rPr>
              <w:t>ЧС</w:t>
            </w:r>
            <w:r w:rsidR="008870D6" w:rsidRPr="00CF7A00">
              <w:rPr>
                <w:sz w:val="24"/>
                <w:szCs w:val="24"/>
              </w:rPr>
              <w:t xml:space="preserve"> по ликвидации чрезвычайных ситуаций</w:t>
            </w:r>
            <w:r w:rsidR="00A1207E" w:rsidRPr="00CF7A00">
              <w:rPr>
                <w:sz w:val="24"/>
                <w:szCs w:val="24"/>
              </w:rPr>
              <w:t xml:space="preserve"> </w:t>
            </w:r>
          </w:p>
        </w:tc>
        <w:tc>
          <w:tcPr>
            <w:tcW w:w="850" w:type="dxa"/>
            <w:gridSpan w:val="2"/>
            <w:vAlign w:val="bottom"/>
          </w:tcPr>
          <w:p w:rsidR="003268BB" w:rsidRPr="00CF7A00" w:rsidRDefault="00E23F51" w:rsidP="009A0F7F">
            <w:pPr>
              <w:tabs>
                <w:tab w:val="left" w:pos="567"/>
                <w:tab w:val="left" w:pos="2410"/>
              </w:tabs>
              <w:jc w:val="center"/>
              <w:rPr>
                <w:sz w:val="24"/>
                <w:szCs w:val="24"/>
              </w:rPr>
            </w:pPr>
            <w:r>
              <w:rPr>
                <w:sz w:val="24"/>
                <w:szCs w:val="24"/>
              </w:rPr>
              <w:t>82</w:t>
            </w:r>
          </w:p>
        </w:tc>
      </w:tr>
      <w:tr w:rsidR="00F06970" w:rsidRPr="00CF7A00" w:rsidTr="00E87FFC">
        <w:trPr>
          <w:trHeight w:val="339"/>
        </w:trPr>
        <w:tc>
          <w:tcPr>
            <w:tcW w:w="8647" w:type="dxa"/>
            <w:gridSpan w:val="2"/>
            <w:vAlign w:val="center"/>
          </w:tcPr>
          <w:p w:rsidR="00F06970" w:rsidRPr="00CF7A00" w:rsidRDefault="00F06970" w:rsidP="00EF5E9E">
            <w:pPr>
              <w:tabs>
                <w:tab w:val="left" w:pos="176"/>
                <w:tab w:val="left" w:pos="2410"/>
              </w:tabs>
              <w:ind w:left="459" w:hanging="459"/>
              <w:jc w:val="both"/>
              <w:rPr>
                <w:sz w:val="24"/>
                <w:szCs w:val="24"/>
              </w:rPr>
            </w:pPr>
          </w:p>
        </w:tc>
        <w:tc>
          <w:tcPr>
            <w:tcW w:w="850" w:type="dxa"/>
            <w:gridSpan w:val="2"/>
            <w:vAlign w:val="bottom"/>
          </w:tcPr>
          <w:p w:rsidR="00F06970" w:rsidRPr="00CF7A00" w:rsidRDefault="00F06970" w:rsidP="009A0F7F">
            <w:pPr>
              <w:tabs>
                <w:tab w:val="left" w:pos="567"/>
                <w:tab w:val="left" w:pos="2410"/>
              </w:tabs>
              <w:jc w:val="center"/>
              <w:rPr>
                <w:sz w:val="24"/>
                <w:szCs w:val="24"/>
              </w:rPr>
            </w:pPr>
          </w:p>
        </w:tc>
      </w:tr>
      <w:tr w:rsidR="003268BB" w:rsidRPr="00CF7A00" w:rsidTr="00E87FFC">
        <w:trPr>
          <w:trHeight w:val="415"/>
        </w:trPr>
        <w:tc>
          <w:tcPr>
            <w:tcW w:w="8647" w:type="dxa"/>
            <w:gridSpan w:val="2"/>
            <w:vAlign w:val="center"/>
          </w:tcPr>
          <w:p w:rsidR="003268BB" w:rsidRPr="00CF7A00" w:rsidRDefault="00202B50" w:rsidP="007140DE">
            <w:pPr>
              <w:tabs>
                <w:tab w:val="left" w:pos="567"/>
                <w:tab w:val="left" w:pos="2410"/>
              </w:tabs>
              <w:ind w:left="602" w:hanging="602"/>
              <w:jc w:val="both"/>
              <w:rPr>
                <w:b/>
                <w:sz w:val="24"/>
                <w:szCs w:val="24"/>
              </w:rPr>
            </w:pPr>
            <w:r w:rsidRPr="00CF7A00">
              <w:rPr>
                <w:b/>
                <w:sz w:val="24"/>
                <w:szCs w:val="24"/>
              </w:rPr>
              <w:t xml:space="preserve">ЧАСТЬ </w:t>
            </w:r>
            <w:r w:rsidRPr="00CF7A00">
              <w:rPr>
                <w:b/>
                <w:sz w:val="24"/>
                <w:szCs w:val="24"/>
                <w:lang w:val="en-US"/>
              </w:rPr>
              <w:t>IV</w:t>
            </w:r>
            <w:r w:rsidRPr="00CF7A00">
              <w:rPr>
                <w:b/>
                <w:sz w:val="24"/>
                <w:szCs w:val="24"/>
              </w:rPr>
              <w:t xml:space="preserve">. ПРОГНОЗ ЧРЕЗВЫЧАЙНЫХ СИТУАЦИЙ  </w:t>
            </w:r>
          </w:p>
        </w:tc>
        <w:tc>
          <w:tcPr>
            <w:tcW w:w="850" w:type="dxa"/>
            <w:gridSpan w:val="2"/>
            <w:vAlign w:val="bottom"/>
          </w:tcPr>
          <w:p w:rsidR="003268BB" w:rsidRPr="00CF7A00" w:rsidRDefault="00E23F51" w:rsidP="00120F56">
            <w:pPr>
              <w:tabs>
                <w:tab w:val="left" w:pos="567"/>
                <w:tab w:val="left" w:pos="2410"/>
              </w:tabs>
              <w:jc w:val="center"/>
              <w:rPr>
                <w:sz w:val="24"/>
                <w:szCs w:val="24"/>
              </w:rPr>
            </w:pPr>
            <w:r>
              <w:rPr>
                <w:sz w:val="24"/>
                <w:szCs w:val="24"/>
              </w:rPr>
              <w:t>88</w:t>
            </w:r>
          </w:p>
        </w:tc>
      </w:tr>
      <w:tr w:rsidR="003268BB" w:rsidRPr="00CF7A00" w:rsidTr="00E87FFC">
        <w:trPr>
          <w:trHeight w:val="430"/>
        </w:trPr>
        <w:tc>
          <w:tcPr>
            <w:tcW w:w="8647" w:type="dxa"/>
            <w:gridSpan w:val="2"/>
            <w:vAlign w:val="center"/>
          </w:tcPr>
          <w:p w:rsidR="003268BB" w:rsidRPr="00CF7A00" w:rsidRDefault="00D56B8B" w:rsidP="00EF5E9E">
            <w:pPr>
              <w:tabs>
                <w:tab w:val="left" w:pos="567"/>
                <w:tab w:val="left" w:pos="2410"/>
              </w:tabs>
              <w:ind w:left="602" w:hanging="602"/>
              <w:jc w:val="both"/>
              <w:rPr>
                <w:b/>
                <w:sz w:val="24"/>
                <w:szCs w:val="24"/>
              </w:rPr>
            </w:pPr>
            <w:r w:rsidRPr="00CF7A00">
              <w:rPr>
                <w:b/>
                <w:sz w:val="24"/>
                <w:szCs w:val="24"/>
              </w:rPr>
              <w:t>Глава 9</w:t>
            </w:r>
            <w:r w:rsidR="003268BB" w:rsidRPr="00CF7A00">
              <w:rPr>
                <w:b/>
                <w:sz w:val="24"/>
                <w:szCs w:val="24"/>
              </w:rPr>
              <w:t>. Прогноз чрезвычайных ситуаций на 201</w:t>
            </w:r>
            <w:r w:rsidR="00EF5E9E" w:rsidRPr="00CF7A00">
              <w:rPr>
                <w:b/>
                <w:sz w:val="24"/>
                <w:szCs w:val="24"/>
              </w:rPr>
              <w:t>6</w:t>
            </w:r>
            <w:r w:rsidR="002C0354" w:rsidRPr="00CF7A00">
              <w:rPr>
                <w:b/>
                <w:sz w:val="24"/>
                <w:szCs w:val="24"/>
              </w:rPr>
              <w:t xml:space="preserve"> год </w:t>
            </w:r>
          </w:p>
        </w:tc>
        <w:tc>
          <w:tcPr>
            <w:tcW w:w="850" w:type="dxa"/>
            <w:gridSpan w:val="2"/>
            <w:vAlign w:val="bottom"/>
          </w:tcPr>
          <w:p w:rsidR="003268BB" w:rsidRPr="00CF7A00" w:rsidRDefault="00E23F51" w:rsidP="00120F56">
            <w:pPr>
              <w:tabs>
                <w:tab w:val="left" w:pos="567"/>
                <w:tab w:val="left" w:pos="2410"/>
              </w:tabs>
              <w:jc w:val="center"/>
              <w:rPr>
                <w:sz w:val="24"/>
                <w:szCs w:val="24"/>
              </w:rPr>
            </w:pPr>
            <w:r>
              <w:rPr>
                <w:sz w:val="24"/>
                <w:szCs w:val="24"/>
              </w:rPr>
              <w:t>88</w:t>
            </w:r>
          </w:p>
        </w:tc>
      </w:tr>
      <w:tr w:rsidR="003268BB" w:rsidRPr="00CF7A00" w:rsidTr="00E87FFC">
        <w:tc>
          <w:tcPr>
            <w:tcW w:w="8647" w:type="dxa"/>
            <w:gridSpan w:val="2"/>
          </w:tcPr>
          <w:p w:rsidR="003268BB" w:rsidRPr="00CF7A00" w:rsidRDefault="00D56B8B" w:rsidP="007140DE">
            <w:pPr>
              <w:tabs>
                <w:tab w:val="left" w:pos="567"/>
                <w:tab w:val="left" w:pos="2410"/>
              </w:tabs>
              <w:ind w:left="602" w:hanging="602"/>
              <w:jc w:val="both"/>
              <w:rPr>
                <w:sz w:val="24"/>
                <w:szCs w:val="24"/>
              </w:rPr>
            </w:pPr>
            <w:r w:rsidRPr="00CF7A00">
              <w:rPr>
                <w:sz w:val="24"/>
                <w:szCs w:val="24"/>
              </w:rPr>
              <w:t>9</w:t>
            </w:r>
            <w:r w:rsidR="003268BB" w:rsidRPr="00CF7A00">
              <w:rPr>
                <w:sz w:val="24"/>
                <w:szCs w:val="24"/>
              </w:rPr>
              <w:t>.1. Природные чрезвыч</w:t>
            </w:r>
            <w:r w:rsidR="0005000A" w:rsidRPr="00CF7A00">
              <w:rPr>
                <w:sz w:val="24"/>
                <w:szCs w:val="24"/>
              </w:rPr>
              <w:t xml:space="preserve">айные ситуации </w:t>
            </w:r>
          </w:p>
        </w:tc>
        <w:tc>
          <w:tcPr>
            <w:tcW w:w="850" w:type="dxa"/>
            <w:gridSpan w:val="2"/>
            <w:vAlign w:val="bottom"/>
          </w:tcPr>
          <w:p w:rsidR="003268BB" w:rsidRPr="00CF7A00" w:rsidRDefault="00E23F51" w:rsidP="00120F56">
            <w:pPr>
              <w:tabs>
                <w:tab w:val="left" w:pos="567"/>
                <w:tab w:val="left" w:pos="2410"/>
              </w:tabs>
              <w:jc w:val="center"/>
              <w:rPr>
                <w:sz w:val="24"/>
                <w:szCs w:val="24"/>
              </w:rPr>
            </w:pPr>
            <w:r>
              <w:rPr>
                <w:sz w:val="24"/>
                <w:szCs w:val="24"/>
              </w:rPr>
              <w:t>88</w:t>
            </w:r>
          </w:p>
        </w:tc>
      </w:tr>
      <w:tr w:rsidR="003268BB" w:rsidRPr="00CF7A00" w:rsidTr="00E87FFC">
        <w:tc>
          <w:tcPr>
            <w:tcW w:w="8647" w:type="dxa"/>
            <w:gridSpan w:val="2"/>
          </w:tcPr>
          <w:p w:rsidR="003268BB" w:rsidRPr="00CF7A00" w:rsidRDefault="00D56B8B" w:rsidP="007140DE">
            <w:pPr>
              <w:tabs>
                <w:tab w:val="left" w:pos="567"/>
                <w:tab w:val="left" w:pos="2410"/>
              </w:tabs>
              <w:ind w:left="602" w:hanging="602"/>
              <w:jc w:val="both"/>
              <w:rPr>
                <w:sz w:val="24"/>
                <w:szCs w:val="24"/>
              </w:rPr>
            </w:pPr>
            <w:r w:rsidRPr="00CF7A00">
              <w:rPr>
                <w:sz w:val="24"/>
                <w:szCs w:val="24"/>
              </w:rPr>
              <w:t>9</w:t>
            </w:r>
            <w:r w:rsidR="003268BB" w:rsidRPr="00CF7A00">
              <w:rPr>
                <w:sz w:val="24"/>
                <w:szCs w:val="24"/>
              </w:rPr>
              <w:t>.2. Техногенные чрезвыч</w:t>
            </w:r>
            <w:r w:rsidR="0005000A" w:rsidRPr="00CF7A00">
              <w:rPr>
                <w:sz w:val="24"/>
                <w:szCs w:val="24"/>
              </w:rPr>
              <w:t xml:space="preserve">айные ситуации </w:t>
            </w:r>
          </w:p>
        </w:tc>
        <w:tc>
          <w:tcPr>
            <w:tcW w:w="850" w:type="dxa"/>
            <w:gridSpan w:val="2"/>
            <w:vAlign w:val="bottom"/>
          </w:tcPr>
          <w:p w:rsidR="003268BB" w:rsidRPr="00CF7A00" w:rsidRDefault="00670E43" w:rsidP="00120F56">
            <w:pPr>
              <w:tabs>
                <w:tab w:val="left" w:pos="567"/>
                <w:tab w:val="left" w:pos="2410"/>
              </w:tabs>
              <w:jc w:val="center"/>
              <w:rPr>
                <w:sz w:val="24"/>
                <w:szCs w:val="24"/>
              </w:rPr>
            </w:pPr>
            <w:r w:rsidRPr="00CF7A00">
              <w:rPr>
                <w:sz w:val="24"/>
                <w:szCs w:val="24"/>
              </w:rPr>
              <w:t>9</w:t>
            </w:r>
            <w:r w:rsidR="00E23F51">
              <w:rPr>
                <w:sz w:val="24"/>
                <w:szCs w:val="24"/>
              </w:rPr>
              <w:t>0</w:t>
            </w:r>
          </w:p>
        </w:tc>
      </w:tr>
      <w:tr w:rsidR="003268BB" w:rsidRPr="00CF7A00" w:rsidTr="00E87FFC">
        <w:tc>
          <w:tcPr>
            <w:tcW w:w="8647" w:type="dxa"/>
            <w:gridSpan w:val="2"/>
          </w:tcPr>
          <w:p w:rsidR="003268BB" w:rsidRPr="00CF7A00" w:rsidRDefault="00D56B8B" w:rsidP="007140DE">
            <w:pPr>
              <w:tabs>
                <w:tab w:val="left" w:pos="567"/>
                <w:tab w:val="left" w:pos="2410"/>
              </w:tabs>
              <w:ind w:left="602" w:hanging="602"/>
              <w:jc w:val="both"/>
              <w:rPr>
                <w:sz w:val="24"/>
                <w:szCs w:val="24"/>
              </w:rPr>
            </w:pPr>
            <w:r w:rsidRPr="00CF7A00">
              <w:rPr>
                <w:sz w:val="24"/>
                <w:szCs w:val="24"/>
              </w:rPr>
              <w:t>9.</w:t>
            </w:r>
            <w:r w:rsidR="003268BB" w:rsidRPr="00CF7A00">
              <w:rPr>
                <w:sz w:val="24"/>
                <w:szCs w:val="24"/>
              </w:rPr>
              <w:t>3. Биолого-социальные чрез</w:t>
            </w:r>
            <w:r w:rsidR="0005000A" w:rsidRPr="00CF7A00">
              <w:rPr>
                <w:sz w:val="24"/>
                <w:szCs w:val="24"/>
              </w:rPr>
              <w:t xml:space="preserve">вычайные ситуации </w:t>
            </w:r>
          </w:p>
        </w:tc>
        <w:tc>
          <w:tcPr>
            <w:tcW w:w="850" w:type="dxa"/>
            <w:gridSpan w:val="2"/>
            <w:vAlign w:val="bottom"/>
          </w:tcPr>
          <w:p w:rsidR="003268BB" w:rsidRPr="00CF7A00" w:rsidRDefault="00E23F51" w:rsidP="00703799">
            <w:pPr>
              <w:tabs>
                <w:tab w:val="left" w:pos="567"/>
                <w:tab w:val="left" w:pos="2410"/>
              </w:tabs>
              <w:jc w:val="center"/>
              <w:rPr>
                <w:sz w:val="24"/>
                <w:szCs w:val="24"/>
              </w:rPr>
            </w:pPr>
            <w:r>
              <w:rPr>
                <w:sz w:val="24"/>
                <w:szCs w:val="24"/>
              </w:rPr>
              <w:t>91</w:t>
            </w:r>
          </w:p>
        </w:tc>
      </w:tr>
      <w:tr w:rsidR="003268BB" w:rsidRPr="00CF7A00" w:rsidTr="00E87FFC">
        <w:trPr>
          <w:trHeight w:val="474"/>
        </w:trPr>
        <w:tc>
          <w:tcPr>
            <w:tcW w:w="8647" w:type="dxa"/>
            <w:gridSpan w:val="2"/>
            <w:vAlign w:val="center"/>
          </w:tcPr>
          <w:p w:rsidR="003268BB" w:rsidRPr="00CF7A00" w:rsidRDefault="003268BB" w:rsidP="007140DE">
            <w:pPr>
              <w:tabs>
                <w:tab w:val="left" w:pos="567"/>
                <w:tab w:val="left" w:pos="2410"/>
              </w:tabs>
              <w:ind w:left="602" w:hanging="602"/>
              <w:jc w:val="both"/>
              <w:rPr>
                <w:b/>
                <w:sz w:val="24"/>
                <w:szCs w:val="24"/>
              </w:rPr>
            </w:pPr>
            <w:r w:rsidRPr="00CF7A00">
              <w:rPr>
                <w:b/>
                <w:sz w:val="24"/>
                <w:szCs w:val="24"/>
              </w:rPr>
              <w:t xml:space="preserve">ЧАСТЬ </w:t>
            </w:r>
            <w:r w:rsidRPr="00CF7A00">
              <w:rPr>
                <w:b/>
                <w:sz w:val="24"/>
                <w:szCs w:val="24"/>
                <w:lang w:val="en-US"/>
              </w:rPr>
              <w:t>V</w:t>
            </w:r>
            <w:r w:rsidRPr="00CF7A00">
              <w:rPr>
                <w:b/>
                <w:sz w:val="24"/>
                <w:szCs w:val="24"/>
              </w:rPr>
              <w:t xml:space="preserve">. Общие выводы и предложения </w:t>
            </w:r>
          </w:p>
        </w:tc>
        <w:tc>
          <w:tcPr>
            <w:tcW w:w="850" w:type="dxa"/>
            <w:gridSpan w:val="2"/>
            <w:vAlign w:val="bottom"/>
          </w:tcPr>
          <w:p w:rsidR="003268BB" w:rsidRPr="00CF7A00" w:rsidRDefault="00E23F51" w:rsidP="00120F56">
            <w:pPr>
              <w:tabs>
                <w:tab w:val="left" w:pos="567"/>
                <w:tab w:val="left" w:pos="2410"/>
              </w:tabs>
              <w:jc w:val="center"/>
              <w:rPr>
                <w:sz w:val="24"/>
                <w:szCs w:val="24"/>
              </w:rPr>
            </w:pPr>
            <w:r>
              <w:rPr>
                <w:sz w:val="24"/>
                <w:szCs w:val="24"/>
              </w:rPr>
              <w:t>95</w:t>
            </w:r>
          </w:p>
        </w:tc>
      </w:tr>
      <w:tr w:rsidR="003268BB" w:rsidRPr="00CF7A00" w:rsidTr="00E87FFC">
        <w:trPr>
          <w:trHeight w:val="443"/>
        </w:trPr>
        <w:tc>
          <w:tcPr>
            <w:tcW w:w="8647" w:type="dxa"/>
            <w:gridSpan w:val="2"/>
            <w:vAlign w:val="center"/>
          </w:tcPr>
          <w:p w:rsidR="003268BB" w:rsidRPr="00CF7A00" w:rsidRDefault="001E1D3C" w:rsidP="007140DE">
            <w:pPr>
              <w:tabs>
                <w:tab w:val="left" w:pos="567"/>
                <w:tab w:val="left" w:pos="2410"/>
              </w:tabs>
              <w:ind w:left="602" w:hanging="602"/>
              <w:jc w:val="both"/>
              <w:rPr>
                <w:sz w:val="24"/>
                <w:szCs w:val="24"/>
              </w:rPr>
            </w:pPr>
            <w:r w:rsidRPr="00CF7A00">
              <w:rPr>
                <w:b/>
                <w:sz w:val="24"/>
                <w:szCs w:val="24"/>
              </w:rPr>
              <w:t>Глава 10</w:t>
            </w:r>
            <w:r w:rsidR="003268BB" w:rsidRPr="00CF7A00">
              <w:rPr>
                <w:b/>
                <w:sz w:val="24"/>
                <w:szCs w:val="24"/>
              </w:rPr>
              <w:t>. Выво</w:t>
            </w:r>
            <w:r w:rsidR="002E09A8" w:rsidRPr="00CF7A00">
              <w:rPr>
                <w:b/>
                <w:sz w:val="24"/>
                <w:szCs w:val="24"/>
              </w:rPr>
              <w:t xml:space="preserve">ды и предложения </w:t>
            </w:r>
          </w:p>
        </w:tc>
        <w:tc>
          <w:tcPr>
            <w:tcW w:w="850" w:type="dxa"/>
            <w:gridSpan w:val="2"/>
            <w:vAlign w:val="bottom"/>
          </w:tcPr>
          <w:p w:rsidR="003268BB" w:rsidRPr="00CF7A00" w:rsidRDefault="00E23F51" w:rsidP="00120F56">
            <w:pPr>
              <w:tabs>
                <w:tab w:val="left" w:pos="567"/>
                <w:tab w:val="left" w:pos="2410"/>
              </w:tabs>
              <w:ind w:left="602" w:hanging="602"/>
              <w:jc w:val="center"/>
              <w:rPr>
                <w:sz w:val="24"/>
                <w:szCs w:val="24"/>
              </w:rPr>
            </w:pPr>
            <w:r>
              <w:rPr>
                <w:sz w:val="24"/>
                <w:szCs w:val="24"/>
              </w:rPr>
              <w:t>95</w:t>
            </w:r>
          </w:p>
        </w:tc>
      </w:tr>
      <w:tr w:rsidR="003268BB" w:rsidRPr="00CF7A00" w:rsidTr="00E87FFC">
        <w:tc>
          <w:tcPr>
            <w:tcW w:w="8647" w:type="dxa"/>
            <w:gridSpan w:val="2"/>
          </w:tcPr>
          <w:p w:rsidR="003268BB" w:rsidRPr="00CF7A00" w:rsidRDefault="001E1D3C" w:rsidP="007140DE">
            <w:pPr>
              <w:tabs>
                <w:tab w:val="left" w:pos="567"/>
                <w:tab w:val="left" w:pos="2410"/>
              </w:tabs>
              <w:ind w:left="602" w:hanging="602"/>
              <w:jc w:val="both"/>
              <w:rPr>
                <w:b/>
                <w:spacing w:val="20"/>
                <w:sz w:val="24"/>
                <w:szCs w:val="24"/>
              </w:rPr>
            </w:pPr>
            <w:r w:rsidRPr="00CF7A00">
              <w:rPr>
                <w:sz w:val="24"/>
                <w:szCs w:val="24"/>
              </w:rPr>
              <w:t>10</w:t>
            </w:r>
            <w:r w:rsidR="003268BB" w:rsidRPr="00CF7A00">
              <w:rPr>
                <w:sz w:val="24"/>
                <w:szCs w:val="24"/>
              </w:rPr>
              <w:t>.1. Выводы о состоянии защиты населения и территори</w:t>
            </w:r>
            <w:r w:rsidR="0068004A" w:rsidRPr="00CF7A00">
              <w:rPr>
                <w:sz w:val="24"/>
                <w:szCs w:val="24"/>
              </w:rPr>
              <w:t>и</w:t>
            </w:r>
            <w:r w:rsidR="003268BB" w:rsidRPr="00CF7A00">
              <w:rPr>
                <w:sz w:val="24"/>
                <w:szCs w:val="24"/>
              </w:rPr>
              <w:t xml:space="preserve"> от чрезвычайных с</w:t>
            </w:r>
            <w:r w:rsidR="003268BB" w:rsidRPr="00CF7A00">
              <w:rPr>
                <w:sz w:val="24"/>
                <w:szCs w:val="24"/>
              </w:rPr>
              <w:t>и</w:t>
            </w:r>
            <w:r w:rsidR="003268BB" w:rsidRPr="00CF7A00">
              <w:rPr>
                <w:sz w:val="24"/>
                <w:szCs w:val="24"/>
              </w:rPr>
              <w:t>туа</w:t>
            </w:r>
            <w:r w:rsidR="002E09A8" w:rsidRPr="00CF7A00">
              <w:rPr>
                <w:sz w:val="24"/>
                <w:szCs w:val="24"/>
              </w:rPr>
              <w:t>ций</w:t>
            </w:r>
          </w:p>
        </w:tc>
        <w:tc>
          <w:tcPr>
            <w:tcW w:w="850" w:type="dxa"/>
            <w:gridSpan w:val="2"/>
            <w:vAlign w:val="bottom"/>
          </w:tcPr>
          <w:p w:rsidR="003268BB" w:rsidRPr="00CF7A00" w:rsidRDefault="00E23F51" w:rsidP="00120F56">
            <w:pPr>
              <w:tabs>
                <w:tab w:val="left" w:pos="567"/>
                <w:tab w:val="left" w:pos="2410"/>
              </w:tabs>
              <w:ind w:left="602" w:hanging="602"/>
              <w:jc w:val="center"/>
              <w:rPr>
                <w:sz w:val="24"/>
                <w:szCs w:val="24"/>
              </w:rPr>
            </w:pPr>
            <w:r>
              <w:rPr>
                <w:sz w:val="24"/>
                <w:szCs w:val="24"/>
              </w:rPr>
              <w:t>95</w:t>
            </w:r>
          </w:p>
        </w:tc>
      </w:tr>
      <w:tr w:rsidR="003268BB" w:rsidRPr="00CF7A00" w:rsidTr="00E87FFC">
        <w:trPr>
          <w:trHeight w:val="1022"/>
        </w:trPr>
        <w:tc>
          <w:tcPr>
            <w:tcW w:w="8647" w:type="dxa"/>
            <w:gridSpan w:val="2"/>
          </w:tcPr>
          <w:p w:rsidR="003268BB" w:rsidRPr="00CF7A00" w:rsidRDefault="001E1D3C" w:rsidP="007140DE">
            <w:pPr>
              <w:tabs>
                <w:tab w:val="left" w:pos="567"/>
                <w:tab w:val="left" w:pos="2410"/>
              </w:tabs>
              <w:ind w:left="602" w:hanging="602"/>
              <w:jc w:val="both"/>
              <w:rPr>
                <w:sz w:val="24"/>
                <w:szCs w:val="24"/>
              </w:rPr>
            </w:pPr>
            <w:r w:rsidRPr="00CF7A00">
              <w:rPr>
                <w:sz w:val="24"/>
                <w:szCs w:val="24"/>
              </w:rPr>
              <w:t>10</w:t>
            </w:r>
            <w:r w:rsidR="003268BB" w:rsidRPr="00CF7A00">
              <w:rPr>
                <w:sz w:val="24"/>
                <w:szCs w:val="24"/>
              </w:rPr>
              <w:t>.2. Предложения по совершенствованию защиты  населения и тер</w:t>
            </w:r>
            <w:r w:rsidR="00312B55" w:rsidRPr="00CF7A00">
              <w:rPr>
                <w:sz w:val="24"/>
                <w:szCs w:val="24"/>
              </w:rPr>
              <w:t>ритории</w:t>
            </w:r>
            <w:r w:rsidR="003268BB" w:rsidRPr="00CF7A00">
              <w:rPr>
                <w:sz w:val="24"/>
                <w:szCs w:val="24"/>
              </w:rPr>
              <w:t xml:space="preserve">  Ре</w:t>
            </w:r>
            <w:r w:rsidR="003268BB" w:rsidRPr="00CF7A00">
              <w:rPr>
                <w:sz w:val="24"/>
                <w:szCs w:val="24"/>
              </w:rPr>
              <w:t>с</w:t>
            </w:r>
            <w:r w:rsidR="003268BB" w:rsidRPr="00CF7A00">
              <w:rPr>
                <w:sz w:val="24"/>
                <w:szCs w:val="24"/>
              </w:rPr>
              <w:t xml:space="preserve">публики Дагестан от чрезвычайных ситуаций природного и техногенного характера </w:t>
            </w:r>
          </w:p>
        </w:tc>
        <w:tc>
          <w:tcPr>
            <w:tcW w:w="850" w:type="dxa"/>
            <w:gridSpan w:val="2"/>
            <w:vAlign w:val="bottom"/>
          </w:tcPr>
          <w:p w:rsidR="003268BB" w:rsidRPr="00CF7A00" w:rsidRDefault="00E23F51" w:rsidP="00120F56">
            <w:pPr>
              <w:tabs>
                <w:tab w:val="left" w:pos="567"/>
                <w:tab w:val="left" w:pos="2410"/>
              </w:tabs>
              <w:ind w:left="602" w:hanging="602"/>
              <w:jc w:val="center"/>
              <w:rPr>
                <w:sz w:val="24"/>
                <w:szCs w:val="24"/>
              </w:rPr>
            </w:pPr>
            <w:r>
              <w:rPr>
                <w:sz w:val="24"/>
                <w:szCs w:val="24"/>
              </w:rPr>
              <w:t>97</w:t>
            </w:r>
          </w:p>
        </w:tc>
      </w:tr>
    </w:tbl>
    <w:p w:rsidR="00A803B6" w:rsidRPr="00CF7A00" w:rsidRDefault="006D31EB" w:rsidP="008842F6">
      <w:pPr>
        <w:pStyle w:val="af1"/>
        <w:spacing w:after="0" w:line="264" w:lineRule="auto"/>
        <w:rPr>
          <w:sz w:val="24"/>
          <w:szCs w:val="24"/>
        </w:rPr>
      </w:pPr>
      <w:r w:rsidRPr="00CF7A00">
        <w:rPr>
          <w:sz w:val="24"/>
          <w:szCs w:val="24"/>
        </w:rPr>
        <w:br w:type="page"/>
      </w:r>
      <w:r w:rsidR="00A803B6" w:rsidRPr="00CF7A00">
        <w:rPr>
          <w:sz w:val="24"/>
          <w:szCs w:val="24"/>
        </w:rPr>
        <w:lastRenderedPageBreak/>
        <w:t>ВВЕДЕНИЕ</w:t>
      </w:r>
    </w:p>
    <w:p w:rsidR="00273E7C" w:rsidRPr="00CF7A00" w:rsidRDefault="00273E7C" w:rsidP="008842F6">
      <w:pPr>
        <w:pStyle w:val="af1"/>
        <w:spacing w:after="0" w:line="264" w:lineRule="auto"/>
        <w:rPr>
          <w:sz w:val="24"/>
          <w:szCs w:val="24"/>
        </w:rPr>
      </w:pPr>
    </w:p>
    <w:p w:rsidR="0056454F" w:rsidRPr="00CF7A00" w:rsidRDefault="0056454F" w:rsidP="00CF7A00">
      <w:pPr>
        <w:pStyle w:val="aff1"/>
        <w:ind w:firstLine="709"/>
        <w:jc w:val="both"/>
        <w:rPr>
          <w:rFonts w:ascii="Times New Roman" w:hAnsi="Times New Roman"/>
          <w:sz w:val="24"/>
          <w:szCs w:val="24"/>
        </w:rPr>
      </w:pPr>
      <w:r w:rsidRPr="00CF7A00">
        <w:rPr>
          <w:rFonts w:ascii="Times New Roman" w:hAnsi="Times New Roman"/>
          <w:sz w:val="24"/>
          <w:szCs w:val="24"/>
        </w:rPr>
        <w:t>В 2015 г. основные усилия органов управления и организаций республиканской подсист</w:t>
      </w:r>
      <w:r w:rsidRPr="00CF7A00">
        <w:rPr>
          <w:rFonts w:ascii="Times New Roman" w:hAnsi="Times New Roman"/>
          <w:sz w:val="24"/>
          <w:szCs w:val="24"/>
        </w:rPr>
        <w:t>е</w:t>
      </w:r>
      <w:r w:rsidRPr="00CF7A00">
        <w:rPr>
          <w:rFonts w:ascii="Times New Roman" w:hAnsi="Times New Roman"/>
          <w:sz w:val="24"/>
          <w:szCs w:val="24"/>
        </w:rPr>
        <w:t>мы единой государственной системы предупреждения и ликвидации чрезвычайных ситуаций (д</w:t>
      </w:r>
      <w:r w:rsidRPr="00CF7A00">
        <w:rPr>
          <w:rFonts w:ascii="Times New Roman" w:hAnsi="Times New Roman"/>
          <w:sz w:val="24"/>
          <w:szCs w:val="24"/>
        </w:rPr>
        <w:t>а</w:t>
      </w:r>
      <w:r w:rsidRPr="00CF7A00">
        <w:rPr>
          <w:rFonts w:ascii="Times New Roman" w:hAnsi="Times New Roman"/>
          <w:sz w:val="24"/>
          <w:szCs w:val="24"/>
        </w:rPr>
        <w:t>лее Республиканская подсистема РСЧС) были направлены на дальнейшее совершенствование з</w:t>
      </w:r>
      <w:r w:rsidRPr="00CF7A00">
        <w:rPr>
          <w:rFonts w:ascii="Times New Roman" w:hAnsi="Times New Roman"/>
          <w:sz w:val="24"/>
          <w:szCs w:val="24"/>
        </w:rPr>
        <w:t>а</w:t>
      </w:r>
      <w:r w:rsidRPr="00CF7A00">
        <w:rPr>
          <w:rFonts w:ascii="Times New Roman" w:hAnsi="Times New Roman"/>
          <w:sz w:val="24"/>
          <w:szCs w:val="24"/>
        </w:rPr>
        <w:t>щиты населения и территории республики от чрезвычайных ситуаций природного и техногенного характера, а также от террористических проявлений.</w:t>
      </w:r>
    </w:p>
    <w:p w:rsidR="0056454F" w:rsidRPr="00CF7A00" w:rsidRDefault="0056454F" w:rsidP="00CF7A00">
      <w:pPr>
        <w:pStyle w:val="aff1"/>
        <w:ind w:firstLine="709"/>
        <w:jc w:val="both"/>
        <w:rPr>
          <w:rFonts w:ascii="Times New Roman" w:eastAsiaTheme="minorEastAsia" w:hAnsi="Times New Roman"/>
          <w:sz w:val="24"/>
          <w:szCs w:val="24"/>
        </w:rPr>
      </w:pPr>
      <w:r w:rsidRPr="00CF7A00">
        <w:rPr>
          <w:rFonts w:ascii="Times New Roman" w:eastAsiaTheme="minorEastAsia" w:hAnsi="Times New Roman"/>
          <w:sz w:val="24"/>
          <w:szCs w:val="24"/>
        </w:rPr>
        <w:t>Проведение государственной политики в этой области непосредственно осуществлялось Главным управлением МЧС России по Республике Дагестан, Министерством по делам гражда</w:t>
      </w:r>
      <w:r w:rsidRPr="00CF7A00">
        <w:rPr>
          <w:rFonts w:ascii="Times New Roman" w:eastAsiaTheme="minorEastAsia" w:hAnsi="Times New Roman"/>
          <w:sz w:val="24"/>
          <w:szCs w:val="24"/>
        </w:rPr>
        <w:t>н</w:t>
      </w:r>
      <w:r w:rsidRPr="00CF7A00">
        <w:rPr>
          <w:rFonts w:ascii="Times New Roman" w:eastAsiaTheme="minorEastAsia" w:hAnsi="Times New Roman"/>
          <w:sz w:val="24"/>
          <w:szCs w:val="24"/>
        </w:rPr>
        <w:t>ской обороны, чрезвычайным ситуациям и ликвидации последствий стихийных бедствий  Респу</w:t>
      </w:r>
      <w:r w:rsidRPr="00CF7A00">
        <w:rPr>
          <w:rFonts w:ascii="Times New Roman" w:eastAsiaTheme="minorEastAsia" w:hAnsi="Times New Roman"/>
          <w:sz w:val="24"/>
          <w:szCs w:val="24"/>
        </w:rPr>
        <w:t>б</w:t>
      </w:r>
      <w:r w:rsidRPr="00CF7A00">
        <w:rPr>
          <w:rFonts w:ascii="Times New Roman" w:eastAsiaTheme="minorEastAsia" w:hAnsi="Times New Roman"/>
          <w:sz w:val="24"/>
          <w:szCs w:val="24"/>
        </w:rPr>
        <w:t xml:space="preserve">лики Дагестан </w:t>
      </w:r>
      <w:r w:rsidRPr="00CF7A00">
        <w:rPr>
          <w:rFonts w:ascii="Times New Roman" w:eastAsiaTheme="minorEastAsia" w:hAnsi="Times New Roman"/>
          <w:spacing w:val="-10"/>
          <w:sz w:val="24"/>
          <w:szCs w:val="24"/>
        </w:rPr>
        <w:t xml:space="preserve">(МЧС Дагестана), </w:t>
      </w:r>
      <w:r w:rsidRPr="00CF7A00">
        <w:rPr>
          <w:rFonts w:ascii="Times New Roman" w:eastAsiaTheme="minorEastAsia" w:hAnsi="Times New Roman"/>
          <w:sz w:val="24"/>
          <w:szCs w:val="24"/>
        </w:rPr>
        <w:t>Государственным казенным учреждением Республики Дагестан «Центр обеспечения деятельности по гражданской обороне, защите населения и территории Ре</w:t>
      </w:r>
      <w:r w:rsidRPr="00CF7A00">
        <w:rPr>
          <w:rFonts w:ascii="Times New Roman" w:eastAsiaTheme="minorEastAsia" w:hAnsi="Times New Roman"/>
          <w:sz w:val="24"/>
          <w:szCs w:val="24"/>
        </w:rPr>
        <w:t>с</w:t>
      </w:r>
      <w:r w:rsidRPr="00CF7A00">
        <w:rPr>
          <w:rFonts w:ascii="Times New Roman" w:eastAsiaTheme="minorEastAsia" w:hAnsi="Times New Roman"/>
          <w:sz w:val="24"/>
          <w:szCs w:val="24"/>
        </w:rPr>
        <w:t>публики Дагестан от чрезвычайных ситуаций» (далее – ГКУ РД «Центр ГО и ЧС»), Государстве</w:t>
      </w:r>
      <w:r w:rsidRPr="00CF7A00">
        <w:rPr>
          <w:rFonts w:ascii="Times New Roman" w:eastAsiaTheme="minorEastAsia" w:hAnsi="Times New Roman"/>
          <w:sz w:val="24"/>
          <w:szCs w:val="24"/>
        </w:rPr>
        <w:t>н</w:t>
      </w:r>
      <w:r w:rsidRPr="00CF7A00">
        <w:rPr>
          <w:rFonts w:ascii="Times New Roman" w:eastAsiaTheme="minorEastAsia" w:hAnsi="Times New Roman"/>
          <w:sz w:val="24"/>
          <w:szCs w:val="24"/>
        </w:rPr>
        <w:t>ным казенным образовательным учреждением Республики Дагестан «Учебно-методический центр по гражданской обороне и чрезвычайным ситуациям» (далее ГКОУ РД «УМЦ ГО и ЧС»), и Гос</w:t>
      </w:r>
      <w:r w:rsidRPr="00CF7A00">
        <w:rPr>
          <w:rFonts w:ascii="Times New Roman" w:eastAsiaTheme="minorEastAsia" w:hAnsi="Times New Roman"/>
          <w:sz w:val="24"/>
          <w:szCs w:val="24"/>
        </w:rPr>
        <w:t>у</w:t>
      </w:r>
      <w:r w:rsidRPr="00CF7A00">
        <w:rPr>
          <w:rFonts w:ascii="Times New Roman" w:eastAsiaTheme="minorEastAsia" w:hAnsi="Times New Roman"/>
          <w:sz w:val="24"/>
          <w:szCs w:val="24"/>
        </w:rPr>
        <w:t>дарственным казенным учреждением Республики Дагестан «Безопасный Дагестан» во взаимоде</w:t>
      </w:r>
      <w:r w:rsidRPr="00CF7A00">
        <w:rPr>
          <w:rFonts w:ascii="Times New Roman" w:eastAsiaTheme="minorEastAsia" w:hAnsi="Times New Roman"/>
          <w:sz w:val="24"/>
          <w:szCs w:val="24"/>
        </w:rPr>
        <w:t>й</w:t>
      </w:r>
      <w:r w:rsidRPr="00CF7A00">
        <w:rPr>
          <w:rFonts w:ascii="Times New Roman" w:eastAsiaTheme="minorEastAsia" w:hAnsi="Times New Roman"/>
          <w:sz w:val="24"/>
          <w:szCs w:val="24"/>
        </w:rPr>
        <w:t>ствии с территориальными органами федеральных органов исполнительной власти, республика</w:t>
      </w:r>
      <w:r w:rsidRPr="00CF7A00">
        <w:rPr>
          <w:rFonts w:ascii="Times New Roman" w:eastAsiaTheme="minorEastAsia" w:hAnsi="Times New Roman"/>
          <w:sz w:val="24"/>
          <w:szCs w:val="24"/>
        </w:rPr>
        <w:t>н</w:t>
      </w:r>
      <w:r w:rsidRPr="00CF7A00">
        <w:rPr>
          <w:rFonts w:ascii="Times New Roman" w:eastAsiaTheme="minorEastAsia" w:hAnsi="Times New Roman"/>
          <w:sz w:val="24"/>
          <w:szCs w:val="24"/>
        </w:rPr>
        <w:t>скими органами исполнительной власти, органами местного самоуправления и организациями.</w:t>
      </w:r>
    </w:p>
    <w:p w:rsidR="0056454F" w:rsidRPr="00CF7A00" w:rsidRDefault="0056454F" w:rsidP="00CF7A00">
      <w:pPr>
        <w:pStyle w:val="aff1"/>
        <w:ind w:firstLine="709"/>
        <w:jc w:val="both"/>
        <w:rPr>
          <w:rFonts w:ascii="Times New Roman" w:hAnsi="Times New Roman"/>
          <w:sz w:val="24"/>
          <w:szCs w:val="24"/>
        </w:rPr>
      </w:pPr>
      <w:r w:rsidRPr="00CF7A00">
        <w:rPr>
          <w:rFonts w:ascii="Times New Roman" w:hAnsi="Times New Roman"/>
          <w:sz w:val="24"/>
          <w:szCs w:val="24"/>
        </w:rPr>
        <w:t>Основные задачи и мероприятия, предусмотренные на 2015 г. планом основных меропри</w:t>
      </w:r>
      <w:r w:rsidRPr="00CF7A00">
        <w:rPr>
          <w:rFonts w:ascii="Times New Roman" w:hAnsi="Times New Roman"/>
          <w:sz w:val="24"/>
          <w:szCs w:val="24"/>
        </w:rPr>
        <w:t>я</w:t>
      </w:r>
      <w:r w:rsidRPr="00CF7A00">
        <w:rPr>
          <w:rFonts w:ascii="Times New Roman" w:hAnsi="Times New Roman"/>
          <w:sz w:val="24"/>
          <w:szCs w:val="24"/>
        </w:rPr>
        <w:t>тий Республики Дагестан в области гражданской обороны, предупреждения и ликвидации чрезв</w:t>
      </w:r>
      <w:r w:rsidRPr="00CF7A00">
        <w:rPr>
          <w:rFonts w:ascii="Times New Roman" w:hAnsi="Times New Roman"/>
          <w:sz w:val="24"/>
          <w:szCs w:val="24"/>
        </w:rPr>
        <w:t>ы</w:t>
      </w:r>
      <w:r w:rsidRPr="00CF7A00">
        <w:rPr>
          <w:rFonts w:ascii="Times New Roman" w:hAnsi="Times New Roman"/>
          <w:sz w:val="24"/>
          <w:szCs w:val="24"/>
        </w:rPr>
        <w:t>чайных ситуаций, обеспечения пожарной безопасности и безопасности людей на водных объектах на 2015 год, целевыми программами, решениями Правительства Республики Дагестан и комиссии Правительства Республики Дагестан по предупреждению и ликвидации чрезвычайных ситуаций и обеспечению пожарной безопасности в целом выполнены.</w:t>
      </w:r>
    </w:p>
    <w:p w:rsidR="0056454F" w:rsidRPr="00CF7A00" w:rsidRDefault="0056454F" w:rsidP="00CF7A00">
      <w:pPr>
        <w:pStyle w:val="aff1"/>
        <w:ind w:firstLine="709"/>
        <w:jc w:val="both"/>
        <w:rPr>
          <w:rFonts w:ascii="Times New Roman" w:hAnsi="Times New Roman"/>
          <w:sz w:val="24"/>
          <w:szCs w:val="24"/>
        </w:rPr>
      </w:pPr>
      <w:r w:rsidRPr="00CF7A00">
        <w:rPr>
          <w:rFonts w:ascii="Times New Roman" w:hAnsi="Times New Roman"/>
          <w:sz w:val="24"/>
          <w:szCs w:val="24"/>
        </w:rPr>
        <w:t>В рамках реализации приоритетного проекта развития Республики Дагестан «Безопасный Дагестан» по линии МЧС Дагестана осуществлен ряд мероприятий, направленных на повышение общего уровня общественной безопасности, правопорядка и безопасности среды обитания за счет существенного улучшения координации деятельности сил и служб, ответственных за решение этих задач, путем внедрения на базе муниципальных образований комплексной информационной системы, обеспечивающей прогнозирование, мониторинг, предупреждение и ликвидацию во</w:t>
      </w:r>
      <w:r w:rsidRPr="00CF7A00">
        <w:rPr>
          <w:rFonts w:ascii="Times New Roman" w:hAnsi="Times New Roman"/>
          <w:sz w:val="24"/>
          <w:szCs w:val="24"/>
        </w:rPr>
        <w:t>з</w:t>
      </w:r>
      <w:r w:rsidRPr="00CF7A00">
        <w:rPr>
          <w:rFonts w:ascii="Times New Roman" w:hAnsi="Times New Roman"/>
          <w:sz w:val="24"/>
          <w:szCs w:val="24"/>
        </w:rPr>
        <w:t>можных угроз, а также контроль устранения последствий чрезвычайных ситуаций и правонаруш</w:t>
      </w:r>
      <w:r w:rsidRPr="00CF7A00">
        <w:rPr>
          <w:rFonts w:ascii="Times New Roman" w:hAnsi="Times New Roman"/>
          <w:sz w:val="24"/>
          <w:szCs w:val="24"/>
        </w:rPr>
        <w:t>е</w:t>
      </w:r>
      <w:r w:rsidRPr="00CF7A00">
        <w:rPr>
          <w:rFonts w:ascii="Times New Roman" w:hAnsi="Times New Roman"/>
          <w:sz w:val="24"/>
          <w:szCs w:val="24"/>
        </w:rPr>
        <w:t>ний с интеграцией под ее управлением действий информационно-управляющих систем дежурных, диспетчерских, муниципальных служб для их оперативного взаимодействия в интересах респу</w:t>
      </w:r>
      <w:r w:rsidRPr="00CF7A00">
        <w:rPr>
          <w:rFonts w:ascii="Times New Roman" w:hAnsi="Times New Roman"/>
          <w:sz w:val="24"/>
          <w:szCs w:val="24"/>
        </w:rPr>
        <w:t>б</w:t>
      </w:r>
      <w:r w:rsidRPr="00CF7A00">
        <w:rPr>
          <w:rFonts w:ascii="Times New Roman" w:hAnsi="Times New Roman"/>
          <w:sz w:val="24"/>
          <w:szCs w:val="24"/>
        </w:rPr>
        <w:t>лики.</w:t>
      </w:r>
    </w:p>
    <w:p w:rsidR="0056454F" w:rsidRPr="00CF7A00" w:rsidRDefault="0056454F" w:rsidP="00CF7A00">
      <w:pPr>
        <w:pStyle w:val="aff1"/>
        <w:ind w:firstLine="709"/>
        <w:jc w:val="both"/>
        <w:rPr>
          <w:rFonts w:ascii="Times New Roman" w:hAnsi="Times New Roman"/>
          <w:sz w:val="24"/>
          <w:szCs w:val="24"/>
        </w:rPr>
      </w:pPr>
      <w:r w:rsidRPr="00CF7A00">
        <w:rPr>
          <w:rFonts w:ascii="Times New Roman" w:hAnsi="Times New Roman"/>
          <w:sz w:val="24"/>
          <w:szCs w:val="24"/>
        </w:rPr>
        <w:t>Совершенствовалась профессиональная подготовка руководящего и личного состава орг</w:t>
      </w:r>
      <w:r w:rsidRPr="00CF7A00">
        <w:rPr>
          <w:rFonts w:ascii="Times New Roman" w:hAnsi="Times New Roman"/>
          <w:sz w:val="24"/>
          <w:szCs w:val="24"/>
        </w:rPr>
        <w:t>а</w:t>
      </w:r>
      <w:r w:rsidRPr="00CF7A00">
        <w:rPr>
          <w:rFonts w:ascii="Times New Roman" w:hAnsi="Times New Roman"/>
          <w:sz w:val="24"/>
          <w:szCs w:val="24"/>
        </w:rPr>
        <w:t>нов управления, спасательных и пожарно-спасательных формирований, с учетом оснащения их новыми спасательными средствами и специальной техникой, совершенствования спасательных технологий, а также развития системы подготовки кадров РСЧС.</w:t>
      </w:r>
    </w:p>
    <w:p w:rsidR="0056454F" w:rsidRPr="00CF7A00" w:rsidRDefault="0056454F" w:rsidP="00CF7A00">
      <w:pPr>
        <w:pStyle w:val="aff1"/>
        <w:ind w:firstLine="709"/>
        <w:jc w:val="both"/>
        <w:rPr>
          <w:rFonts w:ascii="Times New Roman" w:hAnsi="Times New Roman"/>
          <w:sz w:val="24"/>
          <w:szCs w:val="24"/>
        </w:rPr>
      </w:pPr>
      <w:r w:rsidRPr="00CF7A00">
        <w:rPr>
          <w:rFonts w:ascii="Times New Roman" w:hAnsi="Times New Roman"/>
          <w:sz w:val="24"/>
          <w:szCs w:val="24"/>
        </w:rPr>
        <w:t>Продолжалась подготовка спасателей, пожарных и пожарно-спасательных формирований с учетом особенностей ведения аварийно-спасательных работ, в том числе при террористических актах с применением опасных отравляющих веществ, взрывчатых веществ и в сложной пожарной обстановке.</w:t>
      </w:r>
    </w:p>
    <w:p w:rsidR="0056454F" w:rsidRPr="00CF7A00" w:rsidRDefault="0056454F" w:rsidP="00CF7A00">
      <w:pPr>
        <w:pStyle w:val="aff1"/>
        <w:ind w:firstLine="709"/>
        <w:jc w:val="both"/>
        <w:rPr>
          <w:rFonts w:ascii="Times New Roman" w:hAnsi="Times New Roman"/>
          <w:sz w:val="24"/>
          <w:szCs w:val="24"/>
        </w:rPr>
      </w:pPr>
      <w:r w:rsidRPr="00CF7A00">
        <w:rPr>
          <w:rFonts w:ascii="Times New Roman" w:hAnsi="Times New Roman"/>
          <w:sz w:val="24"/>
          <w:szCs w:val="24"/>
        </w:rPr>
        <w:t>В государственном докладе представлены  данные о чрезвычайных ситуациях природного, техногенного и биолого-социального характера, произошедших в 2015 году, раскрыты причины их возникновения, приведены  тенденции роста или снижения по сравнению с предыдущими годами.</w:t>
      </w:r>
    </w:p>
    <w:p w:rsidR="0056454F" w:rsidRPr="00CF7A00" w:rsidRDefault="0056454F" w:rsidP="00CF7A00">
      <w:pPr>
        <w:pStyle w:val="aff1"/>
        <w:ind w:firstLine="709"/>
        <w:jc w:val="both"/>
        <w:rPr>
          <w:rFonts w:ascii="Times New Roman" w:hAnsi="Times New Roman"/>
          <w:sz w:val="24"/>
          <w:szCs w:val="24"/>
        </w:rPr>
      </w:pPr>
      <w:r w:rsidRPr="00CF7A00">
        <w:rPr>
          <w:rFonts w:ascii="Times New Roman" w:hAnsi="Times New Roman"/>
          <w:sz w:val="24"/>
          <w:szCs w:val="24"/>
        </w:rPr>
        <w:t>Отражены проблемы, связанные с защитой населения и территории от чрезвычайных сит</w:t>
      </w:r>
      <w:r w:rsidRPr="00CF7A00">
        <w:rPr>
          <w:rFonts w:ascii="Times New Roman" w:hAnsi="Times New Roman"/>
          <w:sz w:val="24"/>
          <w:szCs w:val="24"/>
        </w:rPr>
        <w:t>у</w:t>
      </w:r>
      <w:r w:rsidRPr="00CF7A00">
        <w:rPr>
          <w:rFonts w:ascii="Times New Roman" w:hAnsi="Times New Roman"/>
          <w:sz w:val="24"/>
          <w:szCs w:val="24"/>
        </w:rPr>
        <w:t>аций природного и техногенного характера.</w:t>
      </w:r>
    </w:p>
    <w:p w:rsidR="0056454F" w:rsidRPr="00CF7A00" w:rsidRDefault="0056454F" w:rsidP="00CF7A00">
      <w:pPr>
        <w:pStyle w:val="aff1"/>
        <w:ind w:firstLine="709"/>
        <w:jc w:val="both"/>
        <w:rPr>
          <w:rFonts w:ascii="Times New Roman" w:eastAsiaTheme="minorEastAsia" w:hAnsi="Times New Roman"/>
          <w:sz w:val="24"/>
          <w:szCs w:val="24"/>
        </w:rPr>
      </w:pPr>
      <w:r w:rsidRPr="00CF7A00">
        <w:rPr>
          <w:rFonts w:ascii="Times New Roman" w:eastAsiaTheme="minorEastAsia" w:hAnsi="Times New Roman"/>
          <w:sz w:val="24"/>
          <w:szCs w:val="24"/>
        </w:rPr>
        <w:t>Проведена оценка опасности возникновения источников чрезвычайных ситуаций,  прив</w:t>
      </w:r>
      <w:r w:rsidRPr="00CF7A00">
        <w:rPr>
          <w:rFonts w:ascii="Times New Roman" w:eastAsiaTheme="minorEastAsia" w:hAnsi="Times New Roman"/>
          <w:sz w:val="24"/>
          <w:szCs w:val="24"/>
        </w:rPr>
        <w:t>е</w:t>
      </w:r>
      <w:r w:rsidRPr="00CF7A00">
        <w:rPr>
          <w:rFonts w:ascii="Times New Roman" w:eastAsiaTheme="minorEastAsia" w:hAnsi="Times New Roman"/>
          <w:sz w:val="24"/>
          <w:szCs w:val="24"/>
        </w:rPr>
        <w:t>ден анализ состояния дел по  их  профилактике, прогнозированию и дана информация о принятых мерах, направленных на предотвращение  возникновения и развития  чрезвычайных  ситуаций.</w:t>
      </w:r>
    </w:p>
    <w:p w:rsidR="0056454F" w:rsidRPr="00CF7A00" w:rsidRDefault="0056454F" w:rsidP="00CF7A00">
      <w:pPr>
        <w:pStyle w:val="aff1"/>
        <w:ind w:firstLine="709"/>
        <w:jc w:val="both"/>
        <w:rPr>
          <w:rFonts w:ascii="Times New Roman" w:eastAsiaTheme="minorEastAsia" w:hAnsi="Times New Roman"/>
          <w:sz w:val="24"/>
          <w:szCs w:val="24"/>
        </w:rPr>
      </w:pPr>
      <w:r w:rsidRPr="00CF7A00">
        <w:rPr>
          <w:rFonts w:ascii="Times New Roman" w:eastAsiaTheme="minorEastAsia" w:hAnsi="Times New Roman"/>
          <w:sz w:val="24"/>
          <w:szCs w:val="24"/>
        </w:rPr>
        <w:t xml:space="preserve">Раскрыты вопросы: инженерной, радиационной, химической и медицинской обстановки, социальной защиты населения от чрезвычайных ситуаций, организации оповещения, эвакуации и </w:t>
      </w:r>
      <w:r w:rsidRPr="00CF7A00">
        <w:rPr>
          <w:rFonts w:ascii="Times New Roman" w:eastAsiaTheme="minorEastAsia" w:hAnsi="Times New Roman"/>
          <w:sz w:val="24"/>
          <w:szCs w:val="24"/>
        </w:rPr>
        <w:lastRenderedPageBreak/>
        <w:t>первоочередного жизнеобеспечения населения; подготовки и обучения населения действиям в чрезвычайных ситуациях.</w:t>
      </w:r>
    </w:p>
    <w:p w:rsidR="0056454F" w:rsidRPr="00CF7A00" w:rsidRDefault="0056454F" w:rsidP="00CF7A00">
      <w:pPr>
        <w:pStyle w:val="aff1"/>
        <w:ind w:firstLine="709"/>
        <w:jc w:val="both"/>
        <w:rPr>
          <w:rFonts w:ascii="Times New Roman" w:eastAsiaTheme="minorEastAsia" w:hAnsi="Times New Roman"/>
          <w:sz w:val="24"/>
          <w:szCs w:val="24"/>
        </w:rPr>
      </w:pPr>
      <w:r w:rsidRPr="00CF7A00">
        <w:rPr>
          <w:rFonts w:ascii="Times New Roman" w:eastAsiaTheme="minorEastAsia" w:hAnsi="Times New Roman"/>
          <w:sz w:val="24"/>
          <w:szCs w:val="24"/>
        </w:rPr>
        <w:t xml:space="preserve">Дан анализ состояния </w:t>
      </w:r>
      <w:r w:rsidR="00AC6346" w:rsidRPr="00CF7A00">
        <w:rPr>
          <w:rFonts w:ascii="Times New Roman" w:eastAsiaTheme="minorEastAsia" w:hAnsi="Times New Roman"/>
          <w:sz w:val="24"/>
          <w:szCs w:val="24"/>
        </w:rPr>
        <w:t>развити</w:t>
      </w:r>
      <w:r w:rsidRPr="00CF7A00">
        <w:rPr>
          <w:rFonts w:ascii="Times New Roman" w:eastAsiaTheme="minorEastAsia" w:hAnsi="Times New Roman"/>
          <w:sz w:val="24"/>
          <w:szCs w:val="24"/>
        </w:rPr>
        <w:t>я и обеспечения функционирования Республиканской подс</w:t>
      </w:r>
      <w:r w:rsidRPr="00CF7A00">
        <w:rPr>
          <w:rFonts w:ascii="Times New Roman" w:eastAsiaTheme="minorEastAsia" w:hAnsi="Times New Roman"/>
          <w:sz w:val="24"/>
          <w:szCs w:val="24"/>
        </w:rPr>
        <w:t>и</w:t>
      </w:r>
      <w:r w:rsidRPr="00CF7A00">
        <w:rPr>
          <w:rFonts w:ascii="Times New Roman" w:eastAsiaTheme="minorEastAsia" w:hAnsi="Times New Roman"/>
          <w:sz w:val="24"/>
          <w:szCs w:val="24"/>
        </w:rPr>
        <w:t>стемы РСЧС, готовности ее органов управления, сил и средств, достаточности резервов для реш</w:t>
      </w:r>
      <w:r w:rsidRPr="00CF7A00">
        <w:rPr>
          <w:rFonts w:ascii="Times New Roman" w:eastAsiaTheme="minorEastAsia" w:hAnsi="Times New Roman"/>
          <w:sz w:val="24"/>
          <w:szCs w:val="24"/>
        </w:rPr>
        <w:t>е</w:t>
      </w:r>
      <w:r w:rsidRPr="00CF7A00">
        <w:rPr>
          <w:rFonts w:ascii="Times New Roman" w:eastAsiaTheme="minorEastAsia" w:hAnsi="Times New Roman"/>
          <w:sz w:val="24"/>
          <w:szCs w:val="24"/>
        </w:rPr>
        <w:t>ния задач по предназначению.</w:t>
      </w:r>
    </w:p>
    <w:p w:rsidR="0056454F" w:rsidRPr="00CF7A00" w:rsidRDefault="0056454F" w:rsidP="00CF7A00">
      <w:pPr>
        <w:pStyle w:val="aff1"/>
        <w:ind w:firstLine="709"/>
        <w:jc w:val="both"/>
        <w:rPr>
          <w:rFonts w:ascii="Times New Roman" w:eastAsiaTheme="minorEastAsia" w:hAnsi="Times New Roman"/>
          <w:sz w:val="24"/>
          <w:szCs w:val="24"/>
        </w:rPr>
      </w:pPr>
      <w:r w:rsidRPr="00CF7A00">
        <w:rPr>
          <w:rFonts w:ascii="Times New Roman" w:eastAsiaTheme="minorEastAsia" w:hAnsi="Times New Roman"/>
          <w:sz w:val="24"/>
          <w:szCs w:val="24"/>
        </w:rPr>
        <w:t>Отражены вопросы по совершенствованию законодательной и нормативно-правовой базы, деятельности государственной экспертизы, надзора и контроля, экономическому регулированию, выполнению и реализации целевых и научно-технических программ.</w:t>
      </w:r>
    </w:p>
    <w:p w:rsidR="0056454F" w:rsidRPr="00CF7A00" w:rsidRDefault="0056454F" w:rsidP="00CF7A00">
      <w:pPr>
        <w:pStyle w:val="aff1"/>
        <w:ind w:firstLine="709"/>
        <w:jc w:val="both"/>
        <w:rPr>
          <w:rFonts w:ascii="Times New Roman" w:hAnsi="Times New Roman"/>
          <w:sz w:val="24"/>
          <w:szCs w:val="24"/>
        </w:rPr>
      </w:pPr>
      <w:r w:rsidRPr="00CF7A00">
        <w:rPr>
          <w:rFonts w:ascii="Times New Roman" w:hAnsi="Times New Roman"/>
          <w:sz w:val="24"/>
          <w:szCs w:val="24"/>
        </w:rPr>
        <w:t>Представлены общие выводы о состоянии защиты населения и территории Республики Д</w:t>
      </w:r>
      <w:r w:rsidRPr="00CF7A00">
        <w:rPr>
          <w:rFonts w:ascii="Times New Roman" w:hAnsi="Times New Roman"/>
          <w:sz w:val="24"/>
          <w:szCs w:val="24"/>
        </w:rPr>
        <w:t>а</w:t>
      </w:r>
      <w:r w:rsidRPr="00CF7A00">
        <w:rPr>
          <w:rFonts w:ascii="Times New Roman" w:hAnsi="Times New Roman"/>
          <w:sz w:val="24"/>
          <w:szCs w:val="24"/>
        </w:rPr>
        <w:t>гестан от различных видов чрезвычайных ситуаций в 2015 году, обозначены цели и задачи, сто</w:t>
      </w:r>
      <w:r w:rsidRPr="00CF7A00">
        <w:rPr>
          <w:rFonts w:ascii="Times New Roman" w:hAnsi="Times New Roman"/>
          <w:sz w:val="24"/>
          <w:szCs w:val="24"/>
        </w:rPr>
        <w:t>я</w:t>
      </w:r>
      <w:r w:rsidRPr="00CF7A00">
        <w:rPr>
          <w:rFonts w:ascii="Times New Roman" w:hAnsi="Times New Roman"/>
          <w:sz w:val="24"/>
          <w:szCs w:val="24"/>
        </w:rPr>
        <w:t>щие перед Республиканской подсистемой РСЧС в 2016 году.</w:t>
      </w:r>
    </w:p>
    <w:p w:rsidR="00695C4C" w:rsidRPr="00CF7A00" w:rsidRDefault="00695C4C" w:rsidP="0056454F">
      <w:pPr>
        <w:pStyle w:val="aff1"/>
        <w:ind w:firstLine="284"/>
        <w:jc w:val="both"/>
        <w:rPr>
          <w:rFonts w:ascii="Times New Roman" w:hAnsi="Times New Roman"/>
          <w:sz w:val="24"/>
          <w:szCs w:val="24"/>
        </w:rPr>
      </w:pPr>
    </w:p>
    <w:p w:rsidR="0074153F" w:rsidRPr="00CF7A00" w:rsidRDefault="0074153F" w:rsidP="009078B2">
      <w:pPr>
        <w:jc w:val="center"/>
        <w:rPr>
          <w:sz w:val="24"/>
          <w:szCs w:val="24"/>
        </w:rPr>
      </w:pPr>
    </w:p>
    <w:p w:rsidR="00FE1B71" w:rsidRPr="00CF7A00" w:rsidRDefault="00BC083B" w:rsidP="009078B2">
      <w:pPr>
        <w:jc w:val="center"/>
        <w:rPr>
          <w:b/>
          <w:sz w:val="24"/>
          <w:szCs w:val="24"/>
        </w:rPr>
      </w:pPr>
      <w:r w:rsidRPr="00CF7A00">
        <w:rPr>
          <w:sz w:val="24"/>
          <w:szCs w:val="24"/>
        </w:rPr>
        <w:br w:type="page"/>
      </w:r>
      <w:r w:rsidR="009078B2" w:rsidRPr="00CF7A00">
        <w:rPr>
          <w:b/>
          <w:sz w:val="24"/>
          <w:szCs w:val="24"/>
        </w:rPr>
        <w:lastRenderedPageBreak/>
        <w:t xml:space="preserve">ЧАСТЬ </w:t>
      </w:r>
      <w:r w:rsidR="009078B2" w:rsidRPr="00CF7A00">
        <w:rPr>
          <w:b/>
          <w:sz w:val="24"/>
          <w:szCs w:val="24"/>
          <w:lang w:val="en-US"/>
        </w:rPr>
        <w:t>I</w:t>
      </w:r>
      <w:r w:rsidR="009078B2" w:rsidRPr="00CF7A00">
        <w:rPr>
          <w:b/>
          <w:sz w:val="24"/>
          <w:szCs w:val="24"/>
        </w:rPr>
        <w:t xml:space="preserve">.  ОСНОВНЫЕ ПОКАЗАТЕЛИ СОСТОЯНИЯ НАСЕЛЕНИЯ И </w:t>
      </w:r>
    </w:p>
    <w:p w:rsidR="009078B2" w:rsidRPr="00CF7A00" w:rsidRDefault="009078B2" w:rsidP="009078B2">
      <w:pPr>
        <w:jc w:val="center"/>
        <w:rPr>
          <w:b/>
          <w:sz w:val="24"/>
          <w:szCs w:val="24"/>
        </w:rPr>
      </w:pPr>
      <w:r w:rsidRPr="00CF7A00">
        <w:rPr>
          <w:b/>
          <w:sz w:val="24"/>
          <w:szCs w:val="24"/>
        </w:rPr>
        <w:t>ТЕРРИТОРИ</w:t>
      </w:r>
      <w:r w:rsidR="0068004A" w:rsidRPr="00CF7A00">
        <w:rPr>
          <w:b/>
          <w:sz w:val="24"/>
          <w:szCs w:val="24"/>
        </w:rPr>
        <w:t>И</w:t>
      </w:r>
    </w:p>
    <w:p w:rsidR="009078B2" w:rsidRPr="00CF7A00" w:rsidRDefault="009078B2" w:rsidP="009078B2">
      <w:pPr>
        <w:jc w:val="center"/>
        <w:rPr>
          <w:sz w:val="24"/>
          <w:szCs w:val="24"/>
        </w:rPr>
      </w:pPr>
    </w:p>
    <w:p w:rsidR="009078B2" w:rsidRPr="00CF7A00" w:rsidRDefault="009078B2" w:rsidP="009078B2">
      <w:pPr>
        <w:jc w:val="center"/>
        <w:rPr>
          <w:b/>
          <w:sz w:val="24"/>
          <w:szCs w:val="24"/>
        </w:rPr>
      </w:pPr>
      <w:r w:rsidRPr="00CF7A00">
        <w:rPr>
          <w:b/>
          <w:sz w:val="24"/>
          <w:szCs w:val="24"/>
        </w:rPr>
        <w:t>Глава 1. Потенциальные опасности для населения и территори</w:t>
      </w:r>
      <w:r w:rsidR="0068004A" w:rsidRPr="00CF7A00">
        <w:rPr>
          <w:b/>
          <w:sz w:val="24"/>
          <w:szCs w:val="24"/>
        </w:rPr>
        <w:t>и</w:t>
      </w:r>
      <w:r w:rsidRPr="00CF7A00">
        <w:rPr>
          <w:b/>
          <w:sz w:val="24"/>
          <w:szCs w:val="24"/>
        </w:rPr>
        <w:t xml:space="preserve"> при возникновении чре</w:t>
      </w:r>
      <w:r w:rsidRPr="00CF7A00">
        <w:rPr>
          <w:b/>
          <w:sz w:val="24"/>
          <w:szCs w:val="24"/>
        </w:rPr>
        <w:t>з</w:t>
      </w:r>
      <w:r w:rsidRPr="00CF7A00">
        <w:rPr>
          <w:b/>
          <w:sz w:val="24"/>
          <w:szCs w:val="24"/>
        </w:rPr>
        <w:t>вычайных ситуаций природного и техногенного характера.</w:t>
      </w:r>
    </w:p>
    <w:p w:rsidR="007B778B" w:rsidRPr="00CF7A00" w:rsidRDefault="007B778B" w:rsidP="009078B2">
      <w:pPr>
        <w:jc w:val="center"/>
        <w:rPr>
          <w:b/>
          <w:sz w:val="24"/>
          <w:szCs w:val="24"/>
        </w:rPr>
      </w:pPr>
    </w:p>
    <w:p w:rsidR="00B510D0" w:rsidRPr="00CF7A00" w:rsidRDefault="00B510D0" w:rsidP="00CF7A00">
      <w:pPr>
        <w:pStyle w:val="aff7"/>
        <w:numPr>
          <w:ilvl w:val="1"/>
          <w:numId w:val="3"/>
        </w:numPr>
        <w:tabs>
          <w:tab w:val="left" w:pos="851"/>
        </w:tabs>
        <w:ind w:left="709" w:hanging="567"/>
        <w:rPr>
          <w:rFonts w:ascii="Times New Roman" w:eastAsia="Calibri" w:hAnsi="Times New Roman"/>
          <w:b/>
          <w:sz w:val="28"/>
          <w:szCs w:val="28"/>
          <w:lang w:eastAsia="en-US"/>
        </w:rPr>
      </w:pPr>
      <w:r w:rsidRPr="00CF7A00">
        <w:rPr>
          <w:rFonts w:ascii="Times New Roman" w:eastAsia="Calibri" w:hAnsi="Times New Roman"/>
          <w:b/>
          <w:sz w:val="28"/>
          <w:szCs w:val="28"/>
          <w:lang w:eastAsia="en-US"/>
        </w:rPr>
        <w:t>Статистические данные о чрезвычайных ситуациях в 2015 году.</w:t>
      </w:r>
    </w:p>
    <w:p w:rsidR="00A51C0C" w:rsidRPr="00CF7A00" w:rsidRDefault="00B510D0" w:rsidP="00CF7A00">
      <w:pPr>
        <w:spacing w:before="100" w:beforeAutospacing="1" w:after="240"/>
        <w:ind w:firstLine="709"/>
        <w:contextualSpacing/>
        <w:jc w:val="both"/>
        <w:rPr>
          <w:rFonts w:eastAsia="Calibri"/>
          <w:sz w:val="24"/>
          <w:szCs w:val="24"/>
          <w:lang w:eastAsia="en-US"/>
        </w:rPr>
      </w:pPr>
      <w:r w:rsidRPr="00CF7A00">
        <w:rPr>
          <w:rFonts w:eastAsia="Calibri"/>
          <w:b/>
          <w:sz w:val="28"/>
          <w:szCs w:val="28"/>
          <w:lang w:eastAsia="en-US"/>
        </w:rPr>
        <w:t>Общие показатели чрезвычайных ситуаций за 2015 год</w:t>
      </w:r>
      <w:r w:rsidRPr="00CF7A00">
        <w:rPr>
          <w:rFonts w:eastAsia="Calibri"/>
          <w:sz w:val="24"/>
          <w:szCs w:val="24"/>
          <w:lang w:eastAsia="en-US"/>
        </w:rPr>
        <w:t xml:space="preserve">. </w:t>
      </w:r>
    </w:p>
    <w:p w:rsidR="00B510D0" w:rsidRPr="00CF7A00" w:rsidRDefault="00B510D0" w:rsidP="00CF7A00">
      <w:pPr>
        <w:spacing w:before="100" w:beforeAutospacing="1" w:after="240"/>
        <w:ind w:firstLine="709"/>
        <w:contextualSpacing/>
        <w:jc w:val="both"/>
        <w:rPr>
          <w:rFonts w:eastAsia="Calibri"/>
          <w:sz w:val="24"/>
          <w:szCs w:val="24"/>
          <w:lang w:eastAsia="en-US"/>
        </w:rPr>
      </w:pPr>
      <w:r w:rsidRPr="00CF7A00">
        <w:rPr>
          <w:rFonts w:eastAsia="Calibri"/>
          <w:sz w:val="24"/>
          <w:szCs w:val="24"/>
          <w:lang w:eastAsia="en-US"/>
        </w:rPr>
        <w:t>На территории Республики Дагестан в 2015  г. произошл</w:t>
      </w:r>
      <w:r w:rsidR="00E03B73" w:rsidRPr="00CF7A00">
        <w:rPr>
          <w:rFonts w:eastAsia="Calibri"/>
          <w:sz w:val="24"/>
          <w:szCs w:val="24"/>
          <w:lang w:eastAsia="en-US"/>
        </w:rPr>
        <w:t>и</w:t>
      </w:r>
      <w:r w:rsidRPr="00CF7A00">
        <w:rPr>
          <w:rFonts w:eastAsia="Calibri"/>
          <w:sz w:val="24"/>
          <w:szCs w:val="24"/>
          <w:lang w:eastAsia="en-US"/>
        </w:rPr>
        <w:t xml:space="preserve"> 3 чрезвычайные ситуации (</w:t>
      </w:r>
      <w:r w:rsidR="00B9278E" w:rsidRPr="00CF7A00">
        <w:rPr>
          <w:rFonts w:eastAsia="Calibri"/>
          <w:sz w:val="24"/>
          <w:szCs w:val="24"/>
          <w:lang w:eastAsia="en-US"/>
        </w:rPr>
        <w:t>далее -</w:t>
      </w:r>
      <w:r w:rsidRPr="00CF7A00">
        <w:rPr>
          <w:rFonts w:eastAsia="Calibri"/>
          <w:sz w:val="24"/>
          <w:szCs w:val="24"/>
          <w:lang w:eastAsia="en-US"/>
        </w:rPr>
        <w:t>ЧС)</w:t>
      </w:r>
      <w:r w:rsidR="00B9278E" w:rsidRPr="00CF7A00">
        <w:rPr>
          <w:rFonts w:eastAsia="Calibri"/>
          <w:sz w:val="24"/>
          <w:szCs w:val="24"/>
          <w:lang w:eastAsia="en-US"/>
        </w:rPr>
        <w:t xml:space="preserve"> в  Сергокалинском, Бабаюртовском и Ногайском районах</w:t>
      </w:r>
      <w:r w:rsidRPr="00CF7A00">
        <w:rPr>
          <w:rFonts w:eastAsia="Calibri"/>
          <w:sz w:val="24"/>
          <w:szCs w:val="24"/>
          <w:lang w:eastAsia="en-US"/>
        </w:rPr>
        <w:t xml:space="preserve">, в том числе муниципальных – 1. В результате ЧС погибло 17 чел., пострадало 34 человека.  </w:t>
      </w:r>
    </w:p>
    <w:p w:rsidR="004634A1" w:rsidRPr="00CF7A00" w:rsidRDefault="00B510D0" w:rsidP="00CF7A00">
      <w:pPr>
        <w:spacing w:after="200"/>
        <w:ind w:firstLine="709"/>
        <w:contextualSpacing/>
        <w:jc w:val="both"/>
        <w:rPr>
          <w:rFonts w:eastAsia="Calibri"/>
          <w:sz w:val="24"/>
          <w:szCs w:val="24"/>
          <w:lang w:eastAsia="en-US"/>
        </w:rPr>
      </w:pPr>
      <w:r w:rsidRPr="00CF7A00">
        <w:rPr>
          <w:rFonts w:eastAsia="Calibri"/>
          <w:b/>
          <w:sz w:val="24"/>
          <w:szCs w:val="24"/>
          <w:lang w:eastAsia="en-US"/>
        </w:rPr>
        <w:t>Показатели по видам чрезвычайных ситуаций.</w:t>
      </w:r>
      <w:r w:rsidRPr="00CF7A00">
        <w:rPr>
          <w:rFonts w:eastAsia="Calibri"/>
          <w:sz w:val="24"/>
          <w:szCs w:val="24"/>
          <w:lang w:eastAsia="en-US"/>
        </w:rPr>
        <w:t xml:space="preserve"> </w:t>
      </w:r>
    </w:p>
    <w:p w:rsidR="00C644E5" w:rsidRPr="00CF7A00" w:rsidRDefault="00B510D0" w:rsidP="00CF7A00">
      <w:pPr>
        <w:spacing w:after="200"/>
        <w:ind w:firstLine="709"/>
        <w:contextualSpacing/>
        <w:jc w:val="both"/>
        <w:rPr>
          <w:rFonts w:eastAsia="Calibri"/>
          <w:sz w:val="24"/>
          <w:szCs w:val="24"/>
          <w:lang w:eastAsia="en-US"/>
        </w:rPr>
      </w:pPr>
      <w:r w:rsidRPr="00CF7A00">
        <w:rPr>
          <w:rFonts w:eastAsia="Calibri"/>
          <w:sz w:val="24"/>
          <w:szCs w:val="24"/>
          <w:lang w:eastAsia="en-US"/>
        </w:rPr>
        <w:t xml:space="preserve">В отчетном году </w:t>
      </w:r>
      <w:r w:rsidR="00C644E5" w:rsidRPr="00CF7A00">
        <w:rPr>
          <w:rFonts w:eastAsia="Calibri"/>
          <w:sz w:val="24"/>
          <w:szCs w:val="24"/>
          <w:lang w:eastAsia="en-US"/>
        </w:rPr>
        <w:t xml:space="preserve">зарегистрировано </w:t>
      </w:r>
      <w:r w:rsidRPr="00CF7A00">
        <w:rPr>
          <w:rFonts w:eastAsia="Calibri"/>
          <w:sz w:val="24"/>
          <w:szCs w:val="24"/>
          <w:lang w:eastAsia="en-US"/>
        </w:rPr>
        <w:t>3 ЧС техногенного характера</w:t>
      </w:r>
      <w:r w:rsidR="00C644E5" w:rsidRPr="00CF7A00">
        <w:rPr>
          <w:rFonts w:eastAsia="Calibri"/>
          <w:sz w:val="24"/>
          <w:szCs w:val="24"/>
          <w:lang w:eastAsia="en-US"/>
        </w:rPr>
        <w:t>.</w:t>
      </w:r>
    </w:p>
    <w:p w:rsidR="00B510D0" w:rsidRPr="00CF7A00" w:rsidRDefault="00B510D0" w:rsidP="00CF7A00">
      <w:pPr>
        <w:spacing w:after="200"/>
        <w:ind w:firstLine="709"/>
        <w:contextualSpacing/>
        <w:jc w:val="both"/>
        <w:rPr>
          <w:rFonts w:eastAsia="Calibri"/>
          <w:sz w:val="24"/>
          <w:szCs w:val="24"/>
          <w:lang w:eastAsia="en-US"/>
        </w:rPr>
      </w:pPr>
      <w:r w:rsidRPr="00CF7A00">
        <w:rPr>
          <w:rFonts w:eastAsia="Calibri"/>
          <w:sz w:val="24"/>
          <w:szCs w:val="24"/>
          <w:lang w:eastAsia="en-US"/>
        </w:rPr>
        <w:t>ЧС природного характера, биолого-социального характера  и  теракты в 2015 г. не зарег</w:t>
      </w:r>
      <w:r w:rsidRPr="00CF7A00">
        <w:rPr>
          <w:rFonts w:eastAsia="Calibri"/>
          <w:sz w:val="24"/>
          <w:szCs w:val="24"/>
          <w:lang w:eastAsia="en-US"/>
        </w:rPr>
        <w:t>и</w:t>
      </w:r>
      <w:r w:rsidRPr="00CF7A00">
        <w:rPr>
          <w:rFonts w:eastAsia="Calibri"/>
          <w:sz w:val="24"/>
          <w:szCs w:val="24"/>
          <w:lang w:eastAsia="en-US"/>
        </w:rPr>
        <w:t>стрирован</w:t>
      </w:r>
      <w:r w:rsidR="004634A1" w:rsidRPr="00CF7A00">
        <w:rPr>
          <w:rFonts w:eastAsia="Calibri"/>
          <w:sz w:val="24"/>
          <w:szCs w:val="24"/>
          <w:lang w:eastAsia="en-US"/>
        </w:rPr>
        <w:t>ы</w:t>
      </w:r>
      <w:r w:rsidRPr="00CF7A00">
        <w:rPr>
          <w:rFonts w:eastAsia="Calibri"/>
          <w:sz w:val="24"/>
          <w:szCs w:val="24"/>
          <w:lang w:eastAsia="en-US"/>
        </w:rPr>
        <w:t>.</w:t>
      </w:r>
    </w:p>
    <w:p w:rsidR="00B510D0" w:rsidRPr="00CF7A00" w:rsidRDefault="00B510D0" w:rsidP="00CF7A00">
      <w:pPr>
        <w:spacing w:after="200"/>
        <w:ind w:firstLine="709"/>
        <w:contextualSpacing/>
        <w:jc w:val="both"/>
        <w:rPr>
          <w:rFonts w:eastAsia="Calibri"/>
          <w:sz w:val="24"/>
          <w:szCs w:val="24"/>
          <w:lang w:eastAsia="en-US"/>
        </w:rPr>
      </w:pPr>
      <w:r w:rsidRPr="00CF7A00">
        <w:rPr>
          <w:rFonts w:eastAsia="Calibri"/>
          <w:sz w:val="24"/>
          <w:szCs w:val="24"/>
          <w:lang w:eastAsia="en-US"/>
        </w:rPr>
        <w:t>Общие сведения о ЧС</w:t>
      </w:r>
      <w:r w:rsidR="00B9278E" w:rsidRPr="00CF7A00">
        <w:rPr>
          <w:rFonts w:eastAsia="Calibri"/>
          <w:sz w:val="24"/>
          <w:szCs w:val="24"/>
          <w:lang w:eastAsia="en-US"/>
        </w:rPr>
        <w:t xml:space="preserve"> и сравнительная характеристика ЧС</w:t>
      </w:r>
      <w:r w:rsidRPr="00CF7A00">
        <w:rPr>
          <w:rFonts w:eastAsia="Calibri"/>
          <w:sz w:val="24"/>
          <w:szCs w:val="24"/>
          <w:lang w:eastAsia="en-US"/>
        </w:rPr>
        <w:t xml:space="preserve">, произошедших на территории Республики Дагестан в 2015 г., представлены в таблицах 1.1. </w:t>
      </w:r>
      <w:r w:rsidR="00B9278E" w:rsidRPr="00CF7A00">
        <w:rPr>
          <w:rFonts w:eastAsia="Calibri"/>
          <w:sz w:val="24"/>
          <w:szCs w:val="24"/>
          <w:lang w:eastAsia="en-US"/>
        </w:rPr>
        <w:t>1.</w:t>
      </w:r>
      <w:r w:rsidR="00C644E5" w:rsidRPr="00CF7A00">
        <w:rPr>
          <w:rFonts w:eastAsia="Calibri"/>
          <w:sz w:val="24"/>
          <w:szCs w:val="24"/>
          <w:lang w:eastAsia="en-US"/>
        </w:rPr>
        <w:t>5</w:t>
      </w:r>
      <w:r w:rsidR="00B9278E" w:rsidRPr="00CF7A00">
        <w:rPr>
          <w:rFonts w:eastAsia="Calibri"/>
          <w:sz w:val="24"/>
          <w:szCs w:val="24"/>
          <w:lang w:eastAsia="en-US"/>
        </w:rPr>
        <w:t xml:space="preserve">.  </w:t>
      </w:r>
    </w:p>
    <w:p w:rsidR="00B510D0" w:rsidRPr="00CF7A00" w:rsidRDefault="00B510D0" w:rsidP="00CF7A00">
      <w:pPr>
        <w:spacing w:after="200"/>
        <w:ind w:firstLine="709"/>
        <w:contextualSpacing/>
        <w:jc w:val="both"/>
        <w:rPr>
          <w:rFonts w:eastAsia="Calibri"/>
          <w:sz w:val="24"/>
          <w:szCs w:val="24"/>
          <w:lang w:eastAsia="en-US"/>
        </w:rPr>
      </w:pPr>
      <w:r w:rsidRPr="00CF7A00">
        <w:rPr>
          <w:rFonts w:eastAsia="Calibri"/>
          <w:sz w:val="24"/>
          <w:szCs w:val="24"/>
          <w:lang w:eastAsia="en-US"/>
        </w:rPr>
        <w:t>По сравнению с 2014 г. количество ЧС в Республике Дагестан уменьшилось  на 57,1% (учет ЧС осуществлялся в соответствии с постановлением Правительства Российской Федерации от 21 мая 2007 г. № 304 «О классификации чрезвычайных ситуаций природного и техногенного хара</w:t>
      </w:r>
      <w:r w:rsidRPr="00CF7A00">
        <w:rPr>
          <w:rFonts w:eastAsia="Calibri"/>
          <w:sz w:val="24"/>
          <w:szCs w:val="24"/>
          <w:lang w:eastAsia="en-US"/>
        </w:rPr>
        <w:t>к</w:t>
      </w:r>
      <w:r w:rsidRPr="00CF7A00">
        <w:rPr>
          <w:rFonts w:eastAsia="Calibri"/>
          <w:sz w:val="24"/>
          <w:szCs w:val="24"/>
          <w:lang w:eastAsia="en-US"/>
        </w:rPr>
        <w:t>тера» и приказом МЧС России от 8 июля 2004 г. № 329 «Об утверждении критериев информац</w:t>
      </w:r>
      <w:r w:rsidRPr="00CF7A00">
        <w:rPr>
          <w:rFonts w:eastAsia="Calibri"/>
          <w:sz w:val="24"/>
          <w:szCs w:val="24"/>
          <w:lang w:eastAsia="en-US"/>
        </w:rPr>
        <w:t>и</w:t>
      </w:r>
      <w:r w:rsidRPr="00CF7A00">
        <w:rPr>
          <w:rFonts w:eastAsia="Calibri"/>
          <w:sz w:val="24"/>
          <w:szCs w:val="24"/>
          <w:lang w:eastAsia="en-US"/>
        </w:rPr>
        <w:t>онно чрезвычайных ситуаций» с изменениями, внесенными приказом  МЧС России от 24 февраля 2009 г. № 92)</w:t>
      </w:r>
      <w:r w:rsidR="009B4E7D" w:rsidRPr="00CF7A00">
        <w:rPr>
          <w:rFonts w:eastAsia="Calibri"/>
          <w:sz w:val="24"/>
          <w:szCs w:val="24"/>
          <w:lang w:eastAsia="en-US"/>
        </w:rPr>
        <w:t>,</w:t>
      </w:r>
      <w:r w:rsidRPr="00CF7A00">
        <w:rPr>
          <w:rFonts w:eastAsia="Calibri"/>
          <w:sz w:val="24"/>
          <w:szCs w:val="24"/>
          <w:lang w:eastAsia="en-US"/>
        </w:rPr>
        <w:t xml:space="preserve"> количество погибших  при ЧС</w:t>
      </w:r>
      <w:r w:rsidR="00C644E5" w:rsidRPr="00CF7A00">
        <w:rPr>
          <w:rFonts w:eastAsia="Calibri"/>
          <w:sz w:val="24"/>
          <w:szCs w:val="24"/>
          <w:lang w:eastAsia="en-US"/>
        </w:rPr>
        <w:t xml:space="preserve"> уменьшилось</w:t>
      </w:r>
      <w:r w:rsidRPr="00CF7A00">
        <w:rPr>
          <w:rFonts w:eastAsia="Calibri"/>
          <w:sz w:val="24"/>
          <w:szCs w:val="24"/>
          <w:lang w:eastAsia="en-US"/>
        </w:rPr>
        <w:t xml:space="preserve"> на  41,4% (в 2014 г.  – 29 чел.)</w:t>
      </w:r>
    </w:p>
    <w:p w:rsidR="004A6458" w:rsidRPr="00CF7A00" w:rsidRDefault="00B510D0" w:rsidP="00CF7A00">
      <w:pPr>
        <w:spacing w:before="360" w:after="200"/>
        <w:ind w:firstLine="709"/>
        <w:contextualSpacing/>
        <w:jc w:val="both"/>
        <w:rPr>
          <w:b/>
          <w:sz w:val="28"/>
          <w:szCs w:val="28"/>
        </w:rPr>
      </w:pPr>
      <w:r w:rsidRPr="00CF7A00">
        <w:rPr>
          <w:rFonts w:eastAsia="Calibri"/>
          <w:sz w:val="24"/>
          <w:szCs w:val="24"/>
          <w:lang w:eastAsia="en-US"/>
        </w:rPr>
        <w:t>Динамика количества ЧС и численности погибших в ЧС   за период 2006 – 2015 гг. пре</w:t>
      </w:r>
      <w:r w:rsidRPr="00CF7A00">
        <w:rPr>
          <w:rFonts w:eastAsia="Calibri"/>
          <w:sz w:val="24"/>
          <w:szCs w:val="24"/>
          <w:lang w:eastAsia="en-US"/>
        </w:rPr>
        <w:t>д</w:t>
      </w:r>
      <w:r w:rsidRPr="00CF7A00">
        <w:rPr>
          <w:rFonts w:eastAsia="Calibri"/>
          <w:sz w:val="24"/>
          <w:szCs w:val="24"/>
          <w:lang w:eastAsia="en-US"/>
        </w:rPr>
        <w:t>ставлена на рис. 1.</w:t>
      </w:r>
      <w:r w:rsidR="00C644E5" w:rsidRPr="00CF7A00">
        <w:rPr>
          <w:rFonts w:eastAsia="Calibri"/>
          <w:sz w:val="24"/>
          <w:szCs w:val="24"/>
          <w:lang w:eastAsia="en-US"/>
        </w:rPr>
        <w:t>1</w:t>
      </w:r>
      <w:r w:rsidRPr="00CF7A00">
        <w:rPr>
          <w:rFonts w:eastAsia="Calibri"/>
          <w:sz w:val="24"/>
          <w:szCs w:val="24"/>
          <w:lang w:eastAsia="en-US"/>
        </w:rPr>
        <w:t xml:space="preserve"> и 1.</w:t>
      </w:r>
      <w:r w:rsidR="00C644E5" w:rsidRPr="00CF7A00">
        <w:rPr>
          <w:rFonts w:eastAsia="Calibri"/>
          <w:sz w:val="24"/>
          <w:szCs w:val="24"/>
          <w:lang w:eastAsia="en-US"/>
        </w:rPr>
        <w:t>2</w:t>
      </w:r>
      <w:r w:rsidRPr="00CF7A00">
        <w:rPr>
          <w:rFonts w:eastAsia="Calibri"/>
          <w:sz w:val="24"/>
          <w:szCs w:val="24"/>
          <w:lang w:eastAsia="en-US"/>
        </w:rPr>
        <w:t>.</w:t>
      </w:r>
    </w:p>
    <w:p w:rsidR="000A04C9" w:rsidRPr="00CF7A00" w:rsidRDefault="000A04C9" w:rsidP="004A6458">
      <w:pPr>
        <w:jc w:val="right"/>
        <w:rPr>
          <w:i/>
        </w:rPr>
      </w:pPr>
    </w:p>
    <w:p w:rsidR="000A04C9" w:rsidRPr="00CF7A00" w:rsidRDefault="000A04C9" w:rsidP="004A6458">
      <w:pPr>
        <w:jc w:val="right"/>
        <w:rPr>
          <w:i/>
        </w:rPr>
      </w:pPr>
    </w:p>
    <w:p w:rsidR="000A04C9" w:rsidRPr="00CF7A00" w:rsidRDefault="000A04C9" w:rsidP="004A6458">
      <w:pPr>
        <w:jc w:val="right"/>
        <w:rPr>
          <w:i/>
        </w:rPr>
      </w:pPr>
    </w:p>
    <w:p w:rsidR="000A04C9" w:rsidRPr="00CF7A00" w:rsidRDefault="000A04C9" w:rsidP="004A6458">
      <w:pPr>
        <w:jc w:val="right"/>
        <w:rPr>
          <w:i/>
        </w:rPr>
      </w:pPr>
    </w:p>
    <w:p w:rsidR="000A04C9" w:rsidRPr="00CF7A00" w:rsidRDefault="000A04C9" w:rsidP="004A6458">
      <w:pPr>
        <w:jc w:val="right"/>
        <w:rPr>
          <w:i/>
        </w:rPr>
      </w:pPr>
    </w:p>
    <w:p w:rsidR="000A04C9" w:rsidRPr="00CF7A00" w:rsidRDefault="000A04C9" w:rsidP="004A6458">
      <w:pPr>
        <w:jc w:val="right"/>
        <w:rPr>
          <w:i/>
        </w:rPr>
      </w:pPr>
    </w:p>
    <w:p w:rsidR="000A04C9" w:rsidRPr="00CF7A00" w:rsidRDefault="000A04C9" w:rsidP="004A6458">
      <w:pPr>
        <w:jc w:val="right"/>
        <w:rPr>
          <w:i/>
        </w:rPr>
      </w:pPr>
    </w:p>
    <w:p w:rsidR="000A04C9" w:rsidRPr="00CF7A00" w:rsidRDefault="000A04C9" w:rsidP="004A6458">
      <w:pPr>
        <w:jc w:val="right"/>
        <w:rPr>
          <w:i/>
        </w:rPr>
      </w:pPr>
    </w:p>
    <w:p w:rsidR="000A04C9" w:rsidRPr="00CF7A00" w:rsidRDefault="000A04C9" w:rsidP="004A6458">
      <w:pPr>
        <w:jc w:val="right"/>
        <w:rPr>
          <w:i/>
        </w:rPr>
      </w:pPr>
    </w:p>
    <w:p w:rsidR="000A04C9" w:rsidRPr="00CF7A00" w:rsidRDefault="000A04C9" w:rsidP="004A6458">
      <w:pPr>
        <w:jc w:val="right"/>
        <w:rPr>
          <w:i/>
        </w:rPr>
      </w:pPr>
    </w:p>
    <w:p w:rsidR="000A04C9" w:rsidRPr="00CF7A00" w:rsidRDefault="000A04C9" w:rsidP="004A6458">
      <w:pPr>
        <w:jc w:val="right"/>
        <w:rPr>
          <w:i/>
        </w:rPr>
      </w:pPr>
    </w:p>
    <w:p w:rsidR="000A04C9" w:rsidRPr="00CF7A00" w:rsidRDefault="000A04C9" w:rsidP="004A6458">
      <w:pPr>
        <w:jc w:val="right"/>
        <w:rPr>
          <w:i/>
        </w:rPr>
      </w:pPr>
    </w:p>
    <w:p w:rsidR="000A04C9" w:rsidRPr="00CF7A00" w:rsidRDefault="000A04C9" w:rsidP="004A6458">
      <w:pPr>
        <w:jc w:val="right"/>
        <w:rPr>
          <w:i/>
        </w:rPr>
      </w:pPr>
    </w:p>
    <w:p w:rsidR="000A04C9" w:rsidRPr="00CF7A00" w:rsidRDefault="000A04C9" w:rsidP="004A6458">
      <w:pPr>
        <w:jc w:val="right"/>
        <w:rPr>
          <w:i/>
        </w:rPr>
      </w:pPr>
    </w:p>
    <w:p w:rsidR="000A04C9" w:rsidRPr="00CF7A00" w:rsidRDefault="000A04C9" w:rsidP="004A6458">
      <w:pPr>
        <w:jc w:val="right"/>
        <w:rPr>
          <w:i/>
        </w:rPr>
      </w:pPr>
    </w:p>
    <w:p w:rsidR="000A04C9" w:rsidRPr="00CF7A00" w:rsidRDefault="000A04C9" w:rsidP="004A6458">
      <w:pPr>
        <w:jc w:val="right"/>
        <w:rPr>
          <w:i/>
        </w:rPr>
      </w:pPr>
    </w:p>
    <w:p w:rsidR="000A04C9" w:rsidRPr="00CF7A00" w:rsidRDefault="000A04C9" w:rsidP="004A6458">
      <w:pPr>
        <w:jc w:val="right"/>
        <w:rPr>
          <w:i/>
        </w:rPr>
      </w:pPr>
    </w:p>
    <w:p w:rsidR="000A04C9" w:rsidRPr="00CF7A00" w:rsidRDefault="000A04C9" w:rsidP="004A6458">
      <w:pPr>
        <w:jc w:val="right"/>
        <w:rPr>
          <w:i/>
        </w:rPr>
      </w:pPr>
    </w:p>
    <w:p w:rsidR="000A04C9" w:rsidRPr="00CF7A00" w:rsidRDefault="000A04C9" w:rsidP="004A6458">
      <w:pPr>
        <w:jc w:val="right"/>
        <w:rPr>
          <w:i/>
        </w:rPr>
      </w:pPr>
    </w:p>
    <w:p w:rsidR="000A04C9" w:rsidRPr="00CF7A00" w:rsidRDefault="000A04C9" w:rsidP="004A6458">
      <w:pPr>
        <w:jc w:val="right"/>
        <w:rPr>
          <w:i/>
        </w:rPr>
      </w:pPr>
    </w:p>
    <w:p w:rsidR="000A04C9" w:rsidRPr="00CF7A00" w:rsidRDefault="000A04C9" w:rsidP="004A6458">
      <w:pPr>
        <w:jc w:val="right"/>
        <w:rPr>
          <w:i/>
        </w:rPr>
      </w:pPr>
    </w:p>
    <w:p w:rsidR="000A04C9" w:rsidRPr="00CF7A00" w:rsidRDefault="000A04C9" w:rsidP="004A6458">
      <w:pPr>
        <w:jc w:val="right"/>
        <w:rPr>
          <w:i/>
        </w:rPr>
      </w:pPr>
    </w:p>
    <w:p w:rsidR="000A04C9" w:rsidRPr="00CF7A00" w:rsidRDefault="000A04C9" w:rsidP="004A6458">
      <w:pPr>
        <w:jc w:val="right"/>
        <w:rPr>
          <w:i/>
        </w:rPr>
      </w:pPr>
    </w:p>
    <w:p w:rsidR="000A04C9" w:rsidRPr="00CF7A00" w:rsidRDefault="000A04C9" w:rsidP="004A6458">
      <w:pPr>
        <w:jc w:val="right"/>
        <w:rPr>
          <w:i/>
        </w:rPr>
      </w:pPr>
    </w:p>
    <w:p w:rsidR="000A04C9" w:rsidRPr="00CF7A00" w:rsidRDefault="000A04C9" w:rsidP="004A6458">
      <w:pPr>
        <w:jc w:val="right"/>
        <w:rPr>
          <w:i/>
        </w:rPr>
      </w:pPr>
    </w:p>
    <w:p w:rsidR="000A04C9" w:rsidRPr="00CF7A00" w:rsidRDefault="000A04C9" w:rsidP="004A6458">
      <w:pPr>
        <w:jc w:val="right"/>
        <w:rPr>
          <w:i/>
        </w:rPr>
      </w:pPr>
    </w:p>
    <w:p w:rsidR="000A04C9" w:rsidRPr="00CF7A00" w:rsidRDefault="000A04C9" w:rsidP="004A6458">
      <w:pPr>
        <w:jc w:val="right"/>
        <w:rPr>
          <w:i/>
        </w:rPr>
      </w:pPr>
    </w:p>
    <w:p w:rsidR="000A04C9" w:rsidRPr="00CF7A00" w:rsidRDefault="000A04C9" w:rsidP="004A6458">
      <w:pPr>
        <w:jc w:val="right"/>
        <w:rPr>
          <w:i/>
        </w:rPr>
      </w:pPr>
    </w:p>
    <w:p w:rsidR="000A04C9" w:rsidRPr="00CF7A00" w:rsidRDefault="000A04C9" w:rsidP="004A6458">
      <w:pPr>
        <w:jc w:val="both"/>
        <w:rPr>
          <w:b/>
          <w:sz w:val="28"/>
          <w:szCs w:val="28"/>
        </w:rPr>
        <w:sectPr w:rsidR="000A04C9" w:rsidRPr="00CF7A00" w:rsidSect="00B45513">
          <w:footerReference w:type="default" r:id="rId9"/>
          <w:pgSz w:w="11906" w:h="16838"/>
          <w:pgMar w:top="1134" w:right="567" w:bottom="1134" w:left="1134" w:header="709" w:footer="224" w:gutter="0"/>
          <w:pgNumType w:start="1"/>
          <w:cols w:space="708"/>
          <w:titlePg/>
          <w:docGrid w:linePitch="360"/>
        </w:sectPr>
      </w:pPr>
    </w:p>
    <w:p w:rsidR="000A04C9" w:rsidRPr="00CF7A00" w:rsidRDefault="000A04C9" w:rsidP="000A04C9">
      <w:pPr>
        <w:jc w:val="right"/>
        <w:rPr>
          <w:i/>
        </w:rPr>
      </w:pPr>
      <w:r w:rsidRPr="00CF7A00">
        <w:rPr>
          <w:i/>
        </w:rPr>
        <w:lastRenderedPageBreak/>
        <w:t>Таблица 1.1</w:t>
      </w:r>
    </w:p>
    <w:p w:rsidR="000A04C9" w:rsidRPr="00CF7A00" w:rsidRDefault="000A04C9" w:rsidP="004A6458">
      <w:pPr>
        <w:jc w:val="both"/>
        <w:rPr>
          <w:b/>
          <w:sz w:val="28"/>
          <w:szCs w:val="28"/>
        </w:rPr>
      </w:pPr>
    </w:p>
    <w:p w:rsidR="004A6458" w:rsidRPr="00CF7A00" w:rsidRDefault="004A6458" w:rsidP="004A6458">
      <w:pPr>
        <w:jc w:val="both"/>
        <w:rPr>
          <w:b/>
          <w:sz w:val="28"/>
          <w:szCs w:val="28"/>
        </w:rPr>
      </w:pPr>
      <w:r w:rsidRPr="00CF7A00">
        <w:rPr>
          <w:b/>
          <w:sz w:val="28"/>
          <w:szCs w:val="28"/>
        </w:rPr>
        <w:t>Сведения о чрезвычайных ситуациях по характеру и виду источников возникновения, произошедших в 2015 году</w:t>
      </w:r>
    </w:p>
    <w:p w:rsidR="004A6458" w:rsidRPr="00CF7A00" w:rsidRDefault="004A6458" w:rsidP="004A6458">
      <w:pPr>
        <w:jc w:val="both"/>
        <w:rPr>
          <w:sz w:val="28"/>
          <w:szCs w:val="28"/>
        </w:rPr>
      </w:pPr>
    </w:p>
    <w:tbl>
      <w:tblPr>
        <w:tblStyle w:val="af5"/>
        <w:tblW w:w="15877" w:type="dxa"/>
        <w:tblInd w:w="-601" w:type="dxa"/>
        <w:tblLayout w:type="fixed"/>
        <w:tblLook w:val="04A0" w:firstRow="1" w:lastRow="0" w:firstColumn="1" w:lastColumn="0" w:noHBand="0" w:noVBand="1"/>
      </w:tblPr>
      <w:tblGrid>
        <w:gridCol w:w="3970"/>
        <w:gridCol w:w="850"/>
        <w:gridCol w:w="992"/>
        <w:gridCol w:w="1276"/>
        <w:gridCol w:w="1418"/>
        <w:gridCol w:w="1134"/>
        <w:gridCol w:w="1275"/>
        <w:gridCol w:w="1276"/>
        <w:gridCol w:w="851"/>
        <w:gridCol w:w="992"/>
        <w:gridCol w:w="850"/>
        <w:gridCol w:w="993"/>
      </w:tblGrid>
      <w:tr w:rsidR="004A6458" w:rsidRPr="00CF7A00" w:rsidTr="004A6458">
        <w:tc>
          <w:tcPr>
            <w:tcW w:w="3970" w:type="dxa"/>
            <w:vMerge w:val="restart"/>
            <w:vAlign w:val="center"/>
          </w:tcPr>
          <w:p w:rsidR="004A6458" w:rsidRPr="00CF7A00" w:rsidRDefault="004A6458" w:rsidP="004A6458">
            <w:pPr>
              <w:jc w:val="center"/>
              <w:rPr>
                <w:b/>
                <w:sz w:val="24"/>
                <w:szCs w:val="24"/>
              </w:rPr>
            </w:pPr>
            <w:r w:rsidRPr="00CF7A00">
              <w:rPr>
                <w:b/>
                <w:sz w:val="24"/>
                <w:szCs w:val="24"/>
              </w:rPr>
              <w:t>Чрезвычайные ситуации по х</w:t>
            </w:r>
            <w:r w:rsidRPr="00CF7A00">
              <w:rPr>
                <w:b/>
                <w:sz w:val="24"/>
                <w:szCs w:val="24"/>
              </w:rPr>
              <w:t>а</w:t>
            </w:r>
            <w:r w:rsidRPr="00CF7A00">
              <w:rPr>
                <w:b/>
                <w:sz w:val="24"/>
                <w:szCs w:val="24"/>
              </w:rPr>
              <w:t>рактеру и виду источников во</w:t>
            </w:r>
            <w:r w:rsidRPr="00CF7A00">
              <w:rPr>
                <w:b/>
                <w:sz w:val="24"/>
                <w:szCs w:val="24"/>
              </w:rPr>
              <w:t>з</w:t>
            </w:r>
            <w:r w:rsidRPr="00CF7A00">
              <w:rPr>
                <w:b/>
                <w:sz w:val="24"/>
                <w:szCs w:val="24"/>
              </w:rPr>
              <w:t>никновения</w:t>
            </w:r>
          </w:p>
        </w:tc>
        <w:tc>
          <w:tcPr>
            <w:tcW w:w="8221" w:type="dxa"/>
            <w:gridSpan w:val="7"/>
            <w:vAlign w:val="center"/>
          </w:tcPr>
          <w:p w:rsidR="004A6458" w:rsidRPr="00CF7A00" w:rsidRDefault="004A6458" w:rsidP="004A6458">
            <w:pPr>
              <w:jc w:val="center"/>
              <w:rPr>
                <w:b/>
                <w:sz w:val="24"/>
                <w:szCs w:val="24"/>
              </w:rPr>
            </w:pPr>
            <w:r w:rsidRPr="00CF7A00">
              <w:rPr>
                <w:b/>
                <w:sz w:val="24"/>
                <w:szCs w:val="24"/>
              </w:rPr>
              <w:t>Классификация чрезвычайных ситуаций</w:t>
            </w:r>
          </w:p>
        </w:tc>
        <w:tc>
          <w:tcPr>
            <w:tcW w:w="2693" w:type="dxa"/>
            <w:gridSpan w:val="3"/>
            <w:vAlign w:val="center"/>
          </w:tcPr>
          <w:p w:rsidR="004A6458" w:rsidRPr="00CF7A00" w:rsidRDefault="004A6458" w:rsidP="004A6458">
            <w:pPr>
              <w:jc w:val="center"/>
              <w:rPr>
                <w:b/>
                <w:sz w:val="24"/>
                <w:szCs w:val="24"/>
              </w:rPr>
            </w:pPr>
            <w:r w:rsidRPr="00CF7A00">
              <w:rPr>
                <w:b/>
                <w:sz w:val="24"/>
                <w:szCs w:val="24"/>
              </w:rPr>
              <w:t>Количество,</w:t>
            </w:r>
          </w:p>
          <w:p w:rsidR="004A6458" w:rsidRPr="00CF7A00" w:rsidRDefault="004A6458" w:rsidP="004A6458">
            <w:pPr>
              <w:jc w:val="center"/>
              <w:rPr>
                <w:sz w:val="28"/>
                <w:szCs w:val="28"/>
              </w:rPr>
            </w:pPr>
            <w:r w:rsidRPr="00CF7A00">
              <w:rPr>
                <w:b/>
                <w:sz w:val="24"/>
                <w:szCs w:val="24"/>
              </w:rPr>
              <w:t>чел.</w:t>
            </w:r>
          </w:p>
        </w:tc>
        <w:tc>
          <w:tcPr>
            <w:tcW w:w="993" w:type="dxa"/>
            <w:vMerge w:val="restart"/>
            <w:vAlign w:val="center"/>
          </w:tcPr>
          <w:p w:rsidR="004A6458" w:rsidRPr="00CF7A00" w:rsidRDefault="004A6458" w:rsidP="004A6458">
            <w:pPr>
              <w:jc w:val="center"/>
              <w:rPr>
                <w:b/>
                <w:sz w:val="24"/>
                <w:szCs w:val="24"/>
              </w:rPr>
            </w:pPr>
            <w:r w:rsidRPr="00CF7A00">
              <w:rPr>
                <w:b/>
                <w:sz w:val="24"/>
                <w:szCs w:val="24"/>
              </w:rPr>
              <w:t>Мат</w:t>
            </w:r>
            <w:r w:rsidRPr="00CF7A00">
              <w:rPr>
                <w:b/>
                <w:sz w:val="24"/>
                <w:szCs w:val="24"/>
              </w:rPr>
              <w:t>е</w:t>
            </w:r>
            <w:r w:rsidRPr="00CF7A00">
              <w:rPr>
                <w:b/>
                <w:sz w:val="24"/>
                <w:szCs w:val="24"/>
              </w:rPr>
              <w:t>р</w:t>
            </w:r>
            <w:r w:rsidRPr="00CF7A00">
              <w:rPr>
                <w:b/>
                <w:sz w:val="24"/>
                <w:szCs w:val="24"/>
              </w:rPr>
              <w:t>и</w:t>
            </w:r>
            <w:r w:rsidRPr="00CF7A00">
              <w:rPr>
                <w:b/>
                <w:sz w:val="24"/>
                <w:szCs w:val="24"/>
              </w:rPr>
              <w:t>ал</w:t>
            </w:r>
            <w:r w:rsidRPr="00CF7A00">
              <w:rPr>
                <w:b/>
                <w:sz w:val="24"/>
                <w:szCs w:val="24"/>
              </w:rPr>
              <w:t>ь</w:t>
            </w:r>
            <w:r w:rsidRPr="00CF7A00">
              <w:rPr>
                <w:b/>
                <w:sz w:val="24"/>
                <w:szCs w:val="24"/>
              </w:rPr>
              <w:t>ный ущерб, млн. руб.</w:t>
            </w:r>
          </w:p>
        </w:tc>
      </w:tr>
      <w:tr w:rsidR="004A6458" w:rsidRPr="00CF7A00" w:rsidTr="004A6458">
        <w:tc>
          <w:tcPr>
            <w:tcW w:w="3970" w:type="dxa"/>
            <w:vMerge/>
          </w:tcPr>
          <w:p w:rsidR="004A6458" w:rsidRPr="00CF7A00" w:rsidRDefault="004A6458" w:rsidP="004A6458">
            <w:pPr>
              <w:jc w:val="both"/>
              <w:rPr>
                <w:sz w:val="28"/>
                <w:szCs w:val="28"/>
              </w:rPr>
            </w:pPr>
          </w:p>
        </w:tc>
        <w:tc>
          <w:tcPr>
            <w:tcW w:w="850" w:type="dxa"/>
            <w:vAlign w:val="center"/>
          </w:tcPr>
          <w:p w:rsidR="004A6458" w:rsidRPr="00CF7A00" w:rsidRDefault="004A6458" w:rsidP="004A6458">
            <w:pPr>
              <w:jc w:val="center"/>
              <w:rPr>
                <w:b/>
                <w:sz w:val="24"/>
                <w:szCs w:val="24"/>
              </w:rPr>
            </w:pPr>
            <w:r w:rsidRPr="00CF7A00">
              <w:rPr>
                <w:b/>
                <w:sz w:val="24"/>
                <w:szCs w:val="24"/>
              </w:rPr>
              <w:t>всего</w:t>
            </w:r>
          </w:p>
        </w:tc>
        <w:tc>
          <w:tcPr>
            <w:tcW w:w="992" w:type="dxa"/>
            <w:vAlign w:val="center"/>
          </w:tcPr>
          <w:p w:rsidR="004A6458" w:rsidRPr="00CF7A00" w:rsidRDefault="004A6458" w:rsidP="004A6458">
            <w:pPr>
              <w:jc w:val="center"/>
              <w:rPr>
                <w:b/>
                <w:sz w:val="24"/>
                <w:szCs w:val="24"/>
              </w:rPr>
            </w:pPr>
            <w:r w:rsidRPr="00CF7A00">
              <w:rPr>
                <w:b/>
                <w:sz w:val="24"/>
                <w:szCs w:val="24"/>
              </w:rPr>
              <w:t>л</w:t>
            </w:r>
            <w:r w:rsidRPr="00CF7A00">
              <w:rPr>
                <w:b/>
                <w:sz w:val="24"/>
                <w:szCs w:val="24"/>
              </w:rPr>
              <w:t>о</w:t>
            </w:r>
            <w:r w:rsidRPr="00CF7A00">
              <w:rPr>
                <w:b/>
                <w:sz w:val="24"/>
                <w:szCs w:val="24"/>
              </w:rPr>
              <w:t>кал</w:t>
            </w:r>
            <w:r w:rsidRPr="00CF7A00">
              <w:rPr>
                <w:b/>
                <w:sz w:val="24"/>
                <w:szCs w:val="24"/>
              </w:rPr>
              <w:t>ь</w:t>
            </w:r>
            <w:r w:rsidRPr="00CF7A00">
              <w:rPr>
                <w:b/>
                <w:sz w:val="24"/>
                <w:szCs w:val="24"/>
              </w:rPr>
              <w:t>ные</w:t>
            </w:r>
          </w:p>
        </w:tc>
        <w:tc>
          <w:tcPr>
            <w:tcW w:w="1276" w:type="dxa"/>
            <w:vAlign w:val="center"/>
          </w:tcPr>
          <w:p w:rsidR="004A6458" w:rsidRPr="00CF7A00" w:rsidRDefault="004A6458" w:rsidP="004A6458">
            <w:pPr>
              <w:jc w:val="center"/>
              <w:rPr>
                <w:b/>
                <w:sz w:val="24"/>
                <w:szCs w:val="24"/>
              </w:rPr>
            </w:pPr>
            <w:r w:rsidRPr="00CF7A00">
              <w:rPr>
                <w:b/>
                <w:sz w:val="24"/>
                <w:szCs w:val="24"/>
              </w:rPr>
              <w:t>муниц</w:t>
            </w:r>
            <w:r w:rsidRPr="00CF7A00">
              <w:rPr>
                <w:b/>
                <w:sz w:val="24"/>
                <w:szCs w:val="24"/>
              </w:rPr>
              <w:t>и</w:t>
            </w:r>
            <w:r w:rsidRPr="00CF7A00">
              <w:rPr>
                <w:b/>
                <w:sz w:val="24"/>
                <w:szCs w:val="24"/>
              </w:rPr>
              <w:t>пальные</w:t>
            </w:r>
          </w:p>
        </w:tc>
        <w:tc>
          <w:tcPr>
            <w:tcW w:w="1418" w:type="dxa"/>
            <w:vAlign w:val="center"/>
          </w:tcPr>
          <w:p w:rsidR="004A6458" w:rsidRPr="00CF7A00" w:rsidRDefault="004A6458" w:rsidP="004A6458">
            <w:pPr>
              <w:jc w:val="center"/>
              <w:rPr>
                <w:b/>
                <w:sz w:val="24"/>
                <w:szCs w:val="24"/>
              </w:rPr>
            </w:pPr>
            <w:r w:rsidRPr="00CF7A00">
              <w:rPr>
                <w:b/>
                <w:sz w:val="24"/>
                <w:szCs w:val="24"/>
              </w:rPr>
              <w:t>межмун</w:t>
            </w:r>
            <w:r w:rsidRPr="00CF7A00">
              <w:rPr>
                <w:b/>
                <w:sz w:val="24"/>
                <w:szCs w:val="24"/>
              </w:rPr>
              <w:t>и</w:t>
            </w:r>
            <w:r w:rsidRPr="00CF7A00">
              <w:rPr>
                <w:b/>
                <w:sz w:val="24"/>
                <w:szCs w:val="24"/>
              </w:rPr>
              <w:t>ципал</w:t>
            </w:r>
            <w:r w:rsidRPr="00CF7A00">
              <w:rPr>
                <w:b/>
                <w:sz w:val="24"/>
                <w:szCs w:val="24"/>
              </w:rPr>
              <w:t>ь</w:t>
            </w:r>
            <w:r w:rsidRPr="00CF7A00">
              <w:rPr>
                <w:b/>
                <w:sz w:val="24"/>
                <w:szCs w:val="24"/>
              </w:rPr>
              <w:t>ные</w:t>
            </w:r>
          </w:p>
        </w:tc>
        <w:tc>
          <w:tcPr>
            <w:tcW w:w="1134" w:type="dxa"/>
            <w:vAlign w:val="center"/>
          </w:tcPr>
          <w:p w:rsidR="004A6458" w:rsidRPr="00CF7A00" w:rsidRDefault="004A6458" w:rsidP="004A6458">
            <w:pPr>
              <w:jc w:val="center"/>
              <w:rPr>
                <w:b/>
                <w:sz w:val="24"/>
                <w:szCs w:val="24"/>
              </w:rPr>
            </w:pPr>
            <w:r w:rsidRPr="00CF7A00">
              <w:rPr>
                <w:b/>
                <w:sz w:val="24"/>
                <w:szCs w:val="24"/>
              </w:rPr>
              <w:t>реги</w:t>
            </w:r>
            <w:r w:rsidRPr="00CF7A00">
              <w:rPr>
                <w:b/>
                <w:sz w:val="24"/>
                <w:szCs w:val="24"/>
              </w:rPr>
              <w:t>о</w:t>
            </w:r>
            <w:r w:rsidRPr="00CF7A00">
              <w:rPr>
                <w:b/>
                <w:sz w:val="24"/>
                <w:szCs w:val="24"/>
              </w:rPr>
              <w:t>нал</w:t>
            </w:r>
            <w:r w:rsidRPr="00CF7A00">
              <w:rPr>
                <w:b/>
                <w:sz w:val="24"/>
                <w:szCs w:val="24"/>
              </w:rPr>
              <w:t>ь</w:t>
            </w:r>
            <w:r w:rsidRPr="00CF7A00">
              <w:rPr>
                <w:b/>
                <w:sz w:val="24"/>
                <w:szCs w:val="24"/>
              </w:rPr>
              <w:t>ные</w:t>
            </w:r>
          </w:p>
        </w:tc>
        <w:tc>
          <w:tcPr>
            <w:tcW w:w="1275" w:type="dxa"/>
            <w:vAlign w:val="center"/>
          </w:tcPr>
          <w:p w:rsidR="004A6458" w:rsidRPr="00CF7A00" w:rsidRDefault="004A6458" w:rsidP="004A6458">
            <w:pPr>
              <w:jc w:val="center"/>
              <w:rPr>
                <w:b/>
                <w:sz w:val="24"/>
                <w:szCs w:val="24"/>
              </w:rPr>
            </w:pPr>
            <w:r w:rsidRPr="00CF7A00">
              <w:rPr>
                <w:b/>
                <w:sz w:val="24"/>
                <w:szCs w:val="24"/>
              </w:rPr>
              <w:t>межрег</w:t>
            </w:r>
            <w:r w:rsidRPr="00CF7A00">
              <w:rPr>
                <w:b/>
                <w:sz w:val="24"/>
                <w:szCs w:val="24"/>
              </w:rPr>
              <w:t>и</w:t>
            </w:r>
            <w:r w:rsidRPr="00CF7A00">
              <w:rPr>
                <w:b/>
                <w:sz w:val="24"/>
                <w:szCs w:val="24"/>
              </w:rPr>
              <w:t>онал</w:t>
            </w:r>
            <w:r w:rsidRPr="00CF7A00">
              <w:rPr>
                <w:b/>
                <w:sz w:val="24"/>
                <w:szCs w:val="24"/>
              </w:rPr>
              <w:t>ь</w:t>
            </w:r>
            <w:r w:rsidRPr="00CF7A00">
              <w:rPr>
                <w:b/>
                <w:sz w:val="24"/>
                <w:szCs w:val="24"/>
              </w:rPr>
              <w:t>ные</w:t>
            </w:r>
          </w:p>
        </w:tc>
        <w:tc>
          <w:tcPr>
            <w:tcW w:w="1276" w:type="dxa"/>
            <w:vAlign w:val="center"/>
          </w:tcPr>
          <w:p w:rsidR="004A6458" w:rsidRPr="00CF7A00" w:rsidRDefault="004A6458" w:rsidP="004A6458">
            <w:pPr>
              <w:jc w:val="center"/>
              <w:rPr>
                <w:b/>
                <w:sz w:val="24"/>
                <w:szCs w:val="24"/>
              </w:rPr>
            </w:pPr>
            <w:r w:rsidRPr="00CF7A00">
              <w:rPr>
                <w:b/>
                <w:sz w:val="24"/>
                <w:szCs w:val="24"/>
              </w:rPr>
              <w:t>фед</w:t>
            </w:r>
            <w:r w:rsidRPr="00CF7A00">
              <w:rPr>
                <w:b/>
                <w:sz w:val="24"/>
                <w:szCs w:val="24"/>
              </w:rPr>
              <w:t>е</w:t>
            </w:r>
            <w:r w:rsidRPr="00CF7A00">
              <w:rPr>
                <w:b/>
                <w:sz w:val="24"/>
                <w:szCs w:val="24"/>
              </w:rPr>
              <w:t>ральные</w:t>
            </w:r>
          </w:p>
        </w:tc>
        <w:tc>
          <w:tcPr>
            <w:tcW w:w="851" w:type="dxa"/>
            <w:vAlign w:val="center"/>
          </w:tcPr>
          <w:p w:rsidR="004A6458" w:rsidRPr="00CF7A00" w:rsidRDefault="004A6458" w:rsidP="004A6458">
            <w:pPr>
              <w:jc w:val="center"/>
              <w:rPr>
                <w:b/>
                <w:sz w:val="24"/>
                <w:szCs w:val="24"/>
              </w:rPr>
            </w:pPr>
            <w:r w:rsidRPr="00CF7A00">
              <w:rPr>
                <w:b/>
                <w:sz w:val="24"/>
                <w:szCs w:val="24"/>
              </w:rPr>
              <w:t>п</w:t>
            </w:r>
            <w:r w:rsidRPr="00CF7A00">
              <w:rPr>
                <w:b/>
                <w:sz w:val="24"/>
                <w:szCs w:val="24"/>
              </w:rPr>
              <w:t>о</w:t>
            </w:r>
            <w:r w:rsidRPr="00CF7A00">
              <w:rPr>
                <w:b/>
                <w:sz w:val="24"/>
                <w:szCs w:val="24"/>
              </w:rPr>
              <w:t>гибло</w:t>
            </w:r>
          </w:p>
        </w:tc>
        <w:tc>
          <w:tcPr>
            <w:tcW w:w="992" w:type="dxa"/>
            <w:vAlign w:val="center"/>
          </w:tcPr>
          <w:p w:rsidR="004A6458" w:rsidRPr="00CF7A00" w:rsidRDefault="004A6458" w:rsidP="004A6458">
            <w:pPr>
              <w:jc w:val="center"/>
              <w:rPr>
                <w:b/>
                <w:sz w:val="24"/>
                <w:szCs w:val="24"/>
              </w:rPr>
            </w:pPr>
            <w:r w:rsidRPr="00CF7A00">
              <w:rPr>
                <w:b/>
                <w:sz w:val="24"/>
                <w:szCs w:val="24"/>
              </w:rPr>
              <w:t>п</w:t>
            </w:r>
            <w:r w:rsidRPr="00CF7A00">
              <w:rPr>
                <w:b/>
                <w:sz w:val="24"/>
                <w:szCs w:val="24"/>
              </w:rPr>
              <w:t>о</w:t>
            </w:r>
            <w:r w:rsidRPr="00CF7A00">
              <w:rPr>
                <w:b/>
                <w:sz w:val="24"/>
                <w:szCs w:val="24"/>
              </w:rPr>
              <w:t>стр</w:t>
            </w:r>
            <w:r w:rsidRPr="00CF7A00">
              <w:rPr>
                <w:b/>
                <w:sz w:val="24"/>
                <w:szCs w:val="24"/>
              </w:rPr>
              <w:t>а</w:t>
            </w:r>
            <w:r w:rsidRPr="00CF7A00">
              <w:rPr>
                <w:b/>
                <w:sz w:val="24"/>
                <w:szCs w:val="24"/>
              </w:rPr>
              <w:t>дало</w:t>
            </w:r>
          </w:p>
        </w:tc>
        <w:tc>
          <w:tcPr>
            <w:tcW w:w="850" w:type="dxa"/>
            <w:vAlign w:val="center"/>
          </w:tcPr>
          <w:p w:rsidR="004A6458" w:rsidRPr="00CF7A00" w:rsidRDefault="004A6458" w:rsidP="004A6458">
            <w:pPr>
              <w:jc w:val="center"/>
              <w:rPr>
                <w:b/>
                <w:sz w:val="24"/>
                <w:szCs w:val="24"/>
              </w:rPr>
            </w:pPr>
            <w:r w:rsidRPr="00CF7A00">
              <w:rPr>
                <w:b/>
                <w:sz w:val="24"/>
                <w:szCs w:val="24"/>
              </w:rPr>
              <w:t>сп</w:t>
            </w:r>
            <w:r w:rsidRPr="00CF7A00">
              <w:rPr>
                <w:b/>
                <w:sz w:val="24"/>
                <w:szCs w:val="24"/>
              </w:rPr>
              <w:t>а</w:t>
            </w:r>
            <w:r w:rsidRPr="00CF7A00">
              <w:rPr>
                <w:b/>
                <w:sz w:val="24"/>
                <w:szCs w:val="24"/>
              </w:rPr>
              <w:t>сено</w:t>
            </w:r>
          </w:p>
        </w:tc>
        <w:tc>
          <w:tcPr>
            <w:tcW w:w="993" w:type="dxa"/>
            <w:vMerge/>
            <w:vAlign w:val="center"/>
          </w:tcPr>
          <w:p w:rsidR="004A6458" w:rsidRPr="00CF7A00" w:rsidRDefault="004A6458" w:rsidP="004A6458">
            <w:pPr>
              <w:jc w:val="center"/>
              <w:rPr>
                <w:sz w:val="28"/>
                <w:szCs w:val="28"/>
              </w:rPr>
            </w:pPr>
          </w:p>
        </w:tc>
      </w:tr>
      <w:tr w:rsidR="004A6458" w:rsidRPr="00CF7A00" w:rsidTr="004A6458">
        <w:trPr>
          <w:trHeight w:val="215"/>
        </w:trPr>
        <w:tc>
          <w:tcPr>
            <w:tcW w:w="3970" w:type="dxa"/>
          </w:tcPr>
          <w:p w:rsidR="004A6458" w:rsidRPr="00CF7A00" w:rsidRDefault="004A6458" w:rsidP="004A6458">
            <w:pPr>
              <w:jc w:val="center"/>
              <w:rPr>
                <w:b/>
                <w:sz w:val="24"/>
                <w:szCs w:val="24"/>
              </w:rPr>
            </w:pPr>
            <w:r w:rsidRPr="00CF7A00">
              <w:rPr>
                <w:b/>
                <w:sz w:val="24"/>
                <w:szCs w:val="24"/>
              </w:rPr>
              <w:t>Техногенные ЧС*</w:t>
            </w:r>
          </w:p>
        </w:tc>
        <w:tc>
          <w:tcPr>
            <w:tcW w:w="850" w:type="dxa"/>
          </w:tcPr>
          <w:p w:rsidR="004A6458" w:rsidRPr="00CF7A00" w:rsidRDefault="004A6458" w:rsidP="004A6458">
            <w:pPr>
              <w:jc w:val="center"/>
              <w:rPr>
                <w:b/>
                <w:sz w:val="28"/>
                <w:szCs w:val="28"/>
              </w:rPr>
            </w:pPr>
            <w:r w:rsidRPr="00CF7A00">
              <w:rPr>
                <w:b/>
                <w:sz w:val="28"/>
                <w:szCs w:val="28"/>
              </w:rPr>
              <w:t>3</w:t>
            </w:r>
          </w:p>
        </w:tc>
        <w:tc>
          <w:tcPr>
            <w:tcW w:w="992" w:type="dxa"/>
          </w:tcPr>
          <w:p w:rsidR="004A6458" w:rsidRPr="00CF7A00" w:rsidRDefault="004A6458" w:rsidP="004A6458">
            <w:pPr>
              <w:jc w:val="center"/>
              <w:rPr>
                <w:b/>
                <w:sz w:val="28"/>
                <w:szCs w:val="28"/>
              </w:rPr>
            </w:pPr>
            <w:r w:rsidRPr="00CF7A00">
              <w:rPr>
                <w:b/>
                <w:sz w:val="28"/>
                <w:szCs w:val="28"/>
              </w:rPr>
              <w:t>2</w:t>
            </w:r>
          </w:p>
        </w:tc>
        <w:tc>
          <w:tcPr>
            <w:tcW w:w="1276" w:type="dxa"/>
          </w:tcPr>
          <w:p w:rsidR="004A6458" w:rsidRPr="00CF7A00" w:rsidRDefault="004A6458" w:rsidP="004A6458">
            <w:pPr>
              <w:jc w:val="center"/>
              <w:rPr>
                <w:b/>
                <w:sz w:val="28"/>
                <w:szCs w:val="28"/>
              </w:rPr>
            </w:pPr>
            <w:r w:rsidRPr="00CF7A00">
              <w:rPr>
                <w:b/>
                <w:sz w:val="28"/>
                <w:szCs w:val="28"/>
              </w:rPr>
              <w:t>1</w:t>
            </w:r>
          </w:p>
        </w:tc>
        <w:tc>
          <w:tcPr>
            <w:tcW w:w="1418" w:type="dxa"/>
          </w:tcPr>
          <w:p w:rsidR="004A6458" w:rsidRPr="00CF7A00" w:rsidRDefault="004A6458" w:rsidP="004A6458">
            <w:pPr>
              <w:jc w:val="center"/>
              <w:rPr>
                <w:b/>
                <w:sz w:val="28"/>
                <w:szCs w:val="28"/>
              </w:rPr>
            </w:pPr>
          </w:p>
        </w:tc>
        <w:tc>
          <w:tcPr>
            <w:tcW w:w="1134" w:type="dxa"/>
          </w:tcPr>
          <w:p w:rsidR="004A6458" w:rsidRPr="00CF7A00" w:rsidRDefault="004A6458" w:rsidP="004A6458">
            <w:pPr>
              <w:jc w:val="center"/>
              <w:rPr>
                <w:b/>
                <w:sz w:val="28"/>
                <w:szCs w:val="28"/>
              </w:rPr>
            </w:pPr>
          </w:p>
        </w:tc>
        <w:tc>
          <w:tcPr>
            <w:tcW w:w="1275" w:type="dxa"/>
          </w:tcPr>
          <w:p w:rsidR="004A6458" w:rsidRPr="00CF7A00" w:rsidRDefault="004A6458" w:rsidP="004A6458">
            <w:pPr>
              <w:jc w:val="center"/>
              <w:rPr>
                <w:b/>
                <w:sz w:val="28"/>
                <w:szCs w:val="28"/>
              </w:rPr>
            </w:pPr>
          </w:p>
        </w:tc>
        <w:tc>
          <w:tcPr>
            <w:tcW w:w="1276" w:type="dxa"/>
          </w:tcPr>
          <w:p w:rsidR="004A6458" w:rsidRPr="00CF7A00" w:rsidRDefault="004A6458" w:rsidP="004A6458">
            <w:pPr>
              <w:jc w:val="center"/>
              <w:rPr>
                <w:b/>
                <w:sz w:val="28"/>
                <w:szCs w:val="28"/>
              </w:rPr>
            </w:pPr>
          </w:p>
        </w:tc>
        <w:tc>
          <w:tcPr>
            <w:tcW w:w="851" w:type="dxa"/>
          </w:tcPr>
          <w:p w:rsidR="004A6458" w:rsidRPr="00CF7A00" w:rsidRDefault="004A6458" w:rsidP="004A6458">
            <w:pPr>
              <w:jc w:val="center"/>
              <w:rPr>
                <w:b/>
                <w:sz w:val="28"/>
                <w:szCs w:val="28"/>
              </w:rPr>
            </w:pPr>
            <w:r w:rsidRPr="00CF7A00">
              <w:rPr>
                <w:b/>
                <w:sz w:val="28"/>
                <w:szCs w:val="28"/>
              </w:rPr>
              <w:t>17</w:t>
            </w:r>
          </w:p>
        </w:tc>
        <w:tc>
          <w:tcPr>
            <w:tcW w:w="992" w:type="dxa"/>
          </w:tcPr>
          <w:p w:rsidR="004A6458" w:rsidRPr="00CF7A00" w:rsidRDefault="004A6458" w:rsidP="004A6458">
            <w:pPr>
              <w:jc w:val="center"/>
              <w:rPr>
                <w:b/>
                <w:sz w:val="28"/>
                <w:szCs w:val="28"/>
              </w:rPr>
            </w:pPr>
            <w:r w:rsidRPr="00CF7A00">
              <w:rPr>
                <w:b/>
                <w:sz w:val="28"/>
                <w:szCs w:val="28"/>
              </w:rPr>
              <w:t>34</w:t>
            </w:r>
          </w:p>
        </w:tc>
        <w:tc>
          <w:tcPr>
            <w:tcW w:w="850" w:type="dxa"/>
          </w:tcPr>
          <w:p w:rsidR="004A6458" w:rsidRPr="00CF7A00" w:rsidRDefault="004A6458" w:rsidP="004A6458">
            <w:pPr>
              <w:jc w:val="center"/>
              <w:rPr>
                <w:b/>
                <w:sz w:val="28"/>
                <w:szCs w:val="28"/>
              </w:rPr>
            </w:pPr>
            <w:r w:rsidRPr="00CF7A00">
              <w:rPr>
                <w:b/>
                <w:sz w:val="28"/>
                <w:szCs w:val="28"/>
              </w:rPr>
              <w:t>17</w:t>
            </w:r>
          </w:p>
        </w:tc>
        <w:tc>
          <w:tcPr>
            <w:tcW w:w="993" w:type="dxa"/>
          </w:tcPr>
          <w:p w:rsidR="004A6458" w:rsidRPr="00CF7A00" w:rsidRDefault="004A6458" w:rsidP="004A6458">
            <w:pPr>
              <w:jc w:val="center"/>
              <w:rPr>
                <w:b/>
                <w:sz w:val="28"/>
                <w:szCs w:val="28"/>
              </w:rPr>
            </w:pPr>
            <w:r w:rsidRPr="00CF7A00">
              <w:rPr>
                <w:b/>
                <w:sz w:val="28"/>
                <w:szCs w:val="28"/>
              </w:rPr>
              <w:t>2,23</w:t>
            </w:r>
          </w:p>
        </w:tc>
      </w:tr>
      <w:tr w:rsidR="004A6458" w:rsidRPr="00CF7A00" w:rsidTr="004A6458">
        <w:tc>
          <w:tcPr>
            <w:tcW w:w="3970" w:type="dxa"/>
            <w:vAlign w:val="center"/>
          </w:tcPr>
          <w:p w:rsidR="004A6458" w:rsidRPr="00CF7A00" w:rsidRDefault="004A6458" w:rsidP="004A6458">
            <w:r w:rsidRPr="00CF7A00">
              <w:t>Аварии грузовых и пассажирских поездов</w:t>
            </w:r>
          </w:p>
        </w:tc>
        <w:tc>
          <w:tcPr>
            <w:tcW w:w="850" w:type="dxa"/>
          </w:tcPr>
          <w:p w:rsidR="004A6458" w:rsidRPr="00CF7A00" w:rsidRDefault="004A6458" w:rsidP="004A6458">
            <w:pPr>
              <w:jc w:val="center"/>
              <w:rPr>
                <w:sz w:val="28"/>
                <w:szCs w:val="28"/>
              </w:rPr>
            </w:pPr>
          </w:p>
        </w:tc>
        <w:tc>
          <w:tcPr>
            <w:tcW w:w="992" w:type="dxa"/>
          </w:tcPr>
          <w:p w:rsidR="004A6458" w:rsidRPr="00CF7A00" w:rsidRDefault="004A6458" w:rsidP="004A6458">
            <w:pPr>
              <w:jc w:val="center"/>
              <w:rPr>
                <w:sz w:val="28"/>
                <w:szCs w:val="28"/>
              </w:rPr>
            </w:pPr>
          </w:p>
        </w:tc>
        <w:tc>
          <w:tcPr>
            <w:tcW w:w="1276" w:type="dxa"/>
          </w:tcPr>
          <w:p w:rsidR="004A6458" w:rsidRPr="00CF7A00" w:rsidRDefault="004A6458" w:rsidP="004A6458">
            <w:pPr>
              <w:jc w:val="center"/>
              <w:rPr>
                <w:sz w:val="28"/>
                <w:szCs w:val="28"/>
              </w:rPr>
            </w:pPr>
          </w:p>
        </w:tc>
        <w:tc>
          <w:tcPr>
            <w:tcW w:w="1418" w:type="dxa"/>
          </w:tcPr>
          <w:p w:rsidR="004A6458" w:rsidRPr="00CF7A00" w:rsidRDefault="004A6458" w:rsidP="004A6458">
            <w:pPr>
              <w:jc w:val="center"/>
              <w:rPr>
                <w:sz w:val="28"/>
                <w:szCs w:val="28"/>
              </w:rPr>
            </w:pPr>
          </w:p>
        </w:tc>
        <w:tc>
          <w:tcPr>
            <w:tcW w:w="1134" w:type="dxa"/>
          </w:tcPr>
          <w:p w:rsidR="004A6458" w:rsidRPr="00CF7A00" w:rsidRDefault="004A6458" w:rsidP="004A6458">
            <w:pPr>
              <w:jc w:val="center"/>
              <w:rPr>
                <w:sz w:val="28"/>
                <w:szCs w:val="28"/>
              </w:rPr>
            </w:pPr>
          </w:p>
        </w:tc>
        <w:tc>
          <w:tcPr>
            <w:tcW w:w="1275" w:type="dxa"/>
          </w:tcPr>
          <w:p w:rsidR="004A6458" w:rsidRPr="00CF7A00" w:rsidRDefault="004A6458" w:rsidP="004A6458">
            <w:pPr>
              <w:jc w:val="center"/>
              <w:rPr>
                <w:sz w:val="28"/>
                <w:szCs w:val="28"/>
              </w:rPr>
            </w:pPr>
          </w:p>
        </w:tc>
        <w:tc>
          <w:tcPr>
            <w:tcW w:w="1276" w:type="dxa"/>
          </w:tcPr>
          <w:p w:rsidR="004A6458" w:rsidRPr="00CF7A00" w:rsidRDefault="004A6458" w:rsidP="004A6458">
            <w:pPr>
              <w:jc w:val="center"/>
              <w:rPr>
                <w:sz w:val="28"/>
                <w:szCs w:val="28"/>
              </w:rPr>
            </w:pPr>
          </w:p>
        </w:tc>
        <w:tc>
          <w:tcPr>
            <w:tcW w:w="851" w:type="dxa"/>
          </w:tcPr>
          <w:p w:rsidR="004A6458" w:rsidRPr="00CF7A00" w:rsidRDefault="004A6458" w:rsidP="004A6458">
            <w:pPr>
              <w:jc w:val="center"/>
              <w:rPr>
                <w:sz w:val="28"/>
                <w:szCs w:val="28"/>
              </w:rPr>
            </w:pPr>
          </w:p>
        </w:tc>
        <w:tc>
          <w:tcPr>
            <w:tcW w:w="992" w:type="dxa"/>
          </w:tcPr>
          <w:p w:rsidR="004A6458" w:rsidRPr="00CF7A00" w:rsidRDefault="004A6458" w:rsidP="004A6458">
            <w:pPr>
              <w:jc w:val="center"/>
              <w:rPr>
                <w:sz w:val="28"/>
                <w:szCs w:val="28"/>
              </w:rPr>
            </w:pPr>
          </w:p>
        </w:tc>
        <w:tc>
          <w:tcPr>
            <w:tcW w:w="850" w:type="dxa"/>
          </w:tcPr>
          <w:p w:rsidR="004A6458" w:rsidRPr="00CF7A00" w:rsidRDefault="004A6458" w:rsidP="004A6458">
            <w:pPr>
              <w:jc w:val="center"/>
              <w:rPr>
                <w:sz w:val="28"/>
                <w:szCs w:val="28"/>
              </w:rPr>
            </w:pPr>
          </w:p>
        </w:tc>
        <w:tc>
          <w:tcPr>
            <w:tcW w:w="993" w:type="dxa"/>
          </w:tcPr>
          <w:p w:rsidR="004A6458" w:rsidRPr="00CF7A00" w:rsidRDefault="004A6458" w:rsidP="004A6458">
            <w:pPr>
              <w:jc w:val="center"/>
              <w:rPr>
                <w:sz w:val="28"/>
                <w:szCs w:val="28"/>
              </w:rPr>
            </w:pPr>
          </w:p>
        </w:tc>
      </w:tr>
      <w:tr w:rsidR="004A6458" w:rsidRPr="00CF7A00" w:rsidTr="004A6458">
        <w:tc>
          <w:tcPr>
            <w:tcW w:w="3970" w:type="dxa"/>
            <w:vAlign w:val="center"/>
          </w:tcPr>
          <w:p w:rsidR="004A6458" w:rsidRPr="00CF7A00" w:rsidRDefault="004A6458" w:rsidP="004A6458">
            <w:r w:rsidRPr="00CF7A00">
              <w:t>Аварии грузовых и пассажирских судов</w:t>
            </w:r>
          </w:p>
        </w:tc>
        <w:tc>
          <w:tcPr>
            <w:tcW w:w="850" w:type="dxa"/>
          </w:tcPr>
          <w:p w:rsidR="004A6458" w:rsidRPr="00CF7A00" w:rsidRDefault="004A6458" w:rsidP="004A6458">
            <w:pPr>
              <w:jc w:val="center"/>
              <w:rPr>
                <w:sz w:val="28"/>
                <w:szCs w:val="28"/>
              </w:rPr>
            </w:pPr>
          </w:p>
        </w:tc>
        <w:tc>
          <w:tcPr>
            <w:tcW w:w="992" w:type="dxa"/>
          </w:tcPr>
          <w:p w:rsidR="004A6458" w:rsidRPr="00CF7A00" w:rsidRDefault="004A6458" w:rsidP="004A6458">
            <w:pPr>
              <w:jc w:val="center"/>
              <w:rPr>
                <w:sz w:val="28"/>
                <w:szCs w:val="28"/>
              </w:rPr>
            </w:pPr>
          </w:p>
        </w:tc>
        <w:tc>
          <w:tcPr>
            <w:tcW w:w="1276" w:type="dxa"/>
          </w:tcPr>
          <w:p w:rsidR="004A6458" w:rsidRPr="00CF7A00" w:rsidRDefault="004A6458" w:rsidP="004A6458">
            <w:pPr>
              <w:jc w:val="center"/>
              <w:rPr>
                <w:sz w:val="28"/>
                <w:szCs w:val="28"/>
              </w:rPr>
            </w:pPr>
          </w:p>
        </w:tc>
        <w:tc>
          <w:tcPr>
            <w:tcW w:w="1418" w:type="dxa"/>
          </w:tcPr>
          <w:p w:rsidR="004A6458" w:rsidRPr="00CF7A00" w:rsidRDefault="004A6458" w:rsidP="004A6458">
            <w:pPr>
              <w:jc w:val="center"/>
              <w:rPr>
                <w:sz w:val="28"/>
                <w:szCs w:val="28"/>
              </w:rPr>
            </w:pPr>
          </w:p>
        </w:tc>
        <w:tc>
          <w:tcPr>
            <w:tcW w:w="1134" w:type="dxa"/>
          </w:tcPr>
          <w:p w:rsidR="004A6458" w:rsidRPr="00CF7A00" w:rsidRDefault="004A6458" w:rsidP="004A6458">
            <w:pPr>
              <w:jc w:val="center"/>
              <w:rPr>
                <w:sz w:val="28"/>
                <w:szCs w:val="28"/>
              </w:rPr>
            </w:pPr>
          </w:p>
        </w:tc>
        <w:tc>
          <w:tcPr>
            <w:tcW w:w="1275" w:type="dxa"/>
          </w:tcPr>
          <w:p w:rsidR="004A6458" w:rsidRPr="00CF7A00" w:rsidRDefault="004A6458" w:rsidP="004A6458">
            <w:pPr>
              <w:jc w:val="center"/>
              <w:rPr>
                <w:sz w:val="28"/>
                <w:szCs w:val="28"/>
              </w:rPr>
            </w:pPr>
          </w:p>
        </w:tc>
        <w:tc>
          <w:tcPr>
            <w:tcW w:w="1276" w:type="dxa"/>
          </w:tcPr>
          <w:p w:rsidR="004A6458" w:rsidRPr="00CF7A00" w:rsidRDefault="004A6458" w:rsidP="004A6458">
            <w:pPr>
              <w:jc w:val="center"/>
              <w:rPr>
                <w:sz w:val="28"/>
                <w:szCs w:val="28"/>
              </w:rPr>
            </w:pPr>
          </w:p>
        </w:tc>
        <w:tc>
          <w:tcPr>
            <w:tcW w:w="851" w:type="dxa"/>
          </w:tcPr>
          <w:p w:rsidR="004A6458" w:rsidRPr="00CF7A00" w:rsidRDefault="004A6458" w:rsidP="004A6458">
            <w:pPr>
              <w:jc w:val="center"/>
              <w:rPr>
                <w:sz w:val="28"/>
                <w:szCs w:val="28"/>
              </w:rPr>
            </w:pPr>
          </w:p>
        </w:tc>
        <w:tc>
          <w:tcPr>
            <w:tcW w:w="992" w:type="dxa"/>
          </w:tcPr>
          <w:p w:rsidR="004A6458" w:rsidRPr="00CF7A00" w:rsidRDefault="004A6458" w:rsidP="004A6458">
            <w:pPr>
              <w:jc w:val="center"/>
              <w:rPr>
                <w:sz w:val="28"/>
                <w:szCs w:val="28"/>
              </w:rPr>
            </w:pPr>
          </w:p>
        </w:tc>
        <w:tc>
          <w:tcPr>
            <w:tcW w:w="850" w:type="dxa"/>
          </w:tcPr>
          <w:p w:rsidR="004A6458" w:rsidRPr="00CF7A00" w:rsidRDefault="004A6458" w:rsidP="004A6458">
            <w:pPr>
              <w:jc w:val="center"/>
              <w:rPr>
                <w:sz w:val="28"/>
                <w:szCs w:val="28"/>
              </w:rPr>
            </w:pPr>
          </w:p>
        </w:tc>
        <w:tc>
          <w:tcPr>
            <w:tcW w:w="993" w:type="dxa"/>
          </w:tcPr>
          <w:p w:rsidR="004A6458" w:rsidRPr="00CF7A00" w:rsidRDefault="004A6458" w:rsidP="004A6458">
            <w:pPr>
              <w:jc w:val="center"/>
              <w:rPr>
                <w:sz w:val="28"/>
                <w:szCs w:val="28"/>
              </w:rPr>
            </w:pPr>
          </w:p>
        </w:tc>
      </w:tr>
      <w:tr w:rsidR="004A6458" w:rsidRPr="00CF7A00" w:rsidTr="004A6458">
        <w:tc>
          <w:tcPr>
            <w:tcW w:w="3970" w:type="dxa"/>
            <w:vAlign w:val="center"/>
          </w:tcPr>
          <w:p w:rsidR="004A6458" w:rsidRPr="00CF7A00" w:rsidRDefault="004A6458" w:rsidP="004A6458">
            <w:r w:rsidRPr="00CF7A00">
              <w:t>Авиационные катастрофы</w:t>
            </w:r>
          </w:p>
        </w:tc>
        <w:tc>
          <w:tcPr>
            <w:tcW w:w="850" w:type="dxa"/>
          </w:tcPr>
          <w:p w:rsidR="004A6458" w:rsidRPr="00CF7A00" w:rsidRDefault="004A6458" w:rsidP="004A6458">
            <w:pPr>
              <w:jc w:val="center"/>
              <w:rPr>
                <w:sz w:val="28"/>
                <w:szCs w:val="28"/>
              </w:rPr>
            </w:pPr>
          </w:p>
        </w:tc>
        <w:tc>
          <w:tcPr>
            <w:tcW w:w="992" w:type="dxa"/>
          </w:tcPr>
          <w:p w:rsidR="004A6458" w:rsidRPr="00CF7A00" w:rsidRDefault="004A6458" w:rsidP="004A6458">
            <w:pPr>
              <w:jc w:val="center"/>
              <w:rPr>
                <w:sz w:val="28"/>
                <w:szCs w:val="28"/>
              </w:rPr>
            </w:pPr>
          </w:p>
        </w:tc>
        <w:tc>
          <w:tcPr>
            <w:tcW w:w="1276" w:type="dxa"/>
          </w:tcPr>
          <w:p w:rsidR="004A6458" w:rsidRPr="00CF7A00" w:rsidRDefault="004A6458" w:rsidP="004A6458">
            <w:pPr>
              <w:jc w:val="center"/>
              <w:rPr>
                <w:sz w:val="28"/>
                <w:szCs w:val="28"/>
              </w:rPr>
            </w:pPr>
          </w:p>
        </w:tc>
        <w:tc>
          <w:tcPr>
            <w:tcW w:w="1418" w:type="dxa"/>
          </w:tcPr>
          <w:p w:rsidR="004A6458" w:rsidRPr="00CF7A00" w:rsidRDefault="004A6458" w:rsidP="004A6458">
            <w:pPr>
              <w:jc w:val="center"/>
              <w:rPr>
                <w:sz w:val="28"/>
                <w:szCs w:val="28"/>
              </w:rPr>
            </w:pPr>
          </w:p>
        </w:tc>
        <w:tc>
          <w:tcPr>
            <w:tcW w:w="1134" w:type="dxa"/>
          </w:tcPr>
          <w:p w:rsidR="004A6458" w:rsidRPr="00CF7A00" w:rsidRDefault="004A6458" w:rsidP="004A6458">
            <w:pPr>
              <w:jc w:val="center"/>
              <w:rPr>
                <w:sz w:val="28"/>
                <w:szCs w:val="28"/>
              </w:rPr>
            </w:pPr>
          </w:p>
        </w:tc>
        <w:tc>
          <w:tcPr>
            <w:tcW w:w="1275" w:type="dxa"/>
          </w:tcPr>
          <w:p w:rsidR="004A6458" w:rsidRPr="00CF7A00" w:rsidRDefault="004A6458" w:rsidP="004A6458">
            <w:pPr>
              <w:jc w:val="center"/>
              <w:rPr>
                <w:sz w:val="28"/>
                <w:szCs w:val="28"/>
              </w:rPr>
            </w:pPr>
          </w:p>
        </w:tc>
        <w:tc>
          <w:tcPr>
            <w:tcW w:w="1276" w:type="dxa"/>
          </w:tcPr>
          <w:p w:rsidR="004A6458" w:rsidRPr="00CF7A00" w:rsidRDefault="004A6458" w:rsidP="004A6458">
            <w:pPr>
              <w:jc w:val="center"/>
              <w:rPr>
                <w:sz w:val="28"/>
                <w:szCs w:val="28"/>
              </w:rPr>
            </w:pPr>
          </w:p>
        </w:tc>
        <w:tc>
          <w:tcPr>
            <w:tcW w:w="851" w:type="dxa"/>
          </w:tcPr>
          <w:p w:rsidR="004A6458" w:rsidRPr="00CF7A00" w:rsidRDefault="004A6458" w:rsidP="004A6458">
            <w:pPr>
              <w:jc w:val="center"/>
              <w:rPr>
                <w:sz w:val="28"/>
                <w:szCs w:val="28"/>
              </w:rPr>
            </w:pPr>
          </w:p>
        </w:tc>
        <w:tc>
          <w:tcPr>
            <w:tcW w:w="992" w:type="dxa"/>
          </w:tcPr>
          <w:p w:rsidR="004A6458" w:rsidRPr="00CF7A00" w:rsidRDefault="004A6458" w:rsidP="004A6458">
            <w:pPr>
              <w:jc w:val="center"/>
              <w:rPr>
                <w:sz w:val="28"/>
                <w:szCs w:val="28"/>
              </w:rPr>
            </w:pPr>
          </w:p>
        </w:tc>
        <w:tc>
          <w:tcPr>
            <w:tcW w:w="850" w:type="dxa"/>
          </w:tcPr>
          <w:p w:rsidR="004A6458" w:rsidRPr="00CF7A00" w:rsidRDefault="004A6458" w:rsidP="004A6458">
            <w:pPr>
              <w:jc w:val="center"/>
              <w:rPr>
                <w:sz w:val="28"/>
                <w:szCs w:val="28"/>
              </w:rPr>
            </w:pPr>
          </w:p>
        </w:tc>
        <w:tc>
          <w:tcPr>
            <w:tcW w:w="993" w:type="dxa"/>
          </w:tcPr>
          <w:p w:rsidR="004A6458" w:rsidRPr="00CF7A00" w:rsidRDefault="004A6458" w:rsidP="004A6458">
            <w:pPr>
              <w:jc w:val="center"/>
              <w:rPr>
                <w:sz w:val="28"/>
                <w:szCs w:val="28"/>
              </w:rPr>
            </w:pPr>
          </w:p>
        </w:tc>
      </w:tr>
      <w:tr w:rsidR="004A6458" w:rsidRPr="00CF7A00" w:rsidTr="004A6458">
        <w:tc>
          <w:tcPr>
            <w:tcW w:w="3970" w:type="dxa"/>
            <w:vAlign w:val="center"/>
          </w:tcPr>
          <w:p w:rsidR="004A6458" w:rsidRPr="00CF7A00" w:rsidRDefault="004A6458" w:rsidP="004A6458">
            <w:r w:rsidRPr="00CF7A00">
              <w:t>ДТП с тяжкими последствиями**</w:t>
            </w:r>
          </w:p>
        </w:tc>
        <w:tc>
          <w:tcPr>
            <w:tcW w:w="850" w:type="dxa"/>
          </w:tcPr>
          <w:p w:rsidR="004A6458" w:rsidRPr="00CF7A00" w:rsidRDefault="004A6458" w:rsidP="004A6458">
            <w:pPr>
              <w:jc w:val="center"/>
              <w:rPr>
                <w:sz w:val="28"/>
                <w:szCs w:val="28"/>
              </w:rPr>
            </w:pPr>
            <w:r w:rsidRPr="00CF7A00">
              <w:rPr>
                <w:sz w:val="28"/>
                <w:szCs w:val="28"/>
              </w:rPr>
              <w:t>3</w:t>
            </w:r>
          </w:p>
        </w:tc>
        <w:tc>
          <w:tcPr>
            <w:tcW w:w="992" w:type="dxa"/>
          </w:tcPr>
          <w:p w:rsidR="004A6458" w:rsidRPr="00CF7A00" w:rsidRDefault="004A6458" w:rsidP="004A6458">
            <w:pPr>
              <w:jc w:val="center"/>
              <w:rPr>
                <w:sz w:val="28"/>
                <w:szCs w:val="28"/>
              </w:rPr>
            </w:pPr>
            <w:r w:rsidRPr="00CF7A00">
              <w:rPr>
                <w:sz w:val="28"/>
                <w:szCs w:val="28"/>
              </w:rPr>
              <w:t>2</w:t>
            </w:r>
          </w:p>
        </w:tc>
        <w:tc>
          <w:tcPr>
            <w:tcW w:w="1276" w:type="dxa"/>
          </w:tcPr>
          <w:p w:rsidR="004A6458" w:rsidRPr="00CF7A00" w:rsidRDefault="004A6458" w:rsidP="004A6458">
            <w:pPr>
              <w:jc w:val="center"/>
              <w:rPr>
                <w:sz w:val="28"/>
                <w:szCs w:val="28"/>
              </w:rPr>
            </w:pPr>
            <w:r w:rsidRPr="00CF7A00">
              <w:rPr>
                <w:sz w:val="28"/>
                <w:szCs w:val="28"/>
              </w:rPr>
              <w:t>1</w:t>
            </w:r>
          </w:p>
        </w:tc>
        <w:tc>
          <w:tcPr>
            <w:tcW w:w="1418" w:type="dxa"/>
          </w:tcPr>
          <w:p w:rsidR="004A6458" w:rsidRPr="00CF7A00" w:rsidRDefault="004A6458" w:rsidP="004A6458">
            <w:pPr>
              <w:jc w:val="center"/>
              <w:rPr>
                <w:sz w:val="28"/>
                <w:szCs w:val="28"/>
              </w:rPr>
            </w:pPr>
          </w:p>
        </w:tc>
        <w:tc>
          <w:tcPr>
            <w:tcW w:w="1134" w:type="dxa"/>
          </w:tcPr>
          <w:p w:rsidR="004A6458" w:rsidRPr="00CF7A00" w:rsidRDefault="004A6458" w:rsidP="004A6458">
            <w:pPr>
              <w:jc w:val="center"/>
              <w:rPr>
                <w:sz w:val="28"/>
                <w:szCs w:val="28"/>
              </w:rPr>
            </w:pPr>
          </w:p>
        </w:tc>
        <w:tc>
          <w:tcPr>
            <w:tcW w:w="1275" w:type="dxa"/>
          </w:tcPr>
          <w:p w:rsidR="004A6458" w:rsidRPr="00CF7A00" w:rsidRDefault="004A6458" w:rsidP="004A6458">
            <w:pPr>
              <w:jc w:val="center"/>
              <w:rPr>
                <w:sz w:val="28"/>
                <w:szCs w:val="28"/>
              </w:rPr>
            </w:pPr>
          </w:p>
        </w:tc>
        <w:tc>
          <w:tcPr>
            <w:tcW w:w="1276" w:type="dxa"/>
          </w:tcPr>
          <w:p w:rsidR="004A6458" w:rsidRPr="00CF7A00" w:rsidRDefault="004A6458" w:rsidP="004A6458">
            <w:pPr>
              <w:jc w:val="center"/>
              <w:rPr>
                <w:sz w:val="28"/>
                <w:szCs w:val="28"/>
              </w:rPr>
            </w:pPr>
          </w:p>
        </w:tc>
        <w:tc>
          <w:tcPr>
            <w:tcW w:w="851" w:type="dxa"/>
          </w:tcPr>
          <w:p w:rsidR="004A6458" w:rsidRPr="00CF7A00" w:rsidRDefault="004A6458" w:rsidP="004A6458">
            <w:pPr>
              <w:jc w:val="center"/>
              <w:rPr>
                <w:sz w:val="28"/>
                <w:szCs w:val="28"/>
              </w:rPr>
            </w:pPr>
            <w:r w:rsidRPr="00CF7A00">
              <w:rPr>
                <w:sz w:val="28"/>
                <w:szCs w:val="28"/>
              </w:rPr>
              <w:t>17</w:t>
            </w:r>
          </w:p>
        </w:tc>
        <w:tc>
          <w:tcPr>
            <w:tcW w:w="992" w:type="dxa"/>
          </w:tcPr>
          <w:p w:rsidR="004A6458" w:rsidRPr="00CF7A00" w:rsidRDefault="004A6458" w:rsidP="004A6458">
            <w:pPr>
              <w:jc w:val="center"/>
              <w:rPr>
                <w:sz w:val="28"/>
                <w:szCs w:val="28"/>
              </w:rPr>
            </w:pPr>
            <w:r w:rsidRPr="00CF7A00">
              <w:rPr>
                <w:sz w:val="28"/>
                <w:szCs w:val="28"/>
              </w:rPr>
              <w:t>34</w:t>
            </w:r>
          </w:p>
        </w:tc>
        <w:tc>
          <w:tcPr>
            <w:tcW w:w="850" w:type="dxa"/>
          </w:tcPr>
          <w:p w:rsidR="004A6458" w:rsidRPr="00CF7A00" w:rsidRDefault="004A6458" w:rsidP="004A6458">
            <w:pPr>
              <w:jc w:val="center"/>
              <w:rPr>
                <w:sz w:val="28"/>
                <w:szCs w:val="28"/>
              </w:rPr>
            </w:pPr>
            <w:r w:rsidRPr="00CF7A00">
              <w:rPr>
                <w:sz w:val="28"/>
                <w:szCs w:val="28"/>
              </w:rPr>
              <w:t>17</w:t>
            </w:r>
          </w:p>
        </w:tc>
        <w:tc>
          <w:tcPr>
            <w:tcW w:w="993" w:type="dxa"/>
          </w:tcPr>
          <w:p w:rsidR="004A6458" w:rsidRPr="00CF7A00" w:rsidRDefault="004A6458" w:rsidP="004A6458">
            <w:pPr>
              <w:jc w:val="center"/>
              <w:rPr>
                <w:sz w:val="28"/>
                <w:szCs w:val="28"/>
              </w:rPr>
            </w:pPr>
            <w:r w:rsidRPr="00CF7A00">
              <w:rPr>
                <w:sz w:val="28"/>
                <w:szCs w:val="28"/>
              </w:rPr>
              <w:t>2,23</w:t>
            </w:r>
          </w:p>
        </w:tc>
      </w:tr>
      <w:tr w:rsidR="004A6458" w:rsidRPr="00CF7A00" w:rsidTr="004A6458">
        <w:tc>
          <w:tcPr>
            <w:tcW w:w="3970" w:type="dxa"/>
            <w:vAlign w:val="center"/>
          </w:tcPr>
          <w:p w:rsidR="004A6458" w:rsidRPr="00CF7A00" w:rsidRDefault="004A6458" w:rsidP="004A6458">
            <w:r w:rsidRPr="00CF7A00">
              <w:t>Аварии на магистральных и внутрипр</w:t>
            </w:r>
            <w:r w:rsidRPr="00CF7A00">
              <w:t>о</w:t>
            </w:r>
            <w:r w:rsidRPr="00CF7A00">
              <w:t>мысловых нефтепроводах и магистральных газопроводах</w:t>
            </w:r>
          </w:p>
        </w:tc>
        <w:tc>
          <w:tcPr>
            <w:tcW w:w="850" w:type="dxa"/>
          </w:tcPr>
          <w:p w:rsidR="004A6458" w:rsidRPr="00CF7A00" w:rsidRDefault="004A6458" w:rsidP="004A6458">
            <w:pPr>
              <w:jc w:val="both"/>
              <w:rPr>
                <w:sz w:val="28"/>
                <w:szCs w:val="28"/>
              </w:rPr>
            </w:pPr>
          </w:p>
        </w:tc>
        <w:tc>
          <w:tcPr>
            <w:tcW w:w="992" w:type="dxa"/>
          </w:tcPr>
          <w:p w:rsidR="004A6458" w:rsidRPr="00CF7A00" w:rsidRDefault="004A6458" w:rsidP="004A6458">
            <w:pPr>
              <w:jc w:val="both"/>
              <w:rPr>
                <w:sz w:val="28"/>
                <w:szCs w:val="28"/>
              </w:rPr>
            </w:pPr>
          </w:p>
        </w:tc>
        <w:tc>
          <w:tcPr>
            <w:tcW w:w="1276" w:type="dxa"/>
          </w:tcPr>
          <w:p w:rsidR="004A6458" w:rsidRPr="00CF7A00" w:rsidRDefault="004A6458" w:rsidP="004A6458">
            <w:pPr>
              <w:jc w:val="both"/>
              <w:rPr>
                <w:sz w:val="28"/>
                <w:szCs w:val="28"/>
              </w:rPr>
            </w:pPr>
          </w:p>
        </w:tc>
        <w:tc>
          <w:tcPr>
            <w:tcW w:w="1418" w:type="dxa"/>
          </w:tcPr>
          <w:p w:rsidR="004A6458" w:rsidRPr="00CF7A00" w:rsidRDefault="004A6458" w:rsidP="004A6458">
            <w:pPr>
              <w:jc w:val="both"/>
              <w:rPr>
                <w:sz w:val="28"/>
                <w:szCs w:val="28"/>
              </w:rPr>
            </w:pPr>
          </w:p>
        </w:tc>
        <w:tc>
          <w:tcPr>
            <w:tcW w:w="1134" w:type="dxa"/>
          </w:tcPr>
          <w:p w:rsidR="004A6458" w:rsidRPr="00CF7A00" w:rsidRDefault="004A6458" w:rsidP="004A6458">
            <w:pPr>
              <w:jc w:val="both"/>
              <w:rPr>
                <w:sz w:val="28"/>
                <w:szCs w:val="28"/>
              </w:rPr>
            </w:pPr>
          </w:p>
        </w:tc>
        <w:tc>
          <w:tcPr>
            <w:tcW w:w="1275" w:type="dxa"/>
          </w:tcPr>
          <w:p w:rsidR="004A6458" w:rsidRPr="00CF7A00" w:rsidRDefault="004A6458" w:rsidP="004A6458">
            <w:pPr>
              <w:jc w:val="both"/>
              <w:rPr>
                <w:sz w:val="28"/>
                <w:szCs w:val="28"/>
              </w:rPr>
            </w:pPr>
          </w:p>
        </w:tc>
        <w:tc>
          <w:tcPr>
            <w:tcW w:w="1276" w:type="dxa"/>
          </w:tcPr>
          <w:p w:rsidR="004A6458" w:rsidRPr="00CF7A00" w:rsidRDefault="004A6458" w:rsidP="004A6458">
            <w:pPr>
              <w:jc w:val="both"/>
              <w:rPr>
                <w:sz w:val="28"/>
                <w:szCs w:val="28"/>
              </w:rPr>
            </w:pPr>
          </w:p>
        </w:tc>
        <w:tc>
          <w:tcPr>
            <w:tcW w:w="851" w:type="dxa"/>
          </w:tcPr>
          <w:p w:rsidR="004A6458" w:rsidRPr="00CF7A00" w:rsidRDefault="004A6458" w:rsidP="004A6458">
            <w:pPr>
              <w:jc w:val="both"/>
              <w:rPr>
                <w:sz w:val="28"/>
                <w:szCs w:val="28"/>
              </w:rPr>
            </w:pPr>
          </w:p>
        </w:tc>
        <w:tc>
          <w:tcPr>
            <w:tcW w:w="992" w:type="dxa"/>
          </w:tcPr>
          <w:p w:rsidR="004A6458" w:rsidRPr="00CF7A00" w:rsidRDefault="004A6458" w:rsidP="004A6458">
            <w:pPr>
              <w:jc w:val="both"/>
              <w:rPr>
                <w:sz w:val="28"/>
                <w:szCs w:val="28"/>
              </w:rPr>
            </w:pPr>
          </w:p>
        </w:tc>
        <w:tc>
          <w:tcPr>
            <w:tcW w:w="850" w:type="dxa"/>
          </w:tcPr>
          <w:p w:rsidR="004A6458" w:rsidRPr="00CF7A00" w:rsidRDefault="004A6458" w:rsidP="004A6458">
            <w:pPr>
              <w:jc w:val="both"/>
              <w:rPr>
                <w:sz w:val="28"/>
                <w:szCs w:val="28"/>
              </w:rPr>
            </w:pPr>
          </w:p>
        </w:tc>
        <w:tc>
          <w:tcPr>
            <w:tcW w:w="993" w:type="dxa"/>
          </w:tcPr>
          <w:p w:rsidR="004A6458" w:rsidRPr="00CF7A00" w:rsidRDefault="004A6458" w:rsidP="004A6458">
            <w:pPr>
              <w:jc w:val="both"/>
              <w:rPr>
                <w:sz w:val="28"/>
                <w:szCs w:val="28"/>
              </w:rPr>
            </w:pPr>
          </w:p>
        </w:tc>
      </w:tr>
      <w:tr w:rsidR="004A6458" w:rsidRPr="00CF7A00" w:rsidTr="004A6458">
        <w:tc>
          <w:tcPr>
            <w:tcW w:w="3970" w:type="dxa"/>
            <w:vAlign w:val="center"/>
          </w:tcPr>
          <w:p w:rsidR="004A6458" w:rsidRPr="00CF7A00" w:rsidRDefault="004A6458" w:rsidP="004A6458">
            <w:r w:rsidRPr="00CF7A00">
              <w:t>Взрывы в зданиях, на коммуникациях, технологическом оборудовании промы</w:t>
            </w:r>
            <w:r w:rsidRPr="00CF7A00">
              <w:t>ш</w:t>
            </w:r>
            <w:r w:rsidRPr="00CF7A00">
              <w:t>ленных объектов.</w:t>
            </w:r>
          </w:p>
        </w:tc>
        <w:tc>
          <w:tcPr>
            <w:tcW w:w="850" w:type="dxa"/>
          </w:tcPr>
          <w:p w:rsidR="004A6458" w:rsidRPr="00CF7A00" w:rsidRDefault="004A6458" w:rsidP="004A6458">
            <w:pPr>
              <w:jc w:val="both"/>
              <w:rPr>
                <w:sz w:val="28"/>
                <w:szCs w:val="28"/>
              </w:rPr>
            </w:pPr>
          </w:p>
        </w:tc>
        <w:tc>
          <w:tcPr>
            <w:tcW w:w="992" w:type="dxa"/>
          </w:tcPr>
          <w:p w:rsidR="004A6458" w:rsidRPr="00CF7A00" w:rsidRDefault="004A6458" w:rsidP="004A6458">
            <w:pPr>
              <w:jc w:val="both"/>
              <w:rPr>
                <w:sz w:val="28"/>
                <w:szCs w:val="28"/>
              </w:rPr>
            </w:pPr>
          </w:p>
        </w:tc>
        <w:tc>
          <w:tcPr>
            <w:tcW w:w="1276" w:type="dxa"/>
          </w:tcPr>
          <w:p w:rsidR="004A6458" w:rsidRPr="00CF7A00" w:rsidRDefault="004A6458" w:rsidP="004A6458">
            <w:pPr>
              <w:jc w:val="both"/>
              <w:rPr>
                <w:sz w:val="28"/>
                <w:szCs w:val="28"/>
              </w:rPr>
            </w:pPr>
          </w:p>
        </w:tc>
        <w:tc>
          <w:tcPr>
            <w:tcW w:w="1418" w:type="dxa"/>
          </w:tcPr>
          <w:p w:rsidR="004A6458" w:rsidRPr="00CF7A00" w:rsidRDefault="004A6458" w:rsidP="004A6458">
            <w:pPr>
              <w:jc w:val="both"/>
              <w:rPr>
                <w:sz w:val="28"/>
                <w:szCs w:val="28"/>
              </w:rPr>
            </w:pPr>
          </w:p>
        </w:tc>
        <w:tc>
          <w:tcPr>
            <w:tcW w:w="1134" w:type="dxa"/>
          </w:tcPr>
          <w:p w:rsidR="004A6458" w:rsidRPr="00CF7A00" w:rsidRDefault="004A6458" w:rsidP="004A6458">
            <w:pPr>
              <w:jc w:val="both"/>
              <w:rPr>
                <w:sz w:val="28"/>
                <w:szCs w:val="28"/>
              </w:rPr>
            </w:pPr>
          </w:p>
        </w:tc>
        <w:tc>
          <w:tcPr>
            <w:tcW w:w="1275" w:type="dxa"/>
          </w:tcPr>
          <w:p w:rsidR="004A6458" w:rsidRPr="00CF7A00" w:rsidRDefault="004A6458" w:rsidP="004A6458">
            <w:pPr>
              <w:jc w:val="both"/>
              <w:rPr>
                <w:sz w:val="28"/>
                <w:szCs w:val="28"/>
              </w:rPr>
            </w:pPr>
          </w:p>
        </w:tc>
        <w:tc>
          <w:tcPr>
            <w:tcW w:w="1276" w:type="dxa"/>
          </w:tcPr>
          <w:p w:rsidR="004A6458" w:rsidRPr="00CF7A00" w:rsidRDefault="004A6458" w:rsidP="004A6458">
            <w:pPr>
              <w:jc w:val="both"/>
              <w:rPr>
                <w:sz w:val="28"/>
                <w:szCs w:val="28"/>
              </w:rPr>
            </w:pPr>
          </w:p>
        </w:tc>
        <w:tc>
          <w:tcPr>
            <w:tcW w:w="851" w:type="dxa"/>
          </w:tcPr>
          <w:p w:rsidR="004A6458" w:rsidRPr="00CF7A00" w:rsidRDefault="004A6458" w:rsidP="004A6458">
            <w:pPr>
              <w:jc w:val="both"/>
              <w:rPr>
                <w:sz w:val="28"/>
                <w:szCs w:val="28"/>
              </w:rPr>
            </w:pPr>
          </w:p>
        </w:tc>
        <w:tc>
          <w:tcPr>
            <w:tcW w:w="992" w:type="dxa"/>
          </w:tcPr>
          <w:p w:rsidR="004A6458" w:rsidRPr="00CF7A00" w:rsidRDefault="004A6458" w:rsidP="004A6458">
            <w:pPr>
              <w:jc w:val="both"/>
              <w:rPr>
                <w:sz w:val="28"/>
                <w:szCs w:val="28"/>
              </w:rPr>
            </w:pPr>
          </w:p>
        </w:tc>
        <w:tc>
          <w:tcPr>
            <w:tcW w:w="850" w:type="dxa"/>
          </w:tcPr>
          <w:p w:rsidR="004A6458" w:rsidRPr="00CF7A00" w:rsidRDefault="004A6458" w:rsidP="004A6458">
            <w:pPr>
              <w:jc w:val="both"/>
              <w:rPr>
                <w:sz w:val="28"/>
                <w:szCs w:val="28"/>
              </w:rPr>
            </w:pPr>
          </w:p>
        </w:tc>
        <w:tc>
          <w:tcPr>
            <w:tcW w:w="993" w:type="dxa"/>
          </w:tcPr>
          <w:p w:rsidR="004A6458" w:rsidRPr="00CF7A00" w:rsidRDefault="004A6458" w:rsidP="004A6458">
            <w:pPr>
              <w:jc w:val="both"/>
              <w:rPr>
                <w:sz w:val="28"/>
                <w:szCs w:val="28"/>
              </w:rPr>
            </w:pPr>
          </w:p>
        </w:tc>
      </w:tr>
      <w:tr w:rsidR="004A6458" w:rsidRPr="00CF7A00" w:rsidTr="004A6458">
        <w:tc>
          <w:tcPr>
            <w:tcW w:w="3970" w:type="dxa"/>
            <w:vAlign w:val="center"/>
          </w:tcPr>
          <w:p w:rsidR="004A6458" w:rsidRPr="00CF7A00" w:rsidRDefault="004A6458" w:rsidP="004A6458">
            <w:r w:rsidRPr="00CF7A00">
              <w:t>Взрывы в зданиях и сооружениях жилого, социально-бытового и культурного назн</w:t>
            </w:r>
            <w:r w:rsidRPr="00CF7A00">
              <w:t>а</w:t>
            </w:r>
            <w:r w:rsidRPr="00CF7A00">
              <w:t>чения.</w:t>
            </w:r>
          </w:p>
        </w:tc>
        <w:tc>
          <w:tcPr>
            <w:tcW w:w="850" w:type="dxa"/>
          </w:tcPr>
          <w:p w:rsidR="004A6458" w:rsidRPr="00CF7A00" w:rsidRDefault="004A6458" w:rsidP="004A6458">
            <w:pPr>
              <w:jc w:val="both"/>
              <w:rPr>
                <w:sz w:val="28"/>
                <w:szCs w:val="28"/>
              </w:rPr>
            </w:pPr>
          </w:p>
        </w:tc>
        <w:tc>
          <w:tcPr>
            <w:tcW w:w="992" w:type="dxa"/>
          </w:tcPr>
          <w:p w:rsidR="004A6458" w:rsidRPr="00CF7A00" w:rsidRDefault="004A6458" w:rsidP="004A6458">
            <w:pPr>
              <w:jc w:val="both"/>
              <w:rPr>
                <w:sz w:val="28"/>
                <w:szCs w:val="28"/>
              </w:rPr>
            </w:pPr>
          </w:p>
        </w:tc>
        <w:tc>
          <w:tcPr>
            <w:tcW w:w="1276" w:type="dxa"/>
          </w:tcPr>
          <w:p w:rsidR="004A6458" w:rsidRPr="00CF7A00" w:rsidRDefault="004A6458" w:rsidP="004A6458">
            <w:pPr>
              <w:jc w:val="both"/>
              <w:rPr>
                <w:sz w:val="28"/>
                <w:szCs w:val="28"/>
              </w:rPr>
            </w:pPr>
          </w:p>
        </w:tc>
        <w:tc>
          <w:tcPr>
            <w:tcW w:w="1418" w:type="dxa"/>
          </w:tcPr>
          <w:p w:rsidR="004A6458" w:rsidRPr="00CF7A00" w:rsidRDefault="004A6458" w:rsidP="004A6458">
            <w:pPr>
              <w:jc w:val="both"/>
              <w:rPr>
                <w:sz w:val="28"/>
                <w:szCs w:val="28"/>
              </w:rPr>
            </w:pPr>
          </w:p>
        </w:tc>
        <w:tc>
          <w:tcPr>
            <w:tcW w:w="1134" w:type="dxa"/>
          </w:tcPr>
          <w:p w:rsidR="004A6458" w:rsidRPr="00CF7A00" w:rsidRDefault="004A6458" w:rsidP="004A6458">
            <w:pPr>
              <w:jc w:val="both"/>
              <w:rPr>
                <w:sz w:val="28"/>
                <w:szCs w:val="28"/>
              </w:rPr>
            </w:pPr>
          </w:p>
        </w:tc>
        <w:tc>
          <w:tcPr>
            <w:tcW w:w="1275" w:type="dxa"/>
          </w:tcPr>
          <w:p w:rsidR="004A6458" w:rsidRPr="00CF7A00" w:rsidRDefault="004A6458" w:rsidP="004A6458">
            <w:pPr>
              <w:jc w:val="both"/>
              <w:rPr>
                <w:sz w:val="28"/>
                <w:szCs w:val="28"/>
              </w:rPr>
            </w:pPr>
          </w:p>
        </w:tc>
        <w:tc>
          <w:tcPr>
            <w:tcW w:w="1276" w:type="dxa"/>
          </w:tcPr>
          <w:p w:rsidR="004A6458" w:rsidRPr="00CF7A00" w:rsidRDefault="004A6458" w:rsidP="004A6458">
            <w:pPr>
              <w:jc w:val="both"/>
              <w:rPr>
                <w:sz w:val="28"/>
                <w:szCs w:val="28"/>
              </w:rPr>
            </w:pPr>
          </w:p>
        </w:tc>
        <w:tc>
          <w:tcPr>
            <w:tcW w:w="851" w:type="dxa"/>
          </w:tcPr>
          <w:p w:rsidR="004A6458" w:rsidRPr="00CF7A00" w:rsidRDefault="004A6458" w:rsidP="004A6458">
            <w:pPr>
              <w:jc w:val="both"/>
              <w:rPr>
                <w:sz w:val="28"/>
                <w:szCs w:val="28"/>
              </w:rPr>
            </w:pPr>
          </w:p>
        </w:tc>
        <w:tc>
          <w:tcPr>
            <w:tcW w:w="992" w:type="dxa"/>
          </w:tcPr>
          <w:p w:rsidR="004A6458" w:rsidRPr="00CF7A00" w:rsidRDefault="004A6458" w:rsidP="004A6458">
            <w:pPr>
              <w:jc w:val="both"/>
              <w:rPr>
                <w:sz w:val="28"/>
                <w:szCs w:val="28"/>
              </w:rPr>
            </w:pPr>
          </w:p>
        </w:tc>
        <w:tc>
          <w:tcPr>
            <w:tcW w:w="850" w:type="dxa"/>
          </w:tcPr>
          <w:p w:rsidR="004A6458" w:rsidRPr="00CF7A00" w:rsidRDefault="004A6458" w:rsidP="004A6458">
            <w:pPr>
              <w:jc w:val="both"/>
              <w:rPr>
                <w:sz w:val="28"/>
                <w:szCs w:val="28"/>
              </w:rPr>
            </w:pPr>
          </w:p>
        </w:tc>
        <w:tc>
          <w:tcPr>
            <w:tcW w:w="993" w:type="dxa"/>
          </w:tcPr>
          <w:p w:rsidR="004A6458" w:rsidRPr="00CF7A00" w:rsidRDefault="004A6458" w:rsidP="004A6458">
            <w:pPr>
              <w:jc w:val="both"/>
              <w:rPr>
                <w:sz w:val="28"/>
                <w:szCs w:val="28"/>
              </w:rPr>
            </w:pPr>
          </w:p>
        </w:tc>
      </w:tr>
      <w:tr w:rsidR="004A6458" w:rsidRPr="00CF7A00" w:rsidTr="004A6458">
        <w:tc>
          <w:tcPr>
            <w:tcW w:w="3970" w:type="dxa"/>
            <w:vAlign w:val="center"/>
          </w:tcPr>
          <w:p w:rsidR="004A6458" w:rsidRPr="00CF7A00" w:rsidRDefault="004A6458" w:rsidP="004A6458">
            <w:r w:rsidRPr="00CF7A00">
              <w:t>Аварии с выбросом (угрозой выброса) АХОВ</w:t>
            </w:r>
          </w:p>
        </w:tc>
        <w:tc>
          <w:tcPr>
            <w:tcW w:w="850" w:type="dxa"/>
          </w:tcPr>
          <w:p w:rsidR="004A6458" w:rsidRPr="00CF7A00" w:rsidRDefault="004A6458" w:rsidP="004A6458">
            <w:pPr>
              <w:jc w:val="both"/>
              <w:rPr>
                <w:sz w:val="28"/>
                <w:szCs w:val="28"/>
              </w:rPr>
            </w:pPr>
          </w:p>
        </w:tc>
        <w:tc>
          <w:tcPr>
            <w:tcW w:w="992" w:type="dxa"/>
          </w:tcPr>
          <w:p w:rsidR="004A6458" w:rsidRPr="00CF7A00" w:rsidRDefault="004A6458" w:rsidP="004A6458">
            <w:pPr>
              <w:jc w:val="both"/>
              <w:rPr>
                <w:sz w:val="28"/>
                <w:szCs w:val="28"/>
              </w:rPr>
            </w:pPr>
          </w:p>
        </w:tc>
        <w:tc>
          <w:tcPr>
            <w:tcW w:w="1276" w:type="dxa"/>
          </w:tcPr>
          <w:p w:rsidR="004A6458" w:rsidRPr="00CF7A00" w:rsidRDefault="004A6458" w:rsidP="004A6458">
            <w:pPr>
              <w:jc w:val="both"/>
              <w:rPr>
                <w:sz w:val="28"/>
                <w:szCs w:val="28"/>
              </w:rPr>
            </w:pPr>
          </w:p>
        </w:tc>
        <w:tc>
          <w:tcPr>
            <w:tcW w:w="1418" w:type="dxa"/>
          </w:tcPr>
          <w:p w:rsidR="004A6458" w:rsidRPr="00CF7A00" w:rsidRDefault="004A6458" w:rsidP="004A6458">
            <w:pPr>
              <w:jc w:val="both"/>
              <w:rPr>
                <w:sz w:val="28"/>
                <w:szCs w:val="28"/>
              </w:rPr>
            </w:pPr>
          </w:p>
        </w:tc>
        <w:tc>
          <w:tcPr>
            <w:tcW w:w="1134" w:type="dxa"/>
          </w:tcPr>
          <w:p w:rsidR="004A6458" w:rsidRPr="00CF7A00" w:rsidRDefault="004A6458" w:rsidP="004A6458">
            <w:pPr>
              <w:jc w:val="both"/>
              <w:rPr>
                <w:sz w:val="28"/>
                <w:szCs w:val="28"/>
              </w:rPr>
            </w:pPr>
          </w:p>
        </w:tc>
        <w:tc>
          <w:tcPr>
            <w:tcW w:w="1275" w:type="dxa"/>
          </w:tcPr>
          <w:p w:rsidR="004A6458" w:rsidRPr="00CF7A00" w:rsidRDefault="004A6458" w:rsidP="004A6458">
            <w:pPr>
              <w:jc w:val="both"/>
              <w:rPr>
                <w:sz w:val="28"/>
                <w:szCs w:val="28"/>
              </w:rPr>
            </w:pPr>
          </w:p>
        </w:tc>
        <w:tc>
          <w:tcPr>
            <w:tcW w:w="1276" w:type="dxa"/>
          </w:tcPr>
          <w:p w:rsidR="004A6458" w:rsidRPr="00CF7A00" w:rsidRDefault="004A6458" w:rsidP="004A6458">
            <w:pPr>
              <w:jc w:val="both"/>
              <w:rPr>
                <w:sz w:val="28"/>
                <w:szCs w:val="28"/>
              </w:rPr>
            </w:pPr>
          </w:p>
        </w:tc>
        <w:tc>
          <w:tcPr>
            <w:tcW w:w="851" w:type="dxa"/>
          </w:tcPr>
          <w:p w:rsidR="004A6458" w:rsidRPr="00CF7A00" w:rsidRDefault="004A6458" w:rsidP="004A6458">
            <w:pPr>
              <w:jc w:val="both"/>
              <w:rPr>
                <w:sz w:val="28"/>
                <w:szCs w:val="28"/>
              </w:rPr>
            </w:pPr>
          </w:p>
        </w:tc>
        <w:tc>
          <w:tcPr>
            <w:tcW w:w="992" w:type="dxa"/>
          </w:tcPr>
          <w:p w:rsidR="004A6458" w:rsidRPr="00CF7A00" w:rsidRDefault="004A6458" w:rsidP="004A6458">
            <w:pPr>
              <w:jc w:val="both"/>
              <w:rPr>
                <w:sz w:val="28"/>
                <w:szCs w:val="28"/>
              </w:rPr>
            </w:pPr>
          </w:p>
        </w:tc>
        <w:tc>
          <w:tcPr>
            <w:tcW w:w="850" w:type="dxa"/>
          </w:tcPr>
          <w:p w:rsidR="004A6458" w:rsidRPr="00CF7A00" w:rsidRDefault="004A6458" w:rsidP="004A6458">
            <w:pPr>
              <w:jc w:val="both"/>
              <w:rPr>
                <w:sz w:val="28"/>
                <w:szCs w:val="28"/>
              </w:rPr>
            </w:pPr>
          </w:p>
        </w:tc>
        <w:tc>
          <w:tcPr>
            <w:tcW w:w="993" w:type="dxa"/>
          </w:tcPr>
          <w:p w:rsidR="004A6458" w:rsidRPr="00CF7A00" w:rsidRDefault="004A6458" w:rsidP="004A6458">
            <w:pPr>
              <w:jc w:val="both"/>
              <w:rPr>
                <w:sz w:val="28"/>
                <w:szCs w:val="28"/>
              </w:rPr>
            </w:pPr>
          </w:p>
        </w:tc>
      </w:tr>
      <w:tr w:rsidR="004A6458" w:rsidRPr="00CF7A00" w:rsidTr="004A6458">
        <w:tc>
          <w:tcPr>
            <w:tcW w:w="3970" w:type="dxa"/>
            <w:vAlign w:val="center"/>
          </w:tcPr>
          <w:p w:rsidR="004A6458" w:rsidRPr="00CF7A00" w:rsidRDefault="004A6458" w:rsidP="004A6458">
            <w:r w:rsidRPr="00CF7A00">
              <w:t>Аварии с выбросом (угрозой выброса) РВ</w:t>
            </w:r>
          </w:p>
        </w:tc>
        <w:tc>
          <w:tcPr>
            <w:tcW w:w="850" w:type="dxa"/>
          </w:tcPr>
          <w:p w:rsidR="004A6458" w:rsidRPr="00CF7A00" w:rsidRDefault="004A6458" w:rsidP="004A6458">
            <w:pPr>
              <w:jc w:val="both"/>
              <w:rPr>
                <w:sz w:val="28"/>
                <w:szCs w:val="28"/>
              </w:rPr>
            </w:pPr>
          </w:p>
        </w:tc>
        <w:tc>
          <w:tcPr>
            <w:tcW w:w="992" w:type="dxa"/>
          </w:tcPr>
          <w:p w:rsidR="004A6458" w:rsidRPr="00CF7A00" w:rsidRDefault="004A6458" w:rsidP="004A6458">
            <w:pPr>
              <w:jc w:val="both"/>
              <w:rPr>
                <w:sz w:val="28"/>
                <w:szCs w:val="28"/>
              </w:rPr>
            </w:pPr>
          </w:p>
        </w:tc>
        <w:tc>
          <w:tcPr>
            <w:tcW w:w="1276" w:type="dxa"/>
          </w:tcPr>
          <w:p w:rsidR="004A6458" w:rsidRPr="00CF7A00" w:rsidRDefault="004A6458" w:rsidP="004A6458">
            <w:pPr>
              <w:jc w:val="both"/>
              <w:rPr>
                <w:sz w:val="28"/>
                <w:szCs w:val="28"/>
              </w:rPr>
            </w:pPr>
          </w:p>
        </w:tc>
        <w:tc>
          <w:tcPr>
            <w:tcW w:w="1418" w:type="dxa"/>
          </w:tcPr>
          <w:p w:rsidR="004A6458" w:rsidRPr="00CF7A00" w:rsidRDefault="004A6458" w:rsidP="004A6458">
            <w:pPr>
              <w:jc w:val="both"/>
              <w:rPr>
                <w:sz w:val="28"/>
                <w:szCs w:val="28"/>
              </w:rPr>
            </w:pPr>
          </w:p>
        </w:tc>
        <w:tc>
          <w:tcPr>
            <w:tcW w:w="1134" w:type="dxa"/>
          </w:tcPr>
          <w:p w:rsidR="004A6458" w:rsidRPr="00CF7A00" w:rsidRDefault="004A6458" w:rsidP="004A6458">
            <w:pPr>
              <w:jc w:val="both"/>
              <w:rPr>
                <w:sz w:val="28"/>
                <w:szCs w:val="28"/>
              </w:rPr>
            </w:pPr>
          </w:p>
        </w:tc>
        <w:tc>
          <w:tcPr>
            <w:tcW w:w="1275" w:type="dxa"/>
          </w:tcPr>
          <w:p w:rsidR="004A6458" w:rsidRPr="00CF7A00" w:rsidRDefault="004A6458" w:rsidP="004A6458">
            <w:pPr>
              <w:jc w:val="both"/>
              <w:rPr>
                <w:sz w:val="28"/>
                <w:szCs w:val="28"/>
              </w:rPr>
            </w:pPr>
          </w:p>
        </w:tc>
        <w:tc>
          <w:tcPr>
            <w:tcW w:w="1276" w:type="dxa"/>
          </w:tcPr>
          <w:p w:rsidR="004A6458" w:rsidRPr="00CF7A00" w:rsidRDefault="004A6458" w:rsidP="004A6458">
            <w:pPr>
              <w:jc w:val="both"/>
              <w:rPr>
                <w:sz w:val="28"/>
                <w:szCs w:val="28"/>
              </w:rPr>
            </w:pPr>
          </w:p>
        </w:tc>
        <w:tc>
          <w:tcPr>
            <w:tcW w:w="851" w:type="dxa"/>
          </w:tcPr>
          <w:p w:rsidR="004A6458" w:rsidRPr="00CF7A00" w:rsidRDefault="004A6458" w:rsidP="004A6458">
            <w:pPr>
              <w:jc w:val="both"/>
              <w:rPr>
                <w:sz w:val="28"/>
                <w:szCs w:val="28"/>
              </w:rPr>
            </w:pPr>
          </w:p>
        </w:tc>
        <w:tc>
          <w:tcPr>
            <w:tcW w:w="992" w:type="dxa"/>
          </w:tcPr>
          <w:p w:rsidR="004A6458" w:rsidRPr="00CF7A00" w:rsidRDefault="004A6458" w:rsidP="004A6458">
            <w:pPr>
              <w:jc w:val="both"/>
              <w:rPr>
                <w:sz w:val="28"/>
                <w:szCs w:val="28"/>
              </w:rPr>
            </w:pPr>
          </w:p>
        </w:tc>
        <w:tc>
          <w:tcPr>
            <w:tcW w:w="850" w:type="dxa"/>
          </w:tcPr>
          <w:p w:rsidR="004A6458" w:rsidRPr="00CF7A00" w:rsidRDefault="004A6458" w:rsidP="004A6458">
            <w:pPr>
              <w:jc w:val="both"/>
              <w:rPr>
                <w:sz w:val="28"/>
                <w:szCs w:val="28"/>
              </w:rPr>
            </w:pPr>
          </w:p>
        </w:tc>
        <w:tc>
          <w:tcPr>
            <w:tcW w:w="993" w:type="dxa"/>
          </w:tcPr>
          <w:p w:rsidR="004A6458" w:rsidRPr="00CF7A00" w:rsidRDefault="004A6458" w:rsidP="004A6458">
            <w:pPr>
              <w:jc w:val="both"/>
              <w:rPr>
                <w:sz w:val="28"/>
                <w:szCs w:val="28"/>
              </w:rPr>
            </w:pPr>
          </w:p>
        </w:tc>
      </w:tr>
      <w:tr w:rsidR="004A6458" w:rsidRPr="00CF7A00" w:rsidTr="004A6458">
        <w:tc>
          <w:tcPr>
            <w:tcW w:w="3970" w:type="dxa"/>
            <w:vAlign w:val="center"/>
          </w:tcPr>
          <w:p w:rsidR="004A6458" w:rsidRPr="00CF7A00" w:rsidRDefault="004A6458" w:rsidP="004A6458">
            <w:r w:rsidRPr="00CF7A00">
              <w:t>Обрушение зданий и сооружений жилого, социально-бытового и культурного назн</w:t>
            </w:r>
            <w:r w:rsidRPr="00CF7A00">
              <w:t>а</w:t>
            </w:r>
            <w:r w:rsidRPr="00CF7A00">
              <w:t>чения</w:t>
            </w:r>
          </w:p>
        </w:tc>
        <w:tc>
          <w:tcPr>
            <w:tcW w:w="850" w:type="dxa"/>
          </w:tcPr>
          <w:p w:rsidR="004A6458" w:rsidRPr="00CF7A00" w:rsidRDefault="004A6458" w:rsidP="004A6458">
            <w:pPr>
              <w:jc w:val="both"/>
              <w:rPr>
                <w:sz w:val="28"/>
                <w:szCs w:val="28"/>
              </w:rPr>
            </w:pPr>
          </w:p>
        </w:tc>
        <w:tc>
          <w:tcPr>
            <w:tcW w:w="992" w:type="dxa"/>
          </w:tcPr>
          <w:p w:rsidR="004A6458" w:rsidRPr="00CF7A00" w:rsidRDefault="004A6458" w:rsidP="004A6458">
            <w:pPr>
              <w:jc w:val="both"/>
              <w:rPr>
                <w:sz w:val="28"/>
                <w:szCs w:val="28"/>
              </w:rPr>
            </w:pPr>
          </w:p>
        </w:tc>
        <w:tc>
          <w:tcPr>
            <w:tcW w:w="1276" w:type="dxa"/>
          </w:tcPr>
          <w:p w:rsidR="004A6458" w:rsidRPr="00CF7A00" w:rsidRDefault="004A6458" w:rsidP="004A6458">
            <w:pPr>
              <w:jc w:val="both"/>
              <w:rPr>
                <w:sz w:val="28"/>
                <w:szCs w:val="28"/>
              </w:rPr>
            </w:pPr>
          </w:p>
        </w:tc>
        <w:tc>
          <w:tcPr>
            <w:tcW w:w="1418" w:type="dxa"/>
          </w:tcPr>
          <w:p w:rsidR="004A6458" w:rsidRPr="00CF7A00" w:rsidRDefault="004A6458" w:rsidP="004A6458">
            <w:pPr>
              <w:jc w:val="both"/>
              <w:rPr>
                <w:sz w:val="28"/>
                <w:szCs w:val="28"/>
              </w:rPr>
            </w:pPr>
          </w:p>
        </w:tc>
        <w:tc>
          <w:tcPr>
            <w:tcW w:w="1134" w:type="dxa"/>
          </w:tcPr>
          <w:p w:rsidR="004A6458" w:rsidRPr="00CF7A00" w:rsidRDefault="004A6458" w:rsidP="004A6458">
            <w:pPr>
              <w:jc w:val="both"/>
              <w:rPr>
                <w:sz w:val="28"/>
                <w:szCs w:val="28"/>
              </w:rPr>
            </w:pPr>
          </w:p>
        </w:tc>
        <w:tc>
          <w:tcPr>
            <w:tcW w:w="1275" w:type="dxa"/>
          </w:tcPr>
          <w:p w:rsidR="004A6458" w:rsidRPr="00CF7A00" w:rsidRDefault="004A6458" w:rsidP="004A6458">
            <w:pPr>
              <w:jc w:val="both"/>
              <w:rPr>
                <w:sz w:val="28"/>
                <w:szCs w:val="28"/>
              </w:rPr>
            </w:pPr>
          </w:p>
        </w:tc>
        <w:tc>
          <w:tcPr>
            <w:tcW w:w="1276" w:type="dxa"/>
          </w:tcPr>
          <w:p w:rsidR="004A6458" w:rsidRPr="00CF7A00" w:rsidRDefault="004A6458" w:rsidP="004A6458">
            <w:pPr>
              <w:jc w:val="both"/>
              <w:rPr>
                <w:sz w:val="28"/>
                <w:szCs w:val="28"/>
              </w:rPr>
            </w:pPr>
          </w:p>
        </w:tc>
        <w:tc>
          <w:tcPr>
            <w:tcW w:w="851" w:type="dxa"/>
          </w:tcPr>
          <w:p w:rsidR="004A6458" w:rsidRPr="00CF7A00" w:rsidRDefault="004A6458" w:rsidP="004A6458">
            <w:pPr>
              <w:jc w:val="both"/>
              <w:rPr>
                <w:sz w:val="28"/>
                <w:szCs w:val="28"/>
              </w:rPr>
            </w:pPr>
          </w:p>
        </w:tc>
        <w:tc>
          <w:tcPr>
            <w:tcW w:w="992" w:type="dxa"/>
          </w:tcPr>
          <w:p w:rsidR="004A6458" w:rsidRPr="00CF7A00" w:rsidRDefault="004A6458" w:rsidP="004A6458">
            <w:pPr>
              <w:jc w:val="both"/>
              <w:rPr>
                <w:sz w:val="28"/>
                <w:szCs w:val="28"/>
              </w:rPr>
            </w:pPr>
          </w:p>
        </w:tc>
        <w:tc>
          <w:tcPr>
            <w:tcW w:w="850" w:type="dxa"/>
          </w:tcPr>
          <w:p w:rsidR="004A6458" w:rsidRPr="00CF7A00" w:rsidRDefault="004A6458" w:rsidP="004A6458">
            <w:pPr>
              <w:jc w:val="both"/>
              <w:rPr>
                <w:sz w:val="28"/>
                <w:szCs w:val="28"/>
              </w:rPr>
            </w:pPr>
          </w:p>
        </w:tc>
        <w:tc>
          <w:tcPr>
            <w:tcW w:w="993" w:type="dxa"/>
          </w:tcPr>
          <w:p w:rsidR="004A6458" w:rsidRPr="00CF7A00" w:rsidRDefault="004A6458" w:rsidP="004A6458">
            <w:pPr>
              <w:jc w:val="both"/>
              <w:rPr>
                <w:sz w:val="28"/>
                <w:szCs w:val="28"/>
              </w:rPr>
            </w:pPr>
          </w:p>
        </w:tc>
      </w:tr>
      <w:tr w:rsidR="004A6458" w:rsidRPr="00CF7A00" w:rsidTr="004A6458">
        <w:tc>
          <w:tcPr>
            <w:tcW w:w="3970" w:type="dxa"/>
            <w:vAlign w:val="center"/>
          </w:tcPr>
          <w:p w:rsidR="004A6458" w:rsidRPr="00CF7A00" w:rsidRDefault="004A6458" w:rsidP="004A6458">
            <w:r w:rsidRPr="00CF7A00">
              <w:t>Аварии на электроэнергетических системах</w:t>
            </w:r>
          </w:p>
        </w:tc>
        <w:tc>
          <w:tcPr>
            <w:tcW w:w="850" w:type="dxa"/>
          </w:tcPr>
          <w:p w:rsidR="004A6458" w:rsidRPr="00CF7A00" w:rsidRDefault="004A6458" w:rsidP="004A6458">
            <w:pPr>
              <w:jc w:val="both"/>
              <w:rPr>
                <w:sz w:val="28"/>
                <w:szCs w:val="28"/>
              </w:rPr>
            </w:pPr>
          </w:p>
        </w:tc>
        <w:tc>
          <w:tcPr>
            <w:tcW w:w="992" w:type="dxa"/>
          </w:tcPr>
          <w:p w:rsidR="004A6458" w:rsidRPr="00CF7A00" w:rsidRDefault="004A6458" w:rsidP="004A6458">
            <w:pPr>
              <w:jc w:val="both"/>
              <w:rPr>
                <w:sz w:val="28"/>
                <w:szCs w:val="28"/>
              </w:rPr>
            </w:pPr>
          </w:p>
        </w:tc>
        <w:tc>
          <w:tcPr>
            <w:tcW w:w="1276" w:type="dxa"/>
          </w:tcPr>
          <w:p w:rsidR="004A6458" w:rsidRPr="00CF7A00" w:rsidRDefault="004A6458" w:rsidP="004A6458">
            <w:pPr>
              <w:jc w:val="both"/>
              <w:rPr>
                <w:sz w:val="28"/>
                <w:szCs w:val="28"/>
              </w:rPr>
            </w:pPr>
          </w:p>
        </w:tc>
        <w:tc>
          <w:tcPr>
            <w:tcW w:w="1418" w:type="dxa"/>
          </w:tcPr>
          <w:p w:rsidR="004A6458" w:rsidRPr="00CF7A00" w:rsidRDefault="004A6458" w:rsidP="004A6458">
            <w:pPr>
              <w:jc w:val="both"/>
              <w:rPr>
                <w:sz w:val="28"/>
                <w:szCs w:val="28"/>
              </w:rPr>
            </w:pPr>
          </w:p>
        </w:tc>
        <w:tc>
          <w:tcPr>
            <w:tcW w:w="1134" w:type="dxa"/>
          </w:tcPr>
          <w:p w:rsidR="004A6458" w:rsidRPr="00CF7A00" w:rsidRDefault="004A6458" w:rsidP="004A6458">
            <w:pPr>
              <w:jc w:val="both"/>
              <w:rPr>
                <w:sz w:val="28"/>
                <w:szCs w:val="28"/>
              </w:rPr>
            </w:pPr>
          </w:p>
        </w:tc>
        <w:tc>
          <w:tcPr>
            <w:tcW w:w="1275" w:type="dxa"/>
          </w:tcPr>
          <w:p w:rsidR="004A6458" w:rsidRPr="00CF7A00" w:rsidRDefault="004A6458" w:rsidP="004A6458">
            <w:pPr>
              <w:jc w:val="both"/>
              <w:rPr>
                <w:sz w:val="28"/>
                <w:szCs w:val="28"/>
              </w:rPr>
            </w:pPr>
          </w:p>
        </w:tc>
        <w:tc>
          <w:tcPr>
            <w:tcW w:w="1276" w:type="dxa"/>
          </w:tcPr>
          <w:p w:rsidR="004A6458" w:rsidRPr="00CF7A00" w:rsidRDefault="004A6458" w:rsidP="004A6458">
            <w:pPr>
              <w:jc w:val="both"/>
              <w:rPr>
                <w:sz w:val="28"/>
                <w:szCs w:val="28"/>
              </w:rPr>
            </w:pPr>
          </w:p>
        </w:tc>
        <w:tc>
          <w:tcPr>
            <w:tcW w:w="851" w:type="dxa"/>
          </w:tcPr>
          <w:p w:rsidR="004A6458" w:rsidRPr="00CF7A00" w:rsidRDefault="004A6458" w:rsidP="004A6458">
            <w:pPr>
              <w:jc w:val="both"/>
              <w:rPr>
                <w:sz w:val="28"/>
                <w:szCs w:val="28"/>
              </w:rPr>
            </w:pPr>
          </w:p>
        </w:tc>
        <w:tc>
          <w:tcPr>
            <w:tcW w:w="992" w:type="dxa"/>
          </w:tcPr>
          <w:p w:rsidR="004A6458" w:rsidRPr="00CF7A00" w:rsidRDefault="004A6458" w:rsidP="004A6458">
            <w:pPr>
              <w:jc w:val="both"/>
              <w:rPr>
                <w:sz w:val="28"/>
                <w:szCs w:val="28"/>
              </w:rPr>
            </w:pPr>
          </w:p>
        </w:tc>
        <w:tc>
          <w:tcPr>
            <w:tcW w:w="850" w:type="dxa"/>
          </w:tcPr>
          <w:p w:rsidR="004A6458" w:rsidRPr="00CF7A00" w:rsidRDefault="004A6458" w:rsidP="004A6458">
            <w:pPr>
              <w:jc w:val="both"/>
              <w:rPr>
                <w:sz w:val="28"/>
                <w:szCs w:val="28"/>
              </w:rPr>
            </w:pPr>
          </w:p>
        </w:tc>
        <w:tc>
          <w:tcPr>
            <w:tcW w:w="993" w:type="dxa"/>
          </w:tcPr>
          <w:p w:rsidR="004A6458" w:rsidRPr="00CF7A00" w:rsidRDefault="004A6458" w:rsidP="004A6458">
            <w:pPr>
              <w:jc w:val="both"/>
              <w:rPr>
                <w:sz w:val="28"/>
                <w:szCs w:val="28"/>
              </w:rPr>
            </w:pPr>
          </w:p>
        </w:tc>
      </w:tr>
      <w:tr w:rsidR="004A6458" w:rsidRPr="00CF7A00" w:rsidTr="004A6458">
        <w:tc>
          <w:tcPr>
            <w:tcW w:w="3970" w:type="dxa"/>
            <w:vAlign w:val="center"/>
          </w:tcPr>
          <w:p w:rsidR="004A6458" w:rsidRPr="00CF7A00" w:rsidRDefault="004A6458" w:rsidP="004A6458">
            <w:r w:rsidRPr="00CF7A00">
              <w:t>Аварии на коммунальных системах жизн</w:t>
            </w:r>
            <w:r w:rsidRPr="00CF7A00">
              <w:t>е</w:t>
            </w:r>
            <w:r w:rsidRPr="00CF7A00">
              <w:t>обеспечения</w:t>
            </w:r>
          </w:p>
        </w:tc>
        <w:tc>
          <w:tcPr>
            <w:tcW w:w="850" w:type="dxa"/>
          </w:tcPr>
          <w:p w:rsidR="004A6458" w:rsidRPr="00CF7A00" w:rsidRDefault="004A6458" w:rsidP="004A6458">
            <w:pPr>
              <w:jc w:val="both"/>
              <w:rPr>
                <w:sz w:val="28"/>
                <w:szCs w:val="28"/>
              </w:rPr>
            </w:pPr>
          </w:p>
        </w:tc>
        <w:tc>
          <w:tcPr>
            <w:tcW w:w="992" w:type="dxa"/>
          </w:tcPr>
          <w:p w:rsidR="004A6458" w:rsidRPr="00CF7A00" w:rsidRDefault="004A6458" w:rsidP="004A6458">
            <w:pPr>
              <w:jc w:val="both"/>
              <w:rPr>
                <w:sz w:val="28"/>
                <w:szCs w:val="28"/>
              </w:rPr>
            </w:pPr>
          </w:p>
        </w:tc>
        <w:tc>
          <w:tcPr>
            <w:tcW w:w="1276" w:type="dxa"/>
          </w:tcPr>
          <w:p w:rsidR="004A6458" w:rsidRPr="00CF7A00" w:rsidRDefault="004A6458" w:rsidP="004A6458">
            <w:pPr>
              <w:jc w:val="both"/>
              <w:rPr>
                <w:sz w:val="28"/>
                <w:szCs w:val="28"/>
              </w:rPr>
            </w:pPr>
          </w:p>
        </w:tc>
        <w:tc>
          <w:tcPr>
            <w:tcW w:w="1418" w:type="dxa"/>
          </w:tcPr>
          <w:p w:rsidR="004A6458" w:rsidRPr="00CF7A00" w:rsidRDefault="004A6458" w:rsidP="004A6458">
            <w:pPr>
              <w:jc w:val="both"/>
              <w:rPr>
                <w:sz w:val="28"/>
                <w:szCs w:val="28"/>
              </w:rPr>
            </w:pPr>
          </w:p>
        </w:tc>
        <w:tc>
          <w:tcPr>
            <w:tcW w:w="1134" w:type="dxa"/>
          </w:tcPr>
          <w:p w:rsidR="004A6458" w:rsidRPr="00CF7A00" w:rsidRDefault="004A6458" w:rsidP="004A6458">
            <w:pPr>
              <w:jc w:val="both"/>
              <w:rPr>
                <w:sz w:val="28"/>
                <w:szCs w:val="28"/>
              </w:rPr>
            </w:pPr>
          </w:p>
        </w:tc>
        <w:tc>
          <w:tcPr>
            <w:tcW w:w="1275" w:type="dxa"/>
          </w:tcPr>
          <w:p w:rsidR="004A6458" w:rsidRPr="00CF7A00" w:rsidRDefault="004A6458" w:rsidP="004A6458">
            <w:pPr>
              <w:jc w:val="both"/>
              <w:rPr>
                <w:sz w:val="28"/>
                <w:szCs w:val="28"/>
              </w:rPr>
            </w:pPr>
          </w:p>
        </w:tc>
        <w:tc>
          <w:tcPr>
            <w:tcW w:w="1276" w:type="dxa"/>
          </w:tcPr>
          <w:p w:rsidR="004A6458" w:rsidRPr="00CF7A00" w:rsidRDefault="004A6458" w:rsidP="004A6458">
            <w:pPr>
              <w:jc w:val="both"/>
              <w:rPr>
                <w:sz w:val="28"/>
                <w:szCs w:val="28"/>
              </w:rPr>
            </w:pPr>
          </w:p>
        </w:tc>
        <w:tc>
          <w:tcPr>
            <w:tcW w:w="851" w:type="dxa"/>
          </w:tcPr>
          <w:p w:rsidR="004A6458" w:rsidRPr="00CF7A00" w:rsidRDefault="004A6458" w:rsidP="004A6458">
            <w:pPr>
              <w:jc w:val="both"/>
              <w:rPr>
                <w:sz w:val="28"/>
                <w:szCs w:val="28"/>
              </w:rPr>
            </w:pPr>
          </w:p>
        </w:tc>
        <w:tc>
          <w:tcPr>
            <w:tcW w:w="992" w:type="dxa"/>
          </w:tcPr>
          <w:p w:rsidR="004A6458" w:rsidRPr="00CF7A00" w:rsidRDefault="004A6458" w:rsidP="004A6458">
            <w:pPr>
              <w:jc w:val="both"/>
              <w:rPr>
                <w:sz w:val="28"/>
                <w:szCs w:val="28"/>
              </w:rPr>
            </w:pPr>
          </w:p>
        </w:tc>
        <w:tc>
          <w:tcPr>
            <w:tcW w:w="850" w:type="dxa"/>
          </w:tcPr>
          <w:p w:rsidR="004A6458" w:rsidRPr="00CF7A00" w:rsidRDefault="004A6458" w:rsidP="004A6458">
            <w:pPr>
              <w:jc w:val="both"/>
              <w:rPr>
                <w:sz w:val="28"/>
                <w:szCs w:val="28"/>
              </w:rPr>
            </w:pPr>
          </w:p>
        </w:tc>
        <w:tc>
          <w:tcPr>
            <w:tcW w:w="993" w:type="dxa"/>
          </w:tcPr>
          <w:p w:rsidR="004A6458" w:rsidRPr="00CF7A00" w:rsidRDefault="004A6458" w:rsidP="004A6458">
            <w:pPr>
              <w:jc w:val="both"/>
              <w:rPr>
                <w:sz w:val="28"/>
                <w:szCs w:val="28"/>
              </w:rPr>
            </w:pPr>
          </w:p>
        </w:tc>
      </w:tr>
      <w:tr w:rsidR="004A6458" w:rsidRPr="00CF7A00" w:rsidTr="004A6458">
        <w:tc>
          <w:tcPr>
            <w:tcW w:w="3970" w:type="dxa"/>
            <w:vMerge w:val="restart"/>
            <w:vAlign w:val="center"/>
          </w:tcPr>
          <w:p w:rsidR="004A6458" w:rsidRPr="00CF7A00" w:rsidRDefault="004A6458" w:rsidP="004A6458">
            <w:pPr>
              <w:rPr>
                <w:b/>
                <w:sz w:val="24"/>
                <w:szCs w:val="24"/>
              </w:rPr>
            </w:pPr>
            <w:r w:rsidRPr="00CF7A00">
              <w:rPr>
                <w:b/>
                <w:sz w:val="24"/>
                <w:szCs w:val="24"/>
              </w:rPr>
              <w:t>Чрезвычайные ситуации по х</w:t>
            </w:r>
            <w:r w:rsidRPr="00CF7A00">
              <w:rPr>
                <w:b/>
                <w:sz w:val="24"/>
                <w:szCs w:val="24"/>
              </w:rPr>
              <w:t>а</w:t>
            </w:r>
            <w:r w:rsidRPr="00CF7A00">
              <w:rPr>
                <w:b/>
                <w:sz w:val="24"/>
                <w:szCs w:val="24"/>
              </w:rPr>
              <w:t>рактеру и виду источников во</w:t>
            </w:r>
            <w:r w:rsidRPr="00CF7A00">
              <w:rPr>
                <w:b/>
                <w:sz w:val="24"/>
                <w:szCs w:val="24"/>
              </w:rPr>
              <w:t>з</w:t>
            </w:r>
            <w:r w:rsidRPr="00CF7A00">
              <w:rPr>
                <w:b/>
                <w:sz w:val="24"/>
                <w:szCs w:val="24"/>
              </w:rPr>
              <w:lastRenderedPageBreak/>
              <w:t>никновения</w:t>
            </w:r>
          </w:p>
        </w:tc>
        <w:tc>
          <w:tcPr>
            <w:tcW w:w="8221" w:type="dxa"/>
            <w:gridSpan w:val="7"/>
            <w:vAlign w:val="center"/>
          </w:tcPr>
          <w:p w:rsidR="004A6458" w:rsidRPr="00CF7A00" w:rsidRDefault="004A6458" w:rsidP="004A6458">
            <w:pPr>
              <w:jc w:val="center"/>
              <w:rPr>
                <w:b/>
                <w:sz w:val="24"/>
                <w:szCs w:val="24"/>
              </w:rPr>
            </w:pPr>
            <w:r w:rsidRPr="00CF7A00">
              <w:rPr>
                <w:b/>
                <w:sz w:val="24"/>
                <w:szCs w:val="24"/>
              </w:rPr>
              <w:lastRenderedPageBreak/>
              <w:t>Классификация чрезвычайных ситуаций</w:t>
            </w:r>
          </w:p>
        </w:tc>
        <w:tc>
          <w:tcPr>
            <w:tcW w:w="2693" w:type="dxa"/>
            <w:gridSpan w:val="3"/>
            <w:vAlign w:val="center"/>
          </w:tcPr>
          <w:p w:rsidR="004A6458" w:rsidRPr="00CF7A00" w:rsidRDefault="004A6458" w:rsidP="004A6458">
            <w:pPr>
              <w:jc w:val="center"/>
              <w:rPr>
                <w:b/>
                <w:sz w:val="24"/>
                <w:szCs w:val="24"/>
              </w:rPr>
            </w:pPr>
            <w:r w:rsidRPr="00CF7A00">
              <w:rPr>
                <w:b/>
                <w:sz w:val="24"/>
                <w:szCs w:val="24"/>
              </w:rPr>
              <w:t>Количество,</w:t>
            </w:r>
          </w:p>
          <w:p w:rsidR="004A6458" w:rsidRPr="00CF7A00" w:rsidRDefault="004A6458" w:rsidP="004A6458">
            <w:pPr>
              <w:jc w:val="center"/>
              <w:rPr>
                <w:sz w:val="28"/>
                <w:szCs w:val="28"/>
              </w:rPr>
            </w:pPr>
            <w:r w:rsidRPr="00CF7A00">
              <w:rPr>
                <w:b/>
                <w:sz w:val="24"/>
                <w:szCs w:val="24"/>
              </w:rPr>
              <w:t>чел.</w:t>
            </w:r>
          </w:p>
        </w:tc>
        <w:tc>
          <w:tcPr>
            <w:tcW w:w="993" w:type="dxa"/>
            <w:vMerge w:val="restart"/>
          </w:tcPr>
          <w:p w:rsidR="004A6458" w:rsidRPr="00CF7A00" w:rsidRDefault="004A6458" w:rsidP="004A6458">
            <w:pPr>
              <w:jc w:val="both"/>
              <w:rPr>
                <w:sz w:val="28"/>
                <w:szCs w:val="28"/>
              </w:rPr>
            </w:pPr>
            <w:r w:rsidRPr="00CF7A00">
              <w:rPr>
                <w:b/>
                <w:sz w:val="24"/>
                <w:szCs w:val="24"/>
              </w:rPr>
              <w:t>Мат</w:t>
            </w:r>
            <w:r w:rsidRPr="00CF7A00">
              <w:rPr>
                <w:b/>
                <w:sz w:val="24"/>
                <w:szCs w:val="24"/>
              </w:rPr>
              <w:t>е</w:t>
            </w:r>
            <w:r w:rsidRPr="00CF7A00">
              <w:rPr>
                <w:b/>
                <w:sz w:val="24"/>
                <w:szCs w:val="24"/>
              </w:rPr>
              <w:t>р</w:t>
            </w:r>
            <w:r w:rsidRPr="00CF7A00">
              <w:rPr>
                <w:b/>
                <w:sz w:val="24"/>
                <w:szCs w:val="24"/>
              </w:rPr>
              <w:t>и</w:t>
            </w:r>
            <w:r w:rsidRPr="00CF7A00">
              <w:rPr>
                <w:b/>
                <w:sz w:val="24"/>
                <w:szCs w:val="24"/>
              </w:rPr>
              <w:lastRenderedPageBreak/>
              <w:t>ал</w:t>
            </w:r>
            <w:r w:rsidRPr="00CF7A00">
              <w:rPr>
                <w:b/>
                <w:sz w:val="24"/>
                <w:szCs w:val="24"/>
              </w:rPr>
              <w:t>ь</w:t>
            </w:r>
            <w:r w:rsidRPr="00CF7A00">
              <w:rPr>
                <w:b/>
                <w:sz w:val="24"/>
                <w:szCs w:val="24"/>
              </w:rPr>
              <w:t>ный ущерб, млн. руб.</w:t>
            </w:r>
          </w:p>
        </w:tc>
      </w:tr>
      <w:tr w:rsidR="004A6458" w:rsidRPr="00CF7A00" w:rsidTr="004A6458">
        <w:trPr>
          <w:trHeight w:val="701"/>
        </w:trPr>
        <w:tc>
          <w:tcPr>
            <w:tcW w:w="3970" w:type="dxa"/>
            <w:vMerge/>
            <w:vAlign w:val="center"/>
          </w:tcPr>
          <w:p w:rsidR="004A6458" w:rsidRPr="00CF7A00" w:rsidRDefault="004A6458" w:rsidP="004A6458">
            <w:pPr>
              <w:rPr>
                <w:b/>
                <w:sz w:val="24"/>
                <w:szCs w:val="24"/>
              </w:rPr>
            </w:pPr>
          </w:p>
        </w:tc>
        <w:tc>
          <w:tcPr>
            <w:tcW w:w="850" w:type="dxa"/>
            <w:vAlign w:val="center"/>
          </w:tcPr>
          <w:p w:rsidR="004A6458" w:rsidRPr="00CF7A00" w:rsidRDefault="004A6458" w:rsidP="004A6458">
            <w:pPr>
              <w:jc w:val="center"/>
              <w:rPr>
                <w:b/>
                <w:sz w:val="24"/>
                <w:szCs w:val="24"/>
              </w:rPr>
            </w:pPr>
            <w:r w:rsidRPr="00CF7A00">
              <w:rPr>
                <w:b/>
                <w:sz w:val="24"/>
                <w:szCs w:val="24"/>
              </w:rPr>
              <w:t>Всего</w:t>
            </w:r>
          </w:p>
          <w:p w:rsidR="004A6458" w:rsidRPr="00CF7A00" w:rsidRDefault="004A6458" w:rsidP="004A6458">
            <w:pPr>
              <w:rPr>
                <w:b/>
                <w:sz w:val="24"/>
                <w:szCs w:val="24"/>
              </w:rPr>
            </w:pPr>
          </w:p>
        </w:tc>
        <w:tc>
          <w:tcPr>
            <w:tcW w:w="992" w:type="dxa"/>
            <w:vAlign w:val="center"/>
          </w:tcPr>
          <w:p w:rsidR="004A6458" w:rsidRPr="00CF7A00" w:rsidRDefault="004A6458" w:rsidP="004A6458">
            <w:pPr>
              <w:jc w:val="center"/>
              <w:rPr>
                <w:b/>
                <w:sz w:val="24"/>
                <w:szCs w:val="24"/>
              </w:rPr>
            </w:pPr>
            <w:r w:rsidRPr="00CF7A00">
              <w:rPr>
                <w:b/>
                <w:sz w:val="24"/>
                <w:szCs w:val="24"/>
              </w:rPr>
              <w:t>л</w:t>
            </w:r>
            <w:r w:rsidRPr="00CF7A00">
              <w:rPr>
                <w:b/>
                <w:sz w:val="24"/>
                <w:szCs w:val="24"/>
              </w:rPr>
              <w:t>о</w:t>
            </w:r>
            <w:r w:rsidRPr="00CF7A00">
              <w:rPr>
                <w:b/>
                <w:sz w:val="24"/>
                <w:szCs w:val="24"/>
              </w:rPr>
              <w:t>кал</w:t>
            </w:r>
            <w:r w:rsidRPr="00CF7A00">
              <w:rPr>
                <w:b/>
                <w:sz w:val="24"/>
                <w:szCs w:val="24"/>
              </w:rPr>
              <w:t>ь</w:t>
            </w:r>
            <w:r w:rsidRPr="00CF7A00">
              <w:rPr>
                <w:b/>
                <w:sz w:val="24"/>
                <w:szCs w:val="24"/>
              </w:rPr>
              <w:t>ные</w:t>
            </w:r>
          </w:p>
        </w:tc>
        <w:tc>
          <w:tcPr>
            <w:tcW w:w="1276" w:type="dxa"/>
            <w:vAlign w:val="center"/>
          </w:tcPr>
          <w:p w:rsidR="004A6458" w:rsidRPr="00CF7A00" w:rsidRDefault="004A6458" w:rsidP="004A6458">
            <w:pPr>
              <w:jc w:val="center"/>
              <w:rPr>
                <w:b/>
                <w:sz w:val="24"/>
                <w:szCs w:val="24"/>
              </w:rPr>
            </w:pPr>
            <w:r w:rsidRPr="00CF7A00">
              <w:rPr>
                <w:b/>
                <w:sz w:val="24"/>
                <w:szCs w:val="24"/>
              </w:rPr>
              <w:t>муниц</w:t>
            </w:r>
            <w:r w:rsidRPr="00CF7A00">
              <w:rPr>
                <w:b/>
                <w:sz w:val="24"/>
                <w:szCs w:val="24"/>
              </w:rPr>
              <w:t>и</w:t>
            </w:r>
            <w:r w:rsidRPr="00CF7A00">
              <w:rPr>
                <w:b/>
                <w:sz w:val="24"/>
                <w:szCs w:val="24"/>
              </w:rPr>
              <w:t>пальные</w:t>
            </w:r>
          </w:p>
        </w:tc>
        <w:tc>
          <w:tcPr>
            <w:tcW w:w="1418" w:type="dxa"/>
            <w:vAlign w:val="center"/>
          </w:tcPr>
          <w:p w:rsidR="004A6458" w:rsidRPr="00CF7A00" w:rsidRDefault="004A6458" w:rsidP="004A6458">
            <w:pPr>
              <w:jc w:val="center"/>
              <w:rPr>
                <w:b/>
                <w:sz w:val="24"/>
                <w:szCs w:val="24"/>
              </w:rPr>
            </w:pPr>
            <w:r w:rsidRPr="00CF7A00">
              <w:rPr>
                <w:b/>
                <w:sz w:val="24"/>
                <w:szCs w:val="24"/>
              </w:rPr>
              <w:t>межмун</w:t>
            </w:r>
            <w:r w:rsidRPr="00CF7A00">
              <w:rPr>
                <w:b/>
                <w:sz w:val="24"/>
                <w:szCs w:val="24"/>
              </w:rPr>
              <w:t>и</w:t>
            </w:r>
            <w:r w:rsidRPr="00CF7A00">
              <w:rPr>
                <w:b/>
                <w:sz w:val="24"/>
                <w:szCs w:val="24"/>
              </w:rPr>
              <w:t>ципал</w:t>
            </w:r>
            <w:r w:rsidRPr="00CF7A00">
              <w:rPr>
                <w:b/>
                <w:sz w:val="24"/>
                <w:szCs w:val="24"/>
              </w:rPr>
              <w:t>ь</w:t>
            </w:r>
            <w:r w:rsidRPr="00CF7A00">
              <w:rPr>
                <w:b/>
                <w:sz w:val="24"/>
                <w:szCs w:val="24"/>
              </w:rPr>
              <w:t>ные</w:t>
            </w:r>
          </w:p>
        </w:tc>
        <w:tc>
          <w:tcPr>
            <w:tcW w:w="1134" w:type="dxa"/>
            <w:vAlign w:val="center"/>
          </w:tcPr>
          <w:p w:rsidR="004A6458" w:rsidRPr="00CF7A00" w:rsidRDefault="004A6458" w:rsidP="004A6458">
            <w:pPr>
              <w:jc w:val="center"/>
              <w:rPr>
                <w:b/>
                <w:sz w:val="24"/>
                <w:szCs w:val="24"/>
              </w:rPr>
            </w:pPr>
            <w:r w:rsidRPr="00CF7A00">
              <w:rPr>
                <w:b/>
                <w:sz w:val="24"/>
                <w:szCs w:val="24"/>
              </w:rPr>
              <w:t>реги</w:t>
            </w:r>
            <w:r w:rsidRPr="00CF7A00">
              <w:rPr>
                <w:b/>
                <w:sz w:val="24"/>
                <w:szCs w:val="24"/>
              </w:rPr>
              <w:t>о</w:t>
            </w:r>
            <w:r w:rsidRPr="00CF7A00">
              <w:rPr>
                <w:b/>
                <w:sz w:val="24"/>
                <w:szCs w:val="24"/>
              </w:rPr>
              <w:t>нал</w:t>
            </w:r>
            <w:r w:rsidRPr="00CF7A00">
              <w:rPr>
                <w:b/>
                <w:sz w:val="24"/>
                <w:szCs w:val="24"/>
              </w:rPr>
              <w:t>ь</w:t>
            </w:r>
            <w:r w:rsidRPr="00CF7A00">
              <w:rPr>
                <w:b/>
                <w:sz w:val="24"/>
                <w:szCs w:val="24"/>
              </w:rPr>
              <w:t>ные</w:t>
            </w:r>
          </w:p>
        </w:tc>
        <w:tc>
          <w:tcPr>
            <w:tcW w:w="1275" w:type="dxa"/>
            <w:vAlign w:val="center"/>
          </w:tcPr>
          <w:p w:rsidR="004A6458" w:rsidRPr="00CF7A00" w:rsidRDefault="004A6458" w:rsidP="004A6458">
            <w:pPr>
              <w:jc w:val="center"/>
              <w:rPr>
                <w:b/>
                <w:sz w:val="24"/>
                <w:szCs w:val="24"/>
              </w:rPr>
            </w:pPr>
            <w:r w:rsidRPr="00CF7A00">
              <w:rPr>
                <w:b/>
                <w:sz w:val="24"/>
                <w:szCs w:val="24"/>
              </w:rPr>
              <w:t>межрег</w:t>
            </w:r>
            <w:r w:rsidRPr="00CF7A00">
              <w:rPr>
                <w:b/>
                <w:sz w:val="24"/>
                <w:szCs w:val="24"/>
              </w:rPr>
              <w:t>и</w:t>
            </w:r>
            <w:r w:rsidRPr="00CF7A00">
              <w:rPr>
                <w:b/>
                <w:sz w:val="24"/>
                <w:szCs w:val="24"/>
              </w:rPr>
              <w:t>онал</w:t>
            </w:r>
            <w:r w:rsidRPr="00CF7A00">
              <w:rPr>
                <w:b/>
                <w:sz w:val="24"/>
                <w:szCs w:val="24"/>
              </w:rPr>
              <w:t>ь</w:t>
            </w:r>
            <w:r w:rsidRPr="00CF7A00">
              <w:rPr>
                <w:b/>
                <w:sz w:val="24"/>
                <w:szCs w:val="24"/>
              </w:rPr>
              <w:t>ные</w:t>
            </w:r>
          </w:p>
        </w:tc>
        <w:tc>
          <w:tcPr>
            <w:tcW w:w="1276" w:type="dxa"/>
            <w:vAlign w:val="center"/>
          </w:tcPr>
          <w:p w:rsidR="004A6458" w:rsidRPr="00CF7A00" w:rsidRDefault="004A6458" w:rsidP="004A6458">
            <w:pPr>
              <w:jc w:val="center"/>
              <w:rPr>
                <w:b/>
                <w:sz w:val="24"/>
                <w:szCs w:val="24"/>
              </w:rPr>
            </w:pPr>
            <w:r w:rsidRPr="00CF7A00">
              <w:rPr>
                <w:b/>
                <w:sz w:val="24"/>
                <w:szCs w:val="24"/>
              </w:rPr>
              <w:t>фед</w:t>
            </w:r>
            <w:r w:rsidRPr="00CF7A00">
              <w:rPr>
                <w:b/>
                <w:sz w:val="24"/>
                <w:szCs w:val="24"/>
              </w:rPr>
              <w:t>е</w:t>
            </w:r>
            <w:r w:rsidRPr="00CF7A00">
              <w:rPr>
                <w:b/>
                <w:sz w:val="24"/>
                <w:szCs w:val="24"/>
              </w:rPr>
              <w:t>ральные</w:t>
            </w:r>
          </w:p>
        </w:tc>
        <w:tc>
          <w:tcPr>
            <w:tcW w:w="851" w:type="dxa"/>
            <w:vAlign w:val="center"/>
          </w:tcPr>
          <w:p w:rsidR="004A6458" w:rsidRPr="00CF7A00" w:rsidRDefault="004A6458" w:rsidP="004A6458">
            <w:pPr>
              <w:jc w:val="center"/>
              <w:rPr>
                <w:b/>
                <w:sz w:val="24"/>
                <w:szCs w:val="24"/>
              </w:rPr>
            </w:pPr>
            <w:r w:rsidRPr="00CF7A00">
              <w:rPr>
                <w:b/>
                <w:sz w:val="24"/>
                <w:szCs w:val="24"/>
              </w:rPr>
              <w:t>п</w:t>
            </w:r>
            <w:r w:rsidRPr="00CF7A00">
              <w:rPr>
                <w:b/>
                <w:sz w:val="24"/>
                <w:szCs w:val="24"/>
              </w:rPr>
              <w:t>о</w:t>
            </w:r>
            <w:r w:rsidRPr="00CF7A00">
              <w:rPr>
                <w:b/>
                <w:sz w:val="24"/>
                <w:szCs w:val="24"/>
              </w:rPr>
              <w:t>гибло</w:t>
            </w:r>
          </w:p>
        </w:tc>
        <w:tc>
          <w:tcPr>
            <w:tcW w:w="992" w:type="dxa"/>
            <w:vAlign w:val="center"/>
          </w:tcPr>
          <w:p w:rsidR="004A6458" w:rsidRPr="00CF7A00" w:rsidRDefault="004A6458" w:rsidP="004A6458">
            <w:pPr>
              <w:jc w:val="center"/>
              <w:rPr>
                <w:b/>
                <w:sz w:val="24"/>
                <w:szCs w:val="24"/>
              </w:rPr>
            </w:pPr>
            <w:r w:rsidRPr="00CF7A00">
              <w:rPr>
                <w:b/>
                <w:sz w:val="24"/>
                <w:szCs w:val="24"/>
              </w:rPr>
              <w:t>п</w:t>
            </w:r>
            <w:r w:rsidRPr="00CF7A00">
              <w:rPr>
                <w:b/>
                <w:sz w:val="24"/>
                <w:szCs w:val="24"/>
              </w:rPr>
              <w:t>о</w:t>
            </w:r>
            <w:r w:rsidRPr="00CF7A00">
              <w:rPr>
                <w:b/>
                <w:sz w:val="24"/>
                <w:szCs w:val="24"/>
              </w:rPr>
              <w:t>стр</w:t>
            </w:r>
            <w:r w:rsidRPr="00CF7A00">
              <w:rPr>
                <w:b/>
                <w:sz w:val="24"/>
                <w:szCs w:val="24"/>
              </w:rPr>
              <w:t>а</w:t>
            </w:r>
            <w:r w:rsidRPr="00CF7A00">
              <w:rPr>
                <w:b/>
                <w:sz w:val="24"/>
                <w:szCs w:val="24"/>
              </w:rPr>
              <w:t>дало</w:t>
            </w:r>
          </w:p>
        </w:tc>
        <w:tc>
          <w:tcPr>
            <w:tcW w:w="850" w:type="dxa"/>
            <w:vAlign w:val="center"/>
          </w:tcPr>
          <w:p w:rsidR="004A6458" w:rsidRPr="00CF7A00" w:rsidRDefault="004A6458" w:rsidP="004A6458">
            <w:pPr>
              <w:jc w:val="center"/>
              <w:rPr>
                <w:b/>
                <w:sz w:val="24"/>
                <w:szCs w:val="24"/>
              </w:rPr>
            </w:pPr>
            <w:r w:rsidRPr="00CF7A00">
              <w:rPr>
                <w:b/>
                <w:sz w:val="24"/>
                <w:szCs w:val="24"/>
              </w:rPr>
              <w:t>сп</w:t>
            </w:r>
            <w:r w:rsidRPr="00CF7A00">
              <w:rPr>
                <w:b/>
                <w:sz w:val="24"/>
                <w:szCs w:val="24"/>
              </w:rPr>
              <w:t>а</w:t>
            </w:r>
            <w:r w:rsidRPr="00CF7A00">
              <w:rPr>
                <w:b/>
                <w:sz w:val="24"/>
                <w:szCs w:val="24"/>
              </w:rPr>
              <w:t>сено</w:t>
            </w:r>
          </w:p>
        </w:tc>
        <w:tc>
          <w:tcPr>
            <w:tcW w:w="993" w:type="dxa"/>
            <w:vMerge/>
          </w:tcPr>
          <w:p w:rsidR="004A6458" w:rsidRPr="00CF7A00" w:rsidRDefault="004A6458" w:rsidP="004A6458">
            <w:pPr>
              <w:jc w:val="both"/>
              <w:rPr>
                <w:sz w:val="28"/>
                <w:szCs w:val="28"/>
              </w:rPr>
            </w:pPr>
          </w:p>
        </w:tc>
      </w:tr>
      <w:tr w:rsidR="004A6458" w:rsidRPr="00CF7A00" w:rsidTr="004A6458">
        <w:tc>
          <w:tcPr>
            <w:tcW w:w="3970" w:type="dxa"/>
            <w:vAlign w:val="center"/>
          </w:tcPr>
          <w:p w:rsidR="004A6458" w:rsidRPr="00CF7A00" w:rsidRDefault="004A6458" w:rsidP="004A6458">
            <w:pPr>
              <w:rPr>
                <w:b/>
                <w:sz w:val="24"/>
                <w:szCs w:val="24"/>
              </w:rPr>
            </w:pPr>
            <w:r w:rsidRPr="00CF7A00">
              <w:rPr>
                <w:b/>
                <w:sz w:val="24"/>
                <w:szCs w:val="24"/>
              </w:rPr>
              <w:lastRenderedPageBreak/>
              <w:t>Крупные террористические акты</w:t>
            </w:r>
          </w:p>
        </w:tc>
        <w:tc>
          <w:tcPr>
            <w:tcW w:w="850" w:type="dxa"/>
          </w:tcPr>
          <w:p w:rsidR="004A6458" w:rsidRPr="00CF7A00" w:rsidRDefault="004A6458" w:rsidP="004A6458">
            <w:pPr>
              <w:jc w:val="center"/>
              <w:rPr>
                <w:b/>
                <w:sz w:val="28"/>
                <w:szCs w:val="28"/>
              </w:rPr>
            </w:pPr>
          </w:p>
        </w:tc>
        <w:tc>
          <w:tcPr>
            <w:tcW w:w="992" w:type="dxa"/>
          </w:tcPr>
          <w:p w:rsidR="004A6458" w:rsidRPr="00CF7A00" w:rsidRDefault="004A6458" w:rsidP="004A6458">
            <w:pPr>
              <w:jc w:val="center"/>
              <w:rPr>
                <w:b/>
                <w:sz w:val="28"/>
                <w:szCs w:val="28"/>
              </w:rPr>
            </w:pPr>
          </w:p>
        </w:tc>
        <w:tc>
          <w:tcPr>
            <w:tcW w:w="1276" w:type="dxa"/>
          </w:tcPr>
          <w:p w:rsidR="004A6458" w:rsidRPr="00CF7A00" w:rsidRDefault="004A6458" w:rsidP="004A6458">
            <w:pPr>
              <w:jc w:val="center"/>
              <w:rPr>
                <w:b/>
                <w:sz w:val="28"/>
                <w:szCs w:val="28"/>
              </w:rPr>
            </w:pPr>
          </w:p>
        </w:tc>
        <w:tc>
          <w:tcPr>
            <w:tcW w:w="1418" w:type="dxa"/>
          </w:tcPr>
          <w:p w:rsidR="004A6458" w:rsidRPr="00CF7A00" w:rsidRDefault="004A6458" w:rsidP="004A6458">
            <w:pPr>
              <w:jc w:val="center"/>
              <w:rPr>
                <w:b/>
                <w:sz w:val="28"/>
                <w:szCs w:val="28"/>
              </w:rPr>
            </w:pPr>
          </w:p>
        </w:tc>
        <w:tc>
          <w:tcPr>
            <w:tcW w:w="1134" w:type="dxa"/>
          </w:tcPr>
          <w:p w:rsidR="004A6458" w:rsidRPr="00CF7A00" w:rsidRDefault="004A6458" w:rsidP="004A6458">
            <w:pPr>
              <w:jc w:val="center"/>
              <w:rPr>
                <w:b/>
                <w:sz w:val="28"/>
                <w:szCs w:val="28"/>
              </w:rPr>
            </w:pPr>
          </w:p>
        </w:tc>
        <w:tc>
          <w:tcPr>
            <w:tcW w:w="1275" w:type="dxa"/>
          </w:tcPr>
          <w:p w:rsidR="004A6458" w:rsidRPr="00CF7A00" w:rsidRDefault="004A6458" w:rsidP="004A6458">
            <w:pPr>
              <w:jc w:val="center"/>
              <w:rPr>
                <w:b/>
                <w:sz w:val="28"/>
                <w:szCs w:val="28"/>
              </w:rPr>
            </w:pPr>
          </w:p>
        </w:tc>
        <w:tc>
          <w:tcPr>
            <w:tcW w:w="1276" w:type="dxa"/>
          </w:tcPr>
          <w:p w:rsidR="004A6458" w:rsidRPr="00CF7A00" w:rsidRDefault="004A6458" w:rsidP="004A6458">
            <w:pPr>
              <w:jc w:val="center"/>
              <w:rPr>
                <w:b/>
                <w:sz w:val="28"/>
                <w:szCs w:val="28"/>
              </w:rPr>
            </w:pPr>
          </w:p>
        </w:tc>
        <w:tc>
          <w:tcPr>
            <w:tcW w:w="851" w:type="dxa"/>
          </w:tcPr>
          <w:p w:rsidR="004A6458" w:rsidRPr="00CF7A00" w:rsidRDefault="004A6458" w:rsidP="004A6458">
            <w:pPr>
              <w:jc w:val="center"/>
              <w:rPr>
                <w:b/>
                <w:sz w:val="28"/>
                <w:szCs w:val="28"/>
              </w:rPr>
            </w:pPr>
          </w:p>
        </w:tc>
        <w:tc>
          <w:tcPr>
            <w:tcW w:w="992" w:type="dxa"/>
          </w:tcPr>
          <w:p w:rsidR="004A6458" w:rsidRPr="00CF7A00" w:rsidRDefault="004A6458" w:rsidP="004A6458">
            <w:pPr>
              <w:jc w:val="center"/>
              <w:rPr>
                <w:b/>
                <w:sz w:val="28"/>
                <w:szCs w:val="28"/>
              </w:rPr>
            </w:pPr>
          </w:p>
        </w:tc>
        <w:tc>
          <w:tcPr>
            <w:tcW w:w="850" w:type="dxa"/>
          </w:tcPr>
          <w:p w:rsidR="004A6458" w:rsidRPr="00CF7A00" w:rsidRDefault="004A6458" w:rsidP="004A6458">
            <w:pPr>
              <w:jc w:val="center"/>
              <w:rPr>
                <w:b/>
                <w:sz w:val="28"/>
                <w:szCs w:val="28"/>
              </w:rPr>
            </w:pPr>
          </w:p>
        </w:tc>
        <w:tc>
          <w:tcPr>
            <w:tcW w:w="993" w:type="dxa"/>
            <w:vAlign w:val="center"/>
          </w:tcPr>
          <w:p w:rsidR="004A6458" w:rsidRPr="00CF7A00" w:rsidRDefault="004A6458" w:rsidP="004A6458">
            <w:pPr>
              <w:jc w:val="center"/>
              <w:rPr>
                <w:sz w:val="28"/>
                <w:szCs w:val="28"/>
              </w:rPr>
            </w:pPr>
          </w:p>
        </w:tc>
      </w:tr>
      <w:tr w:rsidR="004A6458" w:rsidRPr="00CF7A00" w:rsidTr="004A6458">
        <w:tc>
          <w:tcPr>
            <w:tcW w:w="3970" w:type="dxa"/>
            <w:vAlign w:val="center"/>
          </w:tcPr>
          <w:p w:rsidR="004A6458" w:rsidRPr="00CF7A00" w:rsidRDefault="004A6458" w:rsidP="004A6458">
            <w:pPr>
              <w:rPr>
                <w:b/>
                <w:sz w:val="24"/>
                <w:szCs w:val="24"/>
              </w:rPr>
            </w:pPr>
            <w:r w:rsidRPr="00CF7A00">
              <w:rPr>
                <w:b/>
                <w:sz w:val="24"/>
                <w:szCs w:val="24"/>
              </w:rPr>
              <w:t>Природные ЧС</w:t>
            </w:r>
          </w:p>
        </w:tc>
        <w:tc>
          <w:tcPr>
            <w:tcW w:w="850" w:type="dxa"/>
          </w:tcPr>
          <w:p w:rsidR="004A6458" w:rsidRPr="00CF7A00" w:rsidRDefault="004A6458" w:rsidP="004A6458">
            <w:pPr>
              <w:jc w:val="center"/>
              <w:rPr>
                <w:b/>
                <w:sz w:val="28"/>
                <w:szCs w:val="28"/>
              </w:rPr>
            </w:pPr>
          </w:p>
        </w:tc>
        <w:tc>
          <w:tcPr>
            <w:tcW w:w="992" w:type="dxa"/>
          </w:tcPr>
          <w:p w:rsidR="004A6458" w:rsidRPr="00CF7A00" w:rsidRDefault="004A6458" w:rsidP="004A6458">
            <w:pPr>
              <w:jc w:val="center"/>
              <w:rPr>
                <w:b/>
                <w:sz w:val="28"/>
                <w:szCs w:val="28"/>
              </w:rPr>
            </w:pPr>
          </w:p>
        </w:tc>
        <w:tc>
          <w:tcPr>
            <w:tcW w:w="1276" w:type="dxa"/>
          </w:tcPr>
          <w:p w:rsidR="004A6458" w:rsidRPr="00CF7A00" w:rsidRDefault="004A6458" w:rsidP="004A6458">
            <w:pPr>
              <w:jc w:val="center"/>
              <w:rPr>
                <w:b/>
                <w:sz w:val="28"/>
                <w:szCs w:val="28"/>
              </w:rPr>
            </w:pPr>
          </w:p>
        </w:tc>
        <w:tc>
          <w:tcPr>
            <w:tcW w:w="1418" w:type="dxa"/>
          </w:tcPr>
          <w:p w:rsidR="004A6458" w:rsidRPr="00CF7A00" w:rsidRDefault="004A6458" w:rsidP="004A6458">
            <w:pPr>
              <w:jc w:val="center"/>
              <w:rPr>
                <w:b/>
                <w:sz w:val="28"/>
                <w:szCs w:val="28"/>
              </w:rPr>
            </w:pPr>
          </w:p>
        </w:tc>
        <w:tc>
          <w:tcPr>
            <w:tcW w:w="1134" w:type="dxa"/>
          </w:tcPr>
          <w:p w:rsidR="004A6458" w:rsidRPr="00CF7A00" w:rsidRDefault="004A6458" w:rsidP="004A6458">
            <w:pPr>
              <w:jc w:val="center"/>
              <w:rPr>
                <w:b/>
                <w:sz w:val="28"/>
                <w:szCs w:val="28"/>
              </w:rPr>
            </w:pPr>
          </w:p>
        </w:tc>
        <w:tc>
          <w:tcPr>
            <w:tcW w:w="1275" w:type="dxa"/>
          </w:tcPr>
          <w:p w:rsidR="004A6458" w:rsidRPr="00CF7A00" w:rsidRDefault="004A6458" w:rsidP="004A6458">
            <w:pPr>
              <w:jc w:val="center"/>
              <w:rPr>
                <w:b/>
                <w:sz w:val="28"/>
                <w:szCs w:val="28"/>
              </w:rPr>
            </w:pPr>
          </w:p>
        </w:tc>
        <w:tc>
          <w:tcPr>
            <w:tcW w:w="1276" w:type="dxa"/>
          </w:tcPr>
          <w:p w:rsidR="004A6458" w:rsidRPr="00CF7A00" w:rsidRDefault="004A6458" w:rsidP="004A6458">
            <w:pPr>
              <w:jc w:val="center"/>
              <w:rPr>
                <w:b/>
                <w:sz w:val="28"/>
                <w:szCs w:val="28"/>
              </w:rPr>
            </w:pPr>
          </w:p>
        </w:tc>
        <w:tc>
          <w:tcPr>
            <w:tcW w:w="851" w:type="dxa"/>
          </w:tcPr>
          <w:p w:rsidR="004A6458" w:rsidRPr="00CF7A00" w:rsidRDefault="004A6458" w:rsidP="004A6458">
            <w:pPr>
              <w:jc w:val="center"/>
              <w:rPr>
                <w:b/>
                <w:sz w:val="28"/>
                <w:szCs w:val="28"/>
              </w:rPr>
            </w:pPr>
          </w:p>
        </w:tc>
        <w:tc>
          <w:tcPr>
            <w:tcW w:w="992" w:type="dxa"/>
          </w:tcPr>
          <w:p w:rsidR="004A6458" w:rsidRPr="00CF7A00" w:rsidRDefault="004A6458" w:rsidP="004A6458">
            <w:pPr>
              <w:jc w:val="center"/>
              <w:rPr>
                <w:b/>
                <w:sz w:val="28"/>
                <w:szCs w:val="28"/>
              </w:rPr>
            </w:pPr>
          </w:p>
        </w:tc>
        <w:tc>
          <w:tcPr>
            <w:tcW w:w="850" w:type="dxa"/>
          </w:tcPr>
          <w:p w:rsidR="004A6458" w:rsidRPr="00CF7A00" w:rsidRDefault="004A6458" w:rsidP="004A6458">
            <w:pPr>
              <w:jc w:val="center"/>
              <w:rPr>
                <w:b/>
                <w:sz w:val="28"/>
                <w:szCs w:val="28"/>
              </w:rPr>
            </w:pPr>
          </w:p>
        </w:tc>
        <w:tc>
          <w:tcPr>
            <w:tcW w:w="993" w:type="dxa"/>
            <w:vAlign w:val="center"/>
          </w:tcPr>
          <w:p w:rsidR="004A6458" w:rsidRPr="00CF7A00" w:rsidRDefault="004A6458" w:rsidP="004A6458">
            <w:pPr>
              <w:jc w:val="center"/>
              <w:rPr>
                <w:sz w:val="28"/>
                <w:szCs w:val="28"/>
              </w:rPr>
            </w:pPr>
          </w:p>
        </w:tc>
      </w:tr>
      <w:tr w:rsidR="004A6458" w:rsidRPr="00CF7A00" w:rsidTr="004A6458">
        <w:tc>
          <w:tcPr>
            <w:tcW w:w="3970" w:type="dxa"/>
            <w:vAlign w:val="center"/>
          </w:tcPr>
          <w:p w:rsidR="004A6458" w:rsidRPr="00CF7A00" w:rsidRDefault="004A6458" w:rsidP="004A6458">
            <w:r w:rsidRPr="00CF7A00">
              <w:t>Землетрясения ***, извержения вулканов</w:t>
            </w:r>
          </w:p>
        </w:tc>
        <w:tc>
          <w:tcPr>
            <w:tcW w:w="850" w:type="dxa"/>
          </w:tcPr>
          <w:p w:rsidR="004A6458" w:rsidRPr="00CF7A00" w:rsidRDefault="004A6458" w:rsidP="004A6458">
            <w:pPr>
              <w:jc w:val="center"/>
              <w:rPr>
                <w:sz w:val="28"/>
                <w:szCs w:val="28"/>
              </w:rPr>
            </w:pPr>
          </w:p>
        </w:tc>
        <w:tc>
          <w:tcPr>
            <w:tcW w:w="992" w:type="dxa"/>
          </w:tcPr>
          <w:p w:rsidR="004A6458" w:rsidRPr="00CF7A00" w:rsidRDefault="004A6458" w:rsidP="004A6458">
            <w:pPr>
              <w:jc w:val="center"/>
              <w:rPr>
                <w:sz w:val="28"/>
                <w:szCs w:val="28"/>
              </w:rPr>
            </w:pPr>
          </w:p>
        </w:tc>
        <w:tc>
          <w:tcPr>
            <w:tcW w:w="1276" w:type="dxa"/>
          </w:tcPr>
          <w:p w:rsidR="004A6458" w:rsidRPr="00CF7A00" w:rsidRDefault="004A6458" w:rsidP="004A6458">
            <w:pPr>
              <w:jc w:val="center"/>
              <w:rPr>
                <w:sz w:val="28"/>
                <w:szCs w:val="28"/>
              </w:rPr>
            </w:pPr>
          </w:p>
        </w:tc>
        <w:tc>
          <w:tcPr>
            <w:tcW w:w="1418" w:type="dxa"/>
          </w:tcPr>
          <w:p w:rsidR="004A6458" w:rsidRPr="00CF7A00" w:rsidRDefault="004A6458" w:rsidP="004A6458">
            <w:pPr>
              <w:jc w:val="center"/>
              <w:rPr>
                <w:sz w:val="28"/>
                <w:szCs w:val="28"/>
              </w:rPr>
            </w:pPr>
          </w:p>
        </w:tc>
        <w:tc>
          <w:tcPr>
            <w:tcW w:w="1134" w:type="dxa"/>
          </w:tcPr>
          <w:p w:rsidR="004A6458" w:rsidRPr="00CF7A00" w:rsidRDefault="004A6458" w:rsidP="004A6458">
            <w:pPr>
              <w:jc w:val="center"/>
              <w:rPr>
                <w:sz w:val="28"/>
                <w:szCs w:val="28"/>
              </w:rPr>
            </w:pPr>
          </w:p>
        </w:tc>
        <w:tc>
          <w:tcPr>
            <w:tcW w:w="1275" w:type="dxa"/>
          </w:tcPr>
          <w:p w:rsidR="004A6458" w:rsidRPr="00CF7A00" w:rsidRDefault="004A6458" w:rsidP="004A6458">
            <w:pPr>
              <w:jc w:val="center"/>
              <w:rPr>
                <w:sz w:val="28"/>
                <w:szCs w:val="28"/>
              </w:rPr>
            </w:pPr>
          </w:p>
        </w:tc>
        <w:tc>
          <w:tcPr>
            <w:tcW w:w="1276" w:type="dxa"/>
          </w:tcPr>
          <w:p w:rsidR="004A6458" w:rsidRPr="00CF7A00" w:rsidRDefault="004A6458" w:rsidP="004A6458">
            <w:pPr>
              <w:jc w:val="center"/>
              <w:rPr>
                <w:sz w:val="28"/>
                <w:szCs w:val="28"/>
              </w:rPr>
            </w:pPr>
          </w:p>
        </w:tc>
        <w:tc>
          <w:tcPr>
            <w:tcW w:w="851" w:type="dxa"/>
          </w:tcPr>
          <w:p w:rsidR="004A6458" w:rsidRPr="00CF7A00" w:rsidRDefault="004A6458" w:rsidP="004A6458">
            <w:pPr>
              <w:jc w:val="center"/>
              <w:rPr>
                <w:sz w:val="28"/>
                <w:szCs w:val="28"/>
              </w:rPr>
            </w:pPr>
          </w:p>
        </w:tc>
        <w:tc>
          <w:tcPr>
            <w:tcW w:w="992" w:type="dxa"/>
          </w:tcPr>
          <w:p w:rsidR="004A6458" w:rsidRPr="00CF7A00" w:rsidRDefault="004A6458" w:rsidP="004A6458">
            <w:pPr>
              <w:jc w:val="center"/>
              <w:rPr>
                <w:sz w:val="28"/>
                <w:szCs w:val="28"/>
              </w:rPr>
            </w:pPr>
          </w:p>
        </w:tc>
        <w:tc>
          <w:tcPr>
            <w:tcW w:w="850" w:type="dxa"/>
          </w:tcPr>
          <w:p w:rsidR="004A6458" w:rsidRPr="00CF7A00" w:rsidRDefault="004A6458" w:rsidP="004A6458">
            <w:pPr>
              <w:jc w:val="center"/>
              <w:rPr>
                <w:sz w:val="28"/>
                <w:szCs w:val="28"/>
              </w:rPr>
            </w:pPr>
          </w:p>
        </w:tc>
        <w:tc>
          <w:tcPr>
            <w:tcW w:w="993" w:type="dxa"/>
            <w:vAlign w:val="center"/>
          </w:tcPr>
          <w:p w:rsidR="004A6458" w:rsidRPr="00CF7A00" w:rsidRDefault="004A6458" w:rsidP="004A6458">
            <w:pPr>
              <w:jc w:val="center"/>
              <w:rPr>
                <w:sz w:val="28"/>
                <w:szCs w:val="28"/>
              </w:rPr>
            </w:pPr>
          </w:p>
        </w:tc>
      </w:tr>
      <w:tr w:rsidR="004A6458" w:rsidRPr="00CF7A00" w:rsidTr="004A6458">
        <w:tc>
          <w:tcPr>
            <w:tcW w:w="3970" w:type="dxa"/>
            <w:vAlign w:val="center"/>
          </w:tcPr>
          <w:p w:rsidR="004A6458" w:rsidRPr="00CF7A00" w:rsidRDefault="004A6458" w:rsidP="004A6458">
            <w:r w:rsidRPr="00CF7A00">
              <w:t>Опасные геологические явления (оползни, сели, обвалы, осыпи)</w:t>
            </w:r>
          </w:p>
        </w:tc>
        <w:tc>
          <w:tcPr>
            <w:tcW w:w="850" w:type="dxa"/>
          </w:tcPr>
          <w:p w:rsidR="004A6458" w:rsidRPr="00CF7A00" w:rsidRDefault="004A6458" w:rsidP="004A6458">
            <w:pPr>
              <w:jc w:val="center"/>
              <w:rPr>
                <w:sz w:val="28"/>
                <w:szCs w:val="28"/>
              </w:rPr>
            </w:pPr>
          </w:p>
        </w:tc>
        <w:tc>
          <w:tcPr>
            <w:tcW w:w="992" w:type="dxa"/>
          </w:tcPr>
          <w:p w:rsidR="004A6458" w:rsidRPr="00CF7A00" w:rsidRDefault="004A6458" w:rsidP="004A6458">
            <w:pPr>
              <w:jc w:val="center"/>
              <w:rPr>
                <w:sz w:val="28"/>
                <w:szCs w:val="28"/>
              </w:rPr>
            </w:pPr>
          </w:p>
        </w:tc>
        <w:tc>
          <w:tcPr>
            <w:tcW w:w="1276" w:type="dxa"/>
          </w:tcPr>
          <w:p w:rsidR="004A6458" w:rsidRPr="00CF7A00" w:rsidRDefault="004A6458" w:rsidP="004A6458">
            <w:pPr>
              <w:jc w:val="center"/>
              <w:rPr>
                <w:sz w:val="28"/>
                <w:szCs w:val="28"/>
              </w:rPr>
            </w:pPr>
          </w:p>
        </w:tc>
        <w:tc>
          <w:tcPr>
            <w:tcW w:w="1418" w:type="dxa"/>
          </w:tcPr>
          <w:p w:rsidR="004A6458" w:rsidRPr="00CF7A00" w:rsidRDefault="004A6458" w:rsidP="004A6458">
            <w:pPr>
              <w:jc w:val="center"/>
              <w:rPr>
                <w:sz w:val="28"/>
                <w:szCs w:val="28"/>
              </w:rPr>
            </w:pPr>
          </w:p>
        </w:tc>
        <w:tc>
          <w:tcPr>
            <w:tcW w:w="1134" w:type="dxa"/>
          </w:tcPr>
          <w:p w:rsidR="004A6458" w:rsidRPr="00CF7A00" w:rsidRDefault="004A6458" w:rsidP="004A6458">
            <w:pPr>
              <w:jc w:val="center"/>
              <w:rPr>
                <w:sz w:val="28"/>
                <w:szCs w:val="28"/>
              </w:rPr>
            </w:pPr>
          </w:p>
        </w:tc>
        <w:tc>
          <w:tcPr>
            <w:tcW w:w="1275" w:type="dxa"/>
          </w:tcPr>
          <w:p w:rsidR="004A6458" w:rsidRPr="00CF7A00" w:rsidRDefault="004A6458" w:rsidP="004A6458">
            <w:pPr>
              <w:jc w:val="center"/>
              <w:rPr>
                <w:sz w:val="28"/>
                <w:szCs w:val="28"/>
              </w:rPr>
            </w:pPr>
          </w:p>
        </w:tc>
        <w:tc>
          <w:tcPr>
            <w:tcW w:w="1276" w:type="dxa"/>
          </w:tcPr>
          <w:p w:rsidR="004A6458" w:rsidRPr="00CF7A00" w:rsidRDefault="004A6458" w:rsidP="004A6458">
            <w:pPr>
              <w:jc w:val="center"/>
              <w:rPr>
                <w:sz w:val="28"/>
                <w:szCs w:val="28"/>
              </w:rPr>
            </w:pPr>
          </w:p>
        </w:tc>
        <w:tc>
          <w:tcPr>
            <w:tcW w:w="851" w:type="dxa"/>
          </w:tcPr>
          <w:p w:rsidR="004A6458" w:rsidRPr="00CF7A00" w:rsidRDefault="004A6458" w:rsidP="004A6458">
            <w:pPr>
              <w:jc w:val="center"/>
              <w:rPr>
                <w:sz w:val="28"/>
                <w:szCs w:val="28"/>
              </w:rPr>
            </w:pPr>
          </w:p>
        </w:tc>
        <w:tc>
          <w:tcPr>
            <w:tcW w:w="992" w:type="dxa"/>
          </w:tcPr>
          <w:p w:rsidR="004A6458" w:rsidRPr="00CF7A00" w:rsidRDefault="004A6458" w:rsidP="004A6458">
            <w:pPr>
              <w:jc w:val="center"/>
              <w:rPr>
                <w:sz w:val="28"/>
                <w:szCs w:val="28"/>
              </w:rPr>
            </w:pPr>
          </w:p>
        </w:tc>
        <w:tc>
          <w:tcPr>
            <w:tcW w:w="850" w:type="dxa"/>
          </w:tcPr>
          <w:p w:rsidR="004A6458" w:rsidRPr="00CF7A00" w:rsidRDefault="004A6458" w:rsidP="004A6458">
            <w:pPr>
              <w:jc w:val="center"/>
              <w:rPr>
                <w:sz w:val="28"/>
                <w:szCs w:val="28"/>
              </w:rPr>
            </w:pPr>
          </w:p>
        </w:tc>
        <w:tc>
          <w:tcPr>
            <w:tcW w:w="993" w:type="dxa"/>
            <w:vAlign w:val="center"/>
          </w:tcPr>
          <w:p w:rsidR="004A6458" w:rsidRPr="00CF7A00" w:rsidRDefault="004A6458" w:rsidP="004A6458">
            <w:pPr>
              <w:jc w:val="center"/>
              <w:rPr>
                <w:sz w:val="28"/>
                <w:szCs w:val="28"/>
              </w:rPr>
            </w:pPr>
          </w:p>
        </w:tc>
      </w:tr>
      <w:tr w:rsidR="004A6458" w:rsidRPr="00CF7A00" w:rsidTr="004A6458">
        <w:tc>
          <w:tcPr>
            <w:tcW w:w="3970" w:type="dxa"/>
            <w:vAlign w:val="center"/>
          </w:tcPr>
          <w:p w:rsidR="004A6458" w:rsidRPr="00CF7A00" w:rsidRDefault="004A6458" w:rsidP="004A6458">
            <w:r w:rsidRPr="00CF7A00">
              <w:t>Бури, ураганы, смерчи, шквалы</w:t>
            </w:r>
          </w:p>
        </w:tc>
        <w:tc>
          <w:tcPr>
            <w:tcW w:w="850" w:type="dxa"/>
          </w:tcPr>
          <w:p w:rsidR="004A6458" w:rsidRPr="00CF7A00" w:rsidRDefault="004A6458" w:rsidP="004A6458">
            <w:pPr>
              <w:jc w:val="center"/>
              <w:rPr>
                <w:sz w:val="28"/>
                <w:szCs w:val="28"/>
              </w:rPr>
            </w:pPr>
          </w:p>
        </w:tc>
        <w:tc>
          <w:tcPr>
            <w:tcW w:w="992" w:type="dxa"/>
          </w:tcPr>
          <w:p w:rsidR="004A6458" w:rsidRPr="00CF7A00" w:rsidRDefault="004A6458" w:rsidP="004A6458">
            <w:pPr>
              <w:jc w:val="center"/>
              <w:rPr>
                <w:sz w:val="28"/>
                <w:szCs w:val="28"/>
              </w:rPr>
            </w:pPr>
          </w:p>
        </w:tc>
        <w:tc>
          <w:tcPr>
            <w:tcW w:w="1276" w:type="dxa"/>
          </w:tcPr>
          <w:p w:rsidR="004A6458" w:rsidRPr="00CF7A00" w:rsidRDefault="004A6458" w:rsidP="004A6458">
            <w:pPr>
              <w:jc w:val="center"/>
              <w:rPr>
                <w:sz w:val="28"/>
                <w:szCs w:val="28"/>
              </w:rPr>
            </w:pPr>
          </w:p>
        </w:tc>
        <w:tc>
          <w:tcPr>
            <w:tcW w:w="1418" w:type="dxa"/>
          </w:tcPr>
          <w:p w:rsidR="004A6458" w:rsidRPr="00CF7A00" w:rsidRDefault="004A6458" w:rsidP="004A6458">
            <w:pPr>
              <w:jc w:val="center"/>
              <w:rPr>
                <w:sz w:val="28"/>
                <w:szCs w:val="28"/>
              </w:rPr>
            </w:pPr>
          </w:p>
        </w:tc>
        <w:tc>
          <w:tcPr>
            <w:tcW w:w="1134" w:type="dxa"/>
          </w:tcPr>
          <w:p w:rsidR="004A6458" w:rsidRPr="00CF7A00" w:rsidRDefault="004A6458" w:rsidP="004A6458">
            <w:pPr>
              <w:jc w:val="center"/>
              <w:rPr>
                <w:sz w:val="28"/>
                <w:szCs w:val="28"/>
              </w:rPr>
            </w:pPr>
          </w:p>
        </w:tc>
        <w:tc>
          <w:tcPr>
            <w:tcW w:w="1275" w:type="dxa"/>
          </w:tcPr>
          <w:p w:rsidR="004A6458" w:rsidRPr="00CF7A00" w:rsidRDefault="004A6458" w:rsidP="004A6458">
            <w:pPr>
              <w:jc w:val="center"/>
              <w:rPr>
                <w:sz w:val="28"/>
                <w:szCs w:val="28"/>
              </w:rPr>
            </w:pPr>
          </w:p>
        </w:tc>
        <w:tc>
          <w:tcPr>
            <w:tcW w:w="1276" w:type="dxa"/>
          </w:tcPr>
          <w:p w:rsidR="004A6458" w:rsidRPr="00CF7A00" w:rsidRDefault="004A6458" w:rsidP="004A6458">
            <w:pPr>
              <w:jc w:val="center"/>
              <w:rPr>
                <w:sz w:val="28"/>
                <w:szCs w:val="28"/>
              </w:rPr>
            </w:pPr>
          </w:p>
        </w:tc>
        <w:tc>
          <w:tcPr>
            <w:tcW w:w="851" w:type="dxa"/>
          </w:tcPr>
          <w:p w:rsidR="004A6458" w:rsidRPr="00CF7A00" w:rsidRDefault="004A6458" w:rsidP="004A6458">
            <w:pPr>
              <w:jc w:val="center"/>
              <w:rPr>
                <w:sz w:val="28"/>
                <w:szCs w:val="28"/>
              </w:rPr>
            </w:pPr>
          </w:p>
        </w:tc>
        <w:tc>
          <w:tcPr>
            <w:tcW w:w="992" w:type="dxa"/>
          </w:tcPr>
          <w:p w:rsidR="004A6458" w:rsidRPr="00CF7A00" w:rsidRDefault="004A6458" w:rsidP="004A6458">
            <w:pPr>
              <w:jc w:val="center"/>
              <w:rPr>
                <w:sz w:val="28"/>
                <w:szCs w:val="28"/>
              </w:rPr>
            </w:pPr>
          </w:p>
        </w:tc>
        <w:tc>
          <w:tcPr>
            <w:tcW w:w="850" w:type="dxa"/>
          </w:tcPr>
          <w:p w:rsidR="004A6458" w:rsidRPr="00CF7A00" w:rsidRDefault="004A6458" w:rsidP="004A6458">
            <w:pPr>
              <w:jc w:val="center"/>
              <w:rPr>
                <w:sz w:val="28"/>
                <w:szCs w:val="28"/>
              </w:rPr>
            </w:pPr>
          </w:p>
        </w:tc>
        <w:tc>
          <w:tcPr>
            <w:tcW w:w="993" w:type="dxa"/>
            <w:vAlign w:val="center"/>
          </w:tcPr>
          <w:p w:rsidR="004A6458" w:rsidRPr="00CF7A00" w:rsidRDefault="004A6458" w:rsidP="004A6458">
            <w:pPr>
              <w:jc w:val="center"/>
              <w:rPr>
                <w:sz w:val="28"/>
                <w:szCs w:val="28"/>
              </w:rPr>
            </w:pPr>
          </w:p>
        </w:tc>
      </w:tr>
      <w:tr w:rsidR="004A6458" w:rsidRPr="00CF7A00" w:rsidTr="004A6458">
        <w:tc>
          <w:tcPr>
            <w:tcW w:w="3970" w:type="dxa"/>
            <w:vAlign w:val="center"/>
          </w:tcPr>
          <w:p w:rsidR="004A6458" w:rsidRPr="00CF7A00" w:rsidRDefault="004A6458" w:rsidP="004A6458">
            <w:r w:rsidRPr="00CF7A00">
              <w:t>Сильный дождь, сильный снегопад, кру</w:t>
            </w:r>
            <w:r w:rsidRPr="00CF7A00">
              <w:t>п</w:t>
            </w:r>
            <w:r w:rsidRPr="00CF7A00">
              <w:t>ный град</w:t>
            </w:r>
          </w:p>
        </w:tc>
        <w:tc>
          <w:tcPr>
            <w:tcW w:w="850" w:type="dxa"/>
          </w:tcPr>
          <w:p w:rsidR="004A6458" w:rsidRPr="00CF7A00" w:rsidRDefault="004A6458" w:rsidP="004A6458">
            <w:pPr>
              <w:jc w:val="center"/>
              <w:rPr>
                <w:sz w:val="28"/>
                <w:szCs w:val="28"/>
              </w:rPr>
            </w:pPr>
          </w:p>
        </w:tc>
        <w:tc>
          <w:tcPr>
            <w:tcW w:w="992" w:type="dxa"/>
          </w:tcPr>
          <w:p w:rsidR="004A6458" w:rsidRPr="00CF7A00" w:rsidRDefault="004A6458" w:rsidP="004A6458">
            <w:pPr>
              <w:jc w:val="center"/>
              <w:rPr>
                <w:sz w:val="28"/>
                <w:szCs w:val="28"/>
              </w:rPr>
            </w:pPr>
          </w:p>
        </w:tc>
        <w:tc>
          <w:tcPr>
            <w:tcW w:w="1276" w:type="dxa"/>
          </w:tcPr>
          <w:p w:rsidR="004A6458" w:rsidRPr="00CF7A00" w:rsidRDefault="004A6458" w:rsidP="004A6458">
            <w:pPr>
              <w:jc w:val="center"/>
              <w:rPr>
                <w:sz w:val="28"/>
                <w:szCs w:val="28"/>
              </w:rPr>
            </w:pPr>
          </w:p>
        </w:tc>
        <w:tc>
          <w:tcPr>
            <w:tcW w:w="1418" w:type="dxa"/>
          </w:tcPr>
          <w:p w:rsidR="004A6458" w:rsidRPr="00CF7A00" w:rsidRDefault="004A6458" w:rsidP="004A6458">
            <w:pPr>
              <w:jc w:val="center"/>
              <w:rPr>
                <w:sz w:val="28"/>
                <w:szCs w:val="28"/>
              </w:rPr>
            </w:pPr>
          </w:p>
        </w:tc>
        <w:tc>
          <w:tcPr>
            <w:tcW w:w="1134" w:type="dxa"/>
          </w:tcPr>
          <w:p w:rsidR="004A6458" w:rsidRPr="00CF7A00" w:rsidRDefault="004A6458" w:rsidP="004A6458">
            <w:pPr>
              <w:jc w:val="center"/>
              <w:rPr>
                <w:sz w:val="28"/>
                <w:szCs w:val="28"/>
              </w:rPr>
            </w:pPr>
          </w:p>
        </w:tc>
        <w:tc>
          <w:tcPr>
            <w:tcW w:w="1275" w:type="dxa"/>
          </w:tcPr>
          <w:p w:rsidR="004A6458" w:rsidRPr="00CF7A00" w:rsidRDefault="004A6458" w:rsidP="004A6458">
            <w:pPr>
              <w:jc w:val="center"/>
              <w:rPr>
                <w:sz w:val="28"/>
                <w:szCs w:val="28"/>
              </w:rPr>
            </w:pPr>
          </w:p>
        </w:tc>
        <w:tc>
          <w:tcPr>
            <w:tcW w:w="1276" w:type="dxa"/>
          </w:tcPr>
          <w:p w:rsidR="004A6458" w:rsidRPr="00CF7A00" w:rsidRDefault="004A6458" w:rsidP="004A6458">
            <w:pPr>
              <w:jc w:val="center"/>
              <w:rPr>
                <w:sz w:val="28"/>
                <w:szCs w:val="28"/>
              </w:rPr>
            </w:pPr>
          </w:p>
        </w:tc>
        <w:tc>
          <w:tcPr>
            <w:tcW w:w="851" w:type="dxa"/>
          </w:tcPr>
          <w:p w:rsidR="004A6458" w:rsidRPr="00CF7A00" w:rsidRDefault="004A6458" w:rsidP="004A6458">
            <w:pPr>
              <w:jc w:val="center"/>
              <w:rPr>
                <w:sz w:val="28"/>
                <w:szCs w:val="28"/>
              </w:rPr>
            </w:pPr>
          </w:p>
        </w:tc>
        <w:tc>
          <w:tcPr>
            <w:tcW w:w="992" w:type="dxa"/>
          </w:tcPr>
          <w:p w:rsidR="004A6458" w:rsidRPr="00CF7A00" w:rsidRDefault="004A6458" w:rsidP="004A6458">
            <w:pPr>
              <w:jc w:val="center"/>
              <w:rPr>
                <w:sz w:val="28"/>
                <w:szCs w:val="28"/>
              </w:rPr>
            </w:pPr>
          </w:p>
        </w:tc>
        <w:tc>
          <w:tcPr>
            <w:tcW w:w="850" w:type="dxa"/>
          </w:tcPr>
          <w:p w:rsidR="004A6458" w:rsidRPr="00CF7A00" w:rsidRDefault="004A6458" w:rsidP="004A6458">
            <w:pPr>
              <w:jc w:val="center"/>
              <w:rPr>
                <w:sz w:val="28"/>
                <w:szCs w:val="28"/>
              </w:rPr>
            </w:pPr>
          </w:p>
        </w:tc>
        <w:tc>
          <w:tcPr>
            <w:tcW w:w="993" w:type="dxa"/>
            <w:vAlign w:val="center"/>
          </w:tcPr>
          <w:p w:rsidR="004A6458" w:rsidRPr="00CF7A00" w:rsidRDefault="004A6458" w:rsidP="004A6458">
            <w:pPr>
              <w:jc w:val="center"/>
              <w:rPr>
                <w:sz w:val="28"/>
                <w:szCs w:val="28"/>
              </w:rPr>
            </w:pPr>
          </w:p>
        </w:tc>
      </w:tr>
      <w:tr w:rsidR="004A6458" w:rsidRPr="00CF7A00" w:rsidTr="004A6458">
        <w:tc>
          <w:tcPr>
            <w:tcW w:w="3970" w:type="dxa"/>
            <w:vAlign w:val="center"/>
          </w:tcPr>
          <w:p w:rsidR="004A6458" w:rsidRPr="00CF7A00" w:rsidRDefault="004A6458" w:rsidP="004A6458">
            <w:r w:rsidRPr="00CF7A00">
              <w:t>Наводнение</w:t>
            </w:r>
          </w:p>
        </w:tc>
        <w:tc>
          <w:tcPr>
            <w:tcW w:w="850" w:type="dxa"/>
          </w:tcPr>
          <w:p w:rsidR="004A6458" w:rsidRPr="00CF7A00" w:rsidRDefault="004A6458" w:rsidP="004A6458">
            <w:pPr>
              <w:jc w:val="center"/>
              <w:rPr>
                <w:sz w:val="28"/>
                <w:szCs w:val="28"/>
              </w:rPr>
            </w:pPr>
          </w:p>
        </w:tc>
        <w:tc>
          <w:tcPr>
            <w:tcW w:w="992" w:type="dxa"/>
          </w:tcPr>
          <w:p w:rsidR="004A6458" w:rsidRPr="00CF7A00" w:rsidRDefault="004A6458" w:rsidP="004A6458">
            <w:pPr>
              <w:jc w:val="center"/>
              <w:rPr>
                <w:sz w:val="28"/>
                <w:szCs w:val="28"/>
              </w:rPr>
            </w:pPr>
          </w:p>
        </w:tc>
        <w:tc>
          <w:tcPr>
            <w:tcW w:w="1276" w:type="dxa"/>
          </w:tcPr>
          <w:p w:rsidR="004A6458" w:rsidRPr="00CF7A00" w:rsidRDefault="004A6458" w:rsidP="004A6458">
            <w:pPr>
              <w:jc w:val="center"/>
              <w:rPr>
                <w:sz w:val="28"/>
                <w:szCs w:val="28"/>
              </w:rPr>
            </w:pPr>
          </w:p>
        </w:tc>
        <w:tc>
          <w:tcPr>
            <w:tcW w:w="1418" w:type="dxa"/>
          </w:tcPr>
          <w:p w:rsidR="004A6458" w:rsidRPr="00CF7A00" w:rsidRDefault="004A6458" w:rsidP="004A6458">
            <w:pPr>
              <w:jc w:val="center"/>
              <w:rPr>
                <w:sz w:val="28"/>
                <w:szCs w:val="28"/>
              </w:rPr>
            </w:pPr>
          </w:p>
        </w:tc>
        <w:tc>
          <w:tcPr>
            <w:tcW w:w="1134" w:type="dxa"/>
          </w:tcPr>
          <w:p w:rsidR="004A6458" w:rsidRPr="00CF7A00" w:rsidRDefault="004A6458" w:rsidP="004A6458">
            <w:pPr>
              <w:jc w:val="center"/>
              <w:rPr>
                <w:sz w:val="28"/>
                <w:szCs w:val="28"/>
              </w:rPr>
            </w:pPr>
          </w:p>
        </w:tc>
        <w:tc>
          <w:tcPr>
            <w:tcW w:w="1275" w:type="dxa"/>
          </w:tcPr>
          <w:p w:rsidR="004A6458" w:rsidRPr="00CF7A00" w:rsidRDefault="004A6458" w:rsidP="004A6458">
            <w:pPr>
              <w:jc w:val="center"/>
              <w:rPr>
                <w:sz w:val="28"/>
                <w:szCs w:val="28"/>
              </w:rPr>
            </w:pPr>
          </w:p>
        </w:tc>
        <w:tc>
          <w:tcPr>
            <w:tcW w:w="1276" w:type="dxa"/>
          </w:tcPr>
          <w:p w:rsidR="004A6458" w:rsidRPr="00CF7A00" w:rsidRDefault="004A6458" w:rsidP="004A6458">
            <w:pPr>
              <w:jc w:val="center"/>
              <w:rPr>
                <w:sz w:val="28"/>
                <w:szCs w:val="28"/>
              </w:rPr>
            </w:pPr>
          </w:p>
        </w:tc>
        <w:tc>
          <w:tcPr>
            <w:tcW w:w="851" w:type="dxa"/>
          </w:tcPr>
          <w:p w:rsidR="004A6458" w:rsidRPr="00CF7A00" w:rsidRDefault="004A6458" w:rsidP="004A6458">
            <w:pPr>
              <w:jc w:val="center"/>
              <w:rPr>
                <w:sz w:val="28"/>
                <w:szCs w:val="28"/>
              </w:rPr>
            </w:pPr>
          </w:p>
        </w:tc>
        <w:tc>
          <w:tcPr>
            <w:tcW w:w="992" w:type="dxa"/>
          </w:tcPr>
          <w:p w:rsidR="004A6458" w:rsidRPr="00CF7A00" w:rsidRDefault="004A6458" w:rsidP="004A6458">
            <w:pPr>
              <w:jc w:val="center"/>
              <w:rPr>
                <w:sz w:val="28"/>
                <w:szCs w:val="28"/>
              </w:rPr>
            </w:pPr>
          </w:p>
        </w:tc>
        <w:tc>
          <w:tcPr>
            <w:tcW w:w="850" w:type="dxa"/>
          </w:tcPr>
          <w:p w:rsidR="004A6458" w:rsidRPr="00CF7A00" w:rsidRDefault="004A6458" w:rsidP="004A6458">
            <w:pPr>
              <w:jc w:val="center"/>
              <w:rPr>
                <w:sz w:val="28"/>
                <w:szCs w:val="28"/>
              </w:rPr>
            </w:pPr>
          </w:p>
        </w:tc>
        <w:tc>
          <w:tcPr>
            <w:tcW w:w="993" w:type="dxa"/>
            <w:vAlign w:val="center"/>
          </w:tcPr>
          <w:p w:rsidR="004A6458" w:rsidRPr="00CF7A00" w:rsidRDefault="004A6458" w:rsidP="004A6458">
            <w:pPr>
              <w:jc w:val="center"/>
              <w:rPr>
                <w:sz w:val="28"/>
                <w:szCs w:val="28"/>
              </w:rPr>
            </w:pPr>
          </w:p>
        </w:tc>
      </w:tr>
      <w:tr w:rsidR="004A6458" w:rsidRPr="00CF7A00" w:rsidTr="004A6458">
        <w:tc>
          <w:tcPr>
            <w:tcW w:w="3970" w:type="dxa"/>
            <w:vAlign w:val="center"/>
          </w:tcPr>
          <w:p w:rsidR="004A6458" w:rsidRPr="00CF7A00" w:rsidRDefault="004A6458" w:rsidP="004A6458">
            <w:r w:rsidRPr="00CF7A00">
              <w:t>Снежные лавины</w:t>
            </w:r>
          </w:p>
        </w:tc>
        <w:tc>
          <w:tcPr>
            <w:tcW w:w="850" w:type="dxa"/>
          </w:tcPr>
          <w:p w:rsidR="004A6458" w:rsidRPr="00CF7A00" w:rsidRDefault="004A6458" w:rsidP="004A6458">
            <w:pPr>
              <w:jc w:val="center"/>
              <w:rPr>
                <w:sz w:val="28"/>
                <w:szCs w:val="28"/>
              </w:rPr>
            </w:pPr>
          </w:p>
        </w:tc>
        <w:tc>
          <w:tcPr>
            <w:tcW w:w="992" w:type="dxa"/>
          </w:tcPr>
          <w:p w:rsidR="004A6458" w:rsidRPr="00CF7A00" w:rsidRDefault="004A6458" w:rsidP="004A6458">
            <w:pPr>
              <w:jc w:val="center"/>
              <w:rPr>
                <w:sz w:val="28"/>
                <w:szCs w:val="28"/>
              </w:rPr>
            </w:pPr>
          </w:p>
        </w:tc>
        <w:tc>
          <w:tcPr>
            <w:tcW w:w="1276" w:type="dxa"/>
          </w:tcPr>
          <w:p w:rsidR="004A6458" w:rsidRPr="00CF7A00" w:rsidRDefault="004A6458" w:rsidP="004A6458">
            <w:pPr>
              <w:jc w:val="center"/>
              <w:rPr>
                <w:sz w:val="28"/>
                <w:szCs w:val="28"/>
              </w:rPr>
            </w:pPr>
          </w:p>
        </w:tc>
        <w:tc>
          <w:tcPr>
            <w:tcW w:w="1418" w:type="dxa"/>
          </w:tcPr>
          <w:p w:rsidR="004A6458" w:rsidRPr="00CF7A00" w:rsidRDefault="004A6458" w:rsidP="004A6458">
            <w:pPr>
              <w:jc w:val="center"/>
              <w:rPr>
                <w:sz w:val="28"/>
                <w:szCs w:val="28"/>
              </w:rPr>
            </w:pPr>
          </w:p>
        </w:tc>
        <w:tc>
          <w:tcPr>
            <w:tcW w:w="1134" w:type="dxa"/>
          </w:tcPr>
          <w:p w:rsidR="004A6458" w:rsidRPr="00CF7A00" w:rsidRDefault="004A6458" w:rsidP="004A6458">
            <w:pPr>
              <w:jc w:val="center"/>
              <w:rPr>
                <w:sz w:val="28"/>
                <w:szCs w:val="28"/>
              </w:rPr>
            </w:pPr>
          </w:p>
        </w:tc>
        <w:tc>
          <w:tcPr>
            <w:tcW w:w="1275" w:type="dxa"/>
          </w:tcPr>
          <w:p w:rsidR="004A6458" w:rsidRPr="00CF7A00" w:rsidRDefault="004A6458" w:rsidP="004A6458">
            <w:pPr>
              <w:jc w:val="center"/>
              <w:rPr>
                <w:sz w:val="28"/>
                <w:szCs w:val="28"/>
              </w:rPr>
            </w:pPr>
          </w:p>
        </w:tc>
        <w:tc>
          <w:tcPr>
            <w:tcW w:w="1276" w:type="dxa"/>
          </w:tcPr>
          <w:p w:rsidR="004A6458" w:rsidRPr="00CF7A00" w:rsidRDefault="004A6458" w:rsidP="004A6458">
            <w:pPr>
              <w:jc w:val="center"/>
              <w:rPr>
                <w:sz w:val="28"/>
                <w:szCs w:val="28"/>
              </w:rPr>
            </w:pPr>
          </w:p>
        </w:tc>
        <w:tc>
          <w:tcPr>
            <w:tcW w:w="851" w:type="dxa"/>
          </w:tcPr>
          <w:p w:rsidR="004A6458" w:rsidRPr="00CF7A00" w:rsidRDefault="004A6458" w:rsidP="004A6458">
            <w:pPr>
              <w:jc w:val="center"/>
              <w:rPr>
                <w:sz w:val="28"/>
                <w:szCs w:val="28"/>
              </w:rPr>
            </w:pPr>
          </w:p>
        </w:tc>
        <w:tc>
          <w:tcPr>
            <w:tcW w:w="992" w:type="dxa"/>
          </w:tcPr>
          <w:p w:rsidR="004A6458" w:rsidRPr="00CF7A00" w:rsidRDefault="004A6458" w:rsidP="004A6458">
            <w:pPr>
              <w:jc w:val="center"/>
              <w:rPr>
                <w:sz w:val="28"/>
                <w:szCs w:val="28"/>
              </w:rPr>
            </w:pPr>
          </w:p>
        </w:tc>
        <w:tc>
          <w:tcPr>
            <w:tcW w:w="850" w:type="dxa"/>
          </w:tcPr>
          <w:p w:rsidR="004A6458" w:rsidRPr="00CF7A00" w:rsidRDefault="004A6458" w:rsidP="004A6458">
            <w:pPr>
              <w:jc w:val="center"/>
              <w:rPr>
                <w:sz w:val="28"/>
                <w:szCs w:val="28"/>
              </w:rPr>
            </w:pPr>
          </w:p>
        </w:tc>
        <w:tc>
          <w:tcPr>
            <w:tcW w:w="993" w:type="dxa"/>
            <w:vAlign w:val="center"/>
          </w:tcPr>
          <w:p w:rsidR="004A6458" w:rsidRPr="00CF7A00" w:rsidRDefault="004A6458" w:rsidP="004A6458">
            <w:pPr>
              <w:jc w:val="center"/>
              <w:rPr>
                <w:sz w:val="28"/>
                <w:szCs w:val="28"/>
              </w:rPr>
            </w:pPr>
          </w:p>
        </w:tc>
      </w:tr>
      <w:tr w:rsidR="004A6458" w:rsidRPr="00CF7A00" w:rsidTr="004A6458">
        <w:tc>
          <w:tcPr>
            <w:tcW w:w="3970" w:type="dxa"/>
            <w:vAlign w:val="center"/>
          </w:tcPr>
          <w:p w:rsidR="004A6458" w:rsidRPr="00CF7A00" w:rsidRDefault="004A6458" w:rsidP="004A6458">
            <w:r w:rsidRPr="00CF7A00">
              <w:t>Заморозки, засуха</w:t>
            </w:r>
          </w:p>
        </w:tc>
        <w:tc>
          <w:tcPr>
            <w:tcW w:w="850" w:type="dxa"/>
          </w:tcPr>
          <w:p w:rsidR="004A6458" w:rsidRPr="00CF7A00" w:rsidRDefault="004A6458" w:rsidP="004A6458">
            <w:pPr>
              <w:jc w:val="center"/>
              <w:rPr>
                <w:sz w:val="28"/>
                <w:szCs w:val="28"/>
              </w:rPr>
            </w:pPr>
          </w:p>
        </w:tc>
        <w:tc>
          <w:tcPr>
            <w:tcW w:w="992" w:type="dxa"/>
          </w:tcPr>
          <w:p w:rsidR="004A6458" w:rsidRPr="00CF7A00" w:rsidRDefault="004A6458" w:rsidP="004A6458">
            <w:pPr>
              <w:jc w:val="center"/>
              <w:rPr>
                <w:sz w:val="28"/>
                <w:szCs w:val="28"/>
              </w:rPr>
            </w:pPr>
          </w:p>
        </w:tc>
        <w:tc>
          <w:tcPr>
            <w:tcW w:w="1276" w:type="dxa"/>
          </w:tcPr>
          <w:p w:rsidR="004A6458" w:rsidRPr="00CF7A00" w:rsidRDefault="004A6458" w:rsidP="004A6458">
            <w:pPr>
              <w:jc w:val="center"/>
              <w:rPr>
                <w:sz w:val="28"/>
                <w:szCs w:val="28"/>
              </w:rPr>
            </w:pPr>
          </w:p>
        </w:tc>
        <w:tc>
          <w:tcPr>
            <w:tcW w:w="1418" w:type="dxa"/>
          </w:tcPr>
          <w:p w:rsidR="004A6458" w:rsidRPr="00CF7A00" w:rsidRDefault="004A6458" w:rsidP="004A6458">
            <w:pPr>
              <w:jc w:val="center"/>
              <w:rPr>
                <w:sz w:val="28"/>
                <w:szCs w:val="28"/>
              </w:rPr>
            </w:pPr>
          </w:p>
        </w:tc>
        <w:tc>
          <w:tcPr>
            <w:tcW w:w="1134" w:type="dxa"/>
          </w:tcPr>
          <w:p w:rsidR="004A6458" w:rsidRPr="00CF7A00" w:rsidRDefault="004A6458" w:rsidP="004A6458">
            <w:pPr>
              <w:jc w:val="center"/>
              <w:rPr>
                <w:sz w:val="28"/>
                <w:szCs w:val="28"/>
              </w:rPr>
            </w:pPr>
          </w:p>
        </w:tc>
        <w:tc>
          <w:tcPr>
            <w:tcW w:w="1275" w:type="dxa"/>
          </w:tcPr>
          <w:p w:rsidR="004A6458" w:rsidRPr="00CF7A00" w:rsidRDefault="004A6458" w:rsidP="004A6458">
            <w:pPr>
              <w:jc w:val="center"/>
              <w:rPr>
                <w:sz w:val="28"/>
                <w:szCs w:val="28"/>
              </w:rPr>
            </w:pPr>
          </w:p>
        </w:tc>
        <w:tc>
          <w:tcPr>
            <w:tcW w:w="1276" w:type="dxa"/>
          </w:tcPr>
          <w:p w:rsidR="004A6458" w:rsidRPr="00CF7A00" w:rsidRDefault="004A6458" w:rsidP="004A6458">
            <w:pPr>
              <w:jc w:val="center"/>
              <w:rPr>
                <w:sz w:val="28"/>
                <w:szCs w:val="28"/>
              </w:rPr>
            </w:pPr>
          </w:p>
        </w:tc>
        <w:tc>
          <w:tcPr>
            <w:tcW w:w="851" w:type="dxa"/>
          </w:tcPr>
          <w:p w:rsidR="004A6458" w:rsidRPr="00CF7A00" w:rsidRDefault="004A6458" w:rsidP="004A6458">
            <w:pPr>
              <w:jc w:val="center"/>
              <w:rPr>
                <w:sz w:val="28"/>
                <w:szCs w:val="28"/>
              </w:rPr>
            </w:pPr>
          </w:p>
        </w:tc>
        <w:tc>
          <w:tcPr>
            <w:tcW w:w="992" w:type="dxa"/>
          </w:tcPr>
          <w:p w:rsidR="004A6458" w:rsidRPr="00CF7A00" w:rsidRDefault="004A6458" w:rsidP="004A6458">
            <w:pPr>
              <w:jc w:val="center"/>
              <w:rPr>
                <w:sz w:val="28"/>
                <w:szCs w:val="28"/>
              </w:rPr>
            </w:pPr>
          </w:p>
        </w:tc>
        <w:tc>
          <w:tcPr>
            <w:tcW w:w="850" w:type="dxa"/>
          </w:tcPr>
          <w:p w:rsidR="004A6458" w:rsidRPr="00CF7A00" w:rsidRDefault="004A6458" w:rsidP="004A6458">
            <w:pPr>
              <w:jc w:val="center"/>
              <w:rPr>
                <w:sz w:val="28"/>
                <w:szCs w:val="28"/>
              </w:rPr>
            </w:pPr>
          </w:p>
        </w:tc>
        <w:tc>
          <w:tcPr>
            <w:tcW w:w="993" w:type="dxa"/>
            <w:vAlign w:val="center"/>
          </w:tcPr>
          <w:p w:rsidR="004A6458" w:rsidRPr="00CF7A00" w:rsidRDefault="004A6458" w:rsidP="004A6458">
            <w:pPr>
              <w:jc w:val="center"/>
              <w:rPr>
                <w:sz w:val="28"/>
                <w:szCs w:val="28"/>
              </w:rPr>
            </w:pPr>
          </w:p>
        </w:tc>
      </w:tr>
      <w:tr w:rsidR="004A6458" w:rsidRPr="00CF7A00" w:rsidTr="004A6458">
        <w:tc>
          <w:tcPr>
            <w:tcW w:w="3970" w:type="dxa"/>
            <w:vAlign w:val="center"/>
          </w:tcPr>
          <w:p w:rsidR="004A6458" w:rsidRPr="00CF7A00" w:rsidRDefault="004A6458" w:rsidP="004A6458">
            <w:r w:rsidRPr="00CF7A00">
              <w:t>Морские опасные гидрологические явл</w:t>
            </w:r>
            <w:r w:rsidRPr="00CF7A00">
              <w:t>е</w:t>
            </w:r>
            <w:r w:rsidRPr="00CF7A00">
              <w:t>ния (сильное волнение, напор льдов, обл</w:t>
            </w:r>
            <w:r w:rsidRPr="00CF7A00">
              <w:t>е</w:t>
            </w:r>
            <w:r w:rsidRPr="00CF7A00">
              <w:t>денение судов)</w:t>
            </w:r>
          </w:p>
        </w:tc>
        <w:tc>
          <w:tcPr>
            <w:tcW w:w="850" w:type="dxa"/>
          </w:tcPr>
          <w:p w:rsidR="004A6458" w:rsidRPr="00CF7A00" w:rsidRDefault="004A6458" w:rsidP="004A6458">
            <w:pPr>
              <w:jc w:val="center"/>
              <w:rPr>
                <w:sz w:val="28"/>
                <w:szCs w:val="28"/>
              </w:rPr>
            </w:pPr>
          </w:p>
        </w:tc>
        <w:tc>
          <w:tcPr>
            <w:tcW w:w="992" w:type="dxa"/>
          </w:tcPr>
          <w:p w:rsidR="004A6458" w:rsidRPr="00CF7A00" w:rsidRDefault="004A6458" w:rsidP="004A6458">
            <w:pPr>
              <w:jc w:val="center"/>
              <w:rPr>
                <w:sz w:val="28"/>
                <w:szCs w:val="28"/>
              </w:rPr>
            </w:pPr>
          </w:p>
        </w:tc>
        <w:tc>
          <w:tcPr>
            <w:tcW w:w="1276" w:type="dxa"/>
          </w:tcPr>
          <w:p w:rsidR="004A6458" w:rsidRPr="00CF7A00" w:rsidRDefault="004A6458" w:rsidP="004A6458">
            <w:pPr>
              <w:jc w:val="center"/>
              <w:rPr>
                <w:sz w:val="28"/>
                <w:szCs w:val="28"/>
              </w:rPr>
            </w:pPr>
          </w:p>
        </w:tc>
        <w:tc>
          <w:tcPr>
            <w:tcW w:w="1418" w:type="dxa"/>
          </w:tcPr>
          <w:p w:rsidR="004A6458" w:rsidRPr="00CF7A00" w:rsidRDefault="004A6458" w:rsidP="004A6458">
            <w:pPr>
              <w:jc w:val="center"/>
              <w:rPr>
                <w:sz w:val="28"/>
                <w:szCs w:val="28"/>
              </w:rPr>
            </w:pPr>
          </w:p>
        </w:tc>
        <w:tc>
          <w:tcPr>
            <w:tcW w:w="1134" w:type="dxa"/>
          </w:tcPr>
          <w:p w:rsidR="004A6458" w:rsidRPr="00CF7A00" w:rsidRDefault="004A6458" w:rsidP="004A6458">
            <w:pPr>
              <w:jc w:val="center"/>
              <w:rPr>
                <w:sz w:val="28"/>
                <w:szCs w:val="28"/>
              </w:rPr>
            </w:pPr>
          </w:p>
        </w:tc>
        <w:tc>
          <w:tcPr>
            <w:tcW w:w="1275" w:type="dxa"/>
          </w:tcPr>
          <w:p w:rsidR="004A6458" w:rsidRPr="00CF7A00" w:rsidRDefault="004A6458" w:rsidP="004A6458">
            <w:pPr>
              <w:jc w:val="center"/>
              <w:rPr>
                <w:sz w:val="28"/>
                <w:szCs w:val="28"/>
              </w:rPr>
            </w:pPr>
          </w:p>
        </w:tc>
        <w:tc>
          <w:tcPr>
            <w:tcW w:w="1276" w:type="dxa"/>
          </w:tcPr>
          <w:p w:rsidR="004A6458" w:rsidRPr="00CF7A00" w:rsidRDefault="004A6458" w:rsidP="004A6458">
            <w:pPr>
              <w:jc w:val="center"/>
              <w:rPr>
                <w:sz w:val="28"/>
                <w:szCs w:val="28"/>
              </w:rPr>
            </w:pPr>
          </w:p>
        </w:tc>
        <w:tc>
          <w:tcPr>
            <w:tcW w:w="851" w:type="dxa"/>
          </w:tcPr>
          <w:p w:rsidR="004A6458" w:rsidRPr="00CF7A00" w:rsidRDefault="004A6458" w:rsidP="004A6458">
            <w:pPr>
              <w:jc w:val="center"/>
              <w:rPr>
                <w:sz w:val="28"/>
                <w:szCs w:val="28"/>
              </w:rPr>
            </w:pPr>
          </w:p>
        </w:tc>
        <w:tc>
          <w:tcPr>
            <w:tcW w:w="992" w:type="dxa"/>
          </w:tcPr>
          <w:p w:rsidR="004A6458" w:rsidRPr="00CF7A00" w:rsidRDefault="004A6458" w:rsidP="004A6458">
            <w:pPr>
              <w:jc w:val="center"/>
              <w:rPr>
                <w:sz w:val="28"/>
                <w:szCs w:val="28"/>
              </w:rPr>
            </w:pPr>
          </w:p>
        </w:tc>
        <w:tc>
          <w:tcPr>
            <w:tcW w:w="850" w:type="dxa"/>
          </w:tcPr>
          <w:p w:rsidR="004A6458" w:rsidRPr="00CF7A00" w:rsidRDefault="004A6458" w:rsidP="004A6458">
            <w:pPr>
              <w:jc w:val="center"/>
              <w:rPr>
                <w:sz w:val="28"/>
                <w:szCs w:val="28"/>
              </w:rPr>
            </w:pPr>
          </w:p>
        </w:tc>
        <w:tc>
          <w:tcPr>
            <w:tcW w:w="993" w:type="dxa"/>
            <w:vAlign w:val="center"/>
          </w:tcPr>
          <w:p w:rsidR="004A6458" w:rsidRPr="00CF7A00" w:rsidRDefault="004A6458" w:rsidP="004A6458">
            <w:pPr>
              <w:jc w:val="center"/>
              <w:rPr>
                <w:sz w:val="28"/>
                <w:szCs w:val="28"/>
              </w:rPr>
            </w:pPr>
          </w:p>
        </w:tc>
      </w:tr>
      <w:tr w:rsidR="004A6458" w:rsidRPr="00CF7A00" w:rsidTr="004A6458">
        <w:tc>
          <w:tcPr>
            <w:tcW w:w="3970" w:type="dxa"/>
            <w:vAlign w:val="center"/>
          </w:tcPr>
          <w:p w:rsidR="004A6458" w:rsidRPr="00CF7A00" w:rsidRDefault="004A6458" w:rsidP="004A6458">
            <w:r w:rsidRPr="00CF7A00">
              <w:t>Отрыв прибрежных льдов</w:t>
            </w:r>
          </w:p>
        </w:tc>
        <w:tc>
          <w:tcPr>
            <w:tcW w:w="850" w:type="dxa"/>
          </w:tcPr>
          <w:p w:rsidR="004A6458" w:rsidRPr="00CF7A00" w:rsidRDefault="004A6458" w:rsidP="004A6458">
            <w:pPr>
              <w:jc w:val="center"/>
              <w:rPr>
                <w:sz w:val="28"/>
                <w:szCs w:val="28"/>
              </w:rPr>
            </w:pPr>
          </w:p>
        </w:tc>
        <w:tc>
          <w:tcPr>
            <w:tcW w:w="992" w:type="dxa"/>
          </w:tcPr>
          <w:p w:rsidR="004A6458" w:rsidRPr="00CF7A00" w:rsidRDefault="004A6458" w:rsidP="004A6458">
            <w:pPr>
              <w:jc w:val="center"/>
              <w:rPr>
                <w:sz w:val="28"/>
                <w:szCs w:val="28"/>
              </w:rPr>
            </w:pPr>
          </w:p>
        </w:tc>
        <w:tc>
          <w:tcPr>
            <w:tcW w:w="1276" w:type="dxa"/>
          </w:tcPr>
          <w:p w:rsidR="004A6458" w:rsidRPr="00CF7A00" w:rsidRDefault="004A6458" w:rsidP="004A6458">
            <w:pPr>
              <w:jc w:val="center"/>
              <w:rPr>
                <w:sz w:val="28"/>
                <w:szCs w:val="28"/>
              </w:rPr>
            </w:pPr>
          </w:p>
        </w:tc>
        <w:tc>
          <w:tcPr>
            <w:tcW w:w="1418" w:type="dxa"/>
          </w:tcPr>
          <w:p w:rsidR="004A6458" w:rsidRPr="00CF7A00" w:rsidRDefault="004A6458" w:rsidP="004A6458">
            <w:pPr>
              <w:jc w:val="center"/>
              <w:rPr>
                <w:sz w:val="28"/>
                <w:szCs w:val="28"/>
              </w:rPr>
            </w:pPr>
          </w:p>
        </w:tc>
        <w:tc>
          <w:tcPr>
            <w:tcW w:w="1134" w:type="dxa"/>
          </w:tcPr>
          <w:p w:rsidR="004A6458" w:rsidRPr="00CF7A00" w:rsidRDefault="004A6458" w:rsidP="004A6458">
            <w:pPr>
              <w:jc w:val="center"/>
              <w:rPr>
                <w:sz w:val="28"/>
                <w:szCs w:val="28"/>
              </w:rPr>
            </w:pPr>
          </w:p>
        </w:tc>
        <w:tc>
          <w:tcPr>
            <w:tcW w:w="1275" w:type="dxa"/>
          </w:tcPr>
          <w:p w:rsidR="004A6458" w:rsidRPr="00CF7A00" w:rsidRDefault="004A6458" w:rsidP="004A6458">
            <w:pPr>
              <w:jc w:val="center"/>
              <w:rPr>
                <w:sz w:val="28"/>
                <w:szCs w:val="28"/>
              </w:rPr>
            </w:pPr>
          </w:p>
        </w:tc>
        <w:tc>
          <w:tcPr>
            <w:tcW w:w="1276" w:type="dxa"/>
          </w:tcPr>
          <w:p w:rsidR="004A6458" w:rsidRPr="00CF7A00" w:rsidRDefault="004A6458" w:rsidP="004A6458">
            <w:pPr>
              <w:jc w:val="center"/>
              <w:rPr>
                <w:sz w:val="28"/>
                <w:szCs w:val="28"/>
              </w:rPr>
            </w:pPr>
          </w:p>
        </w:tc>
        <w:tc>
          <w:tcPr>
            <w:tcW w:w="851" w:type="dxa"/>
          </w:tcPr>
          <w:p w:rsidR="004A6458" w:rsidRPr="00CF7A00" w:rsidRDefault="004A6458" w:rsidP="004A6458">
            <w:pPr>
              <w:jc w:val="center"/>
              <w:rPr>
                <w:sz w:val="28"/>
                <w:szCs w:val="28"/>
              </w:rPr>
            </w:pPr>
          </w:p>
        </w:tc>
        <w:tc>
          <w:tcPr>
            <w:tcW w:w="992" w:type="dxa"/>
          </w:tcPr>
          <w:p w:rsidR="004A6458" w:rsidRPr="00CF7A00" w:rsidRDefault="004A6458" w:rsidP="004A6458">
            <w:pPr>
              <w:jc w:val="center"/>
              <w:rPr>
                <w:sz w:val="28"/>
                <w:szCs w:val="28"/>
              </w:rPr>
            </w:pPr>
          </w:p>
        </w:tc>
        <w:tc>
          <w:tcPr>
            <w:tcW w:w="850" w:type="dxa"/>
          </w:tcPr>
          <w:p w:rsidR="004A6458" w:rsidRPr="00CF7A00" w:rsidRDefault="004A6458" w:rsidP="004A6458">
            <w:pPr>
              <w:jc w:val="center"/>
              <w:rPr>
                <w:sz w:val="28"/>
                <w:szCs w:val="28"/>
              </w:rPr>
            </w:pPr>
          </w:p>
        </w:tc>
        <w:tc>
          <w:tcPr>
            <w:tcW w:w="993" w:type="dxa"/>
            <w:vAlign w:val="center"/>
          </w:tcPr>
          <w:p w:rsidR="004A6458" w:rsidRPr="00CF7A00" w:rsidRDefault="004A6458" w:rsidP="004A6458">
            <w:pPr>
              <w:jc w:val="center"/>
              <w:rPr>
                <w:sz w:val="28"/>
                <w:szCs w:val="28"/>
              </w:rPr>
            </w:pPr>
          </w:p>
        </w:tc>
      </w:tr>
      <w:tr w:rsidR="004A6458" w:rsidRPr="00CF7A00" w:rsidTr="004A6458">
        <w:tc>
          <w:tcPr>
            <w:tcW w:w="3970" w:type="dxa"/>
            <w:vAlign w:val="center"/>
          </w:tcPr>
          <w:p w:rsidR="004A6458" w:rsidRPr="00CF7A00" w:rsidRDefault="004A6458" w:rsidP="004A6458">
            <w:r w:rsidRPr="00CF7A00">
              <w:t>Опасные гидрологические явления</w:t>
            </w:r>
          </w:p>
        </w:tc>
        <w:tc>
          <w:tcPr>
            <w:tcW w:w="850" w:type="dxa"/>
          </w:tcPr>
          <w:p w:rsidR="004A6458" w:rsidRPr="00CF7A00" w:rsidRDefault="004A6458" w:rsidP="004A6458">
            <w:pPr>
              <w:jc w:val="center"/>
              <w:rPr>
                <w:sz w:val="28"/>
                <w:szCs w:val="28"/>
              </w:rPr>
            </w:pPr>
          </w:p>
        </w:tc>
        <w:tc>
          <w:tcPr>
            <w:tcW w:w="992" w:type="dxa"/>
          </w:tcPr>
          <w:p w:rsidR="004A6458" w:rsidRPr="00CF7A00" w:rsidRDefault="004A6458" w:rsidP="004A6458">
            <w:pPr>
              <w:jc w:val="center"/>
              <w:rPr>
                <w:sz w:val="28"/>
                <w:szCs w:val="28"/>
              </w:rPr>
            </w:pPr>
          </w:p>
        </w:tc>
        <w:tc>
          <w:tcPr>
            <w:tcW w:w="1276" w:type="dxa"/>
          </w:tcPr>
          <w:p w:rsidR="004A6458" w:rsidRPr="00CF7A00" w:rsidRDefault="004A6458" w:rsidP="004A6458">
            <w:pPr>
              <w:jc w:val="center"/>
              <w:rPr>
                <w:sz w:val="28"/>
                <w:szCs w:val="28"/>
              </w:rPr>
            </w:pPr>
          </w:p>
        </w:tc>
        <w:tc>
          <w:tcPr>
            <w:tcW w:w="1418" w:type="dxa"/>
          </w:tcPr>
          <w:p w:rsidR="004A6458" w:rsidRPr="00CF7A00" w:rsidRDefault="004A6458" w:rsidP="004A6458">
            <w:pPr>
              <w:jc w:val="center"/>
              <w:rPr>
                <w:sz w:val="28"/>
                <w:szCs w:val="28"/>
              </w:rPr>
            </w:pPr>
          </w:p>
        </w:tc>
        <w:tc>
          <w:tcPr>
            <w:tcW w:w="1134" w:type="dxa"/>
          </w:tcPr>
          <w:p w:rsidR="004A6458" w:rsidRPr="00CF7A00" w:rsidRDefault="004A6458" w:rsidP="004A6458">
            <w:pPr>
              <w:jc w:val="center"/>
              <w:rPr>
                <w:sz w:val="28"/>
                <w:szCs w:val="28"/>
              </w:rPr>
            </w:pPr>
          </w:p>
        </w:tc>
        <w:tc>
          <w:tcPr>
            <w:tcW w:w="1275" w:type="dxa"/>
          </w:tcPr>
          <w:p w:rsidR="004A6458" w:rsidRPr="00CF7A00" w:rsidRDefault="004A6458" w:rsidP="004A6458">
            <w:pPr>
              <w:jc w:val="center"/>
              <w:rPr>
                <w:sz w:val="28"/>
                <w:szCs w:val="28"/>
              </w:rPr>
            </w:pPr>
          </w:p>
        </w:tc>
        <w:tc>
          <w:tcPr>
            <w:tcW w:w="1276" w:type="dxa"/>
          </w:tcPr>
          <w:p w:rsidR="004A6458" w:rsidRPr="00CF7A00" w:rsidRDefault="004A6458" w:rsidP="004A6458">
            <w:pPr>
              <w:jc w:val="center"/>
              <w:rPr>
                <w:sz w:val="28"/>
                <w:szCs w:val="28"/>
              </w:rPr>
            </w:pPr>
          </w:p>
        </w:tc>
        <w:tc>
          <w:tcPr>
            <w:tcW w:w="851" w:type="dxa"/>
          </w:tcPr>
          <w:p w:rsidR="004A6458" w:rsidRPr="00CF7A00" w:rsidRDefault="004A6458" w:rsidP="004A6458">
            <w:pPr>
              <w:jc w:val="center"/>
              <w:rPr>
                <w:sz w:val="28"/>
                <w:szCs w:val="28"/>
              </w:rPr>
            </w:pPr>
          </w:p>
        </w:tc>
        <w:tc>
          <w:tcPr>
            <w:tcW w:w="992" w:type="dxa"/>
          </w:tcPr>
          <w:p w:rsidR="004A6458" w:rsidRPr="00CF7A00" w:rsidRDefault="004A6458" w:rsidP="004A6458">
            <w:pPr>
              <w:jc w:val="center"/>
              <w:rPr>
                <w:sz w:val="28"/>
                <w:szCs w:val="28"/>
              </w:rPr>
            </w:pPr>
          </w:p>
        </w:tc>
        <w:tc>
          <w:tcPr>
            <w:tcW w:w="850" w:type="dxa"/>
          </w:tcPr>
          <w:p w:rsidR="004A6458" w:rsidRPr="00CF7A00" w:rsidRDefault="004A6458" w:rsidP="004A6458">
            <w:pPr>
              <w:jc w:val="center"/>
              <w:rPr>
                <w:sz w:val="28"/>
                <w:szCs w:val="28"/>
              </w:rPr>
            </w:pPr>
          </w:p>
        </w:tc>
        <w:tc>
          <w:tcPr>
            <w:tcW w:w="993" w:type="dxa"/>
            <w:vAlign w:val="center"/>
          </w:tcPr>
          <w:p w:rsidR="004A6458" w:rsidRPr="00CF7A00" w:rsidRDefault="004A6458" w:rsidP="004A6458">
            <w:pPr>
              <w:jc w:val="center"/>
              <w:rPr>
                <w:sz w:val="28"/>
                <w:szCs w:val="28"/>
              </w:rPr>
            </w:pPr>
          </w:p>
        </w:tc>
      </w:tr>
      <w:tr w:rsidR="004A6458" w:rsidRPr="00CF7A00" w:rsidTr="004A6458">
        <w:tc>
          <w:tcPr>
            <w:tcW w:w="3970" w:type="dxa"/>
            <w:vAlign w:val="center"/>
          </w:tcPr>
          <w:p w:rsidR="004A6458" w:rsidRPr="00CF7A00" w:rsidRDefault="004A6458" w:rsidP="004A6458">
            <w:r w:rsidRPr="00CF7A00">
              <w:t>Крупные природные пожары****</w:t>
            </w:r>
          </w:p>
        </w:tc>
        <w:tc>
          <w:tcPr>
            <w:tcW w:w="850" w:type="dxa"/>
          </w:tcPr>
          <w:p w:rsidR="004A6458" w:rsidRPr="00CF7A00" w:rsidRDefault="004A6458" w:rsidP="004A6458">
            <w:pPr>
              <w:jc w:val="center"/>
              <w:rPr>
                <w:sz w:val="28"/>
                <w:szCs w:val="28"/>
              </w:rPr>
            </w:pPr>
          </w:p>
        </w:tc>
        <w:tc>
          <w:tcPr>
            <w:tcW w:w="992" w:type="dxa"/>
          </w:tcPr>
          <w:p w:rsidR="004A6458" w:rsidRPr="00CF7A00" w:rsidRDefault="004A6458" w:rsidP="004A6458">
            <w:pPr>
              <w:jc w:val="center"/>
              <w:rPr>
                <w:sz w:val="28"/>
                <w:szCs w:val="28"/>
              </w:rPr>
            </w:pPr>
          </w:p>
        </w:tc>
        <w:tc>
          <w:tcPr>
            <w:tcW w:w="1276" w:type="dxa"/>
          </w:tcPr>
          <w:p w:rsidR="004A6458" w:rsidRPr="00CF7A00" w:rsidRDefault="004A6458" w:rsidP="004A6458">
            <w:pPr>
              <w:jc w:val="center"/>
              <w:rPr>
                <w:sz w:val="28"/>
                <w:szCs w:val="28"/>
              </w:rPr>
            </w:pPr>
          </w:p>
        </w:tc>
        <w:tc>
          <w:tcPr>
            <w:tcW w:w="1418" w:type="dxa"/>
          </w:tcPr>
          <w:p w:rsidR="004A6458" w:rsidRPr="00CF7A00" w:rsidRDefault="004A6458" w:rsidP="004A6458">
            <w:pPr>
              <w:jc w:val="center"/>
              <w:rPr>
                <w:sz w:val="28"/>
                <w:szCs w:val="28"/>
              </w:rPr>
            </w:pPr>
          </w:p>
        </w:tc>
        <w:tc>
          <w:tcPr>
            <w:tcW w:w="1134" w:type="dxa"/>
          </w:tcPr>
          <w:p w:rsidR="004A6458" w:rsidRPr="00CF7A00" w:rsidRDefault="004A6458" w:rsidP="004A6458">
            <w:pPr>
              <w:jc w:val="center"/>
              <w:rPr>
                <w:sz w:val="28"/>
                <w:szCs w:val="28"/>
              </w:rPr>
            </w:pPr>
          </w:p>
        </w:tc>
        <w:tc>
          <w:tcPr>
            <w:tcW w:w="1275" w:type="dxa"/>
          </w:tcPr>
          <w:p w:rsidR="004A6458" w:rsidRPr="00CF7A00" w:rsidRDefault="004A6458" w:rsidP="004A6458">
            <w:pPr>
              <w:jc w:val="center"/>
              <w:rPr>
                <w:sz w:val="28"/>
                <w:szCs w:val="28"/>
              </w:rPr>
            </w:pPr>
          </w:p>
        </w:tc>
        <w:tc>
          <w:tcPr>
            <w:tcW w:w="1276" w:type="dxa"/>
          </w:tcPr>
          <w:p w:rsidR="004A6458" w:rsidRPr="00CF7A00" w:rsidRDefault="004A6458" w:rsidP="004A6458">
            <w:pPr>
              <w:jc w:val="center"/>
              <w:rPr>
                <w:sz w:val="28"/>
                <w:szCs w:val="28"/>
              </w:rPr>
            </w:pPr>
          </w:p>
        </w:tc>
        <w:tc>
          <w:tcPr>
            <w:tcW w:w="851" w:type="dxa"/>
          </w:tcPr>
          <w:p w:rsidR="004A6458" w:rsidRPr="00CF7A00" w:rsidRDefault="004A6458" w:rsidP="004A6458">
            <w:pPr>
              <w:jc w:val="center"/>
              <w:rPr>
                <w:sz w:val="28"/>
                <w:szCs w:val="28"/>
              </w:rPr>
            </w:pPr>
          </w:p>
        </w:tc>
        <w:tc>
          <w:tcPr>
            <w:tcW w:w="992" w:type="dxa"/>
          </w:tcPr>
          <w:p w:rsidR="004A6458" w:rsidRPr="00CF7A00" w:rsidRDefault="004A6458" w:rsidP="004A6458">
            <w:pPr>
              <w:jc w:val="center"/>
              <w:rPr>
                <w:sz w:val="28"/>
                <w:szCs w:val="28"/>
              </w:rPr>
            </w:pPr>
          </w:p>
        </w:tc>
        <w:tc>
          <w:tcPr>
            <w:tcW w:w="850" w:type="dxa"/>
          </w:tcPr>
          <w:p w:rsidR="004A6458" w:rsidRPr="00CF7A00" w:rsidRDefault="004A6458" w:rsidP="004A6458">
            <w:pPr>
              <w:jc w:val="center"/>
              <w:rPr>
                <w:sz w:val="28"/>
                <w:szCs w:val="28"/>
              </w:rPr>
            </w:pPr>
          </w:p>
        </w:tc>
        <w:tc>
          <w:tcPr>
            <w:tcW w:w="993" w:type="dxa"/>
            <w:vAlign w:val="center"/>
          </w:tcPr>
          <w:p w:rsidR="004A6458" w:rsidRPr="00CF7A00" w:rsidRDefault="004A6458" w:rsidP="004A6458">
            <w:pPr>
              <w:jc w:val="center"/>
              <w:rPr>
                <w:sz w:val="28"/>
                <w:szCs w:val="28"/>
              </w:rPr>
            </w:pPr>
          </w:p>
        </w:tc>
      </w:tr>
      <w:tr w:rsidR="004A6458" w:rsidRPr="00CF7A00" w:rsidTr="004A6458">
        <w:tc>
          <w:tcPr>
            <w:tcW w:w="3970" w:type="dxa"/>
            <w:vAlign w:val="center"/>
          </w:tcPr>
          <w:p w:rsidR="004A6458" w:rsidRPr="00CF7A00" w:rsidRDefault="004A6458" w:rsidP="004A6458">
            <w:r w:rsidRPr="00CF7A00">
              <w:rPr>
                <w:b/>
                <w:sz w:val="24"/>
                <w:szCs w:val="24"/>
              </w:rPr>
              <w:t>Биолого-социальные ЧС</w:t>
            </w:r>
          </w:p>
        </w:tc>
        <w:tc>
          <w:tcPr>
            <w:tcW w:w="850" w:type="dxa"/>
          </w:tcPr>
          <w:p w:rsidR="004A6458" w:rsidRPr="00CF7A00" w:rsidRDefault="004A6458" w:rsidP="004A6458">
            <w:pPr>
              <w:jc w:val="center"/>
              <w:rPr>
                <w:sz w:val="28"/>
                <w:szCs w:val="28"/>
              </w:rPr>
            </w:pPr>
          </w:p>
        </w:tc>
        <w:tc>
          <w:tcPr>
            <w:tcW w:w="992" w:type="dxa"/>
          </w:tcPr>
          <w:p w:rsidR="004A6458" w:rsidRPr="00CF7A00" w:rsidRDefault="004A6458" w:rsidP="004A6458">
            <w:pPr>
              <w:jc w:val="center"/>
              <w:rPr>
                <w:sz w:val="28"/>
                <w:szCs w:val="28"/>
              </w:rPr>
            </w:pPr>
          </w:p>
        </w:tc>
        <w:tc>
          <w:tcPr>
            <w:tcW w:w="1276" w:type="dxa"/>
          </w:tcPr>
          <w:p w:rsidR="004A6458" w:rsidRPr="00CF7A00" w:rsidRDefault="004A6458" w:rsidP="004A6458">
            <w:pPr>
              <w:jc w:val="center"/>
              <w:rPr>
                <w:sz w:val="28"/>
                <w:szCs w:val="28"/>
              </w:rPr>
            </w:pPr>
          </w:p>
        </w:tc>
        <w:tc>
          <w:tcPr>
            <w:tcW w:w="1418" w:type="dxa"/>
          </w:tcPr>
          <w:p w:rsidR="004A6458" w:rsidRPr="00CF7A00" w:rsidRDefault="004A6458" w:rsidP="004A6458">
            <w:pPr>
              <w:jc w:val="center"/>
              <w:rPr>
                <w:sz w:val="28"/>
                <w:szCs w:val="28"/>
              </w:rPr>
            </w:pPr>
          </w:p>
        </w:tc>
        <w:tc>
          <w:tcPr>
            <w:tcW w:w="1134" w:type="dxa"/>
          </w:tcPr>
          <w:p w:rsidR="004A6458" w:rsidRPr="00CF7A00" w:rsidRDefault="004A6458" w:rsidP="004A6458">
            <w:pPr>
              <w:jc w:val="center"/>
              <w:rPr>
                <w:sz w:val="28"/>
                <w:szCs w:val="28"/>
              </w:rPr>
            </w:pPr>
          </w:p>
        </w:tc>
        <w:tc>
          <w:tcPr>
            <w:tcW w:w="1275" w:type="dxa"/>
          </w:tcPr>
          <w:p w:rsidR="004A6458" w:rsidRPr="00CF7A00" w:rsidRDefault="004A6458" w:rsidP="004A6458">
            <w:pPr>
              <w:jc w:val="center"/>
              <w:rPr>
                <w:sz w:val="28"/>
                <w:szCs w:val="28"/>
              </w:rPr>
            </w:pPr>
          </w:p>
        </w:tc>
        <w:tc>
          <w:tcPr>
            <w:tcW w:w="1276" w:type="dxa"/>
          </w:tcPr>
          <w:p w:rsidR="004A6458" w:rsidRPr="00CF7A00" w:rsidRDefault="004A6458" w:rsidP="004A6458">
            <w:pPr>
              <w:jc w:val="center"/>
              <w:rPr>
                <w:sz w:val="28"/>
                <w:szCs w:val="28"/>
              </w:rPr>
            </w:pPr>
          </w:p>
        </w:tc>
        <w:tc>
          <w:tcPr>
            <w:tcW w:w="851" w:type="dxa"/>
          </w:tcPr>
          <w:p w:rsidR="004A6458" w:rsidRPr="00CF7A00" w:rsidRDefault="004A6458" w:rsidP="004A6458">
            <w:pPr>
              <w:jc w:val="center"/>
              <w:rPr>
                <w:sz w:val="28"/>
                <w:szCs w:val="28"/>
              </w:rPr>
            </w:pPr>
          </w:p>
        </w:tc>
        <w:tc>
          <w:tcPr>
            <w:tcW w:w="992" w:type="dxa"/>
          </w:tcPr>
          <w:p w:rsidR="004A6458" w:rsidRPr="00CF7A00" w:rsidRDefault="004A6458" w:rsidP="004A6458">
            <w:pPr>
              <w:jc w:val="center"/>
              <w:rPr>
                <w:sz w:val="28"/>
                <w:szCs w:val="28"/>
              </w:rPr>
            </w:pPr>
          </w:p>
        </w:tc>
        <w:tc>
          <w:tcPr>
            <w:tcW w:w="850" w:type="dxa"/>
          </w:tcPr>
          <w:p w:rsidR="004A6458" w:rsidRPr="00CF7A00" w:rsidRDefault="004A6458" w:rsidP="004A6458">
            <w:pPr>
              <w:jc w:val="center"/>
              <w:rPr>
                <w:sz w:val="28"/>
                <w:szCs w:val="28"/>
              </w:rPr>
            </w:pPr>
          </w:p>
        </w:tc>
        <w:tc>
          <w:tcPr>
            <w:tcW w:w="993" w:type="dxa"/>
            <w:vAlign w:val="center"/>
          </w:tcPr>
          <w:p w:rsidR="004A6458" w:rsidRPr="00CF7A00" w:rsidRDefault="004A6458" w:rsidP="004A6458">
            <w:pPr>
              <w:jc w:val="center"/>
              <w:rPr>
                <w:sz w:val="28"/>
                <w:szCs w:val="28"/>
              </w:rPr>
            </w:pPr>
          </w:p>
        </w:tc>
      </w:tr>
      <w:tr w:rsidR="004A6458" w:rsidRPr="00CF7A00" w:rsidTr="004A6458">
        <w:tc>
          <w:tcPr>
            <w:tcW w:w="3970" w:type="dxa"/>
            <w:vAlign w:val="center"/>
          </w:tcPr>
          <w:p w:rsidR="004A6458" w:rsidRPr="00CF7A00" w:rsidRDefault="004A6458" w:rsidP="004A6458">
            <w:r w:rsidRPr="00CF7A00">
              <w:t>Инфекционная заболеваемость людей</w:t>
            </w:r>
          </w:p>
        </w:tc>
        <w:tc>
          <w:tcPr>
            <w:tcW w:w="850" w:type="dxa"/>
          </w:tcPr>
          <w:p w:rsidR="004A6458" w:rsidRPr="00CF7A00" w:rsidRDefault="004A6458" w:rsidP="004A6458">
            <w:pPr>
              <w:jc w:val="center"/>
              <w:rPr>
                <w:sz w:val="28"/>
                <w:szCs w:val="28"/>
              </w:rPr>
            </w:pPr>
          </w:p>
        </w:tc>
        <w:tc>
          <w:tcPr>
            <w:tcW w:w="992" w:type="dxa"/>
          </w:tcPr>
          <w:p w:rsidR="004A6458" w:rsidRPr="00CF7A00" w:rsidRDefault="004A6458" w:rsidP="004A6458">
            <w:pPr>
              <w:jc w:val="center"/>
              <w:rPr>
                <w:sz w:val="28"/>
                <w:szCs w:val="28"/>
              </w:rPr>
            </w:pPr>
          </w:p>
        </w:tc>
        <w:tc>
          <w:tcPr>
            <w:tcW w:w="1276" w:type="dxa"/>
          </w:tcPr>
          <w:p w:rsidR="004A6458" w:rsidRPr="00CF7A00" w:rsidRDefault="004A6458" w:rsidP="004A6458">
            <w:pPr>
              <w:jc w:val="center"/>
              <w:rPr>
                <w:sz w:val="28"/>
                <w:szCs w:val="28"/>
              </w:rPr>
            </w:pPr>
          </w:p>
        </w:tc>
        <w:tc>
          <w:tcPr>
            <w:tcW w:w="1418" w:type="dxa"/>
          </w:tcPr>
          <w:p w:rsidR="004A6458" w:rsidRPr="00CF7A00" w:rsidRDefault="004A6458" w:rsidP="004A6458">
            <w:pPr>
              <w:jc w:val="center"/>
              <w:rPr>
                <w:sz w:val="28"/>
                <w:szCs w:val="28"/>
              </w:rPr>
            </w:pPr>
          </w:p>
        </w:tc>
        <w:tc>
          <w:tcPr>
            <w:tcW w:w="1134" w:type="dxa"/>
          </w:tcPr>
          <w:p w:rsidR="004A6458" w:rsidRPr="00CF7A00" w:rsidRDefault="004A6458" w:rsidP="004A6458">
            <w:pPr>
              <w:jc w:val="center"/>
              <w:rPr>
                <w:sz w:val="28"/>
                <w:szCs w:val="28"/>
              </w:rPr>
            </w:pPr>
          </w:p>
        </w:tc>
        <w:tc>
          <w:tcPr>
            <w:tcW w:w="1275" w:type="dxa"/>
          </w:tcPr>
          <w:p w:rsidR="004A6458" w:rsidRPr="00CF7A00" w:rsidRDefault="004A6458" w:rsidP="004A6458">
            <w:pPr>
              <w:jc w:val="center"/>
              <w:rPr>
                <w:sz w:val="28"/>
                <w:szCs w:val="28"/>
              </w:rPr>
            </w:pPr>
          </w:p>
        </w:tc>
        <w:tc>
          <w:tcPr>
            <w:tcW w:w="1276" w:type="dxa"/>
          </w:tcPr>
          <w:p w:rsidR="004A6458" w:rsidRPr="00CF7A00" w:rsidRDefault="004A6458" w:rsidP="004A6458">
            <w:pPr>
              <w:jc w:val="center"/>
              <w:rPr>
                <w:sz w:val="28"/>
                <w:szCs w:val="28"/>
              </w:rPr>
            </w:pPr>
          </w:p>
        </w:tc>
        <w:tc>
          <w:tcPr>
            <w:tcW w:w="851" w:type="dxa"/>
          </w:tcPr>
          <w:p w:rsidR="004A6458" w:rsidRPr="00CF7A00" w:rsidRDefault="004A6458" w:rsidP="004A6458">
            <w:pPr>
              <w:jc w:val="center"/>
              <w:rPr>
                <w:sz w:val="28"/>
                <w:szCs w:val="28"/>
              </w:rPr>
            </w:pPr>
          </w:p>
        </w:tc>
        <w:tc>
          <w:tcPr>
            <w:tcW w:w="992" w:type="dxa"/>
          </w:tcPr>
          <w:p w:rsidR="004A6458" w:rsidRPr="00CF7A00" w:rsidRDefault="004A6458" w:rsidP="004A6458">
            <w:pPr>
              <w:jc w:val="center"/>
              <w:rPr>
                <w:sz w:val="28"/>
                <w:szCs w:val="28"/>
              </w:rPr>
            </w:pPr>
          </w:p>
        </w:tc>
        <w:tc>
          <w:tcPr>
            <w:tcW w:w="850" w:type="dxa"/>
          </w:tcPr>
          <w:p w:rsidR="004A6458" w:rsidRPr="00CF7A00" w:rsidRDefault="004A6458" w:rsidP="004A6458">
            <w:pPr>
              <w:jc w:val="center"/>
              <w:rPr>
                <w:sz w:val="28"/>
                <w:szCs w:val="28"/>
              </w:rPr>
            </w:pPr>
          </w:p>
        </w:tc>
        <w:tc>
          <w:tcPr>
            <w:tcW w:w="993" w:type="dxa"/>
            <w:vAlign w:val="center"/>
          </w:tcPr>
          <w:p w:rsidR="004A6458" w:rsidRPr="00CF7A00" w:rsidRDefault="004A6458" w:rsidP="004A6458">
            <w:pPr>
              <w:jc w:val="center"/>
              <w:rPr>
                <w:sz w:val="28"/>
                <w:szCs w:val="28"/>
              </w:rPr>
            </w:pPr>
          </w:p>
        </w:tc>
      </w:tr>
      <w:tr w:rsidR="004A6458" w:rsidRPr="00CF7A00" w:rsidTr="004A6458">
        <w:tc>
          <w:tcPr>
            <w:tcW w:w="3970" w:type="dxa"/>
            <w:vAlign w:val="center"/>
          </w:tcPr>
          <w:p w:rsidR="004A6458" w:rsidRPr="00CF7A00" w:rsidRDefault="004A6458" w:rsidP="004A6458">
            <w:r w:rsidRPr="00CF7A00">
              <w:t>Инфекционная заболеваемость сельскох</w:t>
            </w:r>
            <w:r w:rsidRPr="00CF7A00">
              <w:t>о</w:t>
            </w:r>
            <w:r w:rsidRPr="00CF7A00">
              <w:t>зяйственных животных</w:t>
            </w:r>
          </w:p>
        </w:tc>
        <w:tc>
          <w:tcPr>
            <w:tcW w:w="850" w:type="dxa"/>
          </w:tcPr>
          <w:p w:rsidR="004A6458" w:rsidRPr="00CF7A00" w:rsidRDefault="004A6458" w:rsidP="004A6458">
            <w:pPr>
              <w:jc w:val="center"/>
              <w:rPr>
                <w:sz w:val="28"/>
                <w:szCs w:val="28"/>
              </w:rPr>
            </w:pPr>
          </w:p>
        </w:tc>
        <w:tc>
          <w:tcPr>
            <w:tcW w:w="992" w:type="dxa"/>
          </w:tcPr>
          <w:p w:rsidR="004A6458" w:rsidRPr="00CF7A00" w:rsidRDefault="004A6458" w:rsidP="004A6458">
            <w:pPr>
              <w:jc w:val="center"/>
              <w:rPr>
                <w:sz w:val="28"/>
                <w:szCs w:val="28"/>
              </w:rPr>
            </w:pPr>
          </w:p>
        </w:tc>
        <w:tc>
          <w:tcPr>
            <w:tcW w:w="1276" w:type="dxa"/>
          </w:tcPr>
          <w:p w:rsidR="004A6458" w:rsidRPr="00CF7A00" w:rsidRDefault="004A6458" w:rsidP="004A6458">
            <w:pPr>
              <w:jc w:val="center"/>
              <w:rPr>
                <w:sz w:val="28"/>
                <w:szCs w:val="28"/>
              </w:rPr>
            </w:pPr>
          </w:p>
        </w:tc>
        <w:tc>
          <w:tcPr>
            <w:tcW w:w="1418" w:type="dxa"/>
          </w:tcPr>
          <w:p w:rsidR="004A6458" w:rsidRPr="00CF7A00" w:rsidRDefault="004A6458" w:rsidP="004A6458">
            <w:pPr>
              <w:jc w:val="center"/>
              <w:rPr>
                <w:sz w:val="28"/>
                <w:szCs w:val="28"/>
              </w:rPr>
            </w:pPr>
          </w:p>
        </w:tc>
        <w:tc>
          <w:tcPr>
            <w:tcW w:w="1134" w:type="dxa"/>
          </w:tcPr>
          <w:p w:rsidR="004A6458" w:rsidRPr="00CF7A00" w:rsidRDefault="004A6458" w:rsidP="004A6458">
            <w:pPr>
              <w:jc w:val="center"/>
              <w:rPr>
                <w:sz w:val="28"/>
                <w:szCs w:val="28"/>
              </w:rPr>
            </w:pPr>
          </w:p>
        </w:tc>
        <w:tc>
          <w:tcPr>
            <w:tcW w:w="1275" w:type="dxa"/>
          </w:tcPr>
          <w:p w:rsidR="004A6458" w:rsidRPr="00CF7A00" w:rsidRDefault="004A6458" w:rsidP="004A6458">
            <w:pPr>
              <w:jc w:val="center"/>
              <w:rPr>
                <w:sz w:val="28"/>
                <w:szCs w:val="28"/>
              </w:rPr>
            </w:pPr>
          </w:p>
        </w:tc>
        <w:tc>
          <w:tcPr>
            <w:tcW w:w="1276" w:type="dxa"/>
          </w:tcPr>
          <w:p w:rsidR="004A6458" w:rsidRPr="00CF7A00" w:rsidRDefault="004A6458" w:rsidP="004A6458">
            <w:pPr>
              <w:jc w:val="center"/>
              <w:rPr>
                <w:sz w:val="28"/>
                <w:szCs w:val="28"/>
              </w:rPr>
            </w:pPr>
          </w:p>
        </w:tc>
        <w:tc>
          <w:tcPr>
            <w:tcW w:w="851" w:type="dxa"/>
          </w:tcPr>
          <w:p w:rsidR="004A6458" w:rsidRPr="00CF7A00" w:rsidRDefault="004A6458" w:rsidP="004A6458">
            <w:pPr>
              <w:jc w:val="center"/>
              <w:rPr>
                <w:sz w:val="28"/>
                <w:szCs w:val="28"/>
              </w:rPr>
            </w:pPr>
          </w:p>
        </w:tc>
        <w:tc>
          <w:tcPr>
            <w:tcW w:w="992" w:type="dxa"/>
          </w:tcPr>
          <w:p w:rsidR="004A6458" w:rsidRPr="00CF7A00" w:rsidRDefault="004A6458" w:rsidP="004A6458">
            <w:pPr>
              <w:jc w:val="center"/>
              <w:rPr>
                <w:sz w:val="28"/>
                <w:szCs w:val="28"/>
              </w:rPr>
            </w:pPr>
          </w:p>
        </w:tc>
        <w:tc>
          <w:tcPr>
            <w:tcW w:w="850" w:type="dxa"/>
          </w:tcPr>
          <w:p w:rsidR="004A6458" w:rsidRPr="00CF7A00" w:rsidRDefault="004A6458" w:rsidP="004A6458">
            <w:pPr>
              <w:jc w:val="center"/>
              <w:rPr>
                <w:sz w:val="28"/>
                <w:szCs w:val="28"/>
              </w:rPr>
            </w:pPr>
          </w:p>
        </w:tc>
        <w:tc>
          <w:tcPr>
            <w:tcW w:w="993" w:type="dxa"/>
            <w:vAlign w:val="center"/>
          </w:tcPr>
          <w:p w:rsidR="004A6458" w:rsidRPr="00CF7A00" w:rsidRDefault="004A6458" w:rsidP="004A6458">
            <w:pPr>
              <w:jc w:val="center"/>
              <w:rPr>
                <w:sz w:val="28"/>
                <w:szCs w:val="28"/>
              </w:rPr>
            </w:pPr>
          </w:p>
        </w:tc>
      </w:tr>
      <w:tr w:rsidR="004A6458" w:rsidRPr="00CF7A00" w:rsidTr="004A6458">
        <w:tc>
          <w:tcPr>
            <w:tcW w:w="3970" w:type="dxa"/>
            <w:vAlign w:val="center"/>
          </w:tcPr>
          <w:p w:rsidR="004A6458" w:rsidRPr="00CF7A00" w:rsidRDefault="004A6458" w:rsidP="004A6458">
            <w:r w:rsidRPr="00CF7A00">
              <w:t>Поражения сельскохозяйственных раст</w:t>
            </w:r>
            <w:r w:rsidRPr="00CF7A00">
              <w:t>е</w:t>
            </w:r>
            <w:r w:rsidRPr="00CF7A00">
              <w:t>ний болезнями и вредителями</w:t>
            </w:r>
          </w:p>
        </w:tc>
        <w:tc>
          <w:tcPr>
            <w:tcW w:w="850" w:type="dxa"/>
          </w:tcPr>
          <w:p w:rsidR="004A6458" w:rsidRPr="00CF7A00" w:rsidRDefault="004A6458" w:rsidP="004A6458">
            <w:pPr>
              <w:jc w:val="center"/>
              <w:rPr>
                <w:sz w:val="28"/>
                <w:szCs w:val="28"/>
              </w:rPr>
            </w:pPr>
          </w:p>
        </w:tc>
        <w:tc>
          <w:tcPr>
            <w:tcW w:w="992" w:type="dxa"/>
          </w:tcPr>
          <w:p w:rsidR="004A6458" w:rsidRPr="00CF7A00" w:rsidRDefault="004A6458" w:rsidP="004A6458">
            <w:pPr>
              <w:jc w:val="center"/>
              <w:rPr>
                <w:sz w:val="28"/>
                <w:szCs w:val="28"/>
              </w:rPr>
            </w:pPr>
          </w:p>
        </w:tc>
        <w:tc>
          <w:tcPr>
            <w:tcW w:w="1276" w:type="dxa"/>
          </w:tcPr>
          <w:p w:rsidR="004A6458" w:rsidRPr="00CF7A00" w:rsidRDefault="004A6458" w:rsidP="004A6458">
            <w:pPr>
              <w:jc w:val="center"/>
              <w:rPr>
                <w:sz w:val="28"/>
                <w:szCs w:val="28"/>
              </w:rPr>
            </w:pPr>
          </w:p>
        </w:tc>
        <w:tc>
          <w:tcPr>
            <w:tcW w:w="1418" w:type="dxa"/>
          </w:tcPr>
          <w:p w:rsidR="004A6458" w:rsidRPr="00CF7A00" w:rsidRDefault="004A6458" w:rsidP="004A6458">
            <w:pPr>
              <w:jc w:val="center"/>
              <w:rPr>
                <w:sz w:val="28"/>
                <w:szCs w:val="28"/>
              </w:rPr>
            </w:pPr>
          </w:p>
        </w:tc>
        <w:tc>
          <w:tcPr>
            <w:tcW w:w="1134" w:type="dxa"/>
          </w:tcPr>
          <w:p w:rsidR="004A6458" w:rsidRPr="00CF7A00" w:rsidRDefault="004A6458" w:rsidP="004A6458">
            <w:pPr>
              <w:jc w:val="center"/>
              <w:rPr>
                <w:sz w:val="28"/>
                <w:szCs w:val="28"/>
              </w:rPr>
            </w:pPr>
          </w:p>
        </w:tc>
        <w:tc>
          <w:tcPr>
            <w:tcW w:w="1275" w:type="dxa"/>
          </w:tcPr>
          <w:p w:rsidR="004A6458" w:rsidRPr="00CF7A00" w:rsidRDefault="004A6458" w:rsidP="004A6458">
            <w:pPr>
              <w:jc w:val="center"/>
              <w:rPr>
                <w:sz w:val="28"/>
                <w:szCs w:val="28"/>
              </w:rPr>
            </w:pPr>
          </w:p>
        </w:tc>
        <w:tc>
          <w:tcPr>
            <w:tcW w:w="1276" w:type="dxa"/>
          </w:tcPr>
          <w:p w:rsidR="004A6458" w:rsidRPr="00CF7A00" w:rsidRDefault="004A6458" w:rsidP="004A6458">
            <w:pPr>
              <w:jc w:val="center"/>
              <w:rPr>
                <w:sz w:val="28"/>
                <w:szCs w:val="28"/>
              </w:rPr>
            </w:pPr>
          </w:p>
        </w:tc>
        <w:tc>
          <w:tcPr>
            <w:tcW w:w="851" w:type="dxa"/>
          </w:tcPr>
          <w:p w:rsidR="004A6458" w:rsidRPr="00CF7A00" w:rsidRDefault="004A6458" w:rsidP="004A6458">
            <w:pPr>
              <w:jc w:val="center"/>
              <w:rPr>
                <w:sz w:val="28"/>
                <w:szCs w:val="28"/>
              </w:rPr>
            </w:pPr>
          </w:p>
        </w:tc>
        <w:tc>
          <w:tcPr>
            <w:tcW w:w="992" w:type="dxa"/>
          </w:tcPr>
          <w:p w:rsidR="004A6458" w:rsidRPr="00CF7A00" w:rsidRDefault="004A6458" w:rsidP="004A6458">
            <w:pPr>
              <w:jc w:val="center"/>
              <w:rPr>
                <w:sz w:val="28"/>
                <w:szCs w:val="28"/>
              </w:rPr>
            </w:pPr>
          </w:p>
        </w:tc>
        <w:tc>
          <w:tcPr>
            <w:tcW w:w="850" w:type="dxa"/>
          </w:tcPr>
          <w:p w:rsidR="004A6458" w:rsidRPr="00CF7A00" w:rsidRDefault="004A6458" w:rsidP="004A6458">
            <w:pPr>
              <w:jc w:val="center"/>
              <w:rPr>
                <w:sz w:val="28"/>
                <w:szCs w:val="28"/>
              </w:rPr>
            </w:pPr>
          </w:p>
        </w:tc>
        <w:tc>
          <w:tcPr>
            <w:tcW w:w="993" w:type="dxa"/>
            <w:vAlign w:val="center"/>
          </w:tcPr>
          <w:p w:rsidR="004A6458" w:rsidRPr="00CF7A00" w:rsidRDefault="004A6458" w:rsidP="004A6458">
            <w:pPr>
              <w:jc w:val="center"/>
              <w:rPr>
                <w:sz w:val="28"/>
                <w:szCs w:val="28"/>
              </w:rPr>
            </w:pPr>
          </w:p>
        </w:tc>
      </w:tr>
      <w:tr w:rsidR="004A6458" w:rsidRPr="00CF7A00" w:rsidTr="004A6458">
        <w:tc>
          <w:tcPr>
            <w:tcW w:w="3970" w:type="dxa"/>
            <w:vAlign w:val="center"/>
          </w:tcPr>
          <w:p w:rsidR="004A6458" w:rsidRPr="00CF7A00" w:rsidRDefault="004A6458" w:rsidP="004A6458">
            <w:pPr>
              <w:rPr>
                <w:b/>
                <w:sz w:val="24"/>
                <w:szCs w:val="24"/>
              </w:rPr>
            </w:pPr>
            <w:r w:rsidRPr="00CF7A00">
              <w:rPr>
                <w:b/>
                <w:sz w:val="24"/>
                <w:szCs w:val="24"/>
              </w:rPr>
              <w:t>Итого:</w:t>
            </w:r>
          </w:p>
        </w:tc>
        <w:tc>
          <w:tcPr>
            <w:tcW w:w="850" w:type="dxa"/>
          </w:tcPr>
          <w:p w:rsidR="004A6458" w:rsidRPr="00CF7A00" w:rsidRDefault="004A6458" w:rsidP="004A6458">
            <w:pPr>
              <w:jc w:val="center"/>
              <w:rPr>
                <w:b/>
                <w:sz w:val="28"/>
                <w:szCs w:val="28"/>
              </w:rPr>
            </w:pPr>
            <w:r w:rsidRPr="00CF7A00">
              <w:rPr>
                <w:b/>
                <w:sz w:val="28"/>
                <w:szCs w:val="28"/>
              </w:rPr>
              <w:t>3</w:t>
            </w:r>
          </w:p>
        </w:tc>
        <w:tc>
          <w:tcPr>
            <w:tcW w:w="992" w:type="dxa"/>
          </w:tcPr>
          <w:p w:rsidR="004A6458" w:rsidRPr="00CF7A00" w:rsidRDefault="004A6458" w:rsidP="004A6458">
            <w:pPr>
              <w:jc w:val="center"/>
              <w:rPr>
                <w:b/>
                <w:sz w:val="28"/>
                <w:szCs w:val="28"/>
              </w:rPr>
            </w:pPr>
            <w:r w:rsidRPr="00CF7A00">
              <w:rPr>
                <w:b/>
                <w:sz w:val="28"/>
                <w:szCs w:val="28"/>
              </w:rPr>
              <w:t>2</w:t>
            </w:r>
          </w:p>
        </w:tc>
        <w:tc>
          <w:tcPr>
            <w:tcW w:w="1276" w:type="dxa"/>
          </w:tcPr>
          <w:p w:rsidR="004A6458" w:rsidRPr="00CF7A00" w:rsidRDefault="004A6458" w:rsidP="004A6458">
            <w:pPr>
              <w:jc w:val="center"/>
              <w:rPr>
                <w:b/>
                <w:sz w:val="28"/>
                <w:szCs w:val="28"/>
              </w:rPr>
            </w:pPr>
            <w:r w:rsidRPr="00CF7A00">
              <w:rPr>
                <w:b/>
                <w:sz w:val="28"/>
                <w:szCs w:val="28"/>
              </w:rPr>
              <w:t>1</w:t>
            </w:r>
          </w:p>
        </w:tc>
        <w:tc>
          <w:tcPr>
            <w:tcW w:w="1418" w:type="dxa"/>
          </w:tcPr>
          <w:p w:rsidR="004A6458" w:rsidRPr="00CF7A00" w:rsidRDefault="004A6458" w:rsidP="004A6458">
            <w:pPr>
              <w:jc w:val="center"/>
              <w:rPr>
                <w:b/>
                <w:sz w:val="28"/>
                <w:szCs w:val="28"/>
              </w:rPr>
            </w:pPr>
          </w:p>
        </w:tc>
        <w:tc>
          <w:tcPr>
            <w:tcW w:w="1134" w:type="dxa"/>
          </w:tcPr>
          <w:p w:rsidR="004A6458" w:rsidRPr="00CF7A00" w:rsidRDefault="004A6458" w:rsidP="004A6458">
            <w:pPr>
              <w:jc w:val="center"/>
              <w:rPr>
                <w:b/>
                <w:sz w:val="28"/>
                <w:szCs w:val="28"/>
              </w:rPr>
            </w:pPr>
          </w:p>
        </w:tc>
        <w:tc>
          <w:tcPr>
            <w:tcW w:w="1275" w:type="dxa"/>
          </w:tcPr>
          <w:p w:rsidR="004A6458" w:rsidRPr="00CF7A00" w:rsidRDefault="004A6458" w:rsidP="004A6458">
            <w:pPr>
              <w:jc w:val="center"/>
              <w:rPr>
                <w:b/>
                <w:sz w:val="28"/>
                <w:szCs w:val="28"/>
              </w:rPr>
            </w:pPr>
          </w:p>
        </w:tc>
        <w:tc>
          <w:tcPr>
            <w:tcW w:w="1276" w:type="dxa"/>
          </w:tcPr>
          <w:p w:rsidR="004A6458" w:rsidRPr="00CF7A00" w:rsidRDefault="004A6458" w:rsidP="004A6458">
            <w:pPr>
              <w:jc w:val="center"/>
              <w:rPr>
                <w:b/>
                <w:sz w:val="28"/>
                <w:szCs w:val="28"/>
              </w:rPr>
            </w:pPr>
          </w:p>
        </w:tc>
        <w:tc>
          <w:tcPr>
            <w:tcW w:w="851" w:type="dxa"/>
          </w:tcPr>
          <w:p w:rsidR="004A6458" w:rsidRPr="00CF7A00" w:rsidRDefault="004A6458" w:rsidP="004A6458">
            <w:pPr>
              <w:jc w:val="center"/>
              <w:rPr>
                <w:b/>
                <w:sz w:val="28"/>
                <w:szCs w:val="28"/>
              </w:rPr>
            </w:pPr>
            <w:r w:rsidRPr="00CF7A00">
              <w:rPr>
                <w:b/>
                <w:sz w:val="28"/>
                <w:szCs w:val="28"/>
              </w:rPr>
              <w:t>17</w:t>
            </w:r>
          </w:p>
        </w:tc>
        <w:tc>
          <w:tcPr>
            <w:tcW w:w="992" w:type="dxa"/>
          </w:tcPr>
          <w:p w:rsidR="004A6458" w:rsidRPr="00CF7A00" w:rsidRDefault="004A6458" w:rsidP="004A6458">
            <w:pPr>
              <w:jc w:val="center"/>
              <w:rPr>
                <w:b/>
                <w:sz w:val="28"/>
                <w:szCs w:val="28"/>
              </w:rPr>
            </w:pPr>
            <w:r w:rsidRPr="00CF7A00">
              <w:rPr>
                <w:b/>
                <w:sz w:val="28"/>
                <w:szCs w:val="28"/>
              </w:rPr>
              <w:t>34</w:t>
            </w:r>
          </w:p>
        </w:tc>
        <w:tc>
          <w:tcPr>
            <w:tcW w:w="850" w:type="dxa"/>
          </w:tcPr>
          <w:p w:rsidR="004A6458" w:rsidRPr="00CF7A00" w:rsidRDefault="004A6458" w:rsidP="004A6458">
            <w:pPr>
              <w:jc w:val="center"/>
              <w:rPr>
                <w:b/>
                <w:sz w:val="28"/>
                <w:szCs w:val="28"/>
              </w:rPr>
            </w:pPr>
            <w:r w:rsidRPr="00CF7A00">
              <w:rPr>
                <w:b/>
                <w:sz w:val="28"/>
                <w:szCs w:val="28"/>
              </w:rPr>
              <w:t>17</w:t>
            </w:r>
          </w:p>
        </w:tc>
        <w:tc>
          <w:tcPr>
            <w:tcW w:w="993" w:type="dxa"/>
          </w:tcPr>
          <w:p w:rsidR="004A6458" w:rsidRPr="00CF7A00" w:rsidRDefault="004A6458" w:rsidP="004A6458">
            <w:pPr>
              <w:jc w:val="center"/>
              <w:rPr>
                <w:b/>
                <w:sz w:val="28"/>
                <w:szCs w:val="28"/>
              </w:rPr>
            </w:pPr>
            <w:r w:rsidRPr="00CF7A00">
              <w:rPr>
                <w:b/>
                <w:sz w:val="28"/>
                <w:szCs w:val="28"/>
              </w:rPr>
              <w:t>2,23</w:t>
            </w:r>
          </w:p>
        </w:tc>
      </w:tr>
    </w:tbl>
    <w:p w:rsidR="004A6458" w:rsidRPr="00CF7A00" w:rsidRDefault="004A6458" w:rsidP="004A6458">
      <w:pPr>
        <w:jc w:val="both"/>
        <w:rPr>
          <w:sz w:val="28"/>
          <w:szCs w:val="28"/>
        </w:rPr>
      </w:pPr>
    </w:p>
    <w:p w:rsidR="000A04C9" w:rsidRPr="00CF7A00" w:rsidRDefault="000A04C9" w:rsidP="004A6458">
      <w:pPr>
        <w:jc w:val="right"/>
        <w:rPr>
          <w:i/>
        </w:rPr>
      </w:pPr>
    </w:p>
    <w:p w:rsidR="000A04C9" w:rsidRPr="00CF7A00" w:rsidRDefault="000A04C9" w:rsidP="004A6458">
      <w:pPr>
        <w:jc w:val="right"/>
        <w:rPr>
          <w:i/>
        </w:rPr>
      </w:pPr>
    </w:p>
    <w:p w:rsidR="000A04C9" w:rsidRPr="00CF7A00" w:rsidRDefault="000A04C9" w:rsidP="004A6458">
      <w:pPr>
        <w:jc w:val="right"/>
        <w:rPr>
          <w:i/>
        </w:rPr>
      </w:pPr>
    </w:p>
    <w:p w:rsidR="000A04C9" w:rsidRPr="00CF7A00" w:rsidRDefault="000A04C9" w:rsidP="004A6458">
      <w:pPr>
        <w:jc w:val="right"/>
        <w:rPr>
          <w:i/>
        </w:rPr>
      </w:pPr>
    </w:p>
    <w:p w:rsidR="000A04C9" w:rsidRPr="00CF7A00" w:rsidRDefault="000A04C9" w:rsidP="004A6458">
      <w:pPr>
        <w:jc w:val="right"/>
        <w:rPr>
          <w:i/>
        </w:rPr>
      </w:pPr>
    </w:p>
    <w:p w:rsidR="000A04C9" w:rsidRPr="00CF7A00" w:rsidRDefault="000A04C9" w:rsidP="004A6458">
      <w:pPr>
        <w:jc w:val="right"/>
        <w:rPr>
          <w:i/>
        </w:rPr>
      </w:pPr>
    </w:p>
    <w:p w:rsidR="004A6458" w:rsidRPr="00CF7A00" w:rsidRDefault="004A6458" w:rsidP="004A6458">
      <w:pPr>
        <w:jc w:val="right"/>
        <w:rPr>
          <w:i/>
        </w:rPr>
      </w:pPr>
      <w:r w:rsidRPr="00CF7A00">
        <w:rPr>
          <w:i/>
        </w:rPr>
        <w:lastRenderedPageBreak/>
        <w:t>Таблица 1.2</w:t>
      </w:r>
    </w:p>
    <w:p w:rsidR="004A6458" w:rsidRPr="00CF7A00" w:rsidRDefault="004A6458" w:rsidP="004A6458">
      <w:pPr>
        <w:jc w:val="center"/>
        <w:rPr>
          <w:b/>
          <w:sz w:val="28"/>
          <w:szCs w:val="28"/>
        </w:rPr>
      </w:pPr>
      <w:r w:rsidRPr="00CF7A00">
        <w:rPr>
          <w:b/>
          <w:sz w:val="28"/>
          <w:szCs w:val="28"/>
        </w:rPr>
        <w:t>Сведения о чрезвычайных ситуациях, произошедших в 2015 году</w:t>
      </w:r>
    </w:p>
    <w:tbl>
      <w:tblPr>
        <w:tblStyle w:val="af5"/>
        <w:tblpPr w:leftFromText="180" w:rightFromText="180" w:vertAnchor="text" w:horzAnchor="margin" w:tblpXSpec="center" w:tblpY="354"/>
        <w:tblW w:w="15984" w:type="dxa"/>
        <w:tblLayout w:type="fixed"/>
        <w:tblLook w:val="04A0" w:firstRow="1" w:lastRow="0" w:firstColumn="1" w:lastColumn="0" w:noHBand="0" w:noVBand="1"/>
      </w:tblPr>
      <w:tblGrid>
        <w:gridCol w:w="2518"/>
        <w:gridCol w:w="1701"/>
        <w:gridCol w:w="1276"/>
        <w:gridCol w:w="1559"/>
        <w:gridCol w:w="1701"/>
        <w:gridCol w:w="1276"/>
        <w:gridCol w:w="1134"/>
        <w:gridCol w:w="1559"/>
        <w:gridCol w:w="1134"/>
        <w:gridCol w:w="2126"/>
      </w:tblGrid>
      <w:tr w:rsidR="004A6458" w:rsidRPr="00CF7A00" w:rsidTr="004A6458">
        <w:tc>
          <w:tcPr>
            <w:tcW w:w="2518" w:type="dxa"/>
            <w:vMerge w:val="restart"/>
            <w:vAlign w:val="center"/>
          </w:tcPr>
          <w:p w:rsidR="004A6458" w:rsidRPr="00CF7A00" w:rsidRDefault="004A6458" w:rsidP="004A6458">
            <w:pPr>
              <w:jc w:val="center"/>
              <w:rPr>
                <w:b/>
                <w:sz w:val="24"/>
                <w:szCs w:val="24"/>
              </w:rPr>
            </w:pPr>
            <w:r w:rsidRPr="00CF7A00">
              <w:rPr>
                <w:b/>
                <w:sz w:val="24"/>
                <w:szCs w:val="24"/>
              </w:rPr>
              <w:t>Федеральный округ,</w:t>
            </w:r>
          </w:p>
          <w:p w:rsidR="004A6458" w:rsidRPr="00CF7A00" w:rsidRDefault="004A6458" w:rsidP="004A6458">
            <w:pPr>
              <w:jc w:val="center"/>
              <w:rPr>
                <w:sz w:val="28"/>
                <w:szCs w:val="28"/>
              </w:rPr>
            </w:pPr>
            <w:r w:rsidRPr="00CF7A00">
              <w:rPr>
                <w:b/>
                <w:sz w:val="24"/>
                <w:szCs w:val="24"/>
              </w:rPr>
              <w:t>субъект РФ</w:t>
            </w:r>
          </w:p>
        </w:tc>
        <w:tc>
          <w:tcPr>
            <w:tcW w:w="1701" w:type="dxa"/>
            <w:vMerge w:val="restart"/>
            <w:vAlign w:val="center"/>
          </w:tcPr>
          <w:p w:rsidR="004A6458" w:rsidRPr="00CF7A00" w:rsidRDefault="004A6458" w:rsidP="004A6458">
            <w:pPr>
              <w:jc w:val="center"/>
              <w:rPr>
                <w:b/>
                <w:sz w:val="24"/>
                <w:szCs w:val="24"/>
              </w:rPr>
            </w:pPr>
            <w:r w:rsidRPr="00CF7A00">
              <w:rPr>
                <w:b/>
                <w:sz w:val="24"/>
                <w:szCs w:val="24"/>
              </w:rPr>
              <w:t>Техногенные</w:t>
            </w:r>
          </w:p>
          <w:p w:rsidR="004A6458" w:rsidRPr="00CF7A00" w:rsidRDefault="004A6458" w:rsidP="004A6458">
            <w:pPr>
              <w:jc w:val="center"/>
              <w:rPr>
                <w:sz w:val="28"/>
                <w:szCs w:val="28"/>
              </w:rPr>
            </w:pPr>
            <w:r w:rsidRPr="00CF7A00">
              <w:rPr>
                <w:b/>
                <w:sz w:val="24"/>
                <w:szCs w:val="24"/>
              </w:rPr>
              <w:t>ЧС, ед.</w:t>
            </w:r>
          </w:p>
        </w:tc>
        <w:tc>
          <w:tcPr>
            <w:tcW w:w="1276" w:type="dxa"/>
            <w:vMerge w:val="restart"/>
            <w:vAlign w:val="center"/>
          </w:tcPr>
          <w:p w:rsidR="004A6458" w:rsidRPr="00CF7A00" w:rsidRDefault="004A6458" w:rsidP="004A6458">
            <w:pPr>
              <w:jc w:val="center"/>
              <w:rPr>
                <w:b/>
                <w:sz w:val="24"/>
                <w:szCs w:val="24"/>
              </w:rPr>
            </w:pPr>
            <w:r w:rsidRPr="00CF7A00">
              <w:rPr>
                <w:b/>
                <w:sz w:val="24"/>
                <w:szCs w:val="24"/>
              </w:rPr>
              <w:t>Теракты,</w:t>
            </w:r>
          </w:p>
          <w:p w:rsidR="004A6458" w:rsidRPr="00CF7A00" w:rsidRDefault="004A6458" w:rsidP="004A6458">
            <w:pPr>
              <w:jc w:val="center"/>
              <w:rPr>
                <w:b/>
                <w:sz w:val="24"/>
                <w:szCs w:val="24"/>
              </w:rPr>
            </w:pPr>
            <w:r w:rsidRPr="00CF7A00">
              <w:rPr>
                <w:b/>
                <w:sz w:val="24"/>
                <w:szCs w:val="24"/>
              </w:rPr>
              <w:t>ЧС</w:t>
            </w:r>
          </w:p>
        </w:tc>
        <w:tc>
          <w:tcPr>
            <w:tcW w:w="1559" w:type="dxa"/>
            <w:vMerge w:val="restart"/>
            <w:vAlign w:val="center"/>
          </w:tcPr>
          <w:p w:rsidR="004A6458" w:rsidRPr="00CF7A00" w:rsidRDefault="004A6458" w:rsidP="004A6458">
            <w:pPr>
              <w:jc w:val="center"/>
              <w:rPr>
                <w:b/>
                <w:sz w:val="24"/>
                <w:szCs w:val="24"/>
              </w:rPr>
            </w:pPr>
            <w:r w:rsidRPr="00CF7A00">
              <w:rPr>
                <w:b/>
                <w:sz w:val="24"/>
                <w:szCs w:val="24"/>
              </w:rPr>
              <w:t>Природные</w:t>
            </w:r>
          </w:p>
          <w:p w:rsidR="004A6458" w:rsidRPr="00CF7A00" w:rsidRDefault="004A6458" w:rsidP="004A6458">
            <w:pPr>
              <w:jc w:val="center"/>
              <w:rPr>
                <w:b/>
                <w:sz w:val="24"/>
                <w:szCs w:val="24"/>
              </w:rPr>
            </w:pPr>
            <w:r w:rsidRPr="00CF7A00">
              <w:rPr>
                <w:b/>
                <w:sz w:val="24"/>
                <w:szCs w:val="24"/>
              </w:rPr>
              <w:t>ЧС, ед.</w:t>
            </w:r>
          </w:p>
        </w:tc>
        <w:tc>
          <w:tcPr>
            <w:tcW w:w="1701" w:type="dxa"/>
            <w:vMerge w:val="restart"/>
            <w:vAlign w:val="center"/>
          </w:tcPr>
          <w:p w:rsidR="004A6458" w:rsidRPr="00CF7A00" w:rsidRDefault="004A6458" w:rsidP="004A6458">
            <w:pPr>
              <w:jc w:val="center"/>
              <w:rPr>
                <w:b/>
                <w:sz w:val="24"/>
                <w:szCs w:val="24"/>
              </w:rPr>
            </w:pPr>
            <w:r w:rsidRPr="00CF7A00">
              <w:rPr>
                <w:b/>
                <w:sz w:val="24"/>
                <w:szCs w:val="24"/>
              </w:rPr>
              <w:t>Биолого-</w:t>
            </w:r>
          </w:p>
          <w:p w:rsidR="004A6458" w:rsidRPr="00CF7A00" w:rsidRDefault="004A6458" w:rsidP="004A6458">
            <w:pPr>
              <w:jc w:val="center"/>
              <w:rPr>
                <w:b/>
                <w:sz w:val="24"/>
                <w:szCs w:val="24"/>
              </w:rPr>
            </w:pPr>
            <w:r w:rsidRPr="00CF7A00">
              <w:rPr>
                <w:b/>
                <w:sz w:val="24"/>
                <w:szCs w:val="24"/>
              </w:rPr>
              <w:t>социальные</w:t>
            </w:r>
          </w:p>
          <w:p w:rsidR="004A6458" w:rsidRPr="00CF7A00" w:rsidRDefault="004A6458" w:rsidP="004A6458">
            <w:pPr>
              <w:jc w:val="center"/>
              <w:rPr>
                <w:b/>
                <w:sz w:val="24"/>
                <w:szCs w:val="24"/>
              </w:rPr>
            </w:pPr>
            <w:r w:rsidRPr="00CF7A00">
              <w:rPr>
                <w:b/>
                <w:sz w:val="24"/>
                <w:szCs w:val="24"/>
              </w:rPr>
              <w:t>ЧС, ед.</w:t>
            </w:r>
          </w:p>
        </w:tc>
        <w:tc>
          <w:tcPr>
            <w:tcW w:w="1276" w:type="dxa"/>
            <w:vMerge w:val="restart"/>
            <w:vAlign w:val="center"/>
          </w:tcPr>
          <w:p w:rsidR="004A6458" w:rsidRPr="00CF7A00" w:rsidRDefault="004A6458" w:rsidP="004A6458">
            <w:pPr>
              <w:jc w:val="center"/>
              <w:rPr>
                <w:b/>
                <w:sz w:val="24"/>
                <w:szCs w:val="24"/>
              </w:rPr>
            </w:pPr>
            <w:r w:rsidRPr="00CF7A00">
              <w:rPr>
                <w:b/>
                <w:sz w:val="24"/>
                <w:szCs w:val="24"/>
              </w:rPr>
              <w:t>ЧС всех видов, ед.</w:t>
            </w:r>
          </w:p>
        </w:tc>
        <w:tc>
          <w:tcPr>
            <w:tcW w:w="3827" w:type="dxa"/>
            <w:gridSpan w:val="3"/>
            <w:vAlign w:val="center"/>
          </w:tcPr>
          <w:p w:rsidR="004A6458" w:rsidRPr="00CF7A00" w:rsidRDefault="004A6458" w:rsidP="004A6458">
            <w:pPr>
              <w:jc w:val="center"/>
              <w:rPr>
                <w:b/>
                <w:sz w:val="24"/>
                <w:szCs w:val="24"/>
              </w:rPr>
            </w:pPr>
            <w:r w:rsidRPr="00CF7A00">
              <w:rPr>
                <w:b/>
                <w:sz w:val="24"/>
                <w:szCs w:val="24"/>
              </w:rPr>
              <w:t>Количество, чел.</w:t>
            </w:r>
          </w:p>
        </w:tc>
        <w:tc>
          <w:tcPr>
            <w:tcW w:w="2126" w:type="dxa"/>
            <w:vMerge w:val="restart"/>
          </w:tcPr>
          <w:p w:rsidR="004A6458" w:rsidRPr="00CF7A00" w:rsidRDefault="004A6458" w:rsidP="004A6458">
            <w:pPr>
              <w:jc w:val="center"/>
              <w:rPr>
                <w:b/>
                <w:sz w:val="24"/>
                <w:szCs w:val="24"/>
              </w:rPr>
            </w:pPr>
            <w:r w:rsidRPr="00CF7A00">
              <w:rPr>
                <w:b/>
                <w:sz w:val="24"/>
                <w:szCs w:val="24"/>
              </w:rPr>
              <w:t>Материальный</w:t>
            </w:r>
          </w:p>
          <w:p w:rsidR="004A6458" w:rsidRPr="00CF7A00" w:rsidRDefault="004A6458" w:rsidP="004A6458">
            <w:pPr>
              <w:jc w:val="center"/>
              <w:rPr>
                <w:b/>
                <w:sz w:val="24"/>
                <w:szCs w:val="24"/>
              </w:rPr>
            </w:pPr>
            <w:r w:rsidRPr="00CF7A00">
              <w:rPr>
                <w:b/>
                <w:sz w:val="24"/>
                <w:szCs w:val="24"/>
              </w:rPr>
              <w:t xml:space="preserve">ущерб, </w:t>
            </w:r>
          </w:p>
          <w:p w:rsidR="004A6458" w:rsidRPr="00CF7A00" w:rsidRDefault="004A6458" w:rsidP="004A6458">
            <w:pPr>
              <w:jc w:val="center"/>
              <w:rPr>
                <w:sz w:val="28"/>
                <w:szCs w:val="28"/>
              </w:rPr>
            </w:pPr>
            <w:r w:rsidRPr="00CF7A00">
              <w:rPr>
                <w:b/>
                <w:sz w:val="24"/>
                <w:szCs w:val="24"/>
              </w:rPr>
              <w:t>млн. руб.</w:t>
            </w:r>
          </w:p>
        </w:tc>
      </w:tr>
      <w:tr w:rsidR="004A6458" w:rsidRPr="00CF7A00" w:rsidTr="004A6458">
        <w:tc>
          <w:tcPr>
            <w:tcW w:w="2518" w:type="dxa"/>
            <w:vMerge/>
          </w:tcPr>
          <w:p w:rsidR="004A6458" w:rsidRPr="00CF7A00" w:rsidRDefault="004A6458" w:rsidP="004A6458">
            <w:pPr>
              <w:jc w:val="both"/>
              <w:rPr>
                <w:sz w:val="28"/>
                <w:szCs w:val="28"/>
              </w:rPr>
            </w:pPr>
          </w:p>
        </w:tc>
        <w:tc>
          <w:tcPr>
            <w:tcW w:w="1701" w:type="dxa"/>
            <w:vMerge/>
          </w:tcPr>
          <w:p w:rsidR="004A6458" w:rsidRPr="00CF7A00" w:rsidRDefault="004A6458" w:rsidP="004A6458">
            <w:pPr>
              <w:jc w:val="both"/>
              <w:rPr>
                <w:sz w:val="28"/>
                <w:szCs w:val="28"/>
              </w:rPr>
            </w:pPr>
          </w:p>
        </w:tc>
        <w:tc>
          <w:tcPr>
            <w:tcW w:w="1276" w:type="dxa"/>
            <w:vMerge/>
          </w:tcPr>
          <w:p w:rsidR="004A6458" w:rsidRPr="00CF7A00" w:rsidRDefault="004A6458" w:rsidP="004A6458">
            <w:pPr>
              <w:jc w:val="both"/>
              <w:rPr>
                <w:sz w:val="28"/>
                <w:szCs w:val="28"/>
              </w:rPr>
            </w:pPr>
          </w:p>
        </w:tc>
        <w:tc>
          <w:tcPr>
            <w:tcW w:w="1559" w:type="dxa"/>
            <w:vMerge/>
          </w:tcPr>
          <w:p w:rsidR="004A6458" w:rsidRPr="00CF7A00" w:rsidRDefault="004A6458" w:rsidP="004A6458">
            <w:pPr>
              <w:jc w:val="both"/>
              <w:rPr>
                <w:sz w:val="28"/>
                <w:szCs w:val="28"/>
              </w:rPr>
            </w:pPr>
          </w:p>
        </w:tc>
        <w:tc>
          <w:tcPr>
            <w:tcW w:w="1701" w:type="dxa"/>
            <w:vMerge/>
          </w:tcPr>
          <w:p w:rsidR="004A6458" w:rsidRPr="00CF7A00" w:rsidRDefault="004A6458" w:rsidP="004A6458">
            <w:pPr>
              <w:jc w:val="both"/>
              <w:rPr>
                <w:sz w:val="28"/>
                <w:szCs w:val="28"/>
              </w:rPr>
            </w:pPr>
          </w:p>
        </w:tc>
        <w:tc>
          <w:tcPr>
            <w:tcW w:w="1276" w:type="dxa"/>
            <w:vMerge/>
          </w:tcPr>
          <w:p w:rsidR="004A6458" w:rsidRPr="00CF7A00" w:rsidRDefault="004A6458" w:rsidP="004A6458">
            <w:pPr>
              <w:jc w:val="both"/>
              <w:rPr>
                <w:sz w:val="28"/>
                <w:szCs w:val="28"/>
              </w:rPr>
            </w:pPr>
          </w:p>
        </w:tc>
        <w:tc>
          <w:tcPr>
            <w:tcW w:w="1134" w:type="dxa"/>
          </w:tcPr>
          <w:p w:rsidR="004A6458" w:rsidRPr="00CF7A00" w:rsidRDefault="004A6458" w:rsidP="004A6458">
            <w:pPr>
              <w:jc w:val="both"/>
              <w:rPr>
                <w:b/>
                <w:sz w:val="24"/>
                <w:szCs w:val="24"/>
              </w:rPr>
            </w:pPr>
            <w:r w:rsidRPr="00CF7A00">
              <w:rPr>
                <w:b/>
                <w:sz w:val="24"/>
                <w:szCs w:val="24"/>
              </w:rPr>
              <w:t>погибло</w:t>
            </w:r>
          </w:p>
        </w:tc>
        <w:tc>
          <w:tcPr>
            <w:tcW w:w="1559" w:type="dxa"/>
          </w:tcPr>
          <w:p w:rsidR="004A6458" w:rsidRPr="00CF7A00" w:rsidRDefault="004A6458" w:rsidP="004A6458">
            <w:pPr>
              <w:jc w:val="both"/>
              <w:rPr>
                <w:b/>
                <w:sz w:val="24"/>
                <w:szCs w:val="24"/>
              </w:rPr>
            </w:pPr>
            <w:r w:rsidRPr="00CF7A00">
              <w:rPr>
                <w:b/>
                <w:sz w:val="24"/>
                <w:szCs w:val="24"/>
              </w:rPr>
              <w:t>пострадало</w:t>
            </w:r>
          </w:p>
        </w:tc>
        <w:tc>
          <w:tcPr>
            <w:tcW w:w="1134" w:type="dxa"/>
          </w:tcPr>
          <w:p w:rsidR="004A6458" w:rsidRPr="00CF7A00" w:rsidRDefault="004A6458" w:rsidP="004A6458">
            <w:pPr>
              <w:jc w:val="both"/>
              <w:rPr>
                <w:b/>
                <w:sz w:val="24"/>
                <w:szCs w:val="24"/>
              </w:rPr>
            </w:pPr>
            <w:r w:rsidRPr="00CF7A00">
              <w:rPr>
                <w:b/>
                <w:sz w:val="24"/>
                <w:szCs w:val="24"/>
              </w:rPr>
              <w:t>спасено</w:t>
            </w:r>
          </w:p>
        </w:tc>
        <w:tc>
          <w:tcPr>
            <w:tcW w:w="2126" w:type="dxa"/>
            <w:vMerge/>
          </w:tcPr>
          <w:p w:rsidR="004A6458" w:rsidRPr="00CF7A00" w:rsidRDefault="004A6458" w:rsidP="004A6458">
            <w:pPr>
              <w:jc w:val="both"/>
              <w:rPr>
                <w:sz w:val="28"/>
                <w:szCs w:val="28"/>
              </w:rPr>
            </w:pPr>
          </w:p>
        </w:tc>
      </w:tr>
      <w:tr w:rsidR="004A6458" w:rsidRPr="00CF7A00" w:rsidTr="004A6458">
        <w:tc>
          <w:tcPr>
            <w:tcW w:w="2518" w:type="dxa"/>
          </w:tcPr>
          <w:p w:rsidR="004A6458" w:rsidRPr="00CF7A00" w:rsidRDefault="004A6458" w:rsidP="004A6458">
            <w:pPr>
              <w:jc w:val="center"/>
              <w:rPr>
                <w:sz w:val="28"/>
                <w:szCs w:val="28"/>
              </w:rPr>
            </w:pPr>
            <w:r w:rsidRPr="00CF7A00">
              <w:rPr>
                <w:sz w:val="28"/>
                <w:szCs w:val="28"/>
              </w:rPr>
              <w:t>Республика</w:t>
            </w:r>
          </w:p>
          <w:p w:rsidR="004A6458" w:rsidRPr="00CF7A00" w:rsidRDefault="004A6458" w:rsidP="004A6458">
            <w:pPr>
              <w:jc w:val="center"/>
              <w:rPr>
                <w:sz w:val="28"/>
                <w:szCs w:val="28"/>
              </w:rPr>
            </w:pPr>
            <w:r w:rsidRPr="00CF7A00">
              <w:rPr>
                <w:sz w:val="28"/>
                <w:szCs w:val="28"/>
              </w:rPr>
              <w:t>Дагестан</w:t>
            </w:r>
          </w:p>
        </w:tc>
        <w:tc>
          <w:tcPr>
            <w:tcW w:w="1701" w:type="dxa"/>
            <w:vAlign w:val="center"/>
          </w:tcPr>
          <w:p w:rsidR="004A6458" w:rsidRPr="00CF7A00" w:rsidRDefault="004A6458" w:rsidP="004A6458">
            <w:pPr>
              <w:jc w:val="center"/>
              <w:rPr>
                <w:b/>
                <w:sz w:val="28"/>
                <w:szCs w:val="28"/>
              </w:rPr>
            </w:pPr>
            <w:r w:rsidRPr="00CF7A00">
              <w:rPr>
                <w:b/>
                <w:sz w:val="28"/>
                <w:szCs w:val="28"/>
              </w:rPr>
              <w:t>3</w:t>
            </w:r>
          </w:p>
        </w:tc>
        <w:tc>
          <w:tcPr>
            <w:tcW w:w="1276" w:type="dxa"/>
            <w:vAlign w:val="center"/>
          </w:tcPr>
          <w:p w:rsidR="004A6458" w:rsidRPr="00CF7A00" w:rsidRDefault="004A6458" w:rsidP="004A6458">
            <w:pPr>
              <w:jc w:val="center"/>
              <w:rPr>
                <w:b/>
                <w:sz w:val="28"/>
                <w:szCs w:val="28"/>
              </w:rPr>
            </w:pPr>
            <w:r w:rsidRPr="00CF7A00">
              <w:rPr>
                <w:b/>
                <w:sz w:val="28"/>
                <w:szCs w:val="28"/>
              </w:rPr>
              <w:t>0</w:t>
            </w:r>
          </w:p>
        </w:tc>
        <w:tc>
          <w:tcPr>
            <w:tcW w:w="1559" w:type="dxa"/>
            <w:vAlign w:val="center"/>
          </w:tcPr>
          <w:p w:rsidR="004A6458" w:rsidRPr="00CF7A00" w:rsidRDefault="004A6458" w:rsidP="004A6458">
            <w:pPr>
              <w:jc w:val="center"/>
              <w:rPr>
                <w:b/>
                <w:sz w:val="28"/>
                <w:szCs w:val="28"/>
              </w:rPr>
            </w:pPr>
            <w:r w:rsidRPr="00CF7A00">
              <w:rPr>
                <w:b/>
                <w:sz w:val="28"/>
                <w:szCs w:val="28"/>
              </w:rPr>
              <w:t>0</w:t>
            </w:r>
          </w:p>
        </w:tc>
        <w:tc>
          <w:tcPr>
            <w:tcW w:w="1701" w:type="dxa"/>
            <w:vAlign w:val="center"/>
          </w:tcPr>
          <w:p w:rsidR="004A6458" w:rsidRPr="00CF7A00" w:rsidRDefault="004A6458" w:rsidP="004A6458">
            <w:pPr>
              <w:jc w:val="center"/>
              <w:rPr>
                <w:b/>
                <w:sz w:val="28"/>
                <w:szCs w:val="28"/>
              </w:rPr>
            </w:pPr>
            <w:r w:rsidRPr="00CF7A00">
              <w:rPr>
                <w:b/>
                <w:sz w:val="28"/>
                <w:szCs w:val="28"/>
              </w:rPr>
              <w:t>0</w:t>
            </w:r>
          </w:p>
        </w:tc>
        <w:tc>
          <w:tcPr>
            <w:tcW w:w="1276" w:type="dxa"/>
            <w:vAlign w:val="center"/>
          </w:tcPr>
          <w:p w:rsidR="004A6458" w:rsidRPr="00CF7A00" w:rsidRDefault="004A6458" w:rsidP="004A6458">
            <w:pPr>
              <w:jc w:val="center"/>
              <w:rPr>
                <w:b/>
                <w:sz w:val="28"/>
                <w:szCs w:val="28"/>
              </w:rPr>
            </w:pPr>
            <w:r w:rsidRPr="00CF7A00">
              <w:rPr>
                <w:b/>
                <w:sz w:val="28"/>
                <w:szCs w:val="28"/>
              </w:rPr>
              <w:t>3</w:t>
            </w:r>
          </w:p>
        </w:tc>
        <w:tc>
          <w:tcPr>
            <w:tcW w:w="1134" w:type="dxa"/>
            <w:vAlign w:val="center"/>
          </w:tcPr>
          <w:p w:rsidR="004A6458" w:rsidRPr="00CF7A00" w:rsidRDefault="004A6458" w:rsidP="004A6458">
            <w:pPr>
              <w:jc w:val="center"/>
              <w:rPr>
                <w:b/>
                <w:sz w:val="28"/>
                <w:szCs w:val="28"/>
              </w:rPr>
            </w:pPr>
            <w:r w:rsidRPr="00CF7A00">
              <w:rPr>
                <w:b/>
                <w:sz w:val="28"/>
                <w:szCs w:val="28"/>
              </w:rPr>
              <w:t>17</w:t>
            </w:r>
          </w:p>
        </w:tc>
        <w:tc>
          <w:tcPr>
            <w:tcW w:w="1559" w:type="dxa"/>
            <w:vAlign w:val="center"/>
          </w:tcPr>
          <w:p w:rsidR="004A6458" w:rsidRPr="00CF7A00" w:rsidRDefault="004A6458" w:rsidP="004A6458">
            <w:pPr>
              <w:jc w:val="center"/>
              <w:rPr>
                <w:b/>
                <w:sz w:val="28"/>
                <w:szCs w:val="28"/>
              </w:rPr>
            </w:pPr>
            <w:r w:rsidRPr="00CF7A00">
              <w:rPr>
                <w:b/>
                <w:sz w:val="28"/>
                <w:szCs w:val="28"/>
              </w:rPr>
              <w:t>34</w:t>
            </w:r>
          </w:p>
        </w:tc>
        <w:tc>
          <w:tcPr>
            <w:tcW w:w="1134" w:type="dxa"/>
            <w:vAlign w:val="center"/>
          </w:tcPr>
          <w:p w:rsidR="004A6458" w:rsidRPr="00CF7A00" w:rsidRDefault="004A6458" w:rsidP="004A6458">
            <w:pPr>
              <w:jc w:val="center"/>
              <w:rPr>
                <w:b/>
                <w:sz w:val="28"/>
                <w:szCs w:val="28"/>
              </w:rPr>
            </w:pPr>
            <w:r w:rsidRPr="00CF7A00">
              <w:rPr>
                <w:b/>
                <w:sz w:val="28"/>
                <w:szCs w:val="28"/>
              </w:rPr>
              <w:t>17</w:t>
            </w:r>
          </w:p>
        </w:tc>
        <w:tc>
          <w:tcPr>
            <w:tcW w:w="2126" w:type="dxa"/>
            <w:vAlign w:val="center"/>
          </w:tcPr>
          <w:p w:rsidR="004A6458" w:rsidRPr="00CF7A00" w:rsidRDefault="004A6458" w:rsidP="004A6458">
            <w:pPr>
              <w:jc w:val="center"/>
              <w:rPr>
                <w:b/>
                <w:sz w:val="28"/>
                <w:szCs w:val="28"/>
              </w:rPr>
            </w:pPr>
            <w:r w:rsidRPr="00CF7A00">
              <w:rPr>
                <w:b/>
                <w:sz w:val="28"/>
                <w:szCs w:val="28"/>
              </w:rPr>
              <w:t>2,23</w:t>
            </w:r>
          </w:p>
        </w:tc>
      </w:tr>
    </w:tbl>
    <w:p w:rsidR="004A6458" w:rsidRPr="00CF7A00" w:rsidRDefault="004A6458" w:rsidP="004A6458">
      <w:pPr>
        <w:jc w:val="both"/>
        <w:rPr>
          <w:sz w:val="28"/>
          <w:szCs w:val="28"/>
        </w:rPr>
      </w:pPr>
    </w:p>
    <w:p w:rsidR="004A6458" w:rsidRPr="00CF7A00" w:rsidRDefault="004A6458" w:rsidP="004A6458">
      <w:pPr>
        <w:jc w:val="both"/>
        <w:rPr>
          <w:sz w:val="16"/>
          <w:szCs w:val="16"/>
        </w:rPr>
      </w:pPr>
    </w:p>
    <w:p w:rsidR="004A6458" w:rsidRPr="00CF7A00" w:rsidRDefault="004A6458" w:rsidP="004A6458">
      <w:pPr>
        <w:jc w:val="right"/>
        <w:rPr>
          <w:i/>
        </w:rPr>
      </w:pPr>
      <w:r w:rsidRPr="00CF7A00">
        <w:rPr>
          <w:i/>
        </w:rPr>
        <w:t>Таблица 1.3</w:t>
      </w:r>
    </w:p>
    <w:p w:rsidR="004A6458" w:rsidRPr="00CF7A00" w:rsidRDefault="004A6458" w:rsidP="004A6458">
      <w:pPr>
        <w:jc w:val="center"/>
        <w:rPr>
          <w:b/>
          <w:sz w:val="28"/>
          <w:szCs w:val="28"/>
        </w:rPr>
      </w:pPr>
      <w:r w:rsidRPr="00CF7A00">
        <w:rPr>
          <w:b/>
          <w:sz w:val="28"/>
          <w:szCs w:val="28"/>
        </w:rPr>
        <w:t>Сравнительная характеристика чрезвычайных ситуаций, произошедших в 2014 и 2015 годах</w:t>
      </w:r>
    </w:p>
    <w:p w:rsidR="004A6458" w:rsidRPr="00CF7A00" w:rsidRDefault="004A6458" w:rsidP="004A6458">
      <w:pPr>
        <w:jc w:val="both"/>
        <w:rPr>
          <w:sz w:val="28"/>
          <w:szCs w:val="28"/>
        </w:rPr>
      </w:pPr>
    </w:p>
    <w:tbl>
      <w:tblPr>
        <w:tblStyle w:val="af5"/>
        <w:tblW w:w="15877" w:type="dxa"/>
        <w:tblInd w:w="-601" w:type="dxa"/>
        <w:tblLayout w:type="fixed"/>
        <w:tblLook w:val="04A0" w:firstRow="1" w:lastRow="0" w:firstColumn="1" w:lastColumn="0" w:noHBand="0" w:noVBand="1"/>
      </w:tblPr>
      <w:tblGrid>
        <w:gridCol w:w="3960"/>
        <w:gridCol w:w="842"/>
        <w:gridCol w:w="849"/>
        <w:gridCol w:w="1275"/>
        <w:gridCol w:w="856"/>
        <w:gridCol w:w="855"/>
        <w:gridCol w:w="1281"/>
        <w:gridCol w:w="856"/>
        <w:gridCol w:w="850"/>
        <w:gridCol w:w="1134"/>
        <w:gridCol w:w="992"/>
        <w:gridCol w:w="851"/>
        <w:gridCol w:w="1276"/>
      </w:tblGrid>
      <w:tr w:rsidR="004A6458" w:rsidRPr="00CF7A00" w:rsidTr="004A6458">
        <w:tc>
          <w:tcPr>
            <w:tcW w:w="3960" w:type="dxa"/>
            <w:vMerge w:val="restart"/>
            <w:vAlign w:val="center"/>
          </w:tcPr>
          <w:p w:rsidR="004A6458" w:rsidRPr="00CF7A00" w:rsidRDefault="004A6458" w:rsidP="004A6458">
            <w:pPr>
              <w:jc w:val="center"/>
              <w:rPr>
                <w:b/>
              </w:rPr>
            </w:pPr>
            <w:r w:rsidRPr="00CF7A00">
              <w:rPr>
                <w:b/>
              </w:rPr>
              <w:t>Чрезвычайные ситуации по характеру и виду источников возникновения</w:t>
            </w:r>
          </w:p>
        </w:tc>
        <w:tc>
          <w:tcPr>
            <w:tcW w:w="1691" w:type="dxa"/>
            <w:gridSpan w:val="2"/>
            <w:vAlign w:val="center"/>
          </w:tcPr>
          <w:p w:rsidR="004A6458" w:rsidRPr="00CF7A00" w:rsidRDefault="004A6458" w:rsidP="004A6458">
            <w:pPr>
              <w:jc w:val="center"/>
              <w:rPr>
                <w:b/>
              </w:rPr>
            </w:pPr>
            <w:r w:rsidRPr="00CF7A00">
              <w:rPr>
                <w:b/>
              </w:rPr>
              <w:t>Количество ЧС, ед.</w:t>
            </w:r>
          </w:p>
        </w:tc>
        <w:tc>
          <w:tcPr>
            <w:tcW w:w="1275" w:type="dxa"/>
            <w:vMerge w:val="restart"/>
            <w:vAlign w:val="center"/>
          </w:tcPr>
          <w:p w:rsidR="004A6458" w:rsidRPr="00CF7A00" w:rsidRDefault="004A6458" w:rsidP="004A6458">
            <w:pPr>
              <w:jc w:val="center"/>
              <w:rPr>
                <w:b/>
              </w:rPr>
            </w:pPr>
            <w:r w:rsidRPr="00CF7A00">
              <w:rPr>
                <w:b/>
              </w:rPr>
              <w:t>Сравн</w:t>
            </w:r>
            <w:r w:rsidRPr="00CF7A00">
              <w:rPr>
                <w:b/>
              </w:rPr>
              <w:t>и</w:t>
            </w:r>
            <w:r w:rsidRPr="00CF7A00">
              <w:rPr>
                <w:b/>
              </w:rPr>
              <w:t>тельная характер</w:t>
            </w:r>
            <w:r w:rsidRPr="00CF7A00">
              <w:rPr>
                <w:b/>
              </w:rPr>
              <w:t>и</w:t>
            </w:r>
            <w:r w:rsidRPr="00CF7A00">
              <w:rPr>
                <w:b/>
              </w:rPr>
              <w:t>стика, %</w:t>
            </w:r>
          </w:p>
        </w:tc>
        <w:tc>
          <w:tcPr>
            <w:tcW w:w="1711" w:type="dxa"/>
            <w:gridSpan w:val="2"/>
            <w:vAlign w:val="center"/>
          </w:tcPr>
          <w:p w:rsidR="004A6458" w:rsidRPr="00CF7A00" w:rsidRDefault="004A6458" w:rsidP="004A6458">
            <w:pPr>
              <w:jc w:val="center"/>
              <w:rPr>
                <w:b/>
              </w:rPr>
            </w:pPr>
            <w:r w:rsidRPr="00CF7A00">
              <w:rPr>
                <w:b/>
              </w:rPr>
              <w:t>Погибло</w:t>
            </w:r>
          </w:p>
        </w:tc>
        <w:tc>
          <w:tcPr>
            <w:tcW w:w="1281" w:type="dxa"/>
            <w:vMerge w:val="restart"/>
            <w:vAlign w:val="center"/>
          </w:tcPr>
          <w:p w:rsidR="004A6458" w:rsidRPr="00CF7A00" w:rsidRDefault="004A6458" w:rsidP="004A6458">
            <w:pPr>
              <w:jc w:val="center"/>
              <w:rPr>
                <w:b/>
              </w:rPr>
            </w:pPr>
            <w:r w:rsidRPr="00CF7A00">
              <w:rPr>
                <w:b/>
              </w:rPr>
              <w:t>Сравн</w:t>
            </w:r>
            <w:r w:rsidRPr="00CF7A00">
              <w:rPr>
                <w:b/>
              </w:rPr>
              <w:t>и</w:t>
            </w:r>
            <w:r w:rsidRPr="00CF7A00">
              <w:rPr>
                <w:b/>
              </w:rPr>
              <w:t>тельная характер</w:t>
            </w:r>
            <w:r w:rsidRPr="00CF7A00">
              <w:rPr>
                <w:b/>
              </w:rPr>
              <w:t>и</w:t>
            </w:r>
            <w:r w:rsidRPr="00CF7A00">
              <w:rPr>
                <w:b/>
              </w:rPr>
              <w:t>стика, %</w:t>
            </w:r>
          </w:p>
        </w:tc>
        <w:tc>
          <w:tcPr>
            <w:tcW w:w="1706" w:type="dxa"/>
            <w:gridSpan w:val="2"/>
            <w:vAlign w:val="center"/>
          </w:tcPr>
          <w:p w:rsidR="004A6458" w:rsidRPr="00CF7A00" w:rsidRDefault="004A6458" w:rsidP="004A6458">
            <w:pPr>
              <w:jc w:val="center"/>
              <w:rPr>
                <w:b/>
                <w:sz w:val="24"/>
                <w:szCs w:val="24"/>
              </w:rPr>
            </w:pPr>
            <w:r w:rsidRPr="00CF7A00">
              <w:rPr>
                <w:b/>
                <w:sz w:val="24"/>
                <w:szCs w:val="24"/>
              </w:rPr>
              <w:t>Пострадало</w:t>
            </w:r>
          </w:p>
        </w:tc>
        <w:tc>
          <w:tcPr>
            <w:tcW w:w="1134" w:type="dxa"/>
            <w:vMerge w:val="restart"/>
            <w:vAlign w:val="center"/>
          </w:tcPr>
          <w:p w:rsidR="004A6458" w:rsidRPr="00CF7A00" w:rsidRDefault="004A6458" w:rsidP="004A6458">
            <w:pPr>
              <w:jc w:val="center"/>
              <w:rPr>
                <w:b/>
                <w:sz w:val="24"/>
                <w:szCs w:val="24"/>
              </w:rPr>
            </w:pPr>
            <w:r w:rsidRPr="00CF7A00">
              <w:rPr>
                <w:b/>
              </w:rPr>
              <w:t>Сравн</w:t>
            </w:r>
            <w:r w:rsidRPr="00CF7A00">
              <w:rPr>
                <w:b/>
              </w:rPr>
              <w:t>и</w:t>
            </w:r>
            <w:r w:rsidRPr="00CF7A00">
              <w:rPr>
                <w:b/>
              </w:rPr>
              <w:t>тельная характ</w:t>
            </w:r>
            <w:r w:rsidRPr="00CF7A00">
              <w:rPr>
                <w:b/>
              </w:rPr>
              <w:t>е</w:t>
            </w:r>
            <w:r w:rsidRPr="00CF7A00">
              <w:rPr>
                <w:b/>
              </w:rPr>
              <w:t>ристика, %</w:t>
            </w:r>
          </w:p>
        </w:tc>
        <w:tc>
          <w:tcPr>
            <w:tcW w:w="1843" w:type="dxa"/>
            <w:gridSpan w:val="2"/>
            <w:vAlign w:val="center"/>
          </w:tcPr>
          <w:p w:rsidR="004A6458" w:rsidRPr="00CF7A00" w:rsidRDefault="004A6458" w:rsidP="004A6458">
            <w:pPr>
              <w:jc w:val="center"/>
              <w:rPr>
                <w:b/>
                <w:sz w:val="24"/>
                <w:szCs w:val="24"/>
              </w:rPr>
            </w:pPr>
            <w:r w:rsidRPr="00CF7A00">
              <w:rPr>
                <w:b/>
                <w:sz w:val="24"/>
                <w:szCs w:val="24"/>
              </w:rPr>
              <w:t xml:space="preserve">Мат. ущерб, </w:t>
            </w:r>
          </w:p>
          <w:p w:rsidR="004A6458" w:rsidRPr="00CF7A00" w:rsidRDefault="004A6458" w:rsidP="004A6458">
            <w:pPr>
              <w:jc w:val="center"/>
              <w:rPr>
                <w:b/>
                <w:sz w:val="24"/>
                <w:szCs w:val="24"/>
              </w:rPr>
            </w:pPr>
            <w:r w:rsidRPr="00CF7A00">
              <w:rPr>
                <w:b/>
                <w:sz w:val="24"/>
                <w:szCs w:val="24"/>
              </w:rPr>
              <w:t>млн. руб.</w:t>
            </w:r>
          </w:p>
        </w:tc>
        <w:tc>
          <w:tcPr>
            <w:tcW w:w="1276" w:type="dxa"/>
            <w:vMerge w:val="restart"/>
            <w:vAlign w:val="center"/>
          </w:tcPr>
          <w:p w:rsidR="004A6458" w:rsidRPr="00CF7A00" w:rsidRDefault="004A6458" w:rsidP="004A6458">
            <w:pPr>
              <w:jc w:val="center"/>
              <w:rPr>
                <w:b/>
                <w:sz w:val="24"/>
                <w:szCs w:val="24"/>
              </w:rPr>
            </w:pPr>
            <w:r w:rsidRPr="00CF7A00">
              <w:rPr>
                <w:b/>
              </w:rPr>
              <w:t>Сравн</w:t>
            </w:r>
            <w:r w:rsidRPr="00CF7A00">
              <w:rPr>
                <w:b/>
              </w:rPr>
              <w:t>и</w:t>
            </w:r>
            <w:r w:rsidRPr="00CF7A00">
              <w:rPr>
                <w:b/>
              </w:rPr>
              <w:t>тельная характер</w:t>
            </w:r>
            <w:r w:rsidRPr="00CF7A00">
              <w:rPr>
                <w:b/>
              </w:rPr>
              <w:t>и</w:t>
            </w:r>
            <w:r w:rsidRPr="00CF7A00">
              <w:rPr>
                <w:b/>
              </w:rPr>
              <w:t>стика, %</w:t>
            </w:r>
          </w:p>
        </w:tc>
      </w:tr>
      <w:tr w:rsidR="004A6458" w:rsidRPr="00CF7A00" w:rsidTr="004A6458">
        <w:tc>
          <w:tcPr>
            <w:tcW w:w="3960" w:type="dxa"/>
            <w:vMerge/>
          </w:tcPr>
          <w:p w:rsidR="004A6458" w:rsidRPr="00CF7A00" w:rsidRDefault="004A6458" w:rsidP="004A6458">
            <w:pPr>
              <w:jc w:val="both"/>
              <w:rPr>
                <w:sz w:val="28"/>
                <w:szCs w:val="28"/>
              </w:rPr>
            </w:pPr>
          </w:p>
        </w:tc>
        <w:tc>
          <w:tcPr>
            <w:tcW w:w="842" w:type="dxa"/>
            <w:vAlign w:val="center"/>
          </w:tcPr>
          <w:p w:rsidR="004A6458" w:rsidRPr="00CF7A00" w:rsidRDefault="004A6458" w:rsidP="004A6458">
            <w:pPr>
              <w:jc w:val="center"/>
              <w:rPr>
                <w:b/>
              </w:rPr>
            </w:pPr>
            <w:r w:rsidRPr="00CF7A00">
              <w:rPr>
                <w:b/>
              </w:rPr>
              <w:t>2014г</w:t>
            </w:r>
          </w:p>
        </w:tc>
        <w:tc>
          <w:tcPr>
            <w:tcW w:w="849" w:type="dxa"/>
            <w:vAlign w:val="center"/>
          </w:tcPr>
          <w:p w:rsidR="004A6458" w:rsidRPr="00CF7A00" w:rsidRDefault="004A6458" w:rsidP="004A6458">
            <w:pPr>
              <w:jc w:val="center"/>
              <w:rPr>
                <w:b/>
              </w:rPr>
            </w:pPr>
            <w:r w:rsidRPr="00CF7A00">
              <w:rPr>
                <w:b/>
              </w:rPr>
              <w:t>2015г.</w:t>
            </w:r>
          </w:p>
        </w:tc>
        <w:tc>
          <w:tcPr>
            <w:tcW w:w="1275" w:type="dxa"/>
            <w:vMerge/>
            <w:vAlign w:val="center"/>
          </w:tcPr>
          <w:p w:rsidR="004A6458" w:rsidRPr="00CF7A00" w:rsidRDefault="004A6458" w:rsidP="004A6458">
            <w:pPr>
              <w:jc w:val="center"/>
              <w:rPr>
                <w:b/>
                <w:sz w:val="24"/>
                <w:szCs w:val="24"/>
              </w:rPr>
            </w:pPr>
          </w:p>
        </w:tc>
        <w:tc>
          <w:tcPr>
            <w:tcW w:w="856" w:type="dxa"/>
            <w:vAlign w:val="center"/>
          </w:tcPr>
          <w:p w:rsidR="004A6458" w:rsidRPr="00CF7A00" w:rsidRDefault="004A6458" w:rsidP="004A6458">
            <w:pPr>
              <w:jc w:val="center"/>
              <w:rPr>
                <w:b/>
              </w:rPr>
            </w:pPr>
            <w:r w:rsidRPr="00CF7A00">
              <w:rPr>
                <w:b/>
              </w:rPr>
              <w:t>2014г</w:t>
            </w:r>
          </w:p>
        </w:tc>
        <w:tc>
          <w:tcPr>
            <w:tcW w:w="855" w:type="dxa"/>
            <w:vAlign w:val="center"/>
          </w:tcPr>
          <w:p w:rsidR="004A6458" w:rsidRPr="00CF7A00" w:rsidRDefault="004A6458" w:rsidP="004A6458">
            <w:pPr>
              <w:jc w:val="center"/>
              <w:rPr>
                <w:b/>
              </w:rPr>
            </w:pPr>
            <w:r w:rsidRPr="00CF7A00">
              <w:rPr>
                <w:b/>
              </w:rPr>
              <w:t>2015г.</w:t>
            </w:r>
          </w:p>
        </w:tc>
        <w:tc>
          <w:tcPr>
            <w:tcW w:w="1281" w:type="dxa"/>
            <w:vMerge/>
            <w:vAlign w:val="center"/>
          </w:tcPr>
          <w:p w:rsidR="004A6458" w:rsidRPr="00CF7A00" w:rsidRDefault="004A6458" w:rsidP="004A6458">
            <w:pPr>
              <w:jc w:val="center"/>
              <w:rPr>
                <w:b/>
                <w:sz w:val="24"/>
                <w:szCs w:val="24"/>
              </w:rPr>
            </w:pPr>
          </w:p>
        </w:tc>
        <w:tc>
          <w:tcPr>
            <w:tcW w:w="856" w:type="dxa"/>
            <w:vAlign w:val="center"/>
          </w:tcPr>
          <w:p w:rsidR="004A6458" w:rsidRPr="00CF7A00" w:rsidRDefault="004A6458" w:rsidP="004A6458">
            <w:pPr>
              <w:jc w:val="center"/>
              <w:rPr>
                <w:b/>
              </w:rPr>
            </w:pPr>
            <w:r w:rsidRPr="00CF7A00">
              <w:rPr>
                <w:b/>
              </w:rPr>
              <w:t>2014г</w:t>
            </w:r>
          </w:p>
        </w:tc>
        <w:tc>
          <w:tcPr>
            <w:tcW w:w="850" w:type="dxa"/>
            <w:vAlign w:val="center"/>
          </w:tcPr>
          <w:p w:rsidR="004A6458" w:rsidRPr="00CF7A00" w:rsidRDefault="004A6458" w:rsidP="004A6458">
            <w:pPr>
              <w:jc w:val="center"/>
              <w:rPr>
                <w:b/>
              </w:rPr>
            </w:pPr>
            <w:r w:rsidRPr="00CF7A00">
              <w:rPr>
                <w:b/>
              </w:rPr>
              <w:t>2015г.</w:t>
            </w:r>
          </w:p>
        </w:tc>
        <w:tc>
          <w:tcPr>
            <w:tcW w:w="1134" w:type="dxa"/>
            <w:vMerge/>
            <w:vAlign w:val="center"/>
          </w:tcPr>
          <w:p w:rsidR="004A6458" w:rsidRPr="00CF7A00" w:rsidRDefault="004A6458" w:rsidP="004A6458">
            <w:pPr>
              <w:jc w:val="center"/>
              <w:rPr>
                <w:b/>
                <w:sz w:val="24"/>
                <w:szCs w:val="24"/>
              </w:rPr>
            </w:pPr>
          </w:p>
        </w:tc>
        <w:tc>
          <w:tcPr>
            <w:tcW w:w="992" w:type="dxa"/>
            <w:vAlign w:val="center"/>
          </w:tcPr>
          <w:p w:rsidR="004A6458" w:rsidRPr="00CF7A00" w:rsidRDefault="004A6458" w:rsidP="004A6458">
            <w:pPr>
              <w:jc w:val="center"/>
              <w:rPr>
                <w:b/>
              </w:rPr>
            </w:pPr>
            <w:r w:rsidRPr="00CF7A00">
              <w:rPr>
                <w:b/>
              </w:rPr>
              <w:t>2014г</w:t>
            </w:r>
          </w:p>
        </w:tc>
        <w:tc>
          <w:tcPr>
            <w:tcW w:w="851" w:type="dxa"/>
            <w:vAlign w:val="center"/>
          </w:tcPr>
          <w:p w:rsidR="004A6458" w:rsidRPr="00CF7A00" w:rsidRDefault="004A6458" w:rsidP="004A6458">
            <w:pPr>
              <w:jc w:val="center"/>
              <w:rPr>
                <w:b/>
              </w:rPr>
            </w:pPr>
            <w:r w:rsidRPr="00CF7A00">
              <w:rPr>
                <w:b/>
              </w:rPr>
              <w:t>2015г.</w:t>
            </w:r>
          </w:p>
        </w:tc>
        <w:tc>
          <w:tcPr>
            <w:tcW w:w="1276" w:type="dxa"/>
            <w:vMerge/>
            <w:vAlign w:val="center"/>
          </w:tcPr>
          <w:p w:rsidR="004A6458" w:rsidRPr="00CF7A00" w:rsidRDefault="004A6458" w:rsidP="004A6458">
            <w:pPr>
              <w:jc w:val="center"/>
              <w:rPr>
                <w:sz w:val="28"/>
                <w:szCs w:val="28"/>
              </w:rPr>
            </w:pPr>
          </w:p>
        </w:tc>
      </w:tr>
      <w:tr w:rsidR="004A6458" w:rsidRPr="00CF7A00" w:rsidTr="004A6458">
        <w:trPr>
          <w:trHeight w:val="215"/>
        </w:trPr>
        <w:tc>
          <w:tcPr>
            <w:tcW w:w="15877" w:type="dxa"/>
            <w:gridSpan w:val="13"/>
          </w:tcPr>
          <w:p w:rsidR="004A6458" w:rsidRPr="00CF7A00" w:rsidRDefault="004A6458" w:rsidP="004A6458">
            <w:pPr>
              <w:jc w:val="center"/>
              <w:rPr>
                <w:sz w:val="28"/>
                <w:szCs w:val="28"/>
              </w:rPr>
            </w:pPr>
            <w:r w:rsidRPr="00CF7A00">
              <w:rPr>
                <w:b/>
                <w:sz w:val="24"/>
                <w:szCs w:val="24"/>
              </w:rPr>
              <w:t>Техногенные ЧС</w:t>
            </w:r>
          </w:p>
        </w:tc>
      </w:tr>
      <w:tr w:rsidR="004A6458" w:rsidRPr="00CF7A00" w:rsidTr="004A6458">
        <w:tc>
          <w:tcPr>
            <w:tcW w:w="3960" w:type="dxa"/>
            <w:vAlign w:val="center"/>
          </w:tcPr>
          <w:p w:rsidR="004A6458" w:rsidRPr="00CF7A00" w:rsidRDefault="004A6458" w:rsidP="004A6458">
            <w:r w:rsidRPr="00CF7A00">
              <w:t>Аварии грузовых и пассажирских поездов</w:t>
            </w:r>
          </w:p>
        </w:tc>
        <w:tc>
          <w:tcPr>
            <w:tcW w:w="842" w:type="dxa"/>
          </w:tcPr>
          <w:p w:rsidR="004A6458" w:rsidRPr="00CF7A00" w:rsidRDefault="004A6458" w:rsidP="004A6458">
            <w:pPr>
              <w:jc w:val="both"/>
              <w:rPr>
                <w:sz w:val="28"/>
                <w:szCs w:val="28"/>
              </w:rPr>
            </w:pPr>
          </w:p>
        </w:tc>
        <w:tc>
          <w:tcPr>
            <w:tcW w:w="849" w:type="dxa"/>
          </w:tcPr>
          <w:p w:rsidR="004A6458" w:rsidRPr="00CF7A00" w:rsidRDefault="004A6458" w:rsidP="004A6458">
            <w:pPr>
              <w:jc w:val="both"/>
              <w:rPr>
                <w:sz w:val="28"/>
                <w:szCs w:val="28"/>
              </w:rPr>
            </w:pPr>
          </w:p>
        </w:tc>
        <w:tc>
          <w:tcPr>
            <w:tcW w:w="1275" w:type="dxa"/>
          </w:tcPr>
          <w:p w:rsidR="004A6458" w:rsidRPr="00CF7A00" w:rsidRDefault="004A6458" w:rsidP="004A6458">
            <w:pPr>
              <w:jc w:val="both"/>
              <w:rPr>
                <w:sz w:val="28"/>
                <w:szCs w:val="28"/>
              </w:rPr>
            </w:pPr>
          </w:p>
        </w:tc>
        <w:tc>
          <w:tcPr>
            <w:tcW w:w="856" w:type="dxa"/>
          </w:tcPr>
          <w:p w:rsidR="004A6458" w:rsidRPr="00CF7A00" w:rsidRDefault="004A6458" w:rsidP="004A6458">
            <w:pPr>
              <w:jc w:val="both"/>
              <w:rPr>
                <w:sz w:val="28"/>
                <w:szCs w:val="28"/>
              </w:rPr>
            </w:pPr>
          </w:p>
        </w:tc>
        <w:tc>
          <w:tcPr>
            <w:tcW w:w="855" w:type="dxa"/>
          </w:tcPr>
          <w:p w:rsidR="004A6458" w:rsidRPr="00CF7A00" w:rsidRDefault="004A6458" w:rsidP="004A6458">
            <w:pPr>
              <w:jc w:val="both"/>
              <w:rPr>
                <w:sz w:val="28"/>
                <w:szCs w:val="28"/>
              </w:rPr>
            </w:pPr>
          </w:p>
        </w:tc>
        <w:tc>
          <w:tcPr>
            <w:tcW w:w="1281" w:type="dxa"/>
          </w:tcPr>
          <w:p w:rsidR="004A6458" w:rsidRPr="00CF7A00" w:rsidRDefault="004A6458" w:rsidP="004A6458">
            <w:pPr>
              <w:jc w:val="both"/>
              <w:rPr>
                <w:sz w:val="28"/>
                <w:szCs w:val="28"/>
              </w:rPr>
            </w:pPr>
          </w:p>
        </w:tc>
        <w:tc>
          <w:tcPr>
            <w:tcW w:w="856" w:type="dxa"/>
          </w:tcPr>
          <w:p w:rsidR="004A6458" w:rsidRPr="00CF7A00" w:rsidRDefault="004A6458" w:rsidP="004A6458">
            <w:pPr>
              <w:jc w:val="both"/>
              <w:rPr>
                <w:sz w:val="28"/>
                <w:szCs w:val="28"/>
              </w:rPr>
            </w:pPr>
          </w:p>
        </w:tc>
        <w:tc>
          <w:tcPr>
            <w:tcW w:w="850" w:type="dxa"/>
          </w:tcPr>
          <w:p w:rsidR="004A6458" w:rsidRPr="00CF7A00" w:rsidRDefault="004A6458" w:rsidP="004A6458">
            <w:pPr>
              <w:jc w:val="both"/>
              <w:rPr>
                <w:sz w:val="28"/>
                <w:szCs w:val="28"/>
              </w:rPr>
            </w:pPr>
          </w:p>
        </w:tc>
        <w:tc>
          <w:tcPr>
            <w:tcW w:w="1134" w:type="dxa"/>
          </w:tcPr>
          <w:p w:rsidR="004A6458" w:rsidRPr="00CF7A00" w:rsidRDefault="004A6458" w:rsidP="004A6458">
            <w:pPr>
              <w:jc w:val="both"/>
              <w:rPr>
                <w:sz w:val="28"/>
                <w:szCs w:val="28"/>
              </w:rPr>
            </w:pPr>
          </w:p>
        </w:tc>
        <w:tc>
          <w:tcPr>
            <w:tcW w:w="992" w:type="dxa"/>
          </w:tcPr>
          <w:p w:rsidR="004A6458" w:rsidRPr="00CF7A00" w:rsidRDefault="004A6458" w:rsidP="004A6458">
            <w:pPr>
              <w:jc w:val="both"/>
              <w:rPr>
                <w:sz w:val="28"/>
                <w:szCs w:val="28"/>
              </w:rPr>
            </w:pPr>
          </w:p>
        </w:tc>
        <w:tc>
          <w:tcPr>
            <w:tcW w:w="851" w:type="dxa"/>
          </w:tcPr>
          <w:p w:rsidR="004A6458" w:rsidRPr="00CF7A00" w:rsidRDefault="004A6458" w:rsidP="004A6458">
            <w:pPr>
              <w:jc w:val="both"/>
              <w:rPr>
                <w:sz w:val="28"/>
                <w:szCs w:val="28"/>
              </w:rPr>
            </w:pPr>
          </w:p>
        </w:tc>
        <w:tc>
          <w:tcPr>
            <w:tcW w:w="1276" w:type="dxa"/>
          </w:tcPr>
          <w:p w:rsidR="004A6458" w:rsidRPr="00CF7A00" w:rsidRDefault="004A6458" w:rsidP="004A6458">
            <w:pPr>
              <w:jc w:val="both"/>
              <w:rPr>
                <w:sz w:val="28"/>
                <w:szCs w:val="28"/>
              </w:rPr>
            </w:pPr>
          </w:p>
        </w:tc>
      </w:tr>
      <w:tr w:rsidR="004A6458" w:rsidRPr="00CF7A00" w:rsidTr="004A6458">
        <w:tc>
          <w:tcPr>
            <w:tcW w:w="3960" w:type="dxa"/>
            <w:vAlign w:val="center"/>
          </w:tcPr>
          <w:p w:rsidR="004A6458" w:rsidRPr="00CF7A00" w:rsidRDefault="004A6458" w:rsidP="004A6458">
            <w:r w:rsidRPr="00CF7A00">
              <w:t>Аварии грузовых и пассажирских судов</w:t>
            </w:r>
          </w:p>
        </w:tc>
        <w:tc>
          <w:tcPr>
            <w:tcW w:w="842" w:type="dxa"/>
          </w:tcPr>
          <w:p w:rsidR="004A6458" w:rsidRPr="00CF7A00" w:rsidRDefault="004A6458" w:rsidP="004A6458">
            <w:pPr>
              <w:jc w:val="both"/>
              <w:rPr>
                <w:sz w:val="28"/>
                <w:szCs w:val="28"/>
              </w:rPr>
            </w:pPr>
          </w:p>
        </w:tc>
        <w:tc>
          <w:tcPr>
            <w:tcW w:w="849" w:type="dxa"/>
          </w:tcPr>
          <w:p w:rsidR="004A6458" w:rsidRPr="00CF7A00" w:rsidRDefault="004A6458" w:rsidP="004A6458">
            <w:pPr>
              <w:jc w:val="both"/>
              <w:rPr>
                <w:sz w:val="28"/>
                <w:szCs w:val="28"/>
              </w:rPr>
            </w:pPr>
          </w:p>
        </w:tc>
        <w:tc>
          <w:tcPr>
            <w:tcW w:w="1275" w:type="dxa"/>
          </w:tcPr>
          <w:p w:rsidR="004A6458" w:rsidRPr="00CF7A00" w:rsidRDefault="004A6458" w:rsidP="004A6458">
            <w:pPr>
              <w:jc w:val="both"/>
              <w:rPr>
                <w:sz w:val="28"/>
                <w:szCs w:val="28"/>
              </w:rPr>
            </w:pPr>
          </w:p>
        </w:tc>
        <w:tc>
          <w:tcPr>
            <w:tcW w:w="856" w:type="dxa"/>
          </w:tcPr>
          <w:p w:rsidR="004A6458" w:rsidRPr="00CF7A00" w:rsidRDefault="004A6458" w:rsidP="004A6458">
            <w:pPr>
              <w:jc w:val="both"/>
              <w:rPr>
                <w:sz w:val="28"/>
                <w:szCs w:val="28"/>
              </w:rPr>
            </w:pPr>
          </w:p>
        </w:tc>
        <w:tc>
          <w:tcPr>
            <w:tcW w:w="855" w:type="dxa"/>
          </w:tcPr>
          <w:p w:rsidR="004A6458" w:rsidRPr="00CF7A00" w:rsidRDefault="004A6458" w:rsidP="004A6458">
            <w:pPr>
              <w:jc w:val="both"/>
              <w:rPr>
                <w:sz w:val="28"/>
                <w:szCs w:val="28"/>
              </w:rPr>
            </w:pPr>
          </w:p>
        </w:tc>
        <w:tc>
          <w:tcPr>
            <w:tcW w:w="1281" w:type="dxa"/>
          </w:tcPr>
          <w:p w:rsidR="004A6458" w:rsidRPr="00CF7A00" w:rsidRDefault="004A6458" w:rsidP="004A6458">
            <w:pPr>
              <w:jc w:val="both"/>
              <w:rPr>
                <w:sz w:val="28"/>
                <w:szCs w:val="28"/>
              </w:rPr>
            </w:pPr>
          </w:p>
        </w:tc>
        <w:tc>
          <w:tcPr>
            <w:tcW w:w="856" w:type="dxa"/>
          </w:tcPr>
          <w:p w:rsidR="004A6458" w:rsidRPr="00CF7A00" w:rsidRDefault="004A6458" w:rsidP="004A6458">
            <w:pPr>
              <w:jc w:val="both"/>
              <w:rPr>
                <w:sz w:val="28"/>
                <w:szCs w:val="28"/>
              </w:rPr>
            </w:pPr>
          </w:p>
        </w:tc>
        <w:tc>
          <w:tcPr>
            <w:tcW w:w="850" w:type="dxa"/>
          </w:tcPr>
          <w:p w:rsidR="004A6458" w:rsidRPr="00CF7A00" w:rsidRDefault="004A6458" w:rsidP="004A6458">
            <w:pPr>
              <w:jc w:val="both"/>
              <w:rPr>
                <w:sz w:val="28"/>
                <w:szCs w:val="28"/>
              </w:rPr>
            </w:pPr>
          </w:p>
        </w:tc>
        <w:tc>
          <w:tcPr>
            <w:tcW w:w="1134" w:type="dxa"/>
          </w:tcPr>
          <w:p w:rsidR="004A6458" w:rsidRPr="00CF7A00" w:rsidRDefault="004A6458" w:rsidP="004A6458">
            <w:pPr>
              <w:jc w:val="both"/>
              <w:rPr>
                <w:sz w:val="28"/>
                <w:szCs w:val="28"/>
              </w:rPr>
            </w:pPr>
          </w:p>
        </w:tc>
        <w:tc>
          <w:tcPr>
            <w:tcW w:w="992" w:type="dxa"/>
          </w:tcPr>
          <w:p w:rsidR="004A6458" w:rsidRPr="00CF7A00" w:rsidRDefault="004A6458" w:rsidP="004A6458">
            <w:pPr>
              <w:jc w:val="both"/>
              <w:rPr>
                <w:sz w:val="28"/>
                <w:szCs w:val="28"/>
              </w:rPr>
            </w:pPr>
          </w:p>
        </w:tc>
        <w:tc>
          <w:tcPr>
            <w:tcW w:w="851" w:type="dxa"/>
          </w:tcPr>
          <w:p w:rsidR="004A6458" w:rsidRPr="00CF7A00" w:rsidRDefault="004A6458" w:rsidP="004A6458">
            <w:pPr>
              <w:jc w:val="both"/>
              <w:rPr>
                <w:sz w:val="28"/>
                <w:szCs w:val="28"/>
              </w:rPr>
            </w:pPr>
          </w:p>
        </w:tc>
        <w:tc>
          <w:tcPr>
            <w:tcW w:w="1276" w:type="dxa"/>
          </w:tcPr>
          <w:p w:rsidR="004A6458" w:rsidRPr="00CF7A00" w:rsidRDefault="004A6458" w:rsidP="004A6458">
            <w:pPr>
              <w:jc w:val="both"/>
              <w:rPr>
                <w:sz w:val="28"/>
                <w:szCs w:val="28"/>
              </w:rPr>
            </w:pPr>
          </w:p>
        </w:tc>
      </w:tr>
      <w:tr w:rsidR="004A6458" w:rsidRPr="00CF7A00" w:rsidTr="004A6458">
        <w:tc>
          <w:tcPr>
            <w:tcW w:w="3960" w:type="dxa"/>
            <w:vAlign w:val="center"/>
          </w:tcPr>
          <w:p w:rsidR="004A6458" w:rsidRPr="00CF7A00" w:rsidRDefault="004A6458" w:rsidP="004A6458">
            <w:r w:rsidRPr="00CF7A00">
              <w:t>Авиационные катастрофы</w:t>
            </w:r>
          </w:p>
        </w:tc>
        <w:tc>
          <w:tcPr>
            <w:tcW w:w="842" w:type="dxa"/>
          </w:tcPr>
          <w:p w:rsidR="004A6458" w:rsidRPr="00CF7A00" w:rsidRDefault="004A6458" w:rsidP="004A6458">
            <w:pPr>
              <w:jc w:val="both"/>
              <w:rPr>
                <w:sz w:val="28"/>
                <w:szCs w:val="28"/>
              </w:rPr>
            </w:pPr>
          </w:p>
        </w:tc>
        <w:tc>
          <w:tcPr>
            <w:tcW w:w="849" w:type="dxa"/>
          </w:tcPr>
          <w:p w:rsidR="004A6458" w:rsidRPr="00CF7A00" w:rsidRDefault="004A6458" w:rsidP="004A6458">
            <w:pPr>
              <w:jc w:val="both"/>
              <w:rPr>
                <w:sz w:val="28"/>
                <w:szCs w:val="28"/>
              </w:rPr>
            </w:pPr>
          </w:p>
        </w:tc>
        <w:tc>
          <w:tcPr>
            <w:tcW w:w="1275" w:type="dxa"/>
          </w:tcPr>
          <w:p w:rsidR="004A6458" w:rsidRPr="00CF7A00" w:rsidRDefault="004A6458" w:rsidP="004A6458">
            <w:pPr>
              <w:jc w:val="both"/>
              <w:rPr>
                <w:sz w:val="28"/>
                <w:szCs w:val="28"/>
              </w:rPr>
            </w:pPr>
          </w:p>
        </w:tc>
        <w:tc>
          <w:tcPr>
            <w:tcW w:w="856" w:type="dxa"/>
          </w:tcPr>
          <w:p w:rsidR="004A6458" w:rsidRPr="00CF7A00" w:rsidRDefault="004A6458" w:rsidP="004A6458">
            <w:pPr>
              <w:jc w:val="both"/>
              <w:rPr>
                <w:sz w:val="28"/>
                <w:szCs w:val="28"/>
              </w:rPr>
            </w:pPr>
          </w:p>
        </w:tc>
        <w:tc>
          <w:tcPr>
            <w:tcW w:w="855" w:type="dxa"/>
          </w:tcPr>
          <w:p w:rsidR="004A6458" w:rsidRPr="00CF7A00" w:rsidRDefault="004A6458" w:rsidP="004A6458">
            <w:pPr>
              <w:jc w:val="both"/>
              <w:rPr>
                <w:sz w:val="28"/>
                <w:szCs w:val="28"/>
              </w:rPr>
            </w:pPr>
          </w:p>
        </w:tc>
        <w:tc>
          <w:tcPr>
            <w:tcW w:w="1281" w:type="dxa"/>
          </w:tcPr>
          <w:p w:rsidR="004A6458" w:rsidRPr="00CF7A00" w:rsidRDefault="004A6458" w:rsidP="004A6458">
            <w:pPr>
              <w:jc w:val="both"/>
              <w:rPr>
                <w:sz w:val="28"/>
                <w:szCs w:val="28"/>
              </w:rPr>
            </w:pPr>
          </w:p>
        </w:tc>
        <w:tc>
          <w:tcPr>
            <w:tcW w:w="856" w:type="dxa"/>
          </w:tcPr>
          <w:p w:rsidR="004A6458" w:rsidRPr="00CF7A00" w:rsidRDefault="004A6458" w:rsidP="004A6458">
            <w:pPr>
              <w:jc w:val="both"/>
              <w:rPr>
                <w:sz w:val="28"/>
                <w:szCs w:val="28"/>
              </w:rPr>
            </w:pPr>
          </w:p>
        </w:tc>
        <w:tc>
          <w:tcPr>
            <w:tcW w:w="850" w:type="dxa"/>
          </w:tcPr>
          <w:p w:rsidR="004A6458" w:rsidRPr="00CF7A00" w:rsidRDefault="004A6458" w:rsidP="004A6458">
            <w:pPr>
              <w:jc w:val="both"/>
              <w:rPr>
                <w:sz w:val="28"/>
                <w:szCs w:val="28"/>
              </w:rPr>
            </w:pPr>
          </w:p>
        </w:tc>
        <w:tc>
          <w:tcPr>
            <w:tcW w:w="1134" w:type="dxa"/>
          </w:tcPr>
          <w:p w:rsidR="004A6458" w:rsidRPr="00CF7A00" w:rsidRDefault="004A6458" w:rsidP="004A6458">
            <w:pPr>
              <w:jc w:val="both"/>
              <w:rPr>
                <w:sz w:val="28"/>
                <w:szCs w:val="28"/>
              </w:rPr>
            </w:pPr>
          </w:p>
        </w:tc>
        <w:tc>
          <w:tcPr>
            <w:tcW w:w="992" w:type="dxa"/>
          </w:tcPr>
          <w:p w:rsidR="004A6458" w:rsidRPr="00CF7A00" w:rsidRDefault="004A6458" w:rsidP="004A6458">
            <w:pPr>
              <w:jc w:val="both"/>
              <w:rPr>
                <w:sz w:val="28"/>
                <w:szCs w:val="28"/>
              </w:rPr>
            </w:pPr>
          </w:p>
        </w:tc>
        <w:tc>
          <w:tcPr>
            <w:tcW w:w="851" w:type="dxa"/>
          </w:tcPr>
          <w:p w:rsidR="004A6458" w:rsidRPr="00CF7A00" w:rsidRDefault="004A6458" w:rsidP="004A6458">
            <w:pPr>
              <w:jc w:val="both"/>
              <w:rPr>
                <w:sz w:val="28"/>
                <w:szCs w:val="28"/>
              </w:rPr>
            </w:pPr>
          </w:p>
        </w:tc>
        <w:tc>
          <w:tcPr>
            <w:tcW w:w="1276" w:type="dxa"/>
          </w:tcPr>
          <w:p w:rsidR="004A6458" w:rsidRPr="00CF7A00" w:rsidRDefault="004A6458" w:rsidP="004A6458">
            <w:pPr>
              <w:jc w:val="both"/>
              <w:rPr>
                <w:sz w:val="28"/>
                <w:szCs w:val="28"/>
              </w:rPr>
            </w:pPr>
          </w:p>
        </w:tc>
      </w:tr>
      <w:tr w:rsidR="004A6458" w:rsidRPr="00CF7A00" w:rsidTr="004A6458">
        <w:tc>
          <w:tcPr>
            <w:tcW w:w="3960" w:type="dxa"/>
            <w:vAlign w:val="center"/>
          </w:tcPr>
          <w:p w:rsidR="004A6458" w:rsidRPr="00CF7A00" w:rsidRDefault="004A6458" w:rsidP="004A6458">
            <w:r w:rsidRPr="00CF7A00">
              <w:t>ДТП с тяжкими последствиями**</w:t>
            </w:r>
          </w:p>
        </w:tc>
        <w:tc>
          <w:tcPr>
            <w:tcW w:w="842" w:type="dxa"/>
            <w:vAlign w:val="center"/>
          </w:tcPr>
          <w:p w:rsidR="004A6458" w:rsidRPr="00CF7A00" w:rsidRDefault="004A6458" w:rsidP="004A6458">
            <w:pPr>
              <w:jc w:val="center"/>
              <w:rPr>
                <w:sz w:val="24"/>
                <w:szCs w:val="24"/>
              </w:rPr>
            </w:pPr>
            <w:r w:rsidRPr="00CF7A00">
              <w:rPr>
                <w:sz w:val="24"/>
                <w:szCs w:val="24"/>
              </w:rPr>
              <w:t>6</w:t>
            </w:r>
          </w:p>
        </w:tc>
        <w:tc>
          <w:tcPr>
            <w:tcW w:w="849" w:type="dxa"/>
            <w:vAlign w:val="center"/>
          </w:tcPr>
          <w:p w:rsidR="004A6458" w:rsidRPr="00CF7A00" w:rsidRDefault="004A6458" w:rsidP="004A6458">
            <w:pPr>
              <w:jc w:val="center"/>
              <w:rPr>
                <w:sz w:val="24"/>
                <w:szCs w:val="24"/>
              </w:rPr>
            </w:pPr>
            <w:r w:rsidRPr="00CF7A00">
              <w:rPr>
                <w:sz w:val="24"/>
                <w:szCs w:val="24"/>
              </w:rPr>
              <w:t>3</w:t>
            </w:r>
          </w:p>
        </w:tc>
        <w:tc>
          <w:tcPr>
            <w:tcW w:w="1275" w:type="dxa"/>
            <w:vAlign w:val="center"/>
          </w:tcPr>
          <w:p w:rsidR="004A6458" w:rsidRPr="00CF7A00" w:rsidRDefault="004A6458" w:rsidP="004A6458">
            <w:pPr>
              <w:jc w:val="center"/>
              <w:rPr>
                <w:sz w:val="24"/>
                <w:szCs w:val="24"/>
              </w:rPr>
            </w:pPr>
            <w:r w:rsidRPr="00CF7A00">
              <w:rPr>
                <w:sz w:val="24"/>
                <w:szCs w:val="24"/>
              </w:rPr>
              <w:t>-50</w:t>
            </w:r>
          </w:p>
        </w:tc>
        <w:tc>
          <w:tcPr>
            <w:tcW w:w="856" w:type="dxa"/>
            <w:vAlign w:val="center"/>
          </w:tcPr>
          <w:p w:rsidR="004A6458" w:rsidRPr="00CF7A00" w:rsidRDefault="004A6458" w:rsidP="004A6458">
            <w:pPr>
              <w:jc w:val="center"/>
              <w:rPr>
                <w:sz w:val="24"/>
                <w:szCs w:val="24"/>
              </w:rPr>
            </w:pPr>
            <w:r w:rsidRPr="00CF7A00">
              <w:rPr>
                <w:sz w:val="24"/>
                <w:szCs w:val="24"/>
              </w:rPr>
              <w:t>29</w:t>
            </w:r>
          </w:p>
        </w:tc>
        <w:tc>
          <w:tcPr>
            <w:tcW w:w="855" w:type="dxa"/>
            <w:vAlign w:val="center"/>
          </w:tcPr>
          <w:p w:rsidR="004A6458" w:rsidRPr="00CF7A00" w:rsidRDefault="004A6458" w:rsidP="004A6458">
            <w:pPr>
              <w:jc w:val="center"/>
              <w:rPr>
                <w:sz w:val="24"/>
                <w:szCs w:val="24"/>
              </w:rPr>
            </w:pPr>
            <w:r w:rsidRPr="00CF7A00">
              <w:rPr>
                <w:sz w:val="24"/>
                <w:szCs w:val="24"/>
              </w:rPr>
              <w:t>17</w:t>
            </w:r>
          </w:p>
        </w:tc>
        <w:tc>
          <w:tcPr>
            <w:tcW w:w="1281" w:type="dxa"/>
            <w:vAlign w:val="center"/>
          </w:tcPr>
          <w:p w:rsidR="004A6458" w:rsidRPr="00CF7A00" w:rsidRDefault="004A6458" w:rsidP="004A6458">
            <w:pPr>
              <w:jc w:val="center"/>
              <w:rPr>
                <w:sz w:val="24"/>
                <w:szCs w:val="24"/>
              </w:rPr>
            </w:pPr>
            <w:r w:rsidRPr="00CF7A00">
              <w:rPr>
                <w:sz w:val="24"/>
                <w:szCs w:val="24"/>
              </w:rPr>
              <w:t>-41,4</w:t>
            </w:r>
          </w:p>
        </w:tc>
        <w:tc>
          <w:tcPr>
            <w:tcW w:w="856" w:type="dxa"/>
            <w:vAlign w:val="center"/>
          </w:tcPr>
          <w:p w:rsidR="004A6458" w:rsidRPr="00CF7A00" w:rsidRDefault="004A6458" w:rsidP="004A6458">
            <w:pPr>
              <w:jc w:val="center"/>
              <w:rPr>
                <w:sz w:val="24"/>
                <w:szCs w:val="24"/>
              </w:rPr>
            </w:pPr>
            <w:r w:rsidRPr="00CF7A00">
              <w:rPr>
                <w:sz w:val="24"/>
                <w:szCs w:val="24"/>
              </w:rPr>
              <w:t>70</w:t>
            </w:r>
          </w:p>
        </w:tc>
        <w:tc>
          <w:tcPr>
            <w:tcW w:w="850" w:type="dxa"/>
            <w:vAlign w:val="center"/>
          </w:tcPr>
          <w:p w:rsidR="004A6458" w:rsidRPr="00CF7A00" w:rsidRDefault="004A6458" w:rsidP="004A6458">
            <w:pPr>
              <w:jc w:val="center"/>
              <w:rPr>
                <w:sz w:val="24"/>
                <w:szCs w:val="24"/>
              </w:rPr>
            </w:pPr>
            <w:r w:rsidRPr="00CF7A00">
              <w:rPr>
                <w:sz w:val="24"/>
                <w:szCs w:val="24"/>
              </w:rPr>
              <w:t>34</w:t>
            </w:r>
          </w:p>
        </w:tc>
        <w:tc>
          <w:tcPr>
            <w:tcW w:w="1134" w:type="dxa"/>
            <w:vAlign w:val="center"/>
          </w:tcPr>
          <w:p w:rsidR="004A6458" w:rsidRPr="00CF7A00" w:rsidRDefault="004A6458" w:rsidP="004A6458">
            <w:pPr>
              <w:jc w:val="center"/>
              <w:rPr>
                <w:sz w:val="24"/>
                <w:szCs w:val="24"/>
              </w:rPr>
            </w:pPr>
            <w:r w:rsidRPr="00CF7A00">
              <w:rPr>
                <w:sz w:val="24"/>
                <w:szCs w:val="24"/>
              </w:rPr>
              <w:t>-51,4</w:t>
            </w:r>
          </w:p>
        </w:tc>
        <w:tc>
          <w:tcPr>
            <w:tcW w:w="992" w:type="dxa"/>
            <w:vAlign w:val="center"/>
          </w:tcPr>
          <w:p w:rsidR="004A6458" w:rsidRPr="00CF7A00" w:rsidRDefault="004A6458" w:rsidP="004A6458">
            <w:pPr>
              <w:jc w:val="center"/>
              <w:rPr>
                <w:sz w:val="24"/>
                <w:szCs w:val="24"/>
              </w:rPr>
            </w:pPr>
            <w:r w:rsidRPr="00CF7A00">
              <w:rPr>
                <w:sz w:val="24"/>
                <w:szCs w:val="24"/>
              </w:rPr>
              <w:t>3,23</w:t>
            </w:r>
          </w:p>
        </w:tc>
        <w:tc>
          <w:tcPr>
            <w:tcW w:w="851" w:type="dxa"/>
            <w:vAlign w:val="center"/>
          </w:tcPr>
          <w:p w:rsidR="004A6458" w:rsidRPr="00CF7A00" w:rsidRDefault="004A6458" w:rsidP="004A6458">
            <w:pPr>
              <w:jc w:val="center"/>
              <w:rPr>
                <w:sz w:val="24"/>
                <w:szCs w:val="24"/>
              </w:rPr>
            </w:pPr>
            <w:r w:rsidRPr="00CF7A00">
              <w:rPr>
                <w:sz w:val="24"/>
                <w:szCs w:val="24"/>
              </w:rPr>
              <w:t>2,23</w:t>
            </w:r>
          </w:p>
        </w:tc>
        <w:tc>
          <w:tcPr>
            <w:tcW w:w="1276" w:type="dxa"/>
            <w:vAlign w:val="center"/>
          </w:tcPr>
          <w:p w:rsidR="004A6458" w:rsidRPr="00CF7A00" w:rsidRDefault="004A6458" w:rsidP="004A6458">
            <w:pPr>
              <w:jc w:val="center"/>
              <w:rPr>
                <w:sz w:val="24"/>
                <w:szCs w:val="24"/>
              </w:rPr>
            </w:pPr>
            <w:r w:rsidRPr="00CF7A00">
              <w:rPr>
                <w:sz w:val="24"/>
                <w:szCs w:val="24"/>
              </w:rPr>
              <w:t>-31</w:t>
            </w:r>
          </w:p>
        </w:tc>
      </w:tr>
      <w:tr w:rsidR="004A6458" w:rsidRPr="00CF7A00" w:rsidTr="004A6458">
        <w:tc>
          <w:tcPr>
            <w:tcW w:w="3960" w:type="dxa"/>
            <w:vAlign w:val="center"/>
          </w:tcPr>
          <w:p w:rsidR="004A6458" w:rsidRPr="00CF7A00" w:rsidRDefault="004A6458" w:rsidP="004A6458">
            <w:r w:rsidRPr="00CF7A00">
              <w:t>Аварии на магистральных и внутрипр</w:t>
            </w:r>
            <w:r w:rsidRPr="00CF7A00">
              <w:t>о</w:t>
            </w:r>
            <w:r w:rsidRPr="00CF7A00">
              <w:t>мысловых нефтепроводах и магистральных газопроводах</w:t>
            </w:r>
          </w:p>
        </w:tc>
        <w:tc>
          <w:tcPr>
            <w:tcW w:w="842" w:type="dxa"/>
            <w:vAlign w:val="center"/>
          </w:tcPr>
          <w:p w:rsidR="004A6458" w:rsidRPr="00CF7A00" w:rsidRDefault="004A6458" w:rsidP="004A6458">
            <w:pPr>
              <w:jc w:val="center"/>
              <w:rPr>
                <w:sz w:val="24"/>
                <w:szCs w:val="24"/>
              </w:rPr>
            </w:pPr>
          </w:p>
        </w:tc>
        <w:tc>
          <w:tcPr>
            <w:tcW w:w="849" w:type="dxa"/>
            <w:vAlign w:val="center"/>
          </w:tcPr>
          <w:p w:rsidR="004A6458" w:rsidRPr="00CF7A00" w:rsidRDefault="004A6458" w:rsidP="004A6458">
            <w:pPr>
              <w:jc w:val="center"/>
              <w:rPr>
                <w:sz w:val="24"/>
                <w:szCs w:val="24"/>
              </w:rPr>
            </w:pPr>
          </w:p>
        </w:tc>
        <w:tc>
          <w:tcPr>
            <w:tcW w:w="1275" w:type="dxa"/>
            <w:vAlign w:val="center"/>
          </w:tcPr>
          <w:p w:rsidR="004A6458" w:rsidRPr="00CF7A00" w:rsidRDefault="004A6458" w:rsidP="004A6458">
            <w:pPr>
              <w:jc w:val="center"/>
              <w:rPr>
                <w:sz w:val="24"/>
                <w:szCs w:val="24"/>
              </w:rPr>
            </w:pPr>
          </w:p>
        </w:tc>
        <w:tc>
          <w:tcPr>
            <w:tcW w:w="856" w:type="dxa"/>
            <w:vAlign w:val="center"/>
          </w:tcPr>
          <w:p w:rsidR="004A6458" w:rsidRPr="00CF7A00" w:rsidRDefault="004A6458" w:rsidP="004A6458">
            <w:pPr>
              <w:jc w:val="center"/>
              <w:rPr>
                <w:sz w:val="24"/>
                <w:szCs w:val="24"/>
              </w:rPr>
            </w:pPr>
          </w:p>
        </w:tc>
        <w:tc>
          <w:tcPr>
            <w:tcW w:w="855" w:type="dxa"/>
            <w:vAlign w:val="center"/>
          </w:tcPr>
          <w:p w:rsidR="004A6458" w:rsidRPr="00CF7A00" w:rsidRDefault="004A6458" w:rsidP="004A6458">
            <w:pPr>
              <w:jc w:val="center"/>
              <w:rPr>
                <w:sz w:val="24"/>
                <w:szCs w:val="24"/>
              </w:rPr>
            </w:pPr>
          </w:p>
        </w:tc>
        <w:tc>
          <w:tcPr>
            <w:tcW w:w="1281" w:type="dxa"/>
            <w:vAlign w:val="center"/>
          </w:tcPr>
          <w:p w:rsidR="004A6458" w:rsidRPr="00CF7A00" w:rsidRDefault="004A6458" w:rsidP="004A6458">
            <w:pPr>
              <w:jc w:val="center"/>
              <w:rPr>
                <w:sz w:val="24"/>
                <w:szCs w:val="24"/>
              </w:rPr>
            </w:pPr>
          </w:p>
        </w:tc>
        <w:tc>
          <w:tcPr>
            <w:tcW w:w="856" w:type="dxa"/>
            <w:vAlign w:val="center"/>
          </w:tcPr>
          <w:p w:rsidR="004A6458" w:rsidRPr="00CF7A00" w:rsidRDefault="004A6458" w:rsidP="004A6458">
            <w:pPr>
              <w:jc w:val="center"/>
              <w:rPr>
                <w:sz w:val="24"/>
                <w:szCs w:val="24"/>
              </w:rPr>
            </w:pPr>
          </w:p>
        </w:tc>
        <w:tc>
          <w:tcPr>
            <w:tcW w:w="850" w:type="dxa"/>
            <w:vAlign w:val="center"/>
          </w:tcPr>
          <w:p w:rsidR="004A6458" w:rsidRPr="00CF7A00" w:rsidRDefault="004A6458" w:rsidP="004A6458">
            <w:pPr>
              <w:jc w:val="center"/>
              <w:rPr>
                <w:sz w:val="24"/>
                <w:szCs w:val="24"/>
              </w:rPr>
            </w:pPr>
          </w:p>
        </w:tc>
        <w:tc>
          <w:tcPr>
            <w:tcW w:w="1134" w:type="dxa"/>
            <w:vAlign w:val="center"/>
          </w:tcPr>
          <w:p w:rsidR="004A6458" w:rsidRPr="00CF7A00" w:rsidRDefault="004A6458" w:rsidP="004A6458">
            <w:pPr>
              <w:jc w:val="center"/>
              <w:rPr>
                <w:sz w:val="24"/>
                <w:szCs w:val="24"/>
              </w:rPr>
            </w:pPr>
          </w:p>
        </w:tc>
        <w:tc>
          <w:tcPr>
            <w:tcW w:w="992" w:type="dxa"/>
            <w:vAlign w:val="center"/>
          </w:tcPr>
          <w:p w:rsidR="004A6458" w:rsidRPr="00CF7A00" w:rsidRDefault="004A6458" w:rsidP="004A6458">
            <w:pPr>
              <w:jc w:val="center"/>
              <w:rPr>
                <w:sz w:val="24"/>
                <w:szCs w:val="24"/>
              </w:rPr>
            </w:pPr>
          </w:p>
        </w:tc>
        <w:tc>
          <w:tcPr>
            <w:tcW w:w="851" w:type="dxa"/>
            <w:vAlign w:val="center"/>
          </w:tcPr>
          <w:p w:rsidR="004A6458" w:rsidRPr="00CF7A00" w:rsidRDefault="004A6458" w:rsidP="004A6458">
            <w:pPr>
              <w:jc w:val="center"/>
              <w:rPr>
                <w:sz w:val="24"/>
                <w:szCs w:val="24"/>
              </w:rPr>
            </w:pPr>
          </w:p>
        </w:tc>
        <w:tc>
          <w:tcPr>
            <w:tcW w:w="1276" w:type="dxa"/>
            <w:vAlign w:val="center"/>
          </w:tcPr>
          <w:p w:rsidR="004A6458" w:rsidRPr="00CF7A00" w:rsidRDefault="004A6458" w:rsidP="004A6458">
            <w:pPr>
              <w:jc w:val="center"/>
              <w:rPr>
                <w:sz w:val="24"/>
                <w:szCs w:val="24"/>
              </w:rPr>
            </w:pPr>
          </w:p>
        </w:tc>
      </w:tr>
      <w:tr w:rsidR="004A6458" w:rsidRPr="00CF7A00" w:rsidTr="004A6458">
        <w:tc>
          <w:tcPr>
            <w:tcW w:w="3960" w:type="dxa"/>
            <w:vAlign w:val="center"/>
          </w:tcPr>
          <w:p w:rsidR="004A6458" w:rsidRPr="00CF7A00" w:rsidRDefault="004A6458" w:rsidP="004A6458">
            <w:r w:rsidRPr="00CF7A00">
              <w:t>Взрывы в зданиях, на коммуникациях, технологическом оборудовании промы</w:t>
            </w:r>
            <w:r w:rsidRPr="00CF7A00">
              <w:t>ш</w:t>
            </w:r>
            <w:r w:rsidRPr="00CF7A00">
              <w:t>ленных объектов.</w:t>
            </w:r>
          </w:p>
        </w:tc>
        <w:tc>
          <w:tcPr>
            <w:tcW w:w="842" w:type="dxa"/>
          </w:tcPr>
          <w:p w:rsidR="004A6458" w:rsidRPr="00CF7A00" w:rsidRDefault="004A6458" w:rsidP="004A6458">
            <w:pPr>
              <w:jc w:val="both"/>
              <w:rPr>
                <w:sz w:val="24"/>
                <w:szCs w:val="24"/>
              </w:rPr>
            </w:pPr>
          </w:p>
        </w:tc>
        <w:tc>
          <w:tcPr>
            <w:tcW w:w="849" w:type="dxa"/>
          </w:tcPr>
          <w:p w:rsidR="004A6458" w:rsidRPr="00CF7A00" w:rsidRDefault="004A6458" w:rsidP="004A6458">
            <w:pPr>
              <w:jc w:val="both"/>
              <w:rPr>
                <w:sz w:val="24"/>
                <w:szCs w:val="24"/>
              </w:rPr>
            </w:pPr>
          </w:p>
        </w:tc>
        <w:tc>
          <w:tcPr>
            <w:tcW w:w="1275" w:type="dxa"/>
          </w:tcPr>
          <w:p w:rsidR="004A6458" w:rsidRPr="00CF7A00" w:rsidRDefault="004A6458" w:rsidP="004A6458">
            <w:pPr>
              <w:jc w:val="both"/>
              <w:rPr>
                <w:sz w:val="24"/>
                <w:szCs w:val="24"/>
              </w:rPr>
            </w:pPr>
          </w:p>
        </w:tc>
        <w:tc>
          <w:tcPr>
            <w:tcW w:w="856" w:type="dxa"/>
          </w:tcPr>
          <w:p w:rsidR="004A6458" w:rsidRPr="00CF7A00" w:rsidRDefault="004A6458" w:rsidP="004A6458">
            <w:pPr>
              <w:jc w:val="both"/>
              <w:rPr>
                <w:sz w:val="24"/>
                <w:szCs w:val="24"/>
              </w:rPr>
            </w:pPr>
          </w:p>
        </w:tc>
        <w:tc>
          <w:tcPr>
            <w:tcW w:w="855" w:type="dxa"/>
          </w:tcPr>
          <w:p w:rsidR="004A6458" w:rsidRPr="00CF7A00" w:rsidRDefault="004A6458" w:rsidP="004A6458">
            <w:pPr>
              <w:jc w:val="both"/>
              <w:rPr>
                <w:sz w:val="24"/>
                <w:szCs w:val="24"/>
              </w:rPr>
            </w:pPr>
          </w:p>
        </w:tc>
        <w:tc>
          <w:tcPr>
            <w:tcW w:w="1281" w:type="dxa"/>
          </w:tcPr>
          <w:p w:rsidR="004A6458" w:rsidRPr="00CF7A00" w:rsidRDefault="004A6458" w:rsidP="004A6458">
            <w:pPr>
              <w:jc w:val="both"/>
              <w:rPr>
                <w:sz w:val="24"/>
                <w:szCs w:val="24"/>
              </w:rPr>
            </w:pPr>
          </w:p>
        </w:tc>
        <w:tc>
          <w:tcPr>
            <w:tcW w:w="856" w:type="dxa"/>
          </w:tcPr>
          <w:p w:rsidR="004A6458" w:rsidRPr="00CF7A00" w:rsidRDefault="004A6458" w:rsidP="004A6458">
            <w:pPr>
              <w:jc w:val="both"/>
              <w:rPr>
                <w:sz w:val="24"/>
                <w:szCs w:val="24"/>
              </w:rPr>
            </w:pPr>
          </w:p>
        </w:tc>
        <w:tc>
          <w:tcPr>
            <w:tcW w:w="850" w:type="dxa"/>
          </w:tcPr>
          <w:p w:rsidR="004A6458" w:rsidRPr="00CF7A00" w:rsidRDefault="004A6458" w:rsidP="004A6458">
            <w:pPr>
              <w:jc w:val="both"/>
              <w:rPr>
                <w:sz w:val="24"/>
                <w:szCs w:val="24"/>
              </w:rPr>
            </w:pPr>
          </w:p>
        </w:tc>
        <w:tc>
          <w:tcPr>
            <w:tcW w:w="1134" w:type="dxa"/>
          </w:tcPr>
          <w:p w:rsidR="004A6458" w:rsidRPr="00CF7A00" w:rsidRDefault="004A6458" w:rsidP="004A6458">
            <w:pPr>
              <w:jc w:val="both"/>
              <w:rPr>
                <w:sz w:val="24"/>
                <w:szCs w:val="24"/>
              </w:rPr>
            </w:pPr>
          </w:p>
        </w:tc>
        <w:tc>
          <w:tcPr>
            <w:tcW w:w="992" w:type="dxa"/>
          </w:tcPr>
          <w:p w:rsidR="004A6458" w:rsidRPr="00CF7A00" w:rsidRDefault="004A6458" w:rsidP="004A6458">
            <w:pPr>
              <w:jc w:val="both"/>
              <w:rPr>
                <w:sz w:val="24"/>
                <w:szCs w:val="24"/>
              </w:rPr>
            </w:pPr>
          </w:p>
        </w:tc>
        <w:tc>
          <w:tcPr>
            <w:tcW w:w="851" w:type="dxa"/>
          </w:tcPr>
          <w:p w:rsidR="004A6458" w:rsidRPr="00CF7A00" w:rsidRDefault="004A6458" w:rsidP="004A6458">
            <w:pPr>
              <w:jc w:val="both"/>
              <w:rPr>
                <w:sz w:val="24"/>
                <w:szCs w:val="24"/>
              </w:rPr>
            </w:pPr>
          </w:p>
        </w:tc>
        <w:tc>
          <w:tcPr>
            <w:tcW w:w="1276" w:type="dxa"/>
          </w:tcPr>
          <w:p w:rsidR="004A6458" w:rsidRPr="00CF7A00" w:rsidRDefault="004A6458" w:rsidP="004A6458">
            <w:pPr>
              <w:jc w:val="both"/>
              <w:rPr>
                <w:sz w:val="24"/>
                <w:szCs w:val="24"/>
              </w:rPr>
            </w:pPr>
          </w:p>
        </w:tc>
      </w:tr>
      <w:tr w:rsidR="004A6458" w:rsidRPr="00CF7A00" w:rsidTr="004A6458">
        <w:tc>
          <w:tcPr>
            <w:tcW w:w="3960" w:type="dxa"/>
            <w:vAlign w:val="center"/>
          </w:tcPr>
          <w:p w:rsidR="004A6458" w:rsidRPr="00CF7A00" w:rsidRDefault="004A6458" w:rsidP="004A6458">
            <w:r w:rsidRPr="00CF7A00">
              <w:t>Взрывы в зданиях и сооружениях жилого, социально-бытового и культурного назн</w:t>
            </w:r>
            <w:r w:rsidRPr="00CF7A00">
              <w:t>а</w:t>
            </w:r>
            <w:r w:rsidRPr="00CF7A00">
              <w:t>чения.</w:t>
            </w:r>
          </w:p>
        </w:tc>
        <w:tc>
          <w:tcPr>
            <w:tcW w:w="842" w:type="dxa"/>
            <w:vAlign w:val="center"/>
          </w:tcPr>
          <w:p w:rsidR="004A6458" w:rsidRPr="00CF7A00" w:rsidRDefault="004A6458" w:rsidP="004A6458">
            <w:pPr>
              <w:jc w:val="center"/>
              <w:rPr>
                <w:sz w:val="24"/>
                <w:szCs w:val="24"/>
              </w:rPr>
            </w:pPr>
          </w:p>
        </w:tc>
        <w:tc>
          <w:tcPr>
            <w:tcW w:w="849" w:type="dxa"/>
            <w:vAlign w:val="center"/>
          </w:tcPr>
          <w:p w:rsidR="004A6458" w:rsidRPr="00CF7A00" w:rsidRDefault="004A6458" w:rsidP="004A6458">
            <w:pPr>
              <w:jc w:val="center"/>
              <w:rPr>
                <w:sz w:val="24"/>
                <w:szCs w:val="24"/>
              </w:rPr>
            </w:pPr>
          </w:p>
        </w:tc>
        <w:tc>
          <w:tcPr>
            <w:tcW w:w="1275" w:type="dxa"/>
            <w:vAlign w:val="center"/>
          </w:tcPr>
          <w:p w:rsidR="004A6458" w:rsidRPr="00CF7A00" w:rsidRDefault="004A6458" w:rsidP="004A6458">
            <w:pPr>
              <w:jc w:val="center"/>
              <w:rPr>
                <w:sz w:val="24"/>
                <w:szCs w:val="24"/>
              </w:rPr>
            </w:pPr>
          </w:p>
        </w:tc>
        <w:tc>
          <w:tcPr>
            <w:tcW w:w="856" w:type="dxa"/>
            <w:vAlign w:val="center"/>
          </w:tcPr>
          <w:p w:rsidR="004A6458" w:rsidRPr="00CF7A00" w:rsidRDefault="004A6458" w:rsidP="004A6458">
            <w:pPr>
              <w:jc w:val="center"/>
              <w:rPr>
                <w:sz w:val="24"/>
                <w:szCs w:val="24"/>
              </w:rPr>
            </w:pPr>
          </w:p>
        </w:tc>
        <w:tc>
          <w:tcPr>
            <w:tcW w:w="855" w:type="dxa"/>
            <w:vAlign w:val="center"/>
          </w:tcPr>
          <w:p w:rsidR="004A6458" w:rsidRPr="00CF7A00" w:rsidRDefault="004A6458" w:rsidP="004A6458">
            <w:pPr>
              <w:jc w:val="center"/>
              <w:rPr>
                <w:sz w:val="24"/>
                <w:szCs w:val="24"/>
              </w:rPr>
            </w:pPr>
          </w:p>
        </w:tc>
        <w:tc>
          <w:tcPr>
            <w:tcW w:w="1281" w:type="dxa"/>
            <w:vAlign w:val="center"/>
          </w:tcPr>
          <w:p w:rsidR="004A6458" w:rsidRPr="00CF7A00" w:rsidRDefault="004A6458" w:rsidP="004A6458">
            <w:pPr>
              <w:jc w:val="center"/>
              <w:rPr>
                <w:sz w:val="24"/>
                <w:szCs w:val="24"/>
              </w:rPr>
            </w:pPr>
          </w:p>
        </w:tc>
        <w:tc>
          <w:tcPr>
            <w:tcW w:w="856" w:type="dxa"/>
            <w:vAlign w:val="center"/>
          </w:tcPr>
          <w:p w:rsidR="004A6458" w:rsidRPr="00CF7A00" w:rsidRDefault="004A6458" w:rsidP="004A6458">
            <w:pPr>
              <w:jc w:val="center"/>
              <w:rPr>
                <w:sz w:val="24"/>
                <w:szCs w:val="24"/>
              </w:rPr>
            </w:pPr>
          </w:p>
        </w:tc>
        <w:tc>
          <w:tcPr>
            <w:tcW w:w="850" w:type="dxa"/>
            <w:vAlign w:val="center"/>
          </w:tcPr>
          <w:p w:rsidR="004A6458" w:rsidRPr="00CF7A00" w:rsidRDefault="004A6458" w:rsidP="004A6458">
            <w:pPr>
              <w:jc w:val="center"/>
              <w:rPr>
                <w:sz w:val="24"/>
                <w:szCs w:val="24"/>
              </w:rPr>
            </w:pPr>
          </w:p>
        </w:tc>
        <w:tc>
          <w:tcPr>
            <w:tcW w:w="1134" w:type="dxa"/>
            <w:vAlign w:val="center"/>
          </w:tcPr>
          <w:p w:rsidR="004A6458" w:rsidRPr="00CF7A00" w:rsidRDefault="004A6458" w:rsidP="004A6458">
            <w:pPr>
              <w:jc w:val="center"/>
              <w:rPr>
                <w:sz w:val="24"/>
                <w:szCs w:val="24"/>
              </w:rPr>
            </w:pPr>
          </w:p>
        </w:tc>
        <w:tc>
          <w:tcPr>
            <w:tcW w:w="992" w:type="dxa"/>
            <w:vAlign w:val="center"/>
          </w:tcPr>
          <w:p w:rsidR="004A6458" w:rsidRPr="00CF7A00" w:rsidRDefault="004A6458" w:rsidP="004A6458">
            <w:pPr>
              <w:jc w:val="center"/>
              <w:rPr>
                <w:sz w:val="24"/>
                <w:szCs w:val="24"/>
              </w:rPr>
            </w:pPr>
          </w:p>
        </w:tc>
        <w:tc>
          <w:tcPr>
            <w:tcW w:w="851" w:type="dxa"/>
            <w:vAlign w:val="center"/>
          </w:tcPr>
          <w:p w:rsidR="004A6458" w:rsidRPr="00CF7A00" w:rsidRDefault="004A6458" w:rsidP="004A6458">
            <w:pPr>
              <w:jc w:val="center"/>
              <w:rPr>
                <w:sz w:val="24"/>
                <w:szCs w:val="24"/>
              </w:rPr>
            </w:pPr>
          </w:p>
        </w:tc>
        <w:tc>
          <w:tcPr>
            <w:tcW w:w="1276" w:type="dxa"/>
            <w:vAlign w:val="center"/>
          </w:tcPr>
          <w:p w:rsidR="004A6458" w:rsidRPr="00CF7A00" w:rsidRDefault="004A6458" w:rsidP="004A6458">
            <w:pPr>
              <w:jc w:val="center"/>
              <w:rPr>
                <w:sz w:val="24"/>
                <w:szCs w:val="24"/>
              </w:rPr>
            </w:pPr>
          </w:p>
        </w:tc>
      </w:tr>
      <w:tr w:rsidR="004A6458" w:rsidRPr="00CF7A00" w:rsidTr="004A6458">
        <w:tc>
          <w:tcPr>
            <w:tcW w:w="3960" w:type="dxa"/>
            <w:vAlign w:val="center"/>
          </w:tcPr>
          <w:p w:rsidR="004A6458" w:rsidRPr="00CF7A00" w:rsidRDefault="004A6458" w:rsidP="004A6458">
            <w:r w:rsidRPr="00CF7A00">
              <w:t>Обнаружение (утрата) неразорвавшихся боеприпасов, взрывчатых веществ</w:t>
            </w:r>
          </w:p>
        </w:tc>
        <w:tc>
          <w:tcPr>
            <w:tcW w:w="842" w:type="dxa"/>
          </w:tcPr>
          <w:p w:rsidR="004A6458" w:rsidRPr="00CF7A00" w:rsidRDefault="004A6458" w:rsidP="004A6458">
            <w:pPr>
              <w:jc w:val="both"/>
              <w:rPr>
                <w:sz w:val="24"/>
                <w:szCs w:val="24"/>
              </w:rPr>
            </w:pPr>
          </w:p>
        </w:tc>
        <w:tc>
          <w:tcPr>
            <w:tcW w:w="849" w:type="dxa"/>
          </w:tcPr>
          <w:p w:rsidR="004A6458" w:rsidRPr="00CF7A00" w:rsidRDefault="004A6458" w:rsidP="004A6458">
            <w:pPr>
              <w:jc w:val="both"/>
              <w:rPr>
                <w:sz w:val="24"/>
                <w:szCs w:val="24"/>
              </w:rPr>
            </w:pPr>
          </w:p>
        </w:tc>
        <w:tc>
          <w:tcPr>
            <w:tcW w:w="1275" w:type="dxa"/>
          </w:tcPr>
          <w:p w:rsidR="004A6458" w:rsidRPr="00CF7A00" w:rsidRDefault="004A6458" w:rsidP="004A6458">
            <w:pPr>
              <w:jc w:val="both"/>
              <w:rPr>
                <w:sz w:val="24"/>
                <w:szCs w:val="24"/>
              </w:rPr>
            </w:pPr>
          </w:p>
        </w:tc>
        <w:tc>
          <w:tcPr>
            <w:tcW w:w="856" w:type="dxa"/>
          </w:tcPr>
          <w:p w:rsidR="004A6458" w:rsidRPr="00CF7A00" w:rsidRDefault="004A6458" w:rsidP="004A6458">
            <w:pPr>
              <w:jc w:val="both"/>
              <w:rPr>
                <w:sz w:val="24"/>
                <w:szCs w:val="24"/>
              </w:rPr>
            </w:pPr>
          </w:p>
        </w:tc>
        <w:tc>
          <w:tcPr>
            <w:tcW w:w="855" w:type="dxa"/>
          </w:tcPr>
          <w:p w:rsidR="004A6458" w:rsidRPr="00CF7A00" w:rsidRDefault="004A6458" w:rsidP="004A6458">
            <w:pPr>
              <w:jc w:val="both"/>
              <w:rPr>
                <w:sz w:val="24"/>
                <w:szCs w:val="24"/>
              </w:rPr>
            </w:pPr>
          </w:p>
        </w:tc>
        <w:tc>
          <w:tcPr>
            <w:tcW w:w="1281" w:type="dxa"/>
          </w:tcPr>
          <w:p w:rsidR="004A6458" w:rsidRPr="00CF7A00" w:rsidRDefault="004A6458" w:rsidP="004A6458">
            <w:pPr>
              <w:jc w:val="both"/>
              <w:rPr>
                <w:sz w:val="24"/>
                <w:szCs w:val="24"/>
              </w:rPr>
            </w:pPr>
          </w:p>
        </w:tc>
        <w:tc>
          <w:tcPr>
            <w:tcW w:w="856" w:type="dxa"/>
          </w:tcPr>
          <w:p w:rsidR="004A6458" w:rsidRPr="00CF7A00" w:rsidRDefault="004A6458" w:rsidP="004A6458">
            <w:pPr>
              <w:jc w:val="both"/>
              <w:rPr>
                <w:sz w:val="24"/>
                <w:szCs w:val="24"/>
              </w:rPr>
            </w:pPr>
          </w:p>
        </w:tc>
        <w:tc>
          <w:tcPr>
            <w:tcW w:w="850" w:type="dxa"/>
          </w:tcPr>
          <w:p w:rsidR="004A6458" w:rsidRPr="00CF7A00" w:rsidRDefault="004A6458" w:rsidP="004A6458">
            <w:pPr>
              <w:jc w:val="both"/>
              <w:rPr>
                <w:sz w:val="24"/>
                <w:szCs w:val="24"/>
              </w:rPr>
            </w:pPr>
          </w:p>
        </w:tc>
        <w:tc>
          <w:tcPr>
            <w:tcW w:w="1134" w:type="dxa"/>
          </w:tcPr>
          <w:p w:rsidR="004A6458" w:rsidRPr="00CF7A00" w:rsidRDefault="004A6458" w:rsidP="004A6458">
            <w:pPr>
              <w:jc w:val="both"/>
              <w:rPr>
                <w:sz w:val="24"/>
                <w:szCs w:val="24"/>
              </w:rPr>
            </w:pPr>
          </w:p>
        </w:tc>
        <w:tc>
          <w:tcPr>
            <w:tcW w:w="992" w:type="dxa"/>
          </w:tcPr>
          <w:p w:rsidR="004A6458" w:rsidRPr="00CF7A00" w:rsidRDefault="004A6458" w:rsidP="004A6458">
            <w:pPr>
              <w:jc w:val="both"/>
              <w:rPr>
                <w:sz w:val="24"/>
                <w:szCs w:val="24"/>
              </w:rPr>
            </w:pPr>
          </w:p>
        </w:tc>
        <w:tc>
          <w:tcPr>
            <w:tcW w:w="851" w:type="dxa"/>
          </w:tcPr>
          <w:p w:rsidR="004A6458" w:rsidRPr="00CF7A00" w:rsidRDefault="004A6458" w:rsidP="004A6458">
            <w:pPr>
              <w:jc w:val="both"/>
              <w:rPr>
                <w:sz w:val="24"/>
                <w:szCs w:val="24"/>
              </w:rPr>
            </w:pPr>
          </w:p>
        </w:tc>
        <w:tc>
          <w:tcPr>
            <w:tcW w:w="1276" w:type="dxa"/>
          </w:tcPr>
          <w:p w:rsidR="004A6458" w:rsidRPr="00CF7A00" w:rsidRDefault="004A6458" w:rsidP="004A6458">
            <w:pPr>
              <w:jc w:val="both"/>
              <w:rPr>
                <w:sz w:val="24"/>
                <w:szCs w:val="24"/>
              </w:rPr>
            </w:pPr>
          </w:p>
        </w:tc>
      </w:tr>
      <w:tr w:rsidR="004A6458" w:rsidRPr="00CF7A00" w:rsidTr="004A6458">
        <w:tc>
          <w:tcPr>
            <w:tcW w:w="3960" w:type="dxa"/>
            <w:vAlign w:val="center"/>
          </w:tcPr>
          <w:p w:rsidR="004A6458" w:rsidRPr="00CF7A00" w:rsidRDefault="004A6458" w:rsidP="004A6458">
            <w:r w:rsidRPr="00CF7A00">
              <w:t>Аварии с выбросом (угрозой выброса) АХОВ</w:t>
            </w:r>
          </w:p>
        </w:tc>
        <w:tc>
          <w:tcPr>
            <w:tcW w:w="842" w:type="dxa"/>
          </w:tcPr>
          <w:p w:rsidR="004A6458" w:rsidRPr="00CF7A00" w:rsidRDefault="004A6458" w:rsidP="004A6458">
            <w:pPr>
              <w:jc w:val="both"/>
              <w:rPr>
                <w:sz w:val="28"/>
                <w:szCs w:val="28"/>
              </w:rPr>
            </w:pPr>
          </w:p>
        </w:tc>
        <w:tc>
          <w:tcPr>
            <w:tcW w:w="849" w:type="dxa"/>
          </w:tcPr>
          <w:p w:rsidR="004A6458" w:rsidRPr="00CF7A00" w:rsidRDefault="004A6458" w:rsidP="004A6458">
            <w:pPr>
              <w:jc w:val="both"/>
              <w:rPr>
                <w:sz w:val="28"/>
                <w:szCs w:val="28"/>
              </w:rPr>
            </w:pPr>
          </w:p>
        </w:tc>
        <w:tc>
          <w:tcPr>
            <w:tcW w:w="1275" w:type="dxa"/>
          </w:tcPr>
          <w:p w:rsidR="004A6458" w:rsidRPr="00CF7A00" w:rsidRDefault="004A6458" w:rsidP="004A6458">
            <w:pPr>
              <w:jc w:val="both"/>
              <w:rPr>
                <w:sz w:val="28"/>
                <w:szCs w:val="28"/>
              </w:rPr>
            </w:pPr>
          </w:p>
        </w:tc>
        <w:tc>
          <w:tcPr>
            <w:tcW w:w="856" w:type="dxa"/>
          </w:tcPr>
          <w:p w:rsidR="004A6458" w:rsidRPr="00CF7A00" w:rsidRDefault="004A6458" w:rsidP="004A6458">
            <w:pPr>
              <w:jc w:val="both"/>
              <w:rPr>
                <w:sz w:val="28"/>
                <w:szCs w:val="28"/>
              </w:rPr>
            </w:pPr>
          </w:p>
        </w:tc>
        <w:tc>
          <w:tcPr>
            <w:tcW w:w="855" w:type="dxa"/>
          </w:tcPr>
          <w:p w:rsidR="004A6458" w:rsidRPr="00CF7A00" w:rsidRDefault="004A6458" w:rsidP="004A6458">
            <w:pPr>
              <w:jc w:val="both"/>
              <w:rPr>
                <w:sz w:val="28"/>
                <w:szCs w:val="28"/>
              </w:rPr>
            </w:pPr>
          </w:p>
        </w:tc>
        <w:tc>
          <w:tcPr>
            <w:tcW w:w="1281" w:type="dxa"/>
          </w:tcPr>
          <w:p w:rsidR="004A6458" w:rsidRPr="00CF7A00" w:rsidRDefault="004A6458" w:rsidP="004A6458">
            <w:pPr>
              <w:jc w:val="both"/>
              <w:rPr>
                <w:sz w:val="28"/>
                <w:szCs w:val="28"/>
              </w:rPr>
            </w:pPr>
          </w:p>
        </w:tc>
        <w:tc>
          <w:tcPr>
            <w:tcW w:w="856" w:type="dxa"/>
          </w:tcPr>
          <w:p w:rsidR="004A6458" w:rsidRPr="00CF7A00" w:rsidRDefault="004A6458" w:rsidP="004A6458">
            <w:pPr>
              <w:jc w:val="both"/>
              <w:rPr>
                <w:sz w:val="28"/>
                <w:szCs w:val="28"/>
              </w:rPr>
            </w:pPr>
          </w:p>
        </w:tc>
        <w:tc>
          <w:tcPr>
            <w:tcW w:w="850" w:type="dxa"/>
          </w:tcPr>
          <w:p w:rsidR="004A6458" w:rsidRPr="00CF7A00" w:rsidRDefault="004A6458" w:rsidP="004A6458">
            <w:pPr>
              <w:jc w:val="both"/>
              <w:rPr>
                <w:sz w:val="28"/>
                <w:szCs w:val="28"/>
              </w:rPr>
            </w:pPr>
          </w:p>
        </w:tc>
        <w:tc>
          <w:tcPr>
            <w:tcW w:w="1134" w:type="dxa"/>
          </w:tcPr>
          <w:p w:rsidR="004A6458" w:rsidRPr="00CF7A00" w:rsidRDefault="004A6458" w:rsidP="004A6458">
            <w:pPr>
              <w:jc w:val="both"/>
              <w:rPr>
                <w:sz w:val="28"/>
                <w:szCs w:val="28"/>
              </w:rPr>
            </w:pPr>
          </w:p>
        </w:tc>
        <w:tc>
          <w:tcPr>
            <w:tcW w:w="992" w:type="dxa"/>
          </w:tcPr>
          <w:p w:rsidR="004A6458" w:rsidRPr="00CF7A00" w:rsidRDefault="004A6458" w:rsidP="004A6458">
            <w:pPr>
              <w:jc w:val="both"/>
              <w:rPr>
                <w:sz w:val="28"/>
                <w:szCs w:val="28"/>
              </w:rPr>
            </w:pPr>
          </w:p>
        </w:tc>
        <w:tc>
          <w:tcPr>
            <w:tcW w:w="851" w:type="dxa"/>
          </w:tcPr>
          <w:p w:rsidR="004A6458" w:rsidRPr="00CF7A00" w:rsidRDefault="004A6458" w:rsidP="004A6458">
            <w:pPr>
              <w:jc w:val="both"/>
              <w:rPr>
                <w:sz w:val="28"/>
                <w:szCs w:val="28"/>
              </w:rPr>
            </w:pPr>
          </w:p>
        </w:tc>
        <w:tc>
          <w:tcPr>
            <w:tcW w:w="1276" w:type="dxa"/>
          </w:tcPr>
          <w:p w:rsidR="004A6458" w:rsidRPr="00CF7A00" w:rsidRDefault="004A6458" w:rsidP="004A6458">
            <w:pPr>
              <w:jc w:val="both"/>
              <w:rPr>
                <w:sz w:val="28"/>
                <w:szCs w:val="28"/>
              </w:rPr>
            </w:pPr>
          </w:p>
        </w:tc>
      </w:tr>
      <w:tr w:rsidR="004A6458" w:rsidRPr="00CF7A00" w:rsidTr="004A6458">
        <w:tc>
          <w:tcPr>
            <w:tcW w:w="3960" w:type="dxa"/>
            <w:vAlign w:val="center"/>
          </w:tcPr>
          <w:p w:rsidR="004A6458" w:rsidRPr="00CF7A00" w:rsidRDefault="004A6458" w:rsidP="004A6458">
            <w:r w:rsidRPr="00CF7A00">
              <w:t>Аварии с выбросом (угрозой выброса) РВ</w:t>
            </w:r>
          </w:p>
        </w:tc>
        <w:tc>
          <w:tcPr>
            <w:tcW w:w="842" w:type="dxa"/>
          </w:tcPr>
          <w:p w:rsidR="004A6458" w:rsidRPr="00CF7A00" w:rsidRDefault="004A6458" w:rsidP="004A6458">
            <w:pPr>
              <w:jc w:val="both"/>
              <w:rPr>
                <w:sz w:val="28"/>
                <w:szCs w:val="28"/>
              </w:rPr>
            </w:pPr>
          </w:p>
        </w:tc>
        <w:tc>
          <w:tcPr>
            <w:tcW w:w="849" w:type="dxa"/>
          </w:tcPr>
          <w:p w:rsidR="004A6458" w:rsidRPr="00CF7A00" w:rsidRDefault="004A6458" w:rsidP="004A6458">
            <w:pPr>
              <w:jc w:val="both"/>
              <w:rPr>
                <w:sz w:val="28"/>
                <w:szCs w:val="28"/>
              </w:rPr>
            </w:pPr>
          </w:p>
        </w:tc>
        <w:tc>
          <w:tcPr>
            <w:tcW w:w="1275" w:type="dxa"/>
          </w:tcPr>
          <w:p w:rsidR="004A6458" w:rsidRPr="00CF7A00" w:rsidRDefault="004A6458" w:rsidP="004A6458">
            <w:pPr>
              <w:jc w:val="both"/>
              <w:rPr>
                <w:sz w:val="28"/>
                <w:szCs w:val="28"/>
              </w:rPr>
            </w:pPr>
          </w:p>
        </w:tc>
        <w:tc>
          <w:tcPr>
            <w:tcW w:w="856" w:type="dxa"/>
          </w:tcPr>
          <w:p w:rsidR="004A6458" w:rsidRPr="00CF7A00" w:rsidRDefault="004A6458" w:rsidP="004A6458">
            <w:pPr>
              <w:jc w:val="both"/>
              <w:rPr>
                <w:sz w:val="28"/>
                <w:szCs w:val="28"/>
              </w:rPr>
            </w:pPr>
          </w:p>
        </w:tc>
        <w:tc>
          <w:tcPr>
            <w:tcW w:w="855" w:type="dxa"/>
          </w:tcPr>
          <w:p w:rsidR="004A6458" w:rsidRPr="00CF7A00" w:rsidRDefault="004A6458" w:rsidP="004A6458">
            <w:pPr>
              <w:jc w:val="both"/>
              <w:rPr>
                <w:sz w:val="28"/>
                <w:szCs w:val="28"/>
              </w:rPr>
            </w:pPr>
          </w:p>
        </w:tc>
        <w:tc>
          <w:tcPr>
            <w:tcW w:w="1281" w:type="dxa"/>
          </w:tcPr>
          <w:p w:rsidR="004A6458" w:rsidRPr="00CF7A00" w:rsidRDefault="004A6458" w:rsidP="004A6458">
            <w:pPr>
              <w:jc w:val="both"/>
              <w:rPr>
                <w:sz w:val="28"/>
                <w:szCs w:val="28"/>
              </w:rPr>
            </w:pPr>
          </w:p>
        </w:tc>
        <w:tc>
          <w:tcPr>
            <w:tcW w:w="856" w:type="dxa"/>
          </w:tcPr>
          <w:p w:rsidR="004A6458" w:rsidRPr="00CF7A00" w:rsidRDefault="004A6458" w:rsidP="004A6458">
            <w:pPr>
              <w:jc w:val="both"/>
              <w:rPr>
                <w:sz w:val="28"/>
                <w:szCs w:val="28"/>
              </w:rPr>
            </w:pPr>
          </w:p>
        </w:tc>
        <w:tc>
          <w:tcPr>
            <w:tcW w:w="850" w:type="dxa"/>
          </w:tcPr>
          <w:p w:rsidR="004A6458" w:rsidRPr="00CF7A00" w:rsidRDefault="004A6458" w:rsidP="004A6458">
            <w:pPr>
              <w:jc w:val="both"/>
              <w:rPr>
                <w:sz w:val="28"/>
                <w:szCs w:val="28"/>
              </w:rPr>
            </w:pPr>
          </w:p>
        </w:tc>
        <w:tc>
          <w:tcPr>
            <w:tcW w:w="1134" w:type="dxa"/>
          </w:tcPr>
          <w:p w:rsidR="004A6458" w:rsidRPr="00CF7A00" w:rsidRDefault="004A6458" w:rsidP="004A6458">
            <w:pPr>
              <w:jc w:val="both"/>
              <w:rPr>
                <w:sz w:val="28"/>
                <w:szCs w:val="28"/>
              </w:rPr>
            </w:pPr>
          </w:p>
        </w:tc>
        <w:tc>
          <w:tcPr>
            <w:tcW w:w="992" w:type="dxa"/>
          </w:tcPr>
          <w:p w:rsidR="004A6458" w:rsidRPr="00CF7A00" w:rsidRDefault="004A6458" w:rsidP="004A6458">
            <w:pPr>
              <w:jc w:val="both"/>
              <w:rPr>
                <w:sz w:val="28"/>
                <w:szCs w:val="28"/>
              </w:rPr>
            </w:pPr>
          </w:p>
        </w:tc>
        <w:tc>
          <w:tcPr>
            <w:tcW w:w="851" w:type="dxa"/>
          </w:tcPr>
          <w:p w:rsidR="004A6458" w:rsidRPr="00CF7A00" w:rsidRDefault="004A6458" w:rsidP="004A6458">
            <w:pPr>
              <w:jc w:val="both"/>
              <w:rPr>
                <w:sz w:val="28"/>
                <w:szCs w:val="28"/>
              </w:rPr>
            </w:pPr>
          </w:p>
        </w:tc>
        <w:tc>
          <w:tcPr>
            <w:tcW w:w="1276" w:type="dxa"/>
          </w:tcPr>
          <w:p w:rsidR="004A6458" w:rsidRPr="00CF7A00" w:rsidRDefault="004A6458" w:rsidP="004A6458">
            <w:pPr>
              <w:jc w:val="both"/>
              <w:rPr>
                <w:sz w:val="28"/>
                <w:szCs w:val="28"/>
              </w:rPr>
            </w:pPr>
          </w:p>
        </w:tc>
      </w:tr>
      <w:tr w:rsidR="004A6458" w:rsidRPr="00CF7A00" w:rsidTr="004A6458">
        <w:tc>
          <w:tcPr>
            <w:tcW w:w="3960" w:type="dxa"/>
            <w:vAlign w:val="center"/>
          </w:tcPr>
          <w:p w:rsidR="004A6458" w:rsidRPr="00CF7A00" w:rsidRDefault="004A6458" w:rsidP="004A6458">
            <w:r w:rsidRPr="00CF7A00">
              <w:t>Аварии с выбросом (угрозой выброса) ОБВ</w:t>
            </w:r>
          </w:p>
        </w:tc>
        <w:tc>
          <w:tcPr>
            <w:tcW w:w="842" w:type="dxa"/>
          </w:tcPr>
          <w:p w:rsidR="004A6458" w:rsidRPr="00CF7A00" w:rsidRDefault="004A6458" w:rsidP="004A6458">
            <w:pPr>
              <w:jc w:val="both"/>
              <w:rPr>
                <w:sz w:val="28"/>
                <w:szCs w:val="28"/>
              </w:rPr>
            </w:pPr>
          </w:p>
        </w:tc>
        <w:tc>
          <w:tcPr>
            <w:tcW w:w="849" w:type="dxa"/>
          </w:tcPr>
          <w:p w:rsidR="004A6458" w:rsidRPr="00CF7A00" w:rsidRDefault="004A6458" w:rsidP="004A6458">
            <w:pPr>
              <w:jc w:val="both"/>
              <w:rPr>
                <w:sz w:val="28"/>
                <w:szCs w:val="28"/>
              </w:rPr>
            </w:pPr>
          </w:p>
        </w:tc>
        <w:tc>
          <w:tcPr>
            <w:tcW w:w="1275" w:type="dxa"/>
          </w:tcPr>
          <w:p w:rsidR="004A6458" w:rsidRPr="00CF7A00" w:rsidRDefault="004A6458" w:rsidP="004A6458">
            <w:pPr>
              <w:jc w:val="both"/>
              <w:rPr>
                <w:sz w:val="28"/>
                <w:szCs w:val="28"/>
              </w:rPr>
            </w:pPr>
          </w:p>
        </w:tc>
        <w:tc>
          <w:tcPr>
            <w:tcW w:w="856" w:type="dxa"/>
          </w:tcPr>
          <w:p w:rsidR="004A6458" w:rsidRPr="00CF7A00" w:rsidRDefault="004A6458" w:rsidP="004A6458">
            <w:pPr>
              <w:jc w:val="both"/>
              <w:rPr>
                <w:sz w:val="28"/>
                <w:szCs w:val="28"/>
              </w:rPr>
            </w:pPr>
          </w:p>
        </w:tc>
        <w:tc>
          <w:tcPr>
            <w:tcW w:w="855" w:type="dxa"/>
          </w:tcPr>
          <w:p w:rsidR="004A6458" w:rsidRPr="00CF7A00" w:rsidRDefault="004A6458" w:rsidP="004A6458">
            <w:pPr>
              <w:jc w:val="both"/>
              <w:rPr>
                <w:sz w:val="28"/>
                <w:szCs w:val="28"/>
              </w:rPr>
            </w:pPr>
          </w:p>
        </w:tc>
        <w:tc>
          <w:tcPr>
            <w:tcW w:w="1281" w:type="dxa"/>
          </w:tcPr>
          <w:p w:rsidR="004A6458" w:rsidRPr="00CF7A00" w:rsidRDefault="004A6458" w:rsidP="004A6458">
            <w:pPr>
              <w:jc w:val="both"/>
              <w:rPr>
                <w:sz w:val="28"/>
                <w:szCs w:val="28"/>
              </w:rPr>
            </w:pPr>
          </w:p>
        </w:tc>
        <w:tc>
          <w:tcPr>
            <w:tcW w:w="856" w:type="dxa"/>
          </w:tcPr>
          <w:p w:rsidR="004A6458" w:rsidRPr="00CF7A00" w:rsidRDefault="004A6458" w:rsidP="004A6458">
            <w:pPr>
              <w:jc w:val="both"/>
              <w:rPr>
                <w:sz w:val="28"/>
                <w:szCs w:val="28"/>
              </w:rPr>
            </w:pPr>
          </w:p>
        </w:tc>
        <w:tc>
          <w:tcPr>
            <w:tcW w:w="850" w:type="dxa"/>
          </w:tcPr>
          <w:p w:rsidR="004A6458" w:rsidRPr="00CF7A00" w:rsidRDefault="004A6458" w:rsidP="004A6458">
            <w:pPr>
              <w:jc w:val="both"/>
              <w:rPr>
                <w:sz w:val="28"/>
                <w:szCs w:val="28"/>
              </w:rPr>
            </w:pPr>
          </w:p>
        </w:tc>
        <w:tc>
          <w:tcPr>
            <w:tcW w:w="1134" w:type="dxa"/>
          </w:tcPr>
          <w:p w:rsidR="004A6458" w:rsidRPr="00CF7A00" w:rsidRDefault="004A6458" w:rsidP="004A6458">
            <w:pPr>
              <w:jc w:val="both"/>
              <w:rPr>
                <w:sz w:val="28"/>
                <w:szCs w:val="28"/>
              </w:rPr>
            </w:pPr>
          </w:p>
        </w:tc>
        <w:tc>
          <w:tcPr>
            <w:tcW w:w="992" w:type="dxa"/>
          </w:tcPr>
          <w:p w:rsidR="004A6458" w:rsidRPr="00CF7A00" w:rsidRDefault="004A6458" w:rsidP="004A6458">
            <w:pPr>
              <w:jc w:val="both"/>
              <w:rPr>
                <w:sz w:val="28"/>
                <w:szCs w:val="28"/>
              </w:rPr>
            </w:pPr>
          </w:p>
        </w:tc>
        <w:tc>
          <w:tcPr>
            <w:tcW w:w="851" w:type="dxa"/>
          </w:tcPr>
          <w:p w:rsidR="004A6458" w:rsidRPr="00CF7A00" w:rsidRDefault="004A6458" w:rsidP="004A6458">
            <w:pPr>
              <w:jc w:val="both"/>
              <w:rPr>
                <w:sz w:val="28"/>
                <w:szCs w:val="28"/>
              </w:rPr>
            </w:pPr>
          </w:p>
        </w:tc>
        <w:tc>
          <w:tcPr>
            <w:tcW w:w="1276" w:type="dxa"/>
          </w:tcPr>
          <w:p w:rsidR="004A6458" w:rsidRPr="00CF7A00" w:rsidRDefault="004A6458" w:rsidP="004A6458">
            <w:pPr>
              <w:jc w:val="both"/>
              <w:rPr>
                <w:sz w:val="28"/>
                <w:szCs w:val="28"/>
              </w:rPr>
            </w:pPr>
          </w:p>
        </w:tc>
      </w:tr>
      <w:tr w:rsidR="004A6458" w:rsidRPr="00CF7A00" w:rsidTr="004A6458">
        <w:tc>
          <w:tcPr>
            <w:tcW w:w="3960" w:type="dxa"/>
            <w:vAlign w:val="center"/>
          </w:tcPr>
          <w:p w:rsidR="004A6458" w:rsidRPr="00CF7A00" w:rsidRDefault="004A6458" w:rsidP="004A6458">
            <w:r w:rsidRPr="00CF7A00">
              <w:lastRenderedPageBreak/>
              <w:t>Внезапное обрушение производственных зданий и сооружений, пород</w:t>
            </w:r>
          </w:p>
        </w:tc>
        <w:tc>
          <w:tcPr>
            <w:tcW w:w="842" w:type="dxa"/>
          </w:tcPr>
          <w:p w:rsidR="004A6458" w:rsidRPr="00CF7A00" w:rsidRDefault="004A6458" w:rsidP="004A6458">
            <w:pPr>
              <w:jc w:val="both"/>
              <w:rPr>
                <w:sz w:val="28"/>
                <w:szCs w:val="28"/>
              </w:rPr>
            </w:pPr>
          </w:p>
        </w:tc>
        <w:tc>
          <w:tcPr>
            <w:tcW w:w="849" w:type="dxa"/>
          </w:tcPr>
          <w:p w:rsidR="004A6458" w:rsidRPr="00CF7A00" w:rsidRDefault="004A6458" w:rsidP="004A6458">
            <w:pPr>
              <w:jc w:val="both"/>
              <w:rPr>
                <w:sz w:val="28"/>
                <w:szCs w:val="28"/>
              </w:rPr>
            </w:pPr>
          </w:p>
        </w:tc>
        <w:tc>
          <w:tcPr>
            <w:tcW w:w="1275" w:type="dxa"/>
          </w:tcPr>
          <w:p w:rsidR="004A6458" w:rsidRPr="00CF7A00" w:rsidRDefault="004A6458" w:rsidP="004A6458">
            <w:pPr>
              <w:jc w:val="both"/>
              <w:rPr>
                <w:sz w:val="28"/>
                <w:szCs w:val="28"/>
              </w:rPr>
            </w:pPr>
          </w:p>
        </w:tc>
        <w:tc>
          <w:tcPr>
            <w:tcW w:w="856" w:type="dxa"/>
          </w:tcPr>
          <w:p w:rsidR="004A6458" w:rsidRPr="00CF7A00" w:rsidRDefault="004A6458" w:rsidP="004A6458">
            <w:pPr>
              <w:jc w:val="both"/>
              <w:rPr>
                <w:sz w:val="28"/>
                <w:szCs w:val="28"/>
              </w:rPr>
            </w:pPr>
          </w:p>
        </w:tc>
        <w:tc>
          <w:tcPr>
            <w:tcW w:w="855" w:type="dxa"/>
          </w:tcPr>
          <w:p w:rsidR="004A6458" w:rsidRPr="00CF7A00" w:rsidRDefault="004A6458" w:rsidP="004A6458">
            <w:pPr>
              <w:jc w:val="both"/>
              <w:rPr>
                <w:sz w:val="28"/>
                <w:szCs w:val="28"/>
              </w:rPr>
            </w:pPr>
          </w:p>
        </w:tc>
        <w:tc>
          <w:tcPr>
            <w:tcW w:w="1281" w:type="dxa"/>
          </w:tcPr>
          <w:p w:rsidR="004A6458" w:rsidRPr="00CF7A00" w:rsidRDefault="004A6458" w:rsidP="004A6458">
            <w:pPr>
              <w:jc w:val="both"/>
              <w:rPr>
                <w:sz w:val="28"/>
                <w:szCs w:val="28"/>
              </w:rPr>
            </w:pPr>
          </w:p>
        </w:tc>
        <w:tc>
          <w:tcPr>
            <w:tcW w:w="856" w:type="dxa"/>
          </w:tcPr>
          <w:p w:rsidR="004A6458" w:rsidRPr="00CF7A00" w:rsidRDefault="004A6458" w:rsidP="004A6458">
            <w:pPr>
              <w:jc w:val="both"/>
              <w:rPr>
                <w:sz w:val="28"/>
                <w:szCs w:val="28"/>
              </w:rPr>
            </w:pPr>
          </w:p>
        </w:tc>
        <w:tc>
          <w:tcPr>
            <w:tcW w:w="850" w:type="dxa"/>
          </w:tcPr>
          <w:p w:rsidR="004A6458" w:rsidRPr="00CF7A00" w:rsidRDefault="004A6458" w:rsidP="004A6458">
            <w:pPr>
              <w:jc w:val="both"/>
              <w:rPr>
                <w:sz w:val="28"/>
                <w:szCs w:val="28"/>
              </w:rPr>
            </w:pPr>
          </w:p>
        </w:tc>
        <w:tc>
          <w:tcPr>
            <w:tcW w:w="1134" w:type="dxa"/>
          </w:tcPr>
          <w:p w:rsidR="004A6458" w:rsidRPr="00CF7A00" w:rsidRDefault="004A6458" w:rsidP="004A6458">
            <w:pPr>
              <w:jc w:val="both"/>
              <w:rPr>
                <w:sz w:val="28"/>
                <w:szCs w:val="28"/>
              </w:rPr>
            </w:pPr>
          </w:p>
        </w:tc>
        <w:tc>
          <w:tcPr>
            <w:tcW w:w="992" w:type="dxa"/>
          </w:tcPr>
          <w:p w:rsidR="004A6458" w:rsidRPr="00CF7A00" w:rsidRDefault="004A6458" w:rsidP="004A6458">
            <w:pPr>
              <w:jc w:val="both"/>
              <w:rPr>
                <w:sz w:val="28"/>
                <w:szCs w:val="28"/>
              </w:rPr>
            </w:pPr>
          </w:p>
        </w:tc>
        <w:tc>
          <w:tcPr>
            <w:tcW w:w="851" w:type="dxa"/>
          </w:tcPr>
          <w:p w:rsidR="004A6458" w:rsidRPr="00CF7A00" w:rsidRDefault="004A6458" w:rsidP="004A6458">
            <w:pPr>
              <w:jc w:val="both"/>
              <w:rPr>
                <w:sz w:val="28"/>
                <w:szCs w:val="28"/>
              </w:rPr>
            </w:pPr>
          </w:p>
        </w:tc>
        <w:tc>
          <w:tcPr>
            <w:tcW w:w="1276" w:type="dxa"/>
          </w:tcPr>
          <w:p w:rsidR="004A6458" w:rsidRPr="00CF7A00" w:rsidRDefault="004A6458" w:rsidP="004A6458">
            <w:pPr>
              <w:jc w:val="both"/>
              <w:rPr>
                <w:sz w:val="28"/>
                <w:szCs w:val="28"/>
              </w:rPr>
            </w:pPr>
          </w:p>
        </w:tc>
      </w:tr>
      <w:tr w:rsidR="004A6458" w:rsidRPr="00CF7A00" w:rsidTr="004A6458">
        <w:tc>
          <w:tcPr>
            <w:tcW w:w="3960" w:type="dxa"/>
            <w:vAlign w:val="center"/>
          </w:tcPr>
          <w:p w:rsidR="004A6458" w:rsidRPr="00CF7A00" w:rsidRDefault="004A6458" w:rsidP="004A6458">
            <w:r w:rsidRPr="00CF7A00">
              <w:t>Обрушение зданий и сооружений жилого, социально-бытового и культурного назн</w:t>
            </w:r>
            <w:r w:rsidRPr="00CF7A00">
              <w:t>а</w:t>
            </w:r>
            <w:r w:rsidRPr="00CF7A00">
              <w:t>чения</w:t>
            </w:r>
          </w:p>
          <w:p w:rsidR="004A6458" w:rsidRPr="00CF7A00" w:rsidRDefault="004A6458" w:rsidP="004A6458"/>
        </w:tc>
        <w:tc>
          <w:tcPr>
            <w:tcW w:w="842" w:type="dxa"/>
          </w:tcPr>
          <w:p w:rsidR="004A6458" w:rsidRPr="00CF7A00" w:rsidRDefault="004A6458" w:rsidP="004A6458">
            <w:pPr>
              <w:jc w:val="both"/>
              <w:rPr>
                <w:sz w:val="28"/>
                <w:szCs w:val="28"/>
              </w:rPr>
            </w:pPr>
          </w:p>
        </w:tc>
        <w:tc>
          <w:tcPr>
            <w:tcW w:w="849" w:type="dxa"/>
          </w:tcPr>
          <w:p w:rsidR="004A6458" w:rsidRPr="00CF7A00" w:rsidRDefault="004A6458" w:rsidP="004A6458">
            <w:pPr>
              <w:jc w:val="both"/>
              <w:rPr>
                <w:sz w:val="28"/>
                <w:szCs w:val="28"/>
              </w:rPr>
            </w:pPr>
          </w:p>
        </w:tc>
        <w:tc>
          <w:tcPr>
            <w:tcW w:w="1275" w:type="dxa"/>
          </w:tcPr>
          <w:p w:rsidR="004A6458" w:rsidRPr="00CF7A00" w:rsidRDefault="004A6458" w:rsidP="004A6458">
            <w:pPr>
              <w:jc w:val="both"/>
              <w:rPr>
                <w:sz w:val="28"/>
                <w:szCs w:val="28"/>
              </w:rPr>
            </w:pPr>
          </w:p>
        </w:tc>
        <w:tc>
          <w:tcPr>
            <w:tcW w:w="856" w:type="dxa"/>
          </w:tcPr>
          <w:p w:rsidR="004A6458" w:rsidRPr="00CF7A00" w:rsidRDefault="004A6458" w:rsidP="004A6458">
            <w:pPr>
              <w:jc w:val="both"/>
              <w:rPr>
                <w:sz w:val="28"/>
                <w:szCs w:val="28"/>
              </w:rPr>
            </w:pPr>
          </w:p>
        </w:tc>
        <w:tc>
          <w:tcPr>
            <w:tcW w:w="855" w:type="dxa"/>
          </w:tcPr>
          <w:p w:rsidR="004A6458" w:rsidRPr="00CF7A00" w:rsidRDefault="004A6458" w:rsidP="004A6458">
            <w:pPr>
              <w:jc w:val="both"/>
              <w:rPr>
                <w:sz w:val="28"/>
                <w:szCs w:val="28"/>
              </w:rPr>
            </w:pPr>
          </w:p>
        </w:tc>
        <w:tc>
          <w:tcPr>
            <w:tcW w:w="1281" w:type="dxa"/>
          </w:tcPr>
          <w:p w:rsidR="004A6458" w:rsidRPr="00CF7A00" w:rsidRDefault="004A6458" w:rsidP="004A6458">
            <w:pPr>
              <w:jc w:val="both"/>
              <w:rPr>
                <w:sz w:val="28"/>
                <w:szCs w:val="28"/>
              </w:rPr>
            </w:pPr>
          </w:p>
        </w:tc>
        <w:tc>
          <w:tcPr>
            <w:tcW w:w="856" w:type="dxa"/>
          </w:tcPr>
          <w:p w:rsidR="004A6458" w:rsidRPr="00CF7A00" w:rsidRDefault="004A6458" w:rsidP="004A6458">
            <w:pPr>
              <w:jc w:val="both"/>
              <w:rPr>
                <w:sz w:val="28"/>
                <w:szCs w:val="28"/>
              </w:rPr>
            </w:pPr>
          </w:p>
        </w:tc>
        <w:tc>
          <w:tcPr>
            <w:tcW w:w="850" w:type="dxa"/>
          </w:tcPr>
          <w:p w:rsidR="004A6458" w:rsidRPr="00CF7A00" w:rsidRDefault="004A6458" w:rsidP="004A6458">
            <w:pPr>
              <w:jc w:val="both"/>
              <w:rPr>
                <w:sz w:val="28"/>
                <w:szCs w:val="28"/>
              </w:rPr>
            </w:pPr>
          </w:p>
        </w:tc>
        <w:tc>
          <w:tcPr>
            <w:tcW w:w="1134" w:type="dxa"/>
          </w:tcPr>
          <w:p w:rsidR="004A6458" w:rsidRPr="00CF7A00" w:rsidRDefault="004A6458" w:rsidP="004A6458">
            <w:pPr>
              <w:jc w:val="both"/>
              <w:rPr>
                <w:sz w:val="28"/>
                <w:szCs w:val="28"/>
              </w:rPr>
            </w:pPr>
          </w:p>
        </w:tc>
        <w:tc>
          <w:tcPr>
            <w:tcW w:w="992" w:type="dxa"/>
          </w:tcPr>
          <w:p w:rsidR="004A6458" w:rsidRPr="00CF7A00" w:rsidRDefault="004A6458" w:rsidP="004A6458">
            <w:pPr>
              <w:jc w:val="both"/>
              <w:rPr>
                <w:sz w:val="28"/>
                <w:szCs w:val="28"/>
              </w:rPr>
            </w:pPr>
          </w:p>
        </w:tc>
        <w:tc>
          <w:tcPr>
            <w:tcW w:w="851" w:type="dxa"/>
          </w:tcPr>
          <w:p w:rsidR="004A6458" w:rsidRPr="00CF7A00" w:rsidRDefault="004A6458" w:rsidP="004A6458">
            <w:pPr>
              <w:jc w:val="both"/>
              <w:rPr>
                <w:sz w:val="28"/>
                <w:szCs w:val="28"/>
              </w:rPr>
            </w:pPr>
          </w:p>
        </w:tc>
        <w:tc>
          <w:tcPr>
            <w:tcW w:w="1276" w:type="dxa"/>
          </w:tcPr>
          <w:p w:rsidR="004A6458" w:rsidRPr="00CF7A00" w:rsidRDefault="004A6458" w:rsidP="004A6458">
            <w:pPr>
              <w:jc w:val="both"/>
              <w:rPr>
                <w:sz w:val="28"/>
                <w:szCs w:val="28"/>
              </w:rPr>
            </w:pPr>
          </w:p>
        </w:tc>
      </w:tr>
      <w:tr w:rsidR="004A6458" w:rsidRPr="00CF7A00" w:rsidTr="004A6458">
        <w:tc>
          <w:tcPr>
            <w:tcW w:w="3960" w:type="dxa"/>
            <w:vMerge w:val="restart"/>
            <w:vAlign w:val="center"/>
          </w:tcPr>
          <w:p w:rsidR="004A6458" w:rsidRPr="00CF7A00" w:rsidRDefault="004A6458" w:rsidP="004A6458">
            <w:pPr>
              <w:jc w:val="center"/>
            </w:pPr>
            <w:r w:rsidRPr="00CF7A00">
              <w:rPr>
                <w:b/>
              </w:rPr>
              <w:t>Чрезвычайные ситуации по характеру и виду источников возникновения</w:t>
            </w:r>
          </w:p>
        </w:tc>
        <w:tc>
          <w:tcPr>
            <w:tcW w:w="1691" w:type="dxa"/>
            <w:gridSpan w:val="2"/>
            <w:vAlign w:val="center"/>
          </w:tcPr>
          <w:p w:rsidR="004A6458" w:rsidRPr="00CF7A00" w:rsidRDefault="004A6458" w:rsidP="004A6458">
            <w:pPr>
              <w:jc w:val="center"/>
              <w:rPr>
                <w:b/>
              </w:rPr>
            </w:pPr>
            <w:r w:rsidRPr="00CF7A00">
              <w:rPr>
                <w:b/>
              </w:rPr>
              <w:t>Количество ЧС, ед.</w:t>
            </w:r>
          </w:p>
        </w:tc>
        <w:tc>
          <w:tcPr>
            <w:tcW w:w="1275" w:type="dxa"/>
            <w:vMerge w:val="restart"/>
            <w:vAlign w:val="center"/>
          </w:tcPr>
          <w:p w:rsidR="004A6458" w:rsidRPr="00CF7A00" w:rsidRDefault="004A6458" w:rsidP="004A6458">
            <w:pPr>
              <w:jc w:val="center"/>
              <w:rPr>
                <w:b/>
              </w:rPr>
            </w:pPr>
            <w:r w:rsidRPr="00CF7A00">
              <w:rPr>
                <w:b/>
              </w:rPr>
              <w:t>Сравн</w:t>
            </w:r>
            <w:r w:rsidRPr="00CF7A00">
              <w:rPr>
                <w:b/>
              </w:rPr>
              <w:t>и</w:t>
            </w:r>
            <w:r w:rsidRPr="00CF7A00">
              <w:rPr>
                <w:b/>
              </w:rPr>
              <w:t>тельная характер</w:t>
            </w:r>
            <w:r w:rsidRPr="00CF7A00">
              <w:rPr>
                <w:b/>
              </w:rPr>
              <w:t>и</w:t>
            </w:r>
            <w:r w:rsidRPr="00CF7A00">
              <w:rPr>
                <w:b/>
              </w:rPr>
              <w:t>стика, %</w:t>
            </w:r>
          </w:p>
        </w:tc>
        <w:tc>
          <w:tcPr>
            <w:tcW w:w="1711" w:type="dxa"/>
            <w:gridSpan w:val="2"/>
            <w:vAlign w:val="center"/>
          </w:tcPr>
          <w:p w:rsidR="004A6458" w:rsidRPr="00CF7A00" w:rsidRDefault="004A6458" w:rsidP="004A6458">
            <w:pPr>
              <w:jc w:val="center"/>
              <w:rPr>
                <w:b/>
              </w:rPr>
            </w:pPr>
            <w:r w:rsidRPr="00CF7A00">
              <w:rPr>
                <w:b/>
              </w:rPr>
              <w:t>Погибло</w:t>
            </w:r>
          </w:p>
        </w:tc>
        <w:tc>
          <w:tcPr>
            <w:tcW w:w="1281" w:type="dxa"/>
            <w:vMerge w:val="restart"/>
            <w:vAlign w:val="center"/>
          </w:tcPr>
          <w:p w:rsidR="004A6458" w:rsidRPr="00CF7A00" w:rsidRDefault="004A6458" w:rsidP="004A6458">
            <w:pPr>
              <w:jc w:val="center"/>
              <w:rPr>
                <w:b/>
              </w:rPr>
            </w:pPr>
            <w:r w:rsidRPr="00CF7A00">
              <w:rPr>
                <w:b/>
              </w:rPr>
              <w:t>Сравн</w:t>
            </w:r>
            <w:r w:rsidRPr="00CF7A00">
              <w:rPr>
                <w:b/>
              </w:rPr>
              <w:t>и</w:t>
            </w:r>
            <w:r w:rsidRPr="00CF7A00">
              <w:rPr>
                <w:b/>
              </w:rPr>
              <w:t>тельная характер</w:t>
            </w:r>
            <w:r w:rsidRPr="00CF7A00">
              <w:rPr>
                <w:b/>
              </w:rPr>
              <w:t>и</w:t>
            </w:r>
            <w:r w:rsidRPr="00CF7A00">
              <w:rPr>
                <w:b/>
              </w:rPr>
              <w:t>стика, %</w:t>
            </w:r>
          </w:p>
        </w:tc>
        <w:tc>
          <w:tcPr>
            <w:tcW w:w="1706" w:type="dxa"/>
            <w:gridSpan w:val="2"/>
            <w:vAlign w:val="center"/>
          </w:tcPr>
          <w:p w:rsidR="004A6458" w:rsidRPr="00CF7A00" w:rsidRDefault="004A6458" w:rsidP="004A6458">
            <w:pPr>
              <w:jc w:val="center"/>
              <w:rPr>
                <w:b/>
                <w:sz w:val="24"/>
                <w:szCs w:val="24"/>
              </w:rPr>
            </w:pPr>
            <w:r w:rsidRPr="00CF7A00">
              <w:rPr>
                <w:b/>
                <w:sz w:val="24"/>
                <w:szCs w:val="24"/>
              </w:rPr>
              <w:t>Пострадало</w:t>
            </w:r>
          </w:p>
        </w:tc>
        <w:tc>
          <w:tcPr>
            <w:tcW w:w="1134" w:type="dxa"/>
            <w:vMerge w:val="restart"/>
            <w:vAlign w:val="center"/>
          </w:tcPr>
          <w:p w:rsidR="004A6458" w:rsidRPr="00CF7A00" w:rsidRDefault="004A6458" w:rsidP="004A6458">
            <w:pPr>
              <w:jc w:val="center"/>
              <w:rPr>
                <w:b/>
                <w:sz w:val="24"/>
                <w:szCs w:val="24"/>
              </w:rPr>
            </w:pPr>
            <w:r w:rsidRPr="00CF7A00">
              <w:rPr>
                <w:b/>
              </w:rPr>
              <w:t>Сравн</w:t>
            </w:r>
            <w:r w:rsidRPr="00CF7A00">
              <w:rPr>
                <w:b/>
              </w:rPr>
              <w:t>и</w:t>
            </w:r>
            <w:r w:rsidRPr="00CF7A00">
              <w:rPr>
                <w:b/>
              </w:rPr>
              <w:t>тельная характ</w:t>
            </w:r>
            <w:r w:rsidRPr="00CF7A00">
              <w:rPr>
                <w:b/>
              </w:rPr>
              <w:t>е</w:t>
            </w:r>
            <w:r w:rsidRPr="00CF7A00">
              <w:rPr>
                <w:b/>
              </w:rPr>
              <w:t>ристика, %</w:t>
            </w:r>
          </w:p>
        </w:tc>
        <w:tc>
          <w:tcPr>
            <w:tcW w:w="1843" w:type="dxa"/>
            <w:gridSpan w:val="2"/>
            <w:vAlign w:val="center"/>
          </w:tcPr>
          <w:p w:rsidR="004A6458" w:rsidRPr="00CF7A00" w:rsidRDefault="004A6458" w:rsidP="004A6458">
            <w:pPr>
              <w:jc w:val="center"/>
              <w:rPr>
                <w:b/>
                <w:sz w:val="24"/>
                <w:szCs w:val="24"/>
              </w:rPr>
            </w:pPr>
            <w:r w:rsidRPr="00CF7A00">
              <w:rPr>
                <w:b/>
                <w:sz w:val="24"/>
                <w:szCs w:val="24"/>
              </w:rPr>
              <w:t xml:space="preserve">Мат. ущерб, </w:t>
            </w:r>
          </w:p>
          <w:p w:rsidR="004A6458" w:rsidRPr="00CF7A00" w:rsidRDefault="004A6458" w:rsidP="004A6458">
            <w:pPr>
              <w:jc w:val="center"/>
              <w:rPr>
                <w:b/>
                <w:sz w:val="24"/>
                <w:szCs w:val="24"/>
              </w:rPr>
            </w:pPr>
            <w:r w:rsidRPr="00CF7A00">
              <w:rPr>
                <w:b/>
                <w:sz w:val="24"/>
                <w:szCs w:val="24"/>
              </w:rPr>
              <w:t>млн. руб.</w:t>
            </w:r>
          </w:p>
        </w:tc>
        <w:tc>
          <w:tcPr>
            <w:tcW w:w="1276" w:type="dxa"/>
            <w:vMerge w:val="restart"/>
            <w:vAlign w:val="center"/>
          </w:tcPr>
          <w:p w:rsidR="004A6458" w:rsidRPr="00CF7A00" w:rsidRDefault="004A6458" w:rsidP="004A6458">
            <w:pPr>
              <w:jc w:val="center"/>
              <w:rPr>
                <w:b/>
                <w:sz w:val="24"/>
                <w:szCs w:val="24"/>
              </w:rPr>
            </w:pPr>
            <w:r w:rsidRPr="00CF7A00">
              <w:rPr>
                <w:b/>
              </w:rPr>
              <w:t>Сравн</w:t>
            </w:r>
            <w:r w:rsidRPr="00CF7A00">
              <w:rPr>
                <w:b/>
              </w:rPr>
              <w:t>и</w:t>
            </w:r>
            <w:r w:rsidRPr="00CF7A00">
              <w:rPr>
                <w:b/>
              </w:rPr>
              <w:t>тельная характер</w:t>
            </w:r>
            <w:r w:rsidRPr="00CF7A00">
              <w:rPr>
                <w:b/>
              </w:rPr>
              <w:t>и</w:t>
            </w:r>
            <w:r w:rsidRPr="00CF7A00">
              <w:rPr>
                <w:b/>
              </w:rPr>
              <w:t>стика, %</w:t>
            </w:r>
          </w:p>
        </w:tc>
      </w:tr>
      <w:tr w:rsidR="004A6458" w:rsidRPr="00CF7A00" w:rsidTr="004A6458">
        <w:tc>
          <w:tcPr>
            <w:tcW w:w="3960" w:type="dxa"/>
            <w:vMerge/>
            <w:vAlign w:val="center"/>
          </w:tcPr>
          <w:p w:rsidR="004A6458" w:rsidRPr="00CF7A00" w:rsidRDefault="004A6458" w:rsidP="004A6458"/>
        </w:tc>
        <w:tc>
          <w:tcPr>
            <w:tcW w:w="842" w:type="dxa"/>
            <w:vAlign w:val="center"/>
          </w:tcPr>
          <w:p w:rsidR="004A6458" w:rsidRPr="00CF7A00" w:rsidRDefault="004A6458" w:rsidP="004A6458">
            <w:pPr>
              <w:jc w:val="center"/>
              <w:rPr>
                <w:b/>
              </w:rPr>
            </w:pPr>
            <w:r w:rsidRPr="00CF7A00">
              <w:rPr>
                <w:b/>
              </w:rPr>
              <w:t>2014г</w:t>
            </w:r>
          </w:p>
        </w:tc>
        <w:tc>
          <w:tcPr>
            <w:tcW w:w="849" w:type="dxa"/>
            <w:vAlign w:val="center"/>
          </w:tcPr>
          <w:p w:rsidR="004A6458" w:rsidRPr="00CF7A00" w:rsidRDefault="004A6458" w:rsidP="004A6458">
            <w:pPr>
              <w:jc w:val="center"/>
              <w:rPr>
                <w:b/>
              </w:rPr>
            </w:pPr>
            <w:r w:rsidRPr="00CF7A00">
              <w:rPr>
                <w:b/>
              </w:rPr>
              <w:t>2015г.</w:t>
            </w:r>
          </w:p>
        </w:tc>
        <w:tc>
          <w:tcPr>
            <w:tcW w:w="1275" w:type="dxa"/>
            <w:vMerge/>
            <w:vAlign w:val="center"/>
          </w:tcPr>
          <w:p w:rsidR="004A6458" w:rsidRPr="00CF7A00" w:rsidRDefault="004A6458" w:rsidP="004A6458">
            <w:pPr>
              <w:jc w:val="both"/>
              <w:rPr>
                <w:sz w:val="28"/>
                <w:szCs w:val="28"/>
              </w:rPr>
            </w:pPr>
          </w:p>
        </w:tc>
        <w:tc>
          <w:tcPr>
            <w:tcW w:w="856" w:type="dxa"/>
            <w:vAlign w:val="center"/>
          </w:tcPr>
          <w:p w:rsidR="004A6458" w:rsidRPr="00CF7A00" w:rsidRDefault="004A6458" w:rsidP="004A6458">
            <w:pPr>
              <w:jc w:val="center"/>
              <w:rPr>
                <w:b/>
              </w:rPr>
            </w:pPr>
            <w:r w:rsidRPr="00CF7A00">
              <w:rPr>
                <w:b/>
              </w:rPr>
              <w:t>2014г</w:t>
            </w:r>
          </w:p>
        </w:tc>
        <w:tc>
          <w:tcPr>
            <w:tcW w:w="855" w:type="dxa"/>
            <w:vAlign w:val="center"/>
          </w:tcPr>
          <w:p w:rsidR="004A6458" w:rsidRPr="00CF7A00" w:rsidRDefault="004A6458" w:rsidP="004A6458">
            <w:pPr>
              <w:jc w:val="center"/>
              <w:rPr>
                <w:b/>
              </w:rPr>
            </w:pPr>
            <w:r w:rsidRPr="00CF7A00">
              <w:rPr>
                <w:b/>
              </w:rPr>
              <w:t>2015г.</w:t>
            </w:r>
          </w:p>
        </w:tc>
        <w:tc>
          <w:tcPr>
            <w:tcW w:w="1281" w:type="dxa"/>
            <w:vMerge/>
            <w:vAlign w:val="center"/>
          </w:tcPr>
          <w:p w:rsidR="004A6458" w:rsidRPr="00CF7A00" w:rsidRDefault="004A6458" w:rsidP="004A6458">
            <w:pPr>
              <w:jc w:val="both"/>
              <w:rPr>
                <w:sz w:val="28"/>
                <w:szCs w:val="28"/>
              </w:rPr>
            </w:pPr>
          </w:p>
        </w:tc>
        <w:tc>
          <w:tcPr>
            <w:tcW w:w="856" w:type="dxa"/>
            <w:vAlign w:val="center"/>
          </w:tcPr>
          <w:p w:rsidR="004A6458" w:rsidRPr="00CF7A00" w:rsidRDefault="004A6458" w:rsidP="004A6458">
            <w:pPr>
              <w:jc w:val="center"/>
              <w:rPr>
                <w:b/>
              </w:rPr>
            </w:pPr>
            <w:r w:rsidRPr="00CF7A00">
              <w:rPr>
                <w:b/>
              </w:rPr>
              <w:t>2014г</w:t>
            </w:r>
          </w:p>
        </w:tc>
        <w:tc>
          <w:tcPr>
            <w:tcW w:w="850" w:type="dxa"/>
            <w:vAlign w:val="center"/>
          </w:tcPr>
          <w:p w:rsidR="004A6458" w:rsidRPr="00CF7A00" w:rsidRDefault="004A6458" w:rsidP="004A6458">
            <w:pPr>
              <w:jc w:val="center"/>
              <w:rPr>
                <w:b/>
              </w:rPr>
            </w:pPr>
            <w:r w:rsidRPr="00CF7A00">
              <w:rPr>
                <w:b/>
              </w:rPr>
              <w:t>2015г.</w:t>
            </w:r>
          </w:p>
        </w:tc>
        <w:tc>
          <w:tcPr>
            <w:tcW w:w="1134" w:type="dxa"/>
            <w:vMerge/>
            <w:vAlign w:val="center"/>
          </w:tcPr>
          <w:p w:rsidR="004A6458" w:rsidRPr="00CF7A00" w:rsidRDefault="004A6458" w:rsidP="004A6458">
            <w:pPr>
              <w:jc w:val="both"/>
              <w:rPr>
                <w:sz w:val="28"/>
                <w:szCs w:val="28"/>
              </w:rPr>
            </w:pPr>
          </w:p>
        </w:tc>
        <w:tc>
          <w:tcPr>
            <w:tcW w:w="992" w:type="dxa"/>
            <w:vAlign w:val="center"/>
          </w:tcPr>
          <w:p w:rsidR="004A6458" w:rsidRPr="00CF7A00" w:rsidRDefault="004A6458" w:rsidP="004A6458">
            <w:pPr>
              <w:jc w:val="center"/>
              <w:rPr>
                <w:b/>
              </w:rPr>
            </w:pPr>
            <w:r w:rsidRPr="00CF7A00">
              <w:rPr>
                <w:b/>
              </w:rPr>
              <w:t>2014г</w:t>
            </w:r>
          </w:p>
        </w:tc>
        <w:tc>
          <w:tcPr>
            <w:tcW w:w="851" w:type="dxa"/>
            <w:vAlign w:val="center"/>
          </w:tcPr>
          <w:p w:rsidR="004A6458" w:rsidRPr="00CF7A00" w:rsidRDefault="004A6458" w:rsidP="004A6458">
            <w:pPr>
              <w:jc w:val="center"/>
              <w:rPr>
                <w:b/>
              </w:rPr>
            </w:pPr>
            <w:r w:rsidRPr="00CF7A00">
              <w:rPr>
                <w:b/>
              </w:rPr>
              <w:t>2015г.</w:t>
            </w:r>
          </w:p>
        </w:tc>
        <w:tc>
          <w:tcPr>
            <w:tcW w:w="1276" w:type="dxa"/>
            <w:vMerge/>
          </w:tcPr>
          <w:p w:rsidR="004A6458" w:rsidRPr="00CF7A00" w:rsidRDefault="004A6458" w:rsidP="004A6458">
            <w:pPr>
              <w:jc w:val="both"/>
              <w:rPr>
                <w:sz w:val="28"/>
                <w:szCs w:val="28"/>
              </w:rPr>
            </w:pPr>
          </w:p>
        </w:tc>
      </w:tr>
      <w:tr w:rsidR="004A6458" w:rsidRPr="00CF7A00" w:rsidTr="004A6458">
        <w:tc>
          <w:tcPr>
            <w:tcW w:w="3960" w:type="dxa"/>
            <w:vAlign w:val="center"/>
          </w:tcPr>
          <w:p w:rsidR="004A6458" w:rsidRPr="00CF7A00" w:rsidRDefault="004A6458" w:rsidP="004A6458">
            <w:r w:rsidRPr="00CF7A00">
              <w:t>Аварии на электроэнергетических сист</w:t>
            </w:r>
            <w:r w:rsidRPr="00CF7A00">
              <w:t>е</w:t>
            </w:r>
            <w:r w:rsidRPr="00CF7A00">
              <w:t>мах</w:t>
            </w:r>
          </w:p>
        </w:tc>
        <w:tc>
          <w:tcPr>
            <w:tcW w:w="842" w:type="dxa"/>
          </w:tcPr>
          <w:p w:rsidR="004A6458" w:rsidRPr="00CF7A00" w:rsidRDefault="004A6458" w:rsidP="004A6458">
            <w:pPr>
              <w:jc w:val="both"/>
              <w:rPr>
                <w:sz w:val="28"/>
                <w:szCs w:val="28"/>
              </w:rPr>
            </w:pPr>
          </w:p>
        </w:tc>
        <w:tc>
          <w:tcPr>
            <w:tcW w:w="849" w:type="dxa"/>
          </w:tcPr>
          <w:p w:rsidR="004A6458" w:rsidRPr="00CF7A00" w:rsidRDefault="004A6458" w:rsidP="004A6458">
            <w:pPr>
              <w:jc w:val="both"/>
              <w:rPr>
                <w:sz w:val="28"/>
                <w:szCs w:val="28"/>
              </w:rPr>
            </w:pPr>
          </w:p>
        </w:tc>
        <w:tc>
          <w:tcPr>
            <w:tcW w:w="1275" w:type="dxa"/>
          </w:tcPr>
          <w:p w:rsidR="004A6458" w:rsidRPr="00CF7A00" w:rsidRDefault="004A6458" w:rsidP="004A6458">
            <w:pPr>
              <w:jc w:val="both"/>
              <w:rPr>
                <w:sz w:val="28"/>
                <w:szCs w:val="28"/>
              </w:rPr>
            </w:pPr>
          </w:p>
        </w:tc>
        <w:tc>
          <w:tcPr>
            <w:tcW w:w="856" w:type="dxa"/>
          </w:tcPr>
          <w:p w:rsidR="004A6458" w:rsidRPr="00CF7A00" w:rsidRDefault="004A6458" w:rsidP="004A6458">
            <w:pPr>
              <w:jc w:val="both"/>
              <w:rPr>
                <w:sz w:val="28"/>
                <w:szCs w:val="28"/>
              </w:rPr>
            </w:pPr>
          </w:p>
        </w:tc>
        <w:tc>
          <w:tcPr>
            <w:tcW w:w="855" w:type="dxa"/>
          </w:tcPr>
          <w:p w:rsidR="004A6458" w:rsidRPr="00CF7A00" w:rsidRDefault="004A6458" w:rsidP="004A6458">
            <w:pPr>
              <w:jc w:val="both"/>
              <w:rPr>
                <w:sz w:val="28"/>
                <w:szCs w:val="28"/>
              </w:rPr>
            </w:pPr>
          </w:p>
        </w:tc>
        <w:tc>
          <w:tcPr>
            <w:tcW w:w="1281" w:type="dxa"/>
          </w:tcPr>
          <w:p w:rsidR="004A6458" w:rsidRPr="00CF7A00" w:rsidRDefault="004A6458" w:rsidP="004A6458">
            <w:pPr>
              <w:jc w:val="both"/>
              <w:rPr>
                <w:sz w:val="28"/>
                <w:szCs w:val="28"/>
              </w:rPr>
            </w:pPr>
          </w:p>
        </w:tc>
        <w:tc>
          <w:tcPr>
            <w:tcW w:w="856" w:type="dxa"/>
          </w:tcPr>
          <w:p w:rsidR="004A6458" w:rsidRPr="00CF7A00" w:rsidRDefault="004A6458" w:rsidP="004A6458">
            <w:pPr>
              <w:jc w:val="both"/>
              <w:rPr>
                <w:sz w:val="28"/>
                <w:szCs w:val="28"/>
              </w:rPr>
            </w:pPr>
          </w:p>
        </w:tc>
        <w:tc>
          <w:tcPr>
            <w:tcW w:w="850" w:type="dxa"/>
          </w:tcPr>
          <w:p w:rsidR="004A6458" w:rsidRPr="00CF7A00" w:rsidRDefault="004A6458" w:rsidP="004A6458">
            <w:pPr>
              <w:jc w:val="both"/>
              <w:rPr>
                <w:sz w:val="28"/>
                <w:szCs w:val="28"/>
              </w:rPr>
            </w:pPr>
          </w:p>
        </w:tc>
        <w:tc>
          <w:tcPr>
            <w:tcW w:w="1134" w:type="dxa"/>
          </w:tcPr>
          <w:p w:rsidR="004A6458" w:rsidRPr="00CF7A00" w:rsidRDefault="004A6458" w:rsidP="004A6458">
            <w:pPr>
              <w:jc w:val="both"/>
              <w:rPr>
                <w:sz w:val="28"/>
                <w:szCs w:val="28"/>
              </w:rPr>
            </w:pPr>
          </w:p>
        </w:tc>
        <w:tc>
          <w:tcPr>
            <w:tcW w:w="992" w:type="dxa"/>
          </w:tcPr>
          <w:p w:rsidR="004A6458" w:rsidRPr="00CF7A00" w:rsidRDefault="004A6458" w:rsidP="004A6458">
            <w:pPr>
              <w:jc w:val="both"/>
              <w:rPr>
                <w:sz w:val="28"/>
                <w:szCs w:val="28"/>
              </w:rPr>
            </w:pPr>
          </w:p>
        </w:tc>
        <w:tc>
          <w:tcPr>
            <w:tcW w:w="851" w:type="dxa"/>
          </w:tcPr>
          <w:p w:rsidR="004A6458" w:rsidRPr="00CF7A00" w:rsidRDefault="004A6458" w:rsidP="004A6458">
            <w:pPr>
              <w:jc w:val="both"/>
              <w:rPr>
                <w:sz w:val="28"/>
                <w:szCs w:val="28"/>
              </w:rPr>
            </w:pPr>
          </w:p>
        </w:tc>
        <w:tc>
          <w:tcPr>
            <w:tcW w:w="1276" w:type="dxa"/>
          </w:tcPr>
          <w:p w:rsidR="004A6458" w:rsidRPr="00CF7A00" w:rsidRDefault="004A6458" w:rsidP="004A6458">
            <w:pPr>
              <w:jc w:val="both"/>
              <w:rPr>
                <w:sz w:val="28"/>
                <w:szCs w:val="28"/>
              </w:rPr>
            </w:pPr>
          </w:p>
        </w:tc>
      </w:tr>
      <w:tr w:rsidR="004A6458" w:rsidRPr="00CF7A00" w:rsidTr="004A6458">
        <w:tc>
          <w:tcPr>
            <w:tcW w:w="3960" w:type="dxa"/>
            <w:vAlign w:val="center"/>
          </w:tcPr>
          <w:p w:rsidR="004A6458" w:rsidRPr="00CF7A00" w:rsidRDefault="004A6458" w:rsidP="004A6458">
            <w:r w:rsidRPr="00CF7A00">
              <w:t>Аварии на коммунальных системах жизн</w:t>
            </w:r>
            <w:r w:rsidRPr="00CF7A00">
              <w:t>е</w:t>
            </w:r>
            <w:r w:rsidRPr="00CF7A00">
              <w:t>обеспечения</w:t>
            </w:r>
          </w:p>
        </w:tc>
        <w:tc>
          <w:tcPr>
            <w:tcW w:w="842" w:type="dxa"/>
          </w:tcPr>
          <w:p w:rsidR="004A6458" w:rsidRPr="00CF7A00" w:rsidRDefault="004A6458" w:rsidP="004A6458">
            <w:pPr>
              <w:jc w:val="both"/>
              <w:rPr>
                <w:sz w:val="28"/>
                <w:szCs w:val="28"/>
              </w:rPr>
            </w:pPr>
          </w:p>
        </w:tc>
        <w:tc>
          <w:tcPr>
            <w:tcW w:w="849" w:type="dxa"/>
          </w:tcPr>
          <w:p w:rsidR="004A6458" w:rsidRPr="00CF7A00" w:rsidRDefault="004A6458" w:rsidP="004A6458">
            <w:pPr>
              <w:jc w:val="both"/>
              <w:rPr>
                <w:sz w:val="28"/>
                <w:szCs w:val="28"/>
              </w:rPr>
            </w:pPr>
          </w:p>
        </w:tc>
        <w:tc>
          <w:tcPr>
            <w:tcW w:w="1275" w:type="dxa"/>
          </w:tcPr>
          <w:p w:rsidR="004A6458" w:rsidRPr="00CF7A00" w:rsidRDefault="004A6458" w:rsidP="004A6458">
            <w:pPr>
              <w:jc w:val="both"/>
              <w:rPr>
                <w:sz w:val="28"/>
                <w:szCs w:val="28"/>
              </w:rPr>
            </w:pPr>
          </w:p>
        </w:tc>
        <w:tc>
          <w:tcPr>
            <w:tcW w:w="856" w:type="dxa"/>
          </w:tcPr>
          <w:p w:rsidR="004A6458" w:rsidRPr="00CF7A00" w:rsidRDefault="004A6458" w:rsidP="004A6458">
            <w:pPr>
              <w:jc w:val="both"/>
              <w:rPr>
                <w:sz w:val="28"/>
                <w:szCs w:val="28"/>
              </w:rPr>
            </w:pPr>
          </w:p>
        </w:tc>
        <w:tc>
          <w:tcPr>
            <w:tcW w:w="855" w:type="dxa"/>
          </w:tcPr>
          <w:p w:rsidR="004A6458" w:rsidRPr="00CF7A00" w:rsidRDefault="004A6458" w:rsidP="004A6458">
            <w:pPr>
              <w:jc w:val="both"/>
              <w:rPr>
                <w:sz w:val="28"/>
                <w:szCs w:val="28"/>
              </w:rPr>
            </w:pPr>
          </w:p>
        </w:tc>
        <w:tc>
          <w:tcPr>
            <w:tcW w:w="1281" w:type="dxa"/>
          </w:tcPr>
          <w:p w:rsidR="004A6458" w:rsidRPr="00CF7A00" w:rsidRDefault="004A6458" w:rsidP="004A6458">
            <w:pPr>
              <w:jc w:val="both"/>
              <w:rPr>
                <w:sz w:val="28"/>
                <w:szCs w:val="28"/>
              </w:rPr>
            </w:pPr>
          </w:p>
        </w:tc>
        <w:tc>
          <w:tcPr>
            <w:tcW w:w="856" w:type="dxa"/>
          </w:tcPr>
          <w:p w:rsidR="004A6458" w:rsidRPr="00CF7A00" w:rsidRDefault="004A6458" w:rsidP="004A6458">
            <w:pPr>
              <w:jc w:val="both"/>
              <w:rPr>
                <w:sz w:val="28"/>
                <w:szCs w:val="28"/>
              </w:rPr>
            </w:pPr>
          </w:p>
        </w:tc>
        <w:tc>
          <w:tcPr>
            <w:tcW w:w="850" w:type="dxa"/>
          </w:tcPr>
          <w:p w:rsidR="004A6458" w:rsidRPr="00CF7A00" w:rsidRDefault="004A6458" w:rsidP="004A6458">
            <w:pPr>
              <w:jc w:val="both"/>
              <w:rPr>
                <w:sz w:val="28"/>
                <w:szCs w:val="28"/>
              </w:rPr>
            </w:pPr>
          </w:p>
        </w:tc>
        <w:tc>
          <w:tcPr>
            <w:tcW w:w="1134" w:type="dxa"/>
          </w:tcPr>
          <w:p w:rsidR="004A6458" w:rsidRPr="00CF7A00" w:rsidRDefault="004A6458" w:rsidP="004A6458">
            <w:pPr>
              <w:jc w:val="both"/>
              <w:rPr>
                <w:sz w:val="28"/>
                <w:szCs w:val="28"/>
              </w:rPr>
            </w:pPr>
          </w:p>
        </w:tc>
        <w:tc>
          <w:tcPr>
            <w:tcW w:w="992" w:type="dxa"/>
          </w:tcPr>
          <w:p w:rsidR="004A6458" w:rsidRPr="00CF7A00" w:rsidRDefault="004A6458" w:rsidP="004A6458">
            <w:pPr>
              <w:jc w:val="both"/>
              <w:rPr>
                <w:sz w:val="28"/>
                <w:szCs w:val="28"/>
              </w:rPr>
            </w:pPr>
          </w:p>
        </w:tc>
        <w:tc>
          <w:tcPr>
            <w:tcW w:w="851" w:type="dxa"/>
          </w:tcPr>
          <w:p w:rsidR="004A6458" w:rsidRPr="00CF7A00" w:rsidRDefault="004A6458" w:rsidP="004A6458">
            <w:pPr>
              <w:jc w:val="both"/>
              <w:rPr>
                <w:sz w:val="28"/>
                <w:szCs w:val="28"/>
              </w:rPr>
            </w:pPr>
          </w:p>
        </w:tc>
        <w:tc>
          <w:tcPr>
            <w:tcW w:w="1276" w:type="dxa"/>
          </w:tcPr>
          <w:p w:rsidR="004A6458" w:rsidRPr="00CF7A00" w:rsidRDefault="004A6458" w:rsidP="004A6458">
            <w:pPr>
              <w:jc w:val="both"/>
              <w:rPr>
                <w:sz w:val="28"/>
                <w:szCs w:val="28"/>
              </w:rPr>
            </w:pPr>
          </w:p>
        </w:tc>
      </w:tr>
      <w:tr w:rsidR="004A6458" w:rsidRPr="00CF7A00" w:rsidTr="004A6458">
        <w:tc>
          <w:tcPr>
            <w:tcW w:w="3960" w:type="dxa"/>
            <w:vAlign w:val="center"/>
          </w:tcPr>
          <w:p w:rsidR="004A6458" w:rsidRPr="00CF7A00" w:rsidRDefault="004A6458" w:rsidP="004A6458">
            <w:r w:rsidRPr="00CF7A00">
              <w:t>Аварии на тепловых сетях в холодное вр</w:t>
            </w:r>
            <w:r w:rsidRPr="00CF7A00">
              <w:t>е</w:t>
            </w:r>
            <w:r w:rsidRPr="00CF7A00">
              <w:t>мя года</w:t>
            </w:r>
          </w:p>
        </w:tc>
        <w:tc>
          <w:tcPr>
            <w:tcW w:w="842" w:type="dxa"/>
          </w:tcPr>
          <w:p w:rsidR="004A6458" w:rsidRPr="00CF7A00" w:rsidRDefault="004A6458" w:rsidP="004A6458">
            <w:pPr>
              <w:jc w:val="both"/>
              <w:rPr>
                <w:sz w:val="28"/>
                <w:szCs w:val="28"/>
              </w:rPr>
            </w:pPr>
          </w:p>
        </w:tc>
        <w:tc>
          <w:tcPr>
            <w:tcW w:w="849" w:type="dxa"/>
          </w:tcPr>
          <w:p w:rsidR="004A6458" w:rsidRPr="00CF7A00" w:rsidRDefault="004A6458" w:rsidP="004A6458">
            <w:pPr>
              <w:jc w:val="both"/>
              <w:rPr>
                <w:sz w:val="28"/>
                <w:szCs w:val="28"/>
              </w:rPr>
            </w:pPr>
          </w:p>
        </w:tc>
        <w:tc>
          <w:tcPr>
            <w:tcW w:w="1275" w:type="dxa"/>
          </w:tcPr>
          <w:p w:rsidR="004A6458" w:rsidRPr="00CF7A00" w:rsidRDefault="004A6458" w:rsidP="004A6458">
            <w:pPr>
              <w:jc w:val="both"/>
              <w:rPr>
                <w:sz w:val="28"/>
                <w:szCs w:val="28"/>
              </w:rPr>
            </w:pPr>
          </w:p>
        </w:tc>
        <w:tc>
          <w:tcPr>
            <w:tcW w:w="856" w:type="dxa"/>
          </w:tcPr>
          <w:p w:rsidR="004A6458" w:rsidRPr="00CF7A00" w:rsidRDefault="004A6458" w:rsidP="004A6458">
            <w:pPr>
              <w:jc w:val="both"/>
              <w:rPr>
                <w:sz w:val="28"/>
                <w:szCs w:val="28"/>
              </w:rPr>
            </w:pPr>
          </w:p>
        </w:tc>
        <w:tc>
          <w:tcPr>
            <w:tcW w:w="855" w:type="dxa"/>
          </w:tcPr>
          <w:p w:rsidR="004A6458" w:rsidRPr="00CF7A00" w:rsidRDefault="004A6458" w:rsidP="004A6458">
            <w:pPr>
              <w:jc w:val="both"/>
              <w:rPr>
                <w:sz w:val="28"/>
                <w:szCs w:val="28"/>
              </w:rPr>
            </w:pPr>
          </w:p>
        </w:tc>
        <w:tc>
          <w:tcPr>
            <w:tcW w:w="1281" w:type="dxa"/>
          </w:tcPr>
          <w:p w:rsidR="004A6458" w:rsidRPr="00CF7A00" w:rsidRDefault="004A6458" w:rsidP="004A6458">
            <w:pPr>
              <w:jc w:val="both"/>
              <w:rPr>
                <w:sz w:val="28"/>
                <w:szCs w:val="28"/>
              </w:rPr>
            </w:pPr>
          </w:p>
        </w:tc>
        <w:tc>
          <w:tcPr>
            <w:tcW w:w="856" w:type="dxa"/>
          </w:tcPr>
          <w:p w:rsidR="004A6458" w:rsidRPr="00CF7A00" w:rsidRDefault="004A6458" w:rsidP="004A6458">
            <w:pPr>
              <w:jc w:val="both"/>
              <w:rPr>
                <w:sz w:val="28"/>
                <w:szCs w:val="28"/>
              </w:rPr>
            </w:pPr>
          </w:p>
        </w:tc>
        <w:tc>
          <w:tcPr>
            <w:tcW w:w="850" w:type="dxa"/>
          </w:tcPr>
          <w:p w:rsidR="004A6458" w:rsidRPr="00CF7A00" w:rsidRDefault="004A6458" w:rsidP="004A6458">
            <w:pPr>
              <w:jc w:val="both"/>
              <w:rPr>
                <w:sz w:val="28"/>
                <w:szCs w:val="28"/>
              </w:rPr>
            </w:pPr>
          </w:p>
        </w:tc>
        <w:tc>
          <w:tcPr>
            <w:tcW w:w="1134" w:type="dxa"/>
          </w:tcPr>
          <w:p w:rsidR="004A6458" w:rsidRPr="00CF7A00" w:rsidRDefault="004A6458" w:rsidP="004A6458">
            <w:pPr>
              <w:jc w:val="both"/>
              <w:rPr>
                <w:sz w:val="28"/>
                <w:szCs w:val="28"/>
              </w:rPr>
            </w:pPr>
          </w:p>
        </w:tc>
        <w:tc>
          <w:tcPr>
            <w:tcW w:w="992" w:type="dxa"/>
          </w:tcPr>
          <w:p w:rsidR="004A6458" w:rsidRPr="00CF7A00" w:rsidRDefault="004A6458" w:rsidP="004A6458">
            <w:pPr>
              <w:jc w:val="both"/>
              <w:rPr>
                <w:sz w:val="28"/>
                <w:szCs w:val="28"/>
              </w:rPr>
            </w:pPr>
          </w:p>
        </w:tc>
        <w:tc>
          <w:tcPr>
            <w:tcW w:w="851" w:type="dxa"/>
          </w:tcPr>
          <w:p w:rsidR="004A6458" w:rsidRPr="00CF7A00" w:rsidRDefault="004A6458" w:rsidP="004A6458">
            <w:pPr>
              <w:jc w:val="both"/>
              <w:rPr>
                <w:sz w:val="28"/>
                <w:szCs w:val="28"/>
              </w:rPr>
            </w:pPr>
          </w:p>
        </w:tc>
        <w:tc>
          <w:tcPr>
            <w:tcW w:w="1276" w:type="dxa"/>
          </w:tcPr>
          <w:p w:rsidR="004A6458" w:rsidRPr="00CF7A00" w:rsidRDefault="004A6458" w:rsidP="004A6458">
            <w:pPr>
              <w:jc w:val="both"/>
              <w:rPr>
                <w:sz w:val="28"/>
                <w:szCs w:val="28"/>
              </w:rPr>
            </w:pPr>
          </w:p>
        </w:tc>
      </w:tr>
      <w:tr w:rsidR="004A6458" w:rsidRPr="00CF7A00" w:rsidTr="004A6458">
        <w:tc>
          <w:tcPr>
            <w:tcW w:w="3960" w:type="dxa"/>
            <w:vAlign w:val="center"/>
          </w:tcPr>
          <w:p w:rsidR="004A6458" w:rsidRPr="00CF7A00" w:rsidRDefault="004A6458" w:rsidP="004A6458">
            <w:r w:rsidRPr="00CF7A00">
              <w:t>Гидродинамические аварии</w:t>
            </w:r>
          </w:p>
        </w:tc>
        <w:tc>
          <w:tcPr>
            <w:tcW w:w="842" w:type="dxa"/>
          </w:tcPr>
          <w:p w:rsidR="004A6458" w:rsidRPr="00CF7A00" w:rsidRDefault="004A6458" w:rsidP="004A6458">
            <w:pPr>
              <w:jc w:val="both"/>
              <w:rPr>
                <w:sz w:val="28"/>
                <w:szCs w:val="28"/>
              </w:rPr>
            </w:pPr>
          </w:p>
        </w:tc>
        <w:tc>
          <w:tcPr>
            <w:tcW w:w="849" w:type="dxa"/>
          </w:tcPr>
          <w:p w:rsidR="004A6458" w:rsidRPr="00CF7A00" w:rsidRDefault="004A6458" w:rsidP="004A6458">
            <w:pPr>
              <w:jc w:val="both"/>
              <w:rPr>
                <w:sz w:val="28"/>
                <w:szCs w:val="28"/>
              </w:rPr>
            </w:pPr>
          </w:p>
        </w:tc>
        <w:tc>
          <w:tcPr>
            <w:tcW w:w="1275" w:type="dxa"/>
          </w:tcPr>
          <w:p w:rsidR="004A6458" w:rsidRPr="00CF7A00" w:rsidRDefault="004A6458" w:rsidP="004A6458">
            <w:pPr>
              <w:jc w:val="both"/>
              <w:rPr>
                <w:sz w:val="28"/>
                <w:szCs w:val="28"/>
              </w:rPr>
            </w:pPr>
          </w:p>
        </w:tc>
        <w:tc>
          <w:tcPr>
            <w:tcW w:w="856" w:type="dxa"/>
          </w:tcPr>
          <w:p w:rsidR="004A6458" w:rsidRPr="00CF7A00" w:rsidRDefault="004A6458" w:rsidP="004A6458">
            <w:pPr>
              <w:jc w:val="both"/>
              <w:rPr>
                <w:sz w:val="28"/>
                <w:szCs w:val="28"/>
              </w:rPr>
            </w:pPr>
          </w:p>
        </w:tc>
        <w:tc>
          <w:tcPr>
            <w:tcW w:w="855" w:type="dxa"/>
          </w:tcPr>
          <w:p w:rsidR="004A6458" w:rsidRPr="00CF7A00" w:rsidRDefault="004A6458" w:rsidP="004A6458">
            <w:pPr>
              <w:jc w:val="both"/>
              <w:rPr>
                <w:sz w:val="28"/>
                <w:szCs w:val="28"/>
              </w:rPr>
            </w:pPr>
          </w:p>
        </w:tc>
        <w:tc>
          <w:tcPr>
            <w:tcW w:w="1281" w:type="dxa"/>
          </w:tcPr>
          <w:p w:rsidR="004A6458" w:rsidRPr="00CF7A00" w:rsidRDefault="004A6458" w:rsidP="004A6458">
            <w:pPr>
              <w:jc w:val="both"/>
              <w:rPr>
                <w:sz w:val="28"/>
                <w:szCs w:val="28"/>
              </w:rPr>
            </w:pPr>
          </w:p>
        </w:tc>
        <w:tc>
          <w:tcPr>
            <w:tcW w:w="856" w:type="dxa"/>
          </w:tcPr>
          <w:p w:rsidR="004A6458" w:rsidRPr="00CF7A00" w:rsidRDefault="004A6458" w:rsidP="004A6458">
            <w:pPr>
              <w:jc w:val="both"/>
              <w:rPr>
                <w:sz w:val="28"/>
                <w:szCs w:val="28"/>
              </w:rPr>
            </w:pPr>
          </w:p>
        </w:tc>
        <w:tc>
          <w:tcPr>
            <w:tcW w:w="850" w:type="dxa"/>
          </w:tcPr>
          <w:p w:rsidR="004A6458" w:rsidRPr="00CF7A00" w:rsidRDefault="004A6458" w:rsidP="004A6458">
            <w:pPr>
              <w:jc w:val="both"/>
              <w:rPr>
                <w:sz w:val="28"/>
                <w:szCs w:val="28"/>
              </w:rPr>
            </w:pPr>
          </w:p>
        </w:tc>
        <w:tc>
          <w:tcPr>
            <w:tcW w:w="1134" w:type="dxa"/>
          </w:tcPr>
          <w:p w:rsidR="004A6458" w:rsidRPr="00CF7A00" w:rsidRDefault="004A6458" w:rsidP="004A6458">
            <w:pPr>
              <w:jc w:val="both"/>
              <w:rPr>
                <w:sz w:val="28"/>
                <w:szCs w:val="28"/>
              </w:rPr>
            </w:pPr>
          </w:p>
        </w:tc>
        <w:tc>
          <w:tcPr>
            <w:tcW w:w="992" w:type="dxa"/>
          </w:tcPr>
          <w:p w:rsidR="004A6458" w:rsidRPr="00CF7A00" w:rsidRDefault="004A6458" w:rsidP="004A6458">
            <w:pPr>
              <w:jc w:val="both"/>
              <w:rPr>
                <w:sz w:val="28"/>
                <w:szCs w:val="28"/>
              </w:rPr>
            </w:pPr>
          </w:p>
        </w:tc>
        <w:tc>
          <w:tcPr>
            <w:tcW w:w="851" w:type="dxa"/>
          </w:tcPr>
          <w:p w:rsidR="004A6458" w:rsidRPr="00CF7A00" w:rsidRDefault="004A6458" w:rsidP="004A6458">
            <w:pPr>
              <w:jc w:val="both"/>
              <w:rPr>
                <w:sz w:val="28"/>
                <w:szCs w:val="28"/>
              </w:rPr>
            </w:pPr>
          </w:p>
        </w:tc>
        <w:tc>
          <w:tcPr>
            <w:tcW w:w="1276" w:type="dxa"/>
          </w:tcPr>
          <w:p w:rsidR="004A6458" w:rsidRPr="00CF7A00" w:rsidRDefault="004A6458" w:rsidP="004A6458">
            <w:pPr>
              <w:jc w:val="both"/>
              <w:rPr>
                <w:sz w:val="28"/>
                <w:szCs w:val="28"/>
              </w:rPr>
            </w:pPr>
          </w:p>
        </w:tc>
      </w:tr>
      <w:tr w:rsidR="004A6458" w:rsidRPr="00CF7A00" w:rsidTr="004A6458">
        <w:tc>
          <w:tcPr>
            <w:tcW w:w="3960" w:type="dxa"/>
            <w:vAlign w:val="center"/>
          </w:tcPr>
          <w:p w:rsidR="004A6458" w:rsidRPr="00CF7A00" w:rsidRDefault="004A6458" w:rsidP="004A6458">
            <w:pPr>
              <w:jc w:val="right"/>
              <w:rPr>
                <w:b/>
                <w:sz w:val="24"/>
                <w:szCs w:val="24"/>
              </w:rPr>
            </w:pPr>
            <w:r w:rsidRPr="00CF7A00">
              <w:rPr>
                <w:b/>
                <w:sz w:val="24"/>
                <w:szCs w:val="24"/>
              </w:rPr>
              <w:t>Итого:</w:t>
            </w:r>
          </w:p>
        </w:tc>
        <w:tc>
          <w:tcPr>
            <w:tcW w:w="842" w:type="dxa"/>
            <w:vAlign w:val="center"/>
          </w:tcPr>
          <w:p w:rsidR="004A6458" w:rsidRPr="00CF7A00" w:rsidRDefault="004A6458" w:rsidP="004A6458">
            <w:pPr>
              <w:jc w:val="center"/>
              <w:rPr>
                <w:b/>
                <w:sz w:val="24"/>
                <w:szCs w:val="24"/>
              </w:rPr>
            </w:pPr>
            <w:r w:rsidRPr="00CF7A00">
              <w:rPr>
                <w:b/>
                <w:sz w:val="24"/>
                <w:szCs w:val="24"/>
              </w:rPr>
              <w:t>6</w:t>
            </w:r>
          </w:p>
        </w:tc>
        <w:tc>
          <w:tcPr>
            <w:tcW w:w="849" w:type="dxa"/>
            <w:vAlign w:val="center"/>
          </w:tcPr>
          <w:p w:rsidR="004A6458" w:rsidRPr="00CF7A00" w:rsidRDefault="004A6458" w:rsidP="004A6458">
            <w:pPr>
              <w:jc w:val="center"/>
              <w:rPr>
                <w:b/>
                <w:sz w:val="24"/>
                <w:szCs w:val="24"/>
              </w:rPr>
            </w:pPr>
            <w:r w:rsidRPr="00CF7A00">
              <w:rPr>
                <w:b/>
                <w:sz w:val="24"/>
                <w:szCs w:val="24"/>
              </w:rPr>
              <w:t>3</w:t>
            </w:r>
          </w:p>
        </w:tc>
        <w:tc>
          <w:tcPr>
            <w:tcW w:w="1275" w:type="dxa"/>
            <w:vAlign w:val="center"/>
          </w:tcPr>
          <w:p w:rsidR="004A6458" w:rsidRPr="00CF7A00" w:rsidRDefault="004A6458" w:rsidP="004A6458">
            <w:pPr>
              <w:jc w:val="center"/>
              <w:rPr>
                <w:b/>
                <w:sz w:val="24"/>
                <w:szCs w:val="24"/>
              </w:rPr>
            </w:pPr>
            <w:r w:rsidRPr="00CF7A00">
              <w:rPr>
                <w:b/>
                <w:sz w:val="24"/>
                <w:szCs w:val="24"/>
              </w:rPr>
              <w:t>-50</w:t>
            </w:r>
          </w:p>
        </w:tc>
        <w:tc>
          <w:tcPr>
            <w:tcW w:w="856" w:type="dxa"/>
            <w:vAlign w:val="center"/>
          </w:tcPr>
          <w:p w:rsidR="004A6458" w:rsidRPr="00CF7A00" w:rsidRDefault="004A6458" w:rsidP="004A6458">
            <w:pPr>
              <w:jc w:val="center"/>
              <w:rPr>
                <w:b/>
                <w:sz w:val="24"/>
                <w:szCs w:val="24"/>
              </w:rPr>
            </w:pPr>
            <w:r w:rsidRPr="00CF7A00">
              <w:rPr>
                <w:b/>
                <w:sz w:val="24"/>
                <w:szCs w:val="24"/>
              </w:rPr>
              <w:t>29</w:t>
            </w:r>
          </w:p>
        </w:tc>
        <w:tc>
          <w:tcPr>
            <w:tcW w:w="855" w:type="dxa"/>
            <w:vAlign w:val="center"/>
          </w:tcPr>
          <w:p w:rsidR="004A6458" w:rsidRPr="00CF7A00" w:rsidRDefault="004A6458" w:rsidP="004A6458">
            <w:pPr>
              <w:jc w:val="center"/>
              <w:rPr>
                <w:b/>
                <w:sz w:val="24"/>
                <w:szCs w:val="24"/>
              </w:rPr>
            </w:pPr>
            <w:r w:rsidRPr="00CF7A00">
              <w:rPr>
                <w:b/>
                <w:sz w:val="24"/>
                <w:szCs w:val="24"/>
              </w:rPr>
              <w:t>17</w:t>
            </w:r>
          </w:p>
        </w:tc>
        <w:tc>
          <w:tcPr>
            <w:tcW w:w="1281" w:type="dxa"/>
            <w:vAlign w:val="center"/>
          </w:tcPr>
          <w:p w:rsidR="004A6458" w:rsidRPr="00CF7A00" w:rsidRDefault="004A6458" w:rsidP="004A6458">
            <w:pPr>
              <w:jc w:val="center"/>
              <w:rPr>
                <w:b/>
                <w:sz w:val="24"/>
                <w:szCs w:val="24"/>
              </w:rPr>
            </w:pPr>
            <w:r w:rsidRPr="00CF7A00">
              <w:rPr>
                <w:b/>
                <w:sz w:val="24"/>
                <w:szCs w:val="24"/>
              </w:rPr>
              <w:t>-41,4</w:t>
            </w:r>
          </w:p>
        </w:tc>
        <w:tc>
          <w:tcPr>
            <w:tcW w:w="856" w:type="dxa"/>
            <w:vAlign w:val="center"/>
          </w:tcPr>
          <w:p w:rsidR="004A6458" w:rsidRPr="00CF7A00" w:rsidRDefault="004A6458" w:rsidP="004A6458">
            <w:pPr>
              <w:jc w:val="center"/>
              <w:rPr>
                <w:b/>
                <w:sz w:val="24"/>
                <w:szCs w:val="24"/>
              </w:rPr>
            </w:pPr>
            <w:r w:rsidRPr="00CF7A00">
              <w:rPr>
                <w:b/>
                <w:sz w:val="24"/>
                <w:szCs w:val="24"/>
              </w:rPr>
              <w:t>70</w:t>
            </w:r>
          </w:p>
        </w:tc>
        <w:tc>
          <w:tcPr>
            <w:tcW w:w="850" w:type="dxa"/>
            <w:vAlign w:val="center"/>
          </w:tcPr>
          <w:p w:rsidR="004A6458" w:rsidRPr="00CF7A00" w:rsidRDefault="004A6458" w:rsidP="004A6458">
            <w:pPr>
              <w:jc w:val="center"/>
              <w:rPr>
                <w:b/>
                <w:sz w:val="24"/>
                <w:szCs w:val="24"/>
              </w:rPr>
            </w:pPr>
            <w:r w:rsidRPr="00CF7A00">
              <w:rPr>
                <w:b/>
                <w:sz w:val="24"/>
                <w:szCs w:val="24"/>
              </w:rPr>
              <w:t>34</w:t>
            </w:r>
          </w:p>
        </w:tc>
        <w:tc>
          <w:tcPr>
            <w:tcW w:w="1134" w:type="dxa"/>
            <w:vAlign w:val="center"/>
          </w:tcPr>
          <w:p w:rsidR="004A6458" w:rsidRPr="00CF7A00" w:rsidRDefault="004A6458" w:rsidP="004A6458">
            <w:pPr>
              <w:jc w:val="center"/>
              <w:rPr>
                <w:b/>
                <w:sz w:val="24"/>
                <w:szCs w:val="24"/>
              </w:rPr>
            </w:pPr>
            <w:r w:rsidRPr="00CF7A00">
              <w:rPr>
                <w:b/>
                <w:sz w:val="24"/>
                <w:szCs w:val="24"/>
              </w:rPr>
              <w:t>-51,4</w:t>
            </w:r>
          </w:p>
        </w:tc>
        <w:tc>
          <w:tcPr>
            <w:tcW w:w="992" w:type="dxa"/>
            <w:vAlign w:val="center"/>
          </w:tcPr>
          <w:p w:rsidR="004A6458" w:rsidRPr="00CF7A00" w:rsidRDefault="004A6458" w:rsidP="004A6458">
            <w:pPr>
              <w:jc w:val="center"/>
              <w:rPr>
                <w:b/>
                <w:sz w:val="24"/>
                <w:szCs w:val="24"/>
              </w:rPr>
            </w:pPr>
            <w:r w:rsidRPr="00CF7A00">
              <w:rPr>
                <w:b/>
                <w:sz w:val="24"/>
                <w:szCs w:val="24"/>
              </w:rPr>
              <w:t>3,23</w:t>
            </w:r>
          </w:p>
        </w:tc>
        <w:tc>
          <w:tcPr>
            <w:tcW w:w="851" w:type="dxa"/>
            <w:vAlign w:val="center"/>
          </w:tcPr>
          <w:p w:rsidR="004A6458" w:rsidRPr="00CF7A00" w:rsidRDefault="004A6458" w:rsidP="004A6458">
            <w:pPr>
              <w:jc w:val="center"/>
              <w:rPr>
                <w:b/>
                <w:sz w:val="24"/>
                <w:szCs w:val="24"/>
              </w:rPr>
            </w:pPr>
            <w:r w:rsidRPr="00CF7A00">
              <w:rPr>
                <w:b/>
                <w:sz w:val="24"/>
                <w:szCs w:val="24"/>
              </w:rPr>
              <w:t>2,23</w:t>
            </w:r>
          </w:p>
        </w:tc>
        <w:tc>
          <w:tcPr>
            <w:tcW w:w="1276" w:type="dxa"/>
            <w:vAlign w:val="center"/>
          </w:tcPr>
          <w:p w:rsidR="004A6458" w:rsidRPr="00CF7A00" w:rsidRDefault="004A6458" w:rsidP="004A6458">
            <w:pPr>
              <w:jc w:val="center"/>
              <w:rPr>
                <w:b/>
                <w:sz w:val="24"/>
                <w:szCs w:val="24"/>
              </w:rPr>
            </w:pPr>
            <w:r w:rsidRPr="00CF7A00">
              <w:rPr>
                <w:b/>
                <w:sz w:val="24"/>
                <w:szCs w:val="24"/>
              </w:rPr>
              <w:t>-31</w:t>
            </w:r>
          </w:p>
        </w:tc>
      </w:tr>
      <w:tr w:rsidR="004A6458" w:rsidRPr="00CF7A00" w:rsidTr="004A6458">
        <w:tc>
          <w:tcPr>
            <w:tcW w:w="3960" w:type="dxa"/>
            <w:vAlign w:val="center"/>
          </w:tcPr>
          <w:p w:rsidR="004A6458" w:rsidRPr="00CF7A00" w:rsidRDefault="004A6458" w:rsidP="004A6458">
            <w:pPr>
              <w:rPr>
                <w:b/>
                <w:sz w:val="24"/>
                <w:szCs w:val="24"/>
              </w:rPr>
            </w:pPr>
            <w:r w:rsidRPr="00CF7A00">
              <w:rPr>
                <w:b/>
                <w:sz w:val="24"/>
                <w:szCs w:val="24"/>
              </w:rPr>
              <w:t>Крупные террористические акты</w:t>
            </w:r>
          </w:p>
        </w:tc>
        <w:tc>
          <w:tcPr>
            <w:tcW w:w="842" w:type="dxa"/>
            <w:vAlign w:val="center"/>
          </w:tcPr>
          <w:p w:rsidR="004A6458" w:rsidRPr="00CF7A00" w:rsidRDefault="004A6458" w:rsidP="004A6458">
            <w:pPr>
              <w:jc w:val="center"/>
              <w:rPr>
                <w:b/>
                <w:sz w:val="24"/>
                <w:szCs w:val="24"/>
              </w:rPr>
            </w:pPr>
            <w:r w:rsidRPr="00CF7A00">
              <w:rPr>
                <w:b/>
                <w:sz w:val="24"/>
                <w:szCs w:val="24"/>
              </w:rPr>
              <w:t>1</w:t>
            </w:r>
          </w:p>
        </w:tc>
        <w:tc>
          <w:tcPr>
            <w:tcW w:w="849" w:type="dxa"/>
            <w:vAlign w:val="center"/>
          </w:tcPr>
          <w:p w:rsidR="004A6458" w:rsidRPr="00CF7A00" w:rsidRDefault="004A6458" w:rsidP="004A6458">
            <w:pPr>
              <w:jc w:val="center"/>
              <w:rPr>
                <w:b/>
                <w:sz w:val="24"/>
                <w:szCs w:val="24"/>
              </w:rPr>
            </w:pPr>
            <w:r w:rsidRPr="00CF7A00">
              <w:rPr>
                <w:b/>
                <w:sz w:val="24"/>
                <w:szCs w:val="24"/>
              </w:rPr>
              <w:t>-</w:t>
            </w:r>
          </w:p>
        </w:tc>
        <w:tc>
          <w:tcPr>
            <w:tcW w:w="1275" w:type="dxa"/>
            <w:vAlign w:val="center"/>
          </w:tcPr>
          <w:p w:rsidR="004A6458" w:rsidRPr="00CF7A00" w:rsidRDefault="004A6458" w:rsidP="004A6458">
            <w:pPr>
              <w:jc w:val="center"/>
              <w:rPr>
                <w:b/>
                <w:sz w:val="24"/>
                <w:szCs w:val="24"/>
              </w:rPr>
            </w:pPr>
            <w:r w:rsidRPr="00CF7A00">
              <w:rPr>
                <w:b/>
                <w:sz w:val="24"/>
                <w:szCs w:val="24"/>
              </w:rPr>
              <w:t>-100</w:t>
            </w:r>
          </w:p>
        </w:tc>
        <w:tc>
          <w:tcPr>
            <w:tcW w:w="856" w:type="dxa"/>
            <w:vAlign w:val="center"/>
          </w:tcPr>
          <w:p w:rsidR="004A6458" w:rsidRPr="00CF7A00" w:rsidRDefault="004A6458" w:rsidP="004A6458">
            <w:pPr>
              <w:jc w:val="center"/>
              <w:rPr>
                <w:b/>
                <w:sz w:val="24"/>
                <w:szCs w:val="24"/>
              </w:rPr>
            </w:pPr>
            <w:r w:rsidRPr="00CF7A00">
              <w:rPr>
                <w:b/>
                <w:sz w:val="24"/>
                <w:szCs w:val="24"/>
              </w:rPr>
              <w:t>-</w:t>
            </w:r>
          </w:p>
        </w:tc>
        <w:tc>
          <w:tcPr>
            <w:tcW w:w="855" w:type="dxa"/>
            <w:vAlign w:val="center"/>
          </w:tcPr>
          <w:p w:rsidR="004A6458" w:rsidRPr="00CF7A00" w:rsidRDefault="004A6458" w:rsidP="004A6458">
            <w:pPr>
              <w:jc w:val="center"/>
              <w:rPr>
                <w:b/>
                <w:sz w:val="24"/>
                <w:szCs w:val="24"/>
              </w:rPr>
            </w:pPr>
            <w:r w:rsidRPr="00CF7A00">
              <w:rPr>
                <w:b/>
                <w:sz w:val="24"/>
                <w:szCs w:val="24"/>
              </w:rPr>
              <w:t>-</w:t>
            </w:r>
          </w:p>
        </w:tc>
        <w:tc>
          <w:tcPr>
            <w:tcW w:w="1281" w:type="dxa"/>
            <w:vAlign w:val="center"/>
          </w:tcPr>
          <w:p w:rsidR="004A6458" w:rsidRPr="00CF7A00" w:rsidRDefault="004A6458" w:rsidP="004A6458">
            <w:pPr>
              <w:jc w:val="center"/>
              <w:rPr>
                <w:b/>
                <w:sz w:val="24"/>
                <w:szCs w:val="24"/>
              </w:rPr>
            </w:pPr>
            <w:r w:rsidRPr="00CF7A00">
              <w:rPr>
                <w:b/>
                <w:sz w:val="24"/>
                <w:szCs w:val="24"/>
              </w:rPr>
              <w:t>-</w:t>
            </w:r>
          </w:p>
        </w:tc>
        <w:tc>
          <w:tcPr>
            <w:tcW w:w="856" w:type="dxa"/>
            <w:vAlign w:val="center"/>
          </w:tcPr>
          <w:p w:rsidR="004A6458" w:rsidRPr="00CF7A00" w:rsidRDefault="004A6458" w:rsidP="004A6458">
            <w:pPr>
              <w:jc w:val="center"/>
              <w:rPr>
                <w:b/>
                <w:sz w:val="24"/>
                <w:szCs w:val="24"/>
              </w:rPr>
            </w:pPr>
            <w:r w:rsidRPr="00CF7A00">
              <w:rPr>
                <w:b/>
                <w:sz w:val="24"/>
                <w:szCs w:val="24"/>
              </w:rPr>
              <w:t>14</w:t>
            </w:r>
          </w:p>
        </w:tc>
        <w:tc>
          <w:tcPr>
            <w:tcW w:w="850" w:type="dxa"/>
            <w:vAlign w:val="center"/>
          </w:tcPr>
          <w:p w:rsidR="004A6458" w:rsidRPr="00CF7A00" w:rsidRDefault="004A6458" w:rsidP="004A6458">
            <w:pPr>
              <w:jc w:val="center"/>
              <w:rPr>
                <w:b/>
                <w:sz w:val="24"/>
                <w:szCs w:val="24"/>
              </w:rPr>
            </w:pPr>
            <w:r w:rsidRPr="00CF7A00">
              <w:rPr>
                <w:b/>
                <w:sz w:val="24"/>
                <w:szCs w:val="24"/>
              </w:rPr>
              <w:t>-</w:t>
            </w:r>
          </w:p>
        </w:tc>
        <w:tc>
          <w:tcPr>
            <w:tcW w:w="1134" w:type="dxa"/>
            <w:vAlign w:val="center"/>
          </w:tcPr>
          <w:p w:rsidR="004A6458" w:rsidRPr="00CF7A00" w:rsidRDefault="004A6458" w:rsidP="004A6458">
            <w:pPr>
              <w:jc w:val="center"/>
              <w:rPr>
                <w:b/>
                <w:sz w:val="24"/>
                <w:szCs w:val="24"/>
              </w:rPr>
            </w:pPr>
            <w:r w:rsidRPr="00CF7A00">
              <w:rPr>
                <w:b/>
                <w:sz w:val="24"/>
                <w:szCs w:val="24"/>
              </w:rPr>
              <w:t>-100</w:t>
            </w:r>
          </w:p>
        </w:tc>
        <w:tc>
          <w:tcPr>
            <w:tcW w:w="992" w:type="dxa"/>
            <w:vAlign w:val="center"/>
          </w:tcPr>
          <w:p w:rsidR="004A6458" w:rsidRPr="00CF7A00" w:rsidRDefault="004A6458" w:rsidP="004A6458">
            <w:pPr>
              <w:jc w:val="center"/>
              <w:rPr>
                <w:b/>
                <w:sz w:val="24"/>
                <w:szCs w:val="24"/>
              </w:rPr>
            </w:pPr>
            <w:r w:rsidRPr="00CF7A00">
              <w:rPr>
                <w:b/>
                <w:sz w:val="24"/>
                <w:szCs w:val="24"/>
              </w:rPr>
              <w:t>2,25</w:t>
            </w:r>
          </w:p>
        </w:tc>
        <w:tc>
          <w:tcPr>
            <w:tcW w:w="851" w:type="dxa"/>
            <w:vAlign w:val="center"/>
          </w:tcPr>
          <w:p w:rsidR="004A6458" w:rsidRPr="00CF7A00" w:rsidRDefault="004A6458" w:rsidP="004A6458">
            <w:pPr>
              <w:jc w:val="center"/>
              <w:rPr>
                <w:b/>
                <w:sz w:val="24"/>
                <w:szCs w:val="24"/>
              </w:rPr>
            </w:pPr>
            <w:r w:rsidRPr="00CF7A00">
              <w:rPr>
                <w:b/>
                <w:sz w:val="24"/>
                <w:szCs w:val="24"/>
              </w:rPr>
              <w:t>-</w:t>
            </w:r>
          </w:p>
        </w:tc>
        <w:tc>
          <w:tcPr>
            <w:tcW w:w="1276" w:type="dxa"/>
            <w:vAlign w:val="center"/>
          </w:tcPr>
          <w:p w:rsidR="004A6458" w:rsidRPr="00CF7A00" w:rsidRDefault="004A6458" w:rsidP="004A6458">
            <w:pPr>
              <w:jc w:val="center"/>
              <w:rPr>
                <w:b/>
                <w:sz w:val="24"/>
                <w:szCs w:val="24"/>
              </w:rPr>
            </w:pPr>
            <w:r w:rsidRPr="00CF7A00">
              <w:rPr>
                <w:b/>
                <w:sz w:val="24"/>
                <w:szCs w:val="24"/>
              </w:rPr>
              <w:t>-100</w:t>
            </w:r>
          </w:p>
        </w:tc>
      </w:tr>
      <w:tr w:rsidR="004A6458" w:rsidRPr="00CF7A00" w:rsidTr="004A6458">
        <w:tc>
          <w:tcPr>
            <w:tcW w:w="15877" w:type="dxa"/>
            <w:gridSpan w:val="13"/>
            <w:vAlign w:val="center"/>
          </w:tcPr>
          <w:p w:rsidR="004A6458" w:rsidRPr="00CF7A00" w:rsidRDefault="004A6458" w:rsidP="004A6458">
            <w:pPr>
              <w:jc w:val="center"/>
              <w:rPr>
                <w:sz w:val="24"/>
                <w:szCs w:val="24"/>
              </w:rPr>
            </w:pPr>
            <w:r w:rsidRPr="00CF7A00">
              <w:rPr>
                <w:b/>
                <w:sz w:val="24"/>
                <w:szCs w:val="24"/>
              </w:rPr>
              <w:t>Природные ЧС</w:t>
            </w:r>
          </w:p>
        </w:tc>
      </w:tr>
      <w:tr w:rsidR="004A6458" w:rsidRPr="00CF7A00" w:rsidTr="004A6458">
        <w:tc>
          <w:tcPr>
            <w:tcW w:w="3960" w:type="dxa"/>
            <w:vAlign w:val="center"/>
          </w:tcPr>
          <w:p w:rsidR="004A6458" w:rsidRPr="00CF7A00" w:rsidRDefault="004A6458" w:rsidP="004A6458">
            <w:pPr>
              <w:rPr>
                <w:sz w:val="24"/>
                <w:szCs w:val="24"/>
              </w:rPr>
            </w:pPr>
            <w:r w:rsidRPr="00CF7A00">
              <w:rPr>
                <w:sz w:val="24"/>
                <w:szCs w:val="24"/>
              </w:rPr>
              <w:t>Землетрясения, извержения вулк</w:t>
            </w:r>
            <w:r w:rsidRPr="00CF7A00">
              <w:rPr>
                <w:sz w:val="24"/>
                <w:szCs w:val="24"/>
              </w:rPr>
              <w:t>а</w:t>
            </w:r>
            <w:r w:rsidRPr="00CF7A00">
              <w:rPr>
                <w:sz w:val="24"/>
                <w:szCs w:val="24"/>
              </w:rPr>
              <w:t>нов</w:t>
            </w:r>
          </w:p>
        </w:tc>
        <w:tc>
          <w:tcPr>
            <w:tcW w:w="842" w:type="dxa"/>
            <w:vAlign w:val="center"/>
          </w:tcPr>
          <w:p w:rsidR="004A6458" w:rsidRPr="00CF7A00" w:rsidRDefault="004A6458" w:rsidP="004A6458">
            <w:pPr>
              <w:jc w:val="center"/>
              <w:rPr>
                <w:sz w:val="24"/>
                <w:szCs w:val="24"/>
              </w:rPr>
            </w:pPr>
          </w:p>
        </w:tc>
        <w:tc>
          <w:tcPr>
            <w:tcW w:w="849" w:type="dxa"/>
            <w:vAlign w:val="center"/>
          </w:tcPr>
          <w:p w:rsidR="004A6458" w:rsidRPr="00CF7A00" w:rsidRDefault="004A6458" w:rsidP="004A6458">
            <w:pPr>
              <w:jc w:val="center"/>
              <w:rPr>
                <w:sz w:val="24"/>
                <w:szCs w:val="24"/>
              </w:rPr>
            </w:pPr>
          </w:p>
        </w:tc>
        <w:tc>
          <w:tcPr>
            <w:tcW w:w="1275" w:type="dxa"/>
            <w:vAlign w:val="center"/>
          </w:tcPr>
          <w:p w:rsidR="004A6458" w:rsidRPr="00CF7A00" w:rsidRDefault="004A6458" w:rsidP="004A6458">
            <w:pPr>
              <w:jc w:val="center"/>
              <w:rPr>
                <w:sz w:val="24"/>
                <w:szCs w:val="24"/>
              </w:rPr>
            </w:pPr>
          </w:p>
        </w:tc>
        <w:tc>
          <w:tcPr>
            <w:tcW w:w="856" w:type="dxa"/>
            <w:vAlign w:val="center"/>
          </w:tcPr>
          <w:p w:rsidR="004A6458" w:rsidRPr="00CF7A00" w:rsidRDefault="004A6458" w:rsidP="004A6458">
            <w:pPr>
              <w:jc w:val="center"/>
              <w:rPr>
                <w:sz w:val="24"/>
                <w:szCs w:val="24"/>
              </w:rPr>
            </w:pPr>
          </w:p>
        </w:tc>
        <w:tc>
          <w:tcPr>
            <w:tcW w:w="855" w:type="dxa"/>
            <w:vAlign w:val="center"/>
          </w:tcPr>
          <w:p w:rsidR="004A6458" w:rsidRPr="00CF7A00" w:rsidRDefault="004A6458" w:rsidP="004A6458">
            <w:pPr>
              <w:jc w:val="center"/>
              <w:rPr>
                <w:sz w:val="24"/>
                <w:szCs w:val="24"/>
              </w:rPr>
            </w:pPr>
          </w:p>
        </w:tc>
        <w:tc>
          <w:tcPr>
            <w:tcW w:w="1281" w:type="dxa"/>
            <w:vAlign w:val="center"/>
          </w:tcPr>
          <w:p w:rsidR="004A6458" w:rsidRPr="00CF7A00" w:rsidRDefault="004A6458" w:rsidP="004A6458">
            <w:pPr>
              <w:jc w:val="center"/>
              <w:rPr>
                <w:sz w:val="24"/>
                <w:szCs w:val="24"/>
              </w:rPr>
            </w:pPr>
          </w:p>
        </w:tc>
        <w:tc>
          <w:tcPr>
            <w:tcW w:w="856" w:type="dxa"/>
            <w:vAlign w:val="center"/>
          </w:tcPr>
          <w:p w:rsidR="004A6458" w:rsidRPr="00CF7A00" w:rsidRDefault="004A6458" w:rsidP="004A6458">
            <w:pPr>
              <w:jc w:val="center"/>
              <w:rPr>
                <w:sz w:val="24"/>
                <w:szCs w:val="24"/>
              </w:rPr>
            </w:pPr>
          </w:p>
        </w:tc>
        <w:tc>
          <w:tcPr>
            <w:tcW w:w="850" w:type="dxa"/>
            <w:vAlign w:val="center"/>
          </w:tcPr>
          <w:p w:rsidR="004A6458" w:rsidRPr="00CF7A00" w:rsidRDefault="004A6458" w:rsidP="004A6458">
            <w:pPr>
              <w:jc w:val="center"/>
              <w:rPr>
                <w:sz w:val="24"/>
                <w:szCs w:val="24"/>
              </w:rPr>
            </w:pPr>
          </w:p>
        </w:tc>
        <w:tc>
          <w:tcPr>
            <w:tcW w:w="1134" w:type="dxa"/>
            <w:vAlign w:val="center"/>
          </w:tcPr>
          <w:p w:rsidR="004A6458" w:rsidRPr="00CF7A00" w:rsidRDefault="004A6458" w:rsidP="004A6458">
            <w:pPr>
              <w:jc w:val="center"/>
              <w:rPr>
                <w:sz w:val="24"/>
                <w:szCs w:val="24"/>
              </w:rPr>
            </w:pPr>
          </w:p>
        </w:tc>
        <w:tc>
          <w:tcPr>
            <w:tcW w:w="992" w:type="dxa"/>
            <w:vAlign w:val="center"/>
          </w:tcPr>
          <w:p w:rsidR="004A6458" w:rsidRPr="00CF7A00" w:rsidRDefault="004A6458" w:rsidP="004A6458">
            <w:pPr>
              <w:jc w:val="center"/>
              <w:rPr>
                <w:sz w:val="24"/>
                <w:szCs w:val="24"/>
              </w:rPr>
            </w:pPr>
          </w:p>
        </w:tc>
        <w:tc>
          <w:tcPr>
            <w:tcW w:w="851" w:type="dxa"/>
            <w:vAlign w:val="center"/>
          </w:tcPr>
          <w:p w:rsidR="004A6458" w:rsidRPr="00CF7A00" w:rsidRDefault="004A6458" w:rsidP="004A6458">
            <w:pPr>
              <w:jc w:val="center"/>
              <w:rPr>
                <w:sz w:val="24"/>
                <w:szCs w:val="24"/>
              </w:rPr>
            </w:pPr>
          </w:p>
        </w:tc>
        <w:tc>
          <w:tcPr>
            <w:tcW w:w="1276" w:type="dxa"/>
            <w:vAlign w:val="center"/>
          </w:tcPr>
          <w:p w:rsidR="004A6458" w:rsidRPr="00CF7A00" w:rsidRDefault="004A6458" w:rsidP="004A6458">
            <w:pPr>
              <w:jc w:val="center"/>
              <w:rPr>
                <w:sz w:val="24"/>
                <w:szCs w:val="24"/>
              </w:rPr>
            </w:pPr>
          </w:p>
        </w:tc>
      </w:tr>
      <w:tr w:rsidR="004A6458" w:rsidRPr="00CF7A00" w:rsidTr="004A6458">
        <w:tc>
          <w:tcPr>
            <w:tcW w:w="3960" w:type="dxa"/>
            <w:vAlign w:val="center"/>
          </w:tcPr>
          <w:p w:rsidR="004A6458" w:rsidRPr="00CF7A00" w:rsidRDefault="004A6458" w:rsidP="004A6458">
            <w:pPr>
              <w:rPr>
                <w:sz w:val="24"/>
                <w:szCs w:val="24"/>
              </w:rPr>
            </w:pPr>
            <w:r w:rsidRPr="00CF7A00">
              <w:rPr>
                <w:sz w:val="24"/>
                <w:szCs w:val="24"/>
              </w:rPr>
              <w:t>Опасные геологические явления (оползни, сели, обвалы, осыпи)</w:t>
            </w:r>
          </w:p>
        </w:tc>
        <w:tc>
          <w:tcPr>
            <w:tcW w:w="842" w:type="dxa"/>
            <w:vAlign w:val="center"/>
          </w:tcPr>
          <w:p w:rsidR="004A6458" w:rsidRPr="00CF7A00" w:rsidRDefault="004A6458" w:rsidP="004A6458">
            <w:pPr>
              <w:jc w:val="center"/>
              <w:rPr>
                <w:sz w:val="24"/>
                <w:szCs w:val="24"/>
              </w:rPr>
            </w:pPr>
          </w:p>
        </w:tc>
        <w:tc>
          <w:tcPr>
            <w:tcW w:w="849" w:type="dxa"/>
            <w:vAlign w:val="center"/>
          </w:tcPr>
          <w:p w:rsidR="004A6458" w:rsidRPr="00CF7A00" w:rsidRDefault="004A6458" w:rsidP="004A6458">
            <w:pPr>
              <w:jc w:val="center"/>
              <w:rPr>
                <w:sz w:val="24"/>
                <w:szCs w:val="24"/>
              </w:rPr>
            </w:pPr>
          </w:p>
        </w:tc>
        <w:tc>
          <w:tcPr>
            <w:tcW w:w="1275" w:type="dxa"/>
            <w:vAlign w:val="center"/>
          </w:tcPr>
          <w:p w:rsidR="004A6458" w:rsidRPr="00CF7A00" w:rsidRDefault="004A6458" w:rsidP="004A6458">
            <w:pPr>
              <w:jc w:val="center"/>
              <w:rPr>
                <w:sz w:val="24"/>
                <w:szCs w:val="24"/>
              </w:rPr>
            </w:pPr>
          </w:p>
        </w:tc>
        <w:tc>
          <w:tcPr>
            <w:tcW w:w="856" w:type="dxa"/>
            <w:vAlign w:val="center"/>
          </w:tcPr>
          <w:p w:rsidR="004A6458" w:rsidRPr="00CF7A00" w:rsidRDefault="004A6458" w:rsidP="004A6458">
            <w:pPr>
              <w:jc w:val="center"/>
              <w:rPr>
                <w:sz w:val="24"/>
                <w:szCs w:val="24"/>
              </w:rPr>
            </w:pPr>
          </w:p>
        </w:tc>
        <w:tc>
          <w:tcPr>
            <w:tcW w:w="855" w:type="dxa"/>
            <w:vAlign w:val="center"/>
          </w:tcPr>
          <w:p w:rsidR="004A6458" w:rsidRPr="00CF7A00" w:rsidRDefault="004A6458" w:rsidP="004A6458">
            <w:pPr>
              <w:jc w:val="center"/>
              <w:rPr>
                <w:sz w:val="24"/>
                <w:szCs w:val="24"/>
              </w:rPr>
            </w:pPr>
          </w:p>
        </w:tc>
        <w:tc>
          <w:tcPr>
            <w:tcW w:w="1281" w:type="dxa"/>
            <w:vAlign w:val="center"/>
          </w:tcPr>
          <w:p w:rsidR="004A6458" w:rsidRPr="00CF7A00" w:rsidRDefault="004A6458" w:rsidP="004A6458">
            <w:pPr>
              <w:jc w:val="center"/>
              <w:rPr>
                <w:sz w:val="24"/>
                <w:szCs w:val="24"/>
              </w:rPr>
            </w:pPr>
          </w:p>
        </w:tc>
        <w:tc>
          <w:tcPr>
            <w:tcW w:w="856" w:type="dxa"/>
            <w:vAlign w:val="center"/>
          </w:tcPr>
          <w:p w:rsidR="004A6458" w:rsidRPr="00CF7A00" w:rsidRDefault="004A6458" w:rsidP="004A6458">
            <w:pPr>
              <w:jc w:val="center"/>
              <w:rPr>
                <w:sz w:val="24"/>
                <w:szCs w:val="24"/>
              </w:rPr>
            </w:pPr>
          </w:p>
        </w:tc>
        <w:tc>
          <w:tcPr>
            <w:tcW w:w="850" w:type="dxa"/>
            <w:vAlign w:val="center"/>
          </w:tcPr>
          <w:p w:rsidR="004A6458" w:rsidRPr="00CF7A00" w:rsidRDefault="004A6458" w:rsidP="004A6458">
            <w:pPr>
              <w:jc w:val="center"/>
              <w:rPr>
                <w:sz w:val="24"/>
                <w:szCs w:val="24"/>
              </w:rPr>
            </w:pPr>
          </w:p>
        </w:tc>
        <w:tc>
          <w:tcPr>
            <w:tcW w:w="1134" w:type="dxa"/>
            <w:vAlign w:val="center"/>
          </w:tcPr>
          <w:p w:rsidR="004A6458" w:rsidRPr="00CF7A00" w:rsidRDefault="004A6458" w:rsidP="004A6458">
            <w:pPr>
              <w:jc w:val="center"/>
              <w:rPr>
                <w:sz w:val="24"/>
                <w:szCs w:val="24"/>
              </w:rPr>
            </w:pPr>
          </w:p>
        </w:tc>
        <w:tc>
          <w:tcPr>
            <w:tcW w:w="992" w:type="dxa"/>
            <w:vAlign w:val="center"/>
          </w:tcPr>
          <w:p w:rsidR="004A6458" w:rsidRPr="00CF7A00" w:rsidRDefault="004A6458" w:rsidP="004A6458">
            <w:pPr>
              <w:jc w:val="center"/>
              <w:rPr>
                <w:sz w:val="24"/>
                <w:szCs w:val="24"/>
              </w:rPr>
            </w:pPr>
          </w:p>
        </w:tc>
        <w:tc>
          <w:tcPr>
            <w:tcW w:w="851" w:type="dxa"/>
            <w:vAlign w:val="center"/>
          </w:tcPr>
          <w:p w:rsidR="004A6458" w:rsidRPr="00CF7A00" w:rsidRDefault="004A6458" w:rsidP="004A6458">
            <w:pPr>
              <w:jc w:val="center"/>
              <w:rPr>
                <w:sz w:val="24"/>
                <w:szCs w:val="24"/>
              </w:rPr>
            </w:pPr>
          </w:p>
        </w:tc>
        <w:tc>
          <w:tcPr>
            <w:tcW w:w="1276" w:type="dxa"/>
            <w:vAlign w:val="center"/>
          </w:tcPr>
          <w:p w:rsidR="004A6458" w:rsidRPr="00CF7A00" w:rsidRDefault="004A6458" w:rsidP="004A6458">
            <w:pPr>
              <w:jc w:val="center"/>
              <w:rPr>
                <w:sz w:val="24"/>
                <w:szCs w:val="24"/>
              </w:rPr>
            </w:pPr>
          </w:p>
        </w:tc>
      </w:tr>
      <w:tr w:rsidR="004A6458" w:rsidRPr="00CF7A00" w:rsidTr="004A6458">
        <w:tc>
          <w:tcPr>
            <w:tcW w:w="3960" w:type="dxa"/>
            <w:vAlign w:val="center"/>
          </w:tcPr>
          <w:p w:rsidR="004A6458" w:rsidRPr="00CF7A00" w:rsidRDefault="004A6458" w:rsidP="004A6458">
            <w:pPr>
              <w:rPr>
                <w:sz w:val="24"/>
                <w:szCs w:val="24"/>
              </w:rPr>
            </w:pPr>
            <w:r w:rsidRPr="00CF7A00">
              <w:rPr>
                <w:sz w:val="24"/>
                <w:szCs w:val="24"/>
              </w:rPr>
              <w:t>Бури, ураганы, смерчи, шквалы</w:t>
            </w:r>
          </w:p>
        </w:tc>
        <w:tc>
          <w:tcPr>
            <w:tcW w:w="842" w:type="dxa"/>
          </w:tcPr>
          <w:p w:rsidR="004A6458" w:rsidRPr="00CF7A00" w:rsidRDefault="004A6458" w:rsidP="004A6458">
            <w:pPr>
              <w:jc w:val="both"/>
              <w:rPr>
                <w:sz w:val="24"/>
                <w:szCs w:val="24"/>
              </w:rPr>
            </w:pPr>
          </w:p>
        </w:tc>
        <w:tc>
          <w:tcPr>
            <w:tcW w:w="849" w:type="dxa"/>
          </w:tcPr>
          <w:p w:rsidR="004A6458" w:rsidRPr="00CF7A00" w:rsidRDefault="004A6458" w:rsidP="004A6458">
            <w:pPr>
              <w:jc w:val="both"/>
              <w:rPr>
                <w:sz w:val="24"/>
                <w:szCs w:val="24"/>
              </w:rPr>
            </w:pPr>
          </w:p>
        </w:tc>
        <w:tc>
          <w:tcPr>
            <w:tcW w:w="1275" w:type="dxa"/>
          </w:tcPr>
          <w:p w:rsidR="004A6458" w:rsidRPr="00CF7A00" w:rsidRDefault="004A6458" w:rsidP="004A6458">
            <w:pPr>
              <w:jc w:val="both"/>
              <w:rPr>
                <w:sz w:val="24"/>
                <w:szCs w:val="24"/>
              </w:rPr>
            </w:pPr>
          </w:p>
        </w:tc>
        <w:tc>
          <w:tcPr>
            <w:tcW w:w="856" w:type="dxa"/>
          </w:tcPr>
          <w:p w:rsidR="004A6458" w:rsidRPr="00CF7A00" w:rsidRDefault="004A6458" w:rsidP="004A6458">
            <w:pPr>
              <w:jc w:val="both"/>
              <w:rPr>
                <w:sz w:val="24"/>
                <w:szCs w:val="24"/>
              </w:rPr>
            </w:pPr>
          </w:p>
        </w:tc>
        <w:tc>
          <w:tcPr>
            <w:tcW w:w="855" w:type="dxa"/>
          </w:tcPr>
          <w:p w:rsidR="004A6458" w:rsidRPr="00CF7A00" w:rsidRDefault="004A6458" w:rsidP="004A6458">
            <w:pPr>
              <w:jc w:val="both"/>
              <w:rPr>
                <w:sz w:val="24"/>
                <w:szCs w:val="24"/>
              </w:rPr>
            </w:pPr>
          </w:p>
        </w:tc>
        <w:tc>
          <w:tcPr>
            <w:tcW w:w="1281" w:type="dxa"/>
          </w:tcPr>
          <w:p w:rsidR="004A6458" w:rsidRPr="00CF7A00" w:rsidRDefault="004A6458" w:rsidP="004A6458">
            <w:pPr>
              <w:jc w:val="both"/>
              <w:rPr>
                <w:sz w:val="24"/>
                <w:szCs w:val="24"/>
              </w:rPr>
            </w:pPr>
          </w:p>
        </w:tc>
        <w:tc>
          <w:tcPr>
            <w:tcW w:w="856" w:type="dxa"/>
          </w:tcPr>
          <w:p w:rsidR="004A6458" w:rsidRPr="00CF7A00" w:rsidRDefault="004A6458" w:rsidP="004A6458">
            <w:pPr>
              <w:jc w:val="both"/>
              <w:rPr>
                <w:sz w:val="24"/>
                <w:szCs w:val="24"/>
              </w:rPr>
            </w:pPr>
          </w:p>
        </w:tc>
        <w:tc>
          <w:tcPr>
            <w:tcW w:w="850" w:type="dxa"/>
          </w:tcPr>
          <w:p w:rsidR="004A6458" w:rsidRPr="00CF7A00" w:rsidRDefault="004A6458" w:rsidP="004A6458">
            <w:pPr>
              <w:jc w:val="both"/>
              <w:rPr>
                <w:sz w:val="24"/>
                <w:szCs w:val="24"/>
              </w:rPr>
            </w:pPr>
          </w:p>
        </w:tc>
        <w:tc>
          <w:tcPr>
            <w:tcW w:w="1134" w:type="dxa"/>
          </w:tcPr>
          <w:p w:rsidR="004A6458" w:rsidRPr="00CF7A00" w:rsidRDefault="004A6458" w:rsidP="004A6458">
            <w:pPr>
              <w:jc w:val="both"/>
              <w:rPr>
                <w:sz w:val="24"/>
                <w:szCs w:val="24"/>
              </w:rPr>
            </w:pPr>
          </w:p>
        </w:tc>
        <w:tc>
          <w:tcPr>
            <w:tcW w:w="992" w:type="dxa"/>
          </w:tcPr>
          <w:p w:rsidR="004A6458" w:rsidRPr="00CF7A00" w:rsidRDefault="004A6458" w:rsidP="004A6458">
            <w:pPr>
              <w:jc w:val="both"/>
              <w:rPr>
                <w:sz w:val="24"/>
                <w:szCs w:val="24"/>
              </w:rPr>
            </w:pPr>
          </w:p>
        </w:tc>
        <w:tc>
          <w:tcPr>
            <w:tcW w:w="851" w:type="dxa"/>
          </w:tcPr>
          <w:p w:rsidR="004A6458" w:rsidRPr="00CF7A00" w:rsidRDefault="004A6458" w:rsidP="004A6458">
            <w:pPr>
              <w:jc w:val="both"/>
              <w:rPr>
                <w:sz w:val="24"/>
                <w:szCs w:val="24"/>
              </w:rPr>
            </w:pPr>
          </w:p>
        </w:tc>
        <w:tc>
          <w:tcPr>
            <w:tcW w:w="1276" w:type="dxa"/>
          </w:tcPr>
          <w:p w:rsidR="004A6458" w:rsidRPr="00CF7A00" w:rsidRDefault="004A6458" w:rsidP="004A6458">
            <w:pPr>
              <w:jc w:val="both"/>
              <w:rPr>
                <w:sz w:val="24"/>
                <w:szCs w:val="24"/>
              </w:rPr>
            </w:pPr>
          </w:p>
        </w:tc>
      </w:tr>
      <w:tr w:rsidR="004A6458" w:rsidRPr="00CF7A00" w:rsidTr="004A6458">
        <w:tc>
          <w:tcPr>
            <w:tcW w:w="3960" w:type="dxa"/>
            <w:vAlign w:val="center"/>
          </w:tcPr>
          <w:p w:rsidR="004A6458" w:rsidRPr="00CF7A00" w:rsidRDefault="004A6458" w:rsidP="004A6458">
            <w:pPr>
              <w:rPr>
                <w:sz w:val="24"/>
                <w:szCs w:val="24"/>
              </w:rPr>
            </w:pPr>
            <w:r w:rsidRPr="00CF7A00">
              <w:rPr>
                <w:sz w:val="24"/>
                <w:szCs w:val="24"/>
              </w:rPr>
              <w:t>Сильный дождь, сильный снегопад, крупный град</w:t>
            </w:r>
          </w:p>
        </w:tc>
        <w:tc>
          <w:tcPr>
            <w:tcW w:w="842" w:type="dxa"/>
          </w:tcPr>
          <w:p w:rsidR="004A6458" w:rsidRPr="00CF7A00" w:rsidRDefault="004A6458" w:rsidP="004A6458">
            <w:pPr>
              <w:jc w:val="both"/>
              <w:rPr>
                <w:sz w:val="24"/>
                <w:szCs w:val="24"/>
              </w:rPr>
            </w:pPr>
          </w:p>
        </w:tc>
        <w:tc>
          <w:tcPr>
            <w:tcW w:w="849" w:type="dxa"/>
          </w:tcPr>
          <w:p w:rsidR="004A6458" w:rsidRPr="00CF7A00" w:rsidRDefault="004A6458" w:rsidP="004A6458">
            <w:pPr>
              <w:jc w:val="both"/>
              <w:rPr>
                <w:sz w:val="24"/>
                <w:szCs w:val="24"/>
              </w:rPr>
            </w:pPr>
          </w:p>
        </w:tc>
        <w:tc>
          <w:tcPr>
            <w:tcW w:w="1275" w:type="dxa"/>
          </w:tcPr>
          <w:p w:rsidR="004A6458" w:rsidRPr="00CF7A00" w:rsidRDefault="004A6458" w:rsidP="004A6458">
            <w:pPr>
              <w:jc w:val="both"/>
              <w:rPr>
                <w:sz w:val="24"/>
                <w:szCs w:val="24"/>
              </w:rPr>
            </w:pPr>
          </w:p>
        </w:tc>
        <w:tc>
          <w:tcPr>
            <w:tcW w:w="856" w:type="dxa"/>
          </w:tcPr>
          <w:p w:rsidR="004A6458" w:rsidRPr="00CF7A00" w:rsidRDefault="004A6458" w:rsidP="004A6458">
            <w:pPr>
              <w:jc w:val="both"/>
              <w:rPr>
                <w:sz w:val="24"/>
                <w:szCs w:val="24"/>
              </w:rPr>
            </w:pPr>
          </w:p>
        </w:tc>
        <w:tc>
          <w:tcPr>
            <w:tcW w:w="855" w:type="dxa"/>
          </w:tcPr>
          <w:p w:rsidR="004A6458" w:rsidRPr="00CF7A00" w:rsidRDefault="004A6458" w:rsidP="004A6458">
            <w:pPr>
              <w:jc w:val="both"/>
              <w:rPr>
                <w:sz w:val="24"/>
                <w:szCs w:val="24"/>
              </w:rPr>
            </w:pPr>
          </w:p>
        </w:tc>
        <w:tc>
          <w:tcPr>
            <w:tcW w:w="1281" w:type="dxa"/>
          </w:tcPr>
          <w:p w:rsidR="004A6458" w:rsidRPr="00CF7A00" w:rsidRDefault="004A6458" w:rsidP="004A6458">
            <w:pPr>
              <w:jc w:val="both"/>
              <w:rPr>
                <w:sz w:val="24"/>
                <w:szCs w:val="24"/>
              </w:rPr>
            </w:pPr>
          </w:p>
        </w:tc>
        <w:tc>
          <w:tcPr>
            <w:tcW w:w="856" w:type="dxa"/>
          </w:tcPr>
          <w:p w:rsidR="004A6458" w:rsidRPr="00CF7A00" w:rsidRDefault="004A6458" w:rsidP="004A6458">
            <w:pPr>
              <w:jc w:val="both"/>
              <w:rPr>
                <w:sz w:val="24"/>
                <w:szCs w:val="24"/>
              </w:rPr>
            </w:pPr>
          </w:p>
        </w:tc>
        <w:tc>
          <w:tcPr>
            <w:tcW w:w="850" w:type="dxa"/>
          </w:tcPr>
          <w:p w:rsidR="004A6458" w:rsidRPr="00CF7A00" w:rsidRDefault="004A6458" w:rsidP="004A6458">
            <w:pPr>
              <w:jc w:val="both"/>
              <w:rPr>
                <w:sz w:val="24"/>
                <w:szCs w:val="24"/>
              </w:rPr>
            </w:pPr>
          </w:p>
        </w:tc>
        <w:tc>
          <w:tcPr>
            <w:tcW w:w="1134" w:type="dxa"/>
          </w:tcPr>
          <w:p w:rsidR="004A6458" w:rsidRPr="00CF7A00" w:rsidRDefault="004A6458" w:rsidP="004A6458">
            <w:pPr>
              <w:jc w:val="both"/>
              <w:rPr>
                <w:sz w:val="24"/>
                <w:szCs w:val="24"/>
              </w:rPr>
            </w:pPr>
          </w:p>
        </w:tc>
        <w:tc>
          <w:tcPr>
            <w:tcW w:w="992" w:type="dxa"/>
          </w:tcPr>
          <w:p w:rsidR="004A6458" w:rsidRPr="00CF7A00" w:rsidRDefault="004A6458" w:rsidP="004A6458">
            <w:pPr>
              <w:jc w:val="both"/>
              <w:rPr>
                <w:sz w:val="24"/>
                <w:szCs w:val="24"/>
              </w:rPr>
            </w:pPr>
          </w:p>
        </w:tc>
        <w:tc>
          <w:tcPr>
            <w:tcW w:w="851" w:type="dxa"/>
          </w:tcPr>
          <w:p w:rsidR="004A6458" w:rsidRPr="00CF7A00" w:rsidRDefault="004A6458" w:rsidP="004A6458">
            <w:pPr>
              <w:jc w:val="both"/>
              <w:rPr>
                <w:sz w:val="24"/>
                <w:szCs w:val="24"/>
              </w:rPr>
            </w:pPr>
          </w:p>
        </w:tc>
        <w:tc>
          <w:tcPr>
            <w:tcW w:w="1276" w:type="dxa"/>
          </w:tcPr>
          <w:p w:rsidR="004A6458" w:rsidRPr="00CF7A00" w:rsidRDefault="004A6458" w:rsidP="004A6458">
            <w:pPr>
              <w:jc w:val="both"/>
              <w:rPr>
                <w:sz w:val="24"/>
                <w:szCs w:val="24"/>
              </w:rPr>
            </w:pPr>
          </w:p>
        </w:tc>
      </w:tr>
      <w:tr w:rsidR="004A6458" w:rsidRPr="00CF7A00" w:rsidTr="004A6458">
        <w:tc>
          <w:tcPr>
            <w:tcW w:w="3960" w:type="dxa"/>
            <w:vAlign w:val="center"/>
          </w:tcPr>
          <w:p w:rsidR="004A6458" w:rsidRPr="00CF7A00" w:rsidRDefault="004A6458" w:rsidP="004A6458">
            <w:pPr>
              <w:rPr>
                <w:sz w:val="24"/>
                <w:szCs w:val="24"/>
              </w:rPr>
            </w:pPr>
            <w:r w:rsidRPr="00CF7A00">
              <w:rPr>
                <w:sz w:val="24"/>
                <w:szCs w:val="24"/>
              </w:rPr>
              <w:t>Снежные лавины</w:t>
            </w:r>
          </w:p>
        </w:tc>
        <w:tc>
          <w:tcPr>
            <w:tcW w:w="842" w:type="dxa"/>
          </w:tcPr>
          <w:p w:rsidR="004A6458" w:rsidRPr="00CF7A00" w:rsidRDefault="004A6458" w:rsidP="004A6458">
            <w:pPr>
              <w:jc w:val="both"/>
              <w:rPr>
                <w:sz w:val="24"/>
                <w:szCs w:val="24"/>
              </w:rPr>
            </w:pPr>
          </w:p>
        </w:tc>
        <w:tc>
          <w:tcPr>
            <w:tcW w:w="849" w:type="dxa"/>
          </w:tcPr>
          <w:p w:rsidR="004A6458" w:rsidRPr="00CF7A00" w:rsidRDefault="004A6458" w:rsidP="004A6458">
            <w:pPr>
              <w:jc w:val="both"/>
              <w:rPr>
                <w:sz w:val="24"/>
                <w:szCs w:val="24"/>
              </w:rPr>
            </w:pPr>
          </w:p>
        </w:tc>
        <w:tc>
          <w:tcPr>
            <w:tcW w:w="1275" w:type="dxa"/>
          </w:tcPr>
          <w:p w:rsidR="004A6458" w:rsidRPr="00CF7A00" w:rsidRDefault="004A6458" w:rsidP="004A6458">
            <w:pPr>
              <w:jc w:val="both"/>
              <w:rPr>
                <w:sz w:val="24"/>
                <w:szCs w:val="24"/>
              </w:rPr>
            </w:pPr>
          </w:p>
        </w:tc>
        <w:tc>
          <w:tcPr>
            <w:tcW w:w="856" w:type="dxa"/>
          </w:tcPr>
          <w:p w:rsidR="004A6458" w:rsidRPr="00CF7A00" w:rsidRDefault="004A6458" w:rsidP="004A6458">
            <w:pPr>
              <w:jc w:val="both"/>
              <w:rPr>
                <w:sz w:val="24"/>
                <w:szCs w:val="24"/>
              </w:rPr>
            </w:pPr>
          </w:p>
        </w:tc>
        <w:tc>
          <w:tcPr>
            <w:tcW w:w="855" w:type="dxa"/>
          </w:tcPr>
          <w:p w:rsidR="004A6458" w:rsidRPr="00CF7A00" w:rsidRDefault="004A6458" w:rsidP="004A6458">
            <w:pPr>
              <w:jc w:val="both"/>
              <w:rPr>
                <w:sz w:val="24"/>
                <w:szCs w:val="24"/>
              </w:rPr>
            </w:pPr>
          </w:p>
        </w:tc>
        <w:tc>
          <w:tcPr>
            <w:tcW w:w="1281" w:type="dxa"/>
          </w:tcPr>
          <w:p w:rsidR="004A6458" w:rsidRPr="00CF7A00" w:rsidRDefault="004A6458" w:rsidP="004A6458">
            <w:pPr>
              <w:jc w:val="both"/>
              <w:rPr>
                <w:sz w:val="24"/>
                <w:szCs w:val="24"/>
              </w:rPr>
            </w:pPr>
          </w:p>
        </w:tc>
        <w:tc>
          <w:tcPr>
            <w:tcW w:w="856" w:type="dxa"/>
          </w:tcPr>
          <w:p w:rsidR="004A6458" w:rsidRPr="00CF7A00" w:rsidRDefault="004A6458" w:rsidP="004A6458">
            <w:pPr>
              <w:jc w:val="both"/>
              <w:rPr>
                <w:sz w:val="24"/>
                <w:szCs w:val="24"/>
              </w:rPr>
            </w:pPr>
          </w:p>
        </w:tc>
        <w:tc>
          <w:tcPr>
            <w:tcW w:w="850" w:type="dxa"/>
          </w:tcPr>
          <w:p w:rsidR="004A6458" w:rsidRPr="00CF7A00" w:rsidRDefault="004A6458" w:rsidP="004A6458">
            <w:pPr>
              <w:jc w:val="both"/>
              <w:rPr>
                <w:sz w:val="24"/>
                <w:szCs w:val="24"/>
              </w:rPr>
            </w:pPr>
          </w:p>
        </w:tc>
        <w:tc>
          <w:tcPr>
            <w:tcW w:w="1134" w:type="dxa"/>
          </w:tcPr>
          <w:p w:rsidR="004A6458" w:rsidRPr="00CF7A00" w:rsidRDefault="004A6458" w:rsidP="004A6458">
            <w:pPr>
              <w:jc w:val="both"/>
              <w:rPr>
                <w:sz w:val="24"/>
                <w:szCs w:val="24"/>
              </w:rPr>
            </w:pPr>
          </w:p>
        </w:tc>
        <w:tc>
          <w:tcPr>
            <w:tcW w:w="992" w:type="dxa"/>
          </w:tcPr>
          <w:p w:rsidR="004A6458" w:rsidRPr="00CF7A00" w:rsidRDefault="004A6458" w:rsidP="004A6458">
            <w:pPr>
              <w:jc w:val="both"/>
              <w:rPr>
                <w:sz w:val="24"/>
                <w:szCs w:val="24"/>
              </w:rPr>
            </w:pPr>
          </w:p>
        </w:tc>
        <w:tc>
          <w:tcPr>
            <w:tcW w:w="851" w:type="dxa"/>
          </w:tcPr>
          <w:p w:rsidR="004A6458" w:rsidRPr="00CF7A00" w:rsidRDefault="004A6458" w:rsidP="004A6458">
            <w:pPr>
              <w:jc w:val="both"/>
              <w:rPr>
                <w:sz w:val="24"/>
                <w:szCs w:val="24"/>
              </w:rPr>
            </w:pPr>
          </w:p>
        </w:tc>
        <w:tc>
          <w:tcPr>
            <w:tcW w:w="1276" w:type="dxa"/>
          </w:tcPr>
          <w:p w:rsidR="004A6458" w:rsidRPr="00CF7A00" w:rsidRDefault="004A6458" w:rsidP="004A6458">
            <w:pPr>
              <w:jc w:val="both"/>
              <w:rPr>
                <w:sz w:val="24"/>
                <w:szCs w:val="24"/>
              </w:rPr>
            </w:pPr>
          </w:p>
        </w:tc>
      </w:tr>
      <w:tr w:rsidR="004A6458" w:rsidRPr="00CF7A00" w:rsidTr="004A6458">
        <w:tc>
          <w:tcPr>
            <w:tcW w:w="3960" w:type="dxa"/>
            <w:vAlign w:val="center"/>
          </w:tcPr>
          <w:p w:rsidR="004A6458" w:rsidRPr="00CF7A00" w:rsidRDefault="004A6458" w:rsidP="004A6458">
            <w:pPr>
              <w:rPr>
                <w:sz w:val="24"/>
                <w:szCs w:val="24"/>
              </w:rPr>
            </w:pPr>
            <w:r w:rsidRPr="00CF7A00">
              <w:rPr>
                <w:sz w:val="24"/>
                <w:szCs w:val="24"/>
              </w:rPr>
              <w:t>Заморозки, засуха</w:t>
            </w:r>
          </w:p>
        </w:tc>
        <w:tc>
          <w:tcPr>
            <w:tcW w:w="842" w:type="dxa"/>
          </w:tcPr>
          <w:p w:rsidR="004A6458" w:rsidRPr="00CF7A00" w:rsidRDefault="004A6458" w:rsidP="004A6458">
            <w:pPr>
              <w:jc w:val="both"/>
              <w:rPr>
                <w:sz w:val="24"/>
                <w:szCs w:val="24"/>
              </w:rPr>
            </w:pPr>
          </w:p>
        </w:tc>
        <w:tc>
          <w:tcPr>
            <w:tcW w:w="849" w:type="dxa"/>
          </w:tcPr>
          <w:p w:rsidR="004A6458" w:rsidRPr="00CF7A00" w:rsidRDefault="004A6458" w:rsidP="004A6458">
            <w:pPr>
              <w:jc w:val="both"/>
              <w:rPr>
                <w:sz w:val="24"/>
                <w:szCs w:val="24"/>
              </w:rPr>
            </w:pPr>
          </w:p>
        </w:tc>
        <w:tc>
          <w:tcPr>
            <w:tcW w:w="1275" w:type="dxa"/>
          </w:tcPr>
          <w:p w:rsidR="004A6458" w:rsidRPr="00CF7A00" w:rsidRDefault="004A6458" w:rsidP="004A6458">
            <w:pPr>
              <w:jc w:val="both"/>
              <w:rPr>
                <w:sz w:val="24"/>
                <w:szCs w:val="24"/>
              </w:rPr>
            </w:pPr>
          </w:p>
        </w:tc>
        <w:tc>
          <w:tcPr>
            <w:tcW w:w="856" w:type="dxa"/>
          </w:tcPr>
          <w:p w:rsidR="004A6458" w:rsidRPr="00CF7A00" w:rsidRDefault="004A6458" w:rsidP="004A6458">
            <w:pPr>
              <w:jc w:val="both"/>
              <w:rPr>
                <w:sz w:val="24"/>
                <w:szCs w:val="24"/>
              </w:rPr>
            </w:pPr>
          </w:p>
        </w:tc>
        <w:tc>
          <w:tcPr>
            <w:tcW w:w="855" w:type="dxa"/>
          </w:tcPr>
          <w:p w:rsidR="004A6458" w:rsidRPr="00CF7A00" w:rsidRDefault="004A6458" w:rsidP="004A6458">
            <w:pPr>
              <w:jc w:val="both"/>
              <w:rPr>
                <w:sz w:val="24"/>
                <w:szCs w:val="24"/>
              </w:rPr>
            </w:pPr>
          </w:p>
        </w:tc>
        <w:tc>
          <w:tcPr>
            <w:tcW w:w="1281" w:type="dxa"/>
          </w:tcPr>
          <w:p w:rsidR="004A6458" w:rsidRPr="00CF7A00" w:rsidRDefault="004A6458" w:rsidP="004A6458">
            <w:pPr>
              <w:jc w:val="both"/>
              <w:rPr>
                <w:sz w:val="24"/>
                <w:szCs w:val="24"/>
              </w:rPr>
            </w:pPr>
          </w:p>
        </w:tc>
        <w:tc>
          <w:tcPr>
            <w:tcW w:w="856" w:type="dxa"/>
          </w:tcPr>
          <w:p w:rsidR="004A6458" w:rsidRPr="00CF7A00" w:rsidRDefault="004A6458" w:rsidP="004A6458">
            <w:pPr>
              <w:jc w:val="both"/>
              <w:rPr>
                <w:sz w:val="24"/>
                <w:szCs w:val="24"/>
              </w:rPr>
            </w:pPr>
          </w:p>
        </w:tc>
        <w:tc>
          <w:tcPr>
            <w:tcW w:w="850" w:type="dxa"/>
          </w:tcPr>
          <w:p w:rsidR="004A6458" w:rsidRPr="00CF7A00" w:rsidRDefault="004A6458" w:rsidP="004A6458">
            <w:pPr>
              <w:jc w:val="both"/>
              <w:rPr>
                <w:sz w:val="24"/>
                <w:szCs w:val="24"/>
              </w:rPr>
            </w:pPr>
          </w:p>
        </w:tc>
        <w:tc>
          <w:tcPr>
            <w:tcW w:w="1134" w:type="dxa"/>
          </w:tcPr>
          <w:p w:rsidR="004A6458" w:rsidRPr="00CF7A00" w:rsidRDefault="004A6458" w:rsidP="004A6458">
            <w:pPr>
              <w:jc w:val="both"/>
              <w:rPr>
                <w:sz w:val="24"/>
                <w:szCs w:val="24"/>
              </w:rPr>
            </w:pPr>
          </w:p>
        </w:tc>
        <w:tc>
          <w:tcPr>
            <w:tcW w:w="992" w:type="dxa"/>
          </w:tcPr>
          <w:p w:rsidR="004A6458" w:rsidRPr="00CF7A00" w:rsidRDefault="004A6458" w:rsidP="004A6458">
            <w:pPr>
              <w:jc w:val="both"/>
              <w:rPr>
                <w:sz w:val="24"/>
                <w:szCs w:val="24"/>
              </w:rPr>
            </w:pPr>
          </w:p>
        </w:tc>
        <w:tc>
          <w:tcPr>
            <w:tcW w:w="851" w:type="dxa"/>
          </w:tcPr>
          <w:p w:rsidR="004A6458" w:rsidRPr="00CF7A00" w:rsidRDefault="004A6458" w:rsidP="004A6458">
            <w:pPr>
              <w:jc w:val="both"/>
              <w:rPr>
                <w:sz w:val="24"/>
                <w:szCs w:val="24"/>
              </w:rPr>
            </w:pPr>
          </w:p>
        </w:tc>
        <w:tc>
          <w:tcPr>
            <w:tcW w:w="1276" w:type="dxa"/>
          </w:tcPr>
          <w:p w:rsidR="004A6458" w:rsidRPr="00CF7A00" w:rsidRDefault="004A6458" w:rsidP="004A6458">
            <w:pPr>
              <w:jc w:val="both"/>
              <w:rPr>
                <w:sz w:val="24"/>
                <w:szCs w:val="24"/>
              </w:rPr>
            </w:pPr>
          </w:p>
        </w:tc>
      </w:tr>
      <w:tr w:rsidR="004A6458" w:rsidRPr="00CF7A00" w:rsidTr="004A6458">
        <w:tc>
          <w:tcPr>
            <w:tcW w:w="3960" w:type="dxa"/>
            <w:vAlign w:val="center"/>
          </w:tcPr>
          <w:p w:rsidR="004A6458" w:rsidRPr="00CF7A00" w:rsidRDefault="004A6458" w:rsidP="004A6458">
            <w:pPr>
              <w:rPr>
                <w:sz w:val="24"/>
                <w:szCs w:val="24"/>
              </w:rPr>
            </w:pPr>
            <w:r w:rsidRPr="00CF7A00">
              <w:rPr>
                <w:sz w:val="24"/>
                <w:szCs w:val="24"/>
              </w:rPr>
              <w:t>Морские опасные гидрологические явления (сильное волнение, напор льдов, обледенение судов)</w:t>
            </w:r>
          </w:p>
        </w:tc>
        <w:tc>
          <w:tcPr>
            <w:tcW w:w="842" w:type="dxa"/>
          </w:tcPr>
          <w:p w:rsidR="004A6458" w:rsidRPr="00CF7A00" w:rsidRDefault="004A6458" w:rsidP="004A6458">
            <w:pPr>
              <w:jc w:val="both"/>
              <w:rPr>
                <w:sz w:val="24"/>
                <w:szCs w:val="24"/>
              </w:rPr>
            </w:pPr>
          </w:p>
        </w:tc>
        <w:tc>
          <w:tcPr>
            <w:tcW w:w="849" w:type="dxa"/>
          </w:tcPr>
          <w:p w:rsidR="004A6458" w:rsidRPr="00CF7A00" w:rsidRDefault="004A6458" w:rsidP="004A6458">
            <w:pPr>
              <w:jc w:val="both"/>
              <w:rPr>
                <w:sz w:val="24"/>
                <w:szCs w:val="24"/>
              </w:rPr>
            </w:pPr>
          </w:p>
        </w:tc>
        <w:tc>
          <w:tcPr>
            <w:tcW w:w="1275" w:type="dxa"/>
          </w:tcPr>
          <w:p w:rsidR="004A6458" w:rsidRPr="00CF7A00" w:rsidRDefault="004A6458" w:rsidP="004A6458">
            <w:pPr>
              <w:jc w:val="both"/>
              <w:rPr>
                <w:sz w:val="24"/>
                <w:szCs w:val="24"/>
              </w:rPr>
            </w:pPr>
          </w:p>
        </w:tc>
        <w:tc>
          <w:tcPr>
            <w:tcW w:w="856" w:type="dxa"/>
          </w:tcPr>
          <w:p w:rsidR="004A6458" w:rsidRPr="00CF7A00" w:rsidRDefault="004A6458" w:rsidP="004A6458">
            <w:pPr>
              <w:jc w:val="both"/>
              <w:rPr>
                <w:sz w:val="24"/>
                <w:szCs w:val="24"/>
              </w:rPr>
            </w:pPr>
          </w:p>
        </w:tc>
        <w:tc>
          <w:tcPr>
            <w:tcW w:w="855" w:type="dxa"/>
          </w:tcPr>
          <w:p w:rsidR="004A6458" w:rsidRPr="00CF7A00" w:rsidRDefault="004A6458" w:rsidP="004A6458">
            <w:pPr>
              <w:jc w:val="both"/>
              <w:rPr>
                <w:sz w:val="24"/>
                <w:szCs w:val="24"/>
              </w:rPr>
            </w:pPr>
          </w:p>
        </w:tc>
        <w:tc>
          <w:tcPr>
            <w:tcW w:w="1281" w:type="dxa"/>
          </w:tcPr>
          <w:p w:rsidR="004A6458" w:rsidRPr="00CF7A00" w:rsidRDefault="004A6458" w:rsidP="004A6458">
            <w:pPr>
              <w:jc w:val="both"/>
              <w:rPr>
                <w:sz w:val="24"/>
                <w:szCs w:val="24"/>
              </w:rPr>
            </w:pPr>
          </w:p>
        </w:tc>
        <w:tc>
          <w:tcPr>
            <w:tcW w:w="856" w:type="dxa"/>
          </w:tcPr>
          <w:p w:rsidR="004A6458" w:rsidRPr="00CF7A00" w:rsidRDefault="004A6458" w:rsidP="004A6458">
            <w:pPr>
              <w:jc w:val="both"/>
              <w:rPr>
                <w:sz w:val="24"/>
                <w:szCs w:val="24"/>
              </w:rPr>
            </w:pPr>
          </w:p>
        </w:tc>
        <w:tc>
          <w:tcPr>
            <w:tcW w:w="850" w:type="dxa"/>
          </w:tcPr>
          <w:p w:rsidR="004A6458" w:rsidRPr="00CF7A00" w:rsidRDefault="004A6458" w:rsidP="004A6458">
            <w:pPr>
              <w:jc w:val="both"/>
              <w:rPr>
                <w:sz w:val="24"/>
                <w:szCs w:val="24"/>
              </w:rPr>
            </w:pPr>
          </w:p>
        </w:tc>
        <w:tc>
          <w:tcPr>
            <w:tcW w:w="1134" w:type="dxa"/>
          </w:tcPr>
          <w:p w:rsidR="004A6458" w:rsidRPr="00CF7A00" w:rsidRDefault="004A6458" w:rsidP="004A6458">
            <w:pPr>
              <w:jc w:val="both"/>
              <w:rPr>
                <w:sz w:val="24"/>
                <w:szCs w:val="24"/>
              </w:rPr>
            </w:pPr>
          </w:p>
        </w:tc>
        <w:tc>
          <w:tcPr>
            <w:tcW w:w="992" w:type="dxa"/>
          </w:tcPr>
          <w:p w:rsidR="004A6458" w:rsidRPr="00CF7A00" w:rsidRDefault="004A6458" w:rsidP="004A6458">
            <w:pPr>
              <w:jc w:val="both"/>
              <w:rPr>
                <w:sz w:val="24"/>
                <w:szCs w:val="24"/>
              </w:rPr>
            </w:pPr>
          </w:p>
        </w:tc>
        <w:tc>
          <w:tcPr>
            <w:tcW w:w="851" w:type="dxa"/>
          </w:tcPr>
          <w:p w:rsidR="004A6458" w:rsidRPr="00CF7A00" w:rsidRDefault="004A6458" w:rsidP="004A6458">
            <w:pPr>
              <w:jc w:val="both"/>
              <w:rPr>
                <w:sz w:val="24"/>
                <w:szCs w:val="24"/>
              </w:rPr>
            </w:pPr>
          </w:p>
        </w:tc>
        <w:tc>
          <w:tcPr>
            <w:tcW w:w="1276" w:type="dxa"/>
          </w:tcPr>
          <w:p w:rsidR="004A6458" w:rsidRPr="00CF7A00" w:rsidRDefault="004A6458" w:rsidP="004A6458">
            <w:pPr>
              <w:jc w:val="both"/>
              <w:rPr>
                <w:sz w:val="24"/>
                <w:szCs w:val="24"/>
              </w:rPr>
            </w:pPr>
          </w:p>
        </w:tc>
      </w:tr>
      <w:tr w:rsidR="004A6458" w:rsidRPr="00CF7A00" w:rsidTr="004A6458">
        <w:tc>
          <w:tcPr>
            <w:tcW w:w="3960" w:type="dxa"/>
            <w:vAlign w:val="center"/>
          </w:tcPr>
          <w:p w:rsidR="004A6458" w:rsidRPr="00CF7A00" w:rsidRDefault="004A6458" w:rsidP="004A6458">
            <w:pPr>
              <w:rPr>
                <w:sz w:val="24"/>
                <w:szCs w:val="24"/>
              </w:rPr>
            </w:pPr>
            <w:r w:rsidRPr="00CF7A00">
              <w:rPr>
                <w:sz w:val="24"/>
                <w:szCs w:val="24"/>
              </w:rPr>
              <w:t>Отрыв прибрежных льдов</w:t>
            </w:r>
          </w:p>
        </w:tc>
        <w:tc>
          <w:tcPr>
            <w:tcW w:w="842" w:type="dxa"/>
          </w:tcPr>
          <w:p w:rsidR="004A6458" w:rsidRPr="00CF7A00" w:rsidRDefault="004A6458" w:rsidP="004A6458">
            <w:pPr>
              <w:jc w:val="both"/>
              <w:rPr>
                <w:sz w:val="24"/>
                <w:szCs w:val="24"/>
              </w:rPr>
            </w:pPr>
          </w:p>
        </w:tc>
        <w:tc>
          <w:tcPr>
            <w:tcW w:w="849" w:type="dxa"/>
          </w:tcPr>
          <w:p w:rsidR="004A6458" w:rsidRPr="00CF7A00" w:rsidRDefault="004A6458" w:rsidP="004A6458">
            <w:pPr>
              <w:jc w:val="both"/>
              <w:rPr>
                <w:sz w:val="24"/>
                <w:szCs w:val="24"/>
              </w:rPr>
            </w:pPr>
          </w:p>
        </w:tc>
        <w:tc>
          <w:tcPr>
            <w:tcW w:w="1275" w:type="dxa"/>
          </w:tcPr>
          <w:p w:rsidR="004A6458" w:rsidRPr="00CF7A00" w:rsidRDefault="004A6458" w:rsidP="004A6458">
            <w:pPr>
              <w:jc w:val="both"/>
              <w:rPr>
                <w:sz w:val="24"/>
                <w:szCs w:val="24"/>
              </w:rPr>
            </w:pPr>
          </w:p>
        </w:tc>
        <w:tc>
          <w:tcPr>
            <w:tcW w:w="856" w:type="dxa"/>
          </w:tcPr>
          <w:p w:rsidR="004A6458" w:rsidRPr="00CF7A00" w:rsidRDefault="004A6458" w:rsidP="004A6458">
            <w:pPr>
              <w:jc w:val="both"/>
              <w:rPr>
                <w:sz w:val="24"/>
                <w:szCs w:val="24"/>
              </w:rPr>
            </w:pPr>
          </w:p>
        </w:tc>
        <w:tc>
          <w:tcPr>
            <w:tcW w:w="855" w:type="dxa"/>
          </w:tcPr>
          <w:p w:rsidR="004A6458" w:rsidRPr="00CF7A00" w:rsidRDefault="004A6458" w:rsidP="004A6458">
            <w:pPr>
              <w:jc w:val="both"/>
              <w:rPr>
                <w:sz w:val="24"/>
                <w:szCs w:val="24"/>
              </w:rPr>
            </w:pPr>
          </w:p>
        </w:tc>
        <w:tc>
          <w:tcPr>
            <w:tcW w:w="1281" w:type="dxa"/>
          </w:tcPr>
          <w:p w:rsidR="004A6458" w:rsidRPr="00CF7A00" w:rsidRDefault="004A6458" w:rsidP="004A6458">
            <w:pPr>
              <w:jc w:val="both"/>
              <w:rPr>
                <w:sz w:val="24"/>
                <w:szCs w:val="24"/>
              </w:rPr>
            </w:pPr>
          </w:p>
        </w:tc>
        <w:tc>
          <w:tcPr>
            <w:tcW w:w="856" w:type="dxa"/>
          </w:tcPr>
          <w:p w:rsidR="004A6458" w:rsidRPr="00CF7A00" w:rsidRDefault="004A6458" w:rsidP="004A6458">
            <w:pPr>
              <w:jc w:val="both"/>
              <w:rPr>
                <w:sz w:val="24"/>
                <w:szCs w:val="24"/>
              </w:rPr>
            </w:pPr>
          </w:p>
        </w:tc>
        <w:tc>
          <w:tcPr>
            <w:tcW w:w="850" w:type="dxa"/>
          </w:tcPr>
          <w:p w:rsidR="004A6458" w:rsidRPr="00CF7A00" w:rsidRDefault="004A6458" w:rsidP="004A6458">
            <w:pPr>
              <w:jc w:val="both"/>
              <w:rPr>
                <w:sz w:val="24"/>
                <w:szCs w:val="24"/>
              </w:rPr>
            </w:pPr>
          </w:p>
        </w:tc>
        <w:tc>
          <w:tcPr>
            <w:tcW w:w="1134" w:type="dxa"/>
          </w:tcPr>
          <w:p w:rsidR="004A6458" w:rsidRPr="00CF7A00" w:rsidRDefault="004A6458" w:rsidP="004A6458">
            <w:pPr>
              <w:jc w:val="both"/>
              <w:rPr>
                <w:sz w:val="24"/>
                <w:szCs w:val="24"/>
              </w:rPr>
            </w:pPr>
          </w:p>
        </w:tc>
        <w:tc>
          <w:tcPr>
            <w:tcW w:w="992" w:type="dxa"/>
          </w:tcPr>
          <w:p w:rsidR="004A6458" w:rsidRPr="00CF7A00" w:rsidRDefault="004A6458" w:rsidP="004A6458">
            <w:pPr>
              <w:jc w:val="both"/>
              <w:rPr>
                <w:sz w:val="24"/>
                <w:szCs w:val="24"/>
              </w:rPr>
            </w:pPr>
          </w:p>
        </w:tc>
        <w:tc>
          <w:tcPr>
            <w:tcW w:w="851" w:type="dxa"/>
          </w:tcPr>
          <w:p w:rsidR="004A6458" w:rsidRPr="00CF7A00" w:rsidRDefault="004A6458" w:rsidP="004A6458">
            <w:pPr>
              <w:jc w:val="both"/>
              <w:rPr>
                <w:sz w:val="24"/>
                <w:szCs w:val="24"/>
              </w:rPr>
            </w:pPr>
          </w:p>
        </w:tc>
        <w:tc>
          <w:tcPr>
            <w:tcW w:w="1276" w:type="dxa"/>
          </w:tcPr>
          <w:p w:rsidR="004A6458" w:rsidRPr="00CF7A00" w:rsidRDefault="004A6458" w:rsidP="004A6458">
            <w:pPr>
              <w:jc w:val="both"/>
              <w:rPr>
                <w:sz w:val="24"/>
                <w:szCs w:val="24"/>
              </w:rPr>
            </w:pPr>
          </w:p>
        </w:tc>
      </w:tr>
      <w:tr w:rsidR="004A6458" w:rsidRPr="00CF7A00" w:rsidTr="004A6458">
        <w:tc>
          <w:tcPr>
            <w:tcW w:w="3960" w:type="dxa"/>
            <w:vAlign w:val="center"/>
          </w:tcPr>
          <w:p w:rsidR="004A6458" w:rsidRPr="00CF7A00" w:rsidRDefault="004A6458" w:rsidP="004A6458">
            <w:pPr>
              <w:rPr>
                <w:sz w:val="24"/>
                <w:szCs w:val="24"/>
              </w:rPr>
            </w:pPr>
            <w:r w:rsidRPr="00CF7A00">
              <w:rPr>
                <w:sz w:val="24"/>
                <w:szCs w:val="24"/>
              </w:rPr>
              <w:t>Опасные гидрологические явления</w:t>
            </w:r>
          </w:p>
        </w:tc>
        <w:tc>
          <w:tcPr>
            <w:tcW w:w="842" w:type="dxa"/>
          </w:tcPr>
          <w:p w:rsidR="004A6458" w:rsidRPr="00CF7A00" w:rsidRDefault="004A6458" w:rsidP="004A6458">
            <w:pPr>
              <w:jc w:val="both"/>
              <w:rPr>
                <w:sz w:val="24"/>
                <w:szCs w:val="24"/>
              </w:rPr>
            </w:pPr>
          </w:p>
        </w:tc>
        <w:tc>
          <w:tcPr>
            <w:tcW w:w="849" w:type="dxa"/>
          </w:tcPr>
          <w:p w:rsidR="004A6458" w:rsidRPr="00CF7A00" w:rsidRDefault="004A6458" w:rsidP="004A6458">
            <w:pPr>
              <w:jc w:val="both"/>
              <w:rPr>
                <w:sz w:val="24"/>
                <w:szCs w:val="24"/>
              </w:rPr>
            </w:pPr>
          </w:p>
        </w:tc>
        <w:tc>
          <w:tcPr>
            <w:tcW w:w="1275" w:type="dxa"/>
          </w:tcPr>
          <w:p w:rsidR="004A6458" w:rsidRPr="00CF7A00" w:rsidRDefault="004A6458" w:rsidP="004A6458">
            <w:pPr>
              <w:jc w:val="both"/>
              <w:rPr>
                <w:sz w:val="24"/>
                <w:szCs w:val="24"/>
              </w:rPr>
            </w:pPr>
          </w:p>
        </w:tc>
        <w:tc>
          <w:tcPr>
            <w:tcW w:w="856" w:type="dxa"/>
          </w:tcPr>
          <w:p w:rsidR="004A6458" w:rsidRPr="00CF7A00" w:rsidRDefault="004A6458" w:rsidP="004A6458">
            <w:pPr>
              <w:jc w:val="both"/>
              <w:rPr>
                <w:sz w:val="24"/>
                <w:szCs w:val="24"/>
              </w:rPr>
            </w:pPr>
          </w:p>
        </w:tc>
        <w:tc>
          <w:tcPr>
            <w:tcW w:w="855" w:type="dxa"/>
          </w:tcPr>
          <w:p w:rsidR="004A6458" w:rsidRPr="00CF7A00" w:rsidRDefault="004A6458" w:rsidP="004A6458">
            <w:pPr>
              <w:jc w:val="both"/>
              <w:rPr>
                <w:sz w:val="24"/>
                <w:szCs w:val="24"/>
              </w:rPr>
            </w:pPr>
          </w:p>
        </w:tc>
        <w:tc>
          <w:tcPr>
            <w:tcW w:w="1281" w:type="dxa"/>
          </w:tcPr>
          <w:p w:rsidR="004A6458" w:rsidRPr="00CF7A00" w:rsidRDefault="004A6458" w:rsidP="004A6458">
            <w:pPr>
              <w:jc w:val="both"/>
              <w:rPr>
                <w:sz w:val="24"/>
                <w:szCs w:val="24"/>
              </w:rPr>
            </w:pPr>
          </w:p>
        </w:tc>
        <w:tc>
          <w:tcPr>
            <w:tcW w:w="856" w:type="dxa"/>
          </w:tcPr>
          <w:p w:rsidR="004A6458" w:rsidRPr="00CF7A00" w:rsidRDefault="004A6458" w:rsidP="004A6458">
            <w:pPr>
              <w:jc w:val="both"/>
              <w:rPr>
                <w:sz w:val="24"/>
                <w:szCs w:val="24"/>
              </w:rPr>
            </w:pPr>
          </w:p>
        </w:tc>
        <w:tc>
          <w:tcPr>
            <w:tcW w:w="850" w:type="dxa"/>
          </w:tcPr>
          <w:p w:rsidR="004A6458" w:rsidRPr="00CF7A00" w:rsidRDefault="004A6458" w:rsidP="004A6458">
            <w:pPr>
              <w:jc w:val="both"/>
              <w:rPr>
                <w:sz w:val="24"/>
                <w:szCs w:val="24"/>
              </w:rPr>
            </w:pPr>
          </w:p>
        </w:tc>
        <w:tc>
          <w:tcPr>
            <w:tcW w:w="1134" w:type="dxa"/>
          </w:tcPr>
          <w:p w:rsidR="004A6458" w:rsidRPr="00CF7A00" w:rsidRDefault="004A6458" w:rsidP="004A6458">
            <w:pPr>
              <w:jc w:val="both"/>
              <w:rPr>
                <w:sz w:val="24"/>
                <w:szCs w:val="24"/>
              </w:rPr>
            </w:pPr>
          </w:p>
        </w:tc>
        <w:tc>
          <w:tcPr>
            <w:tcW w:w="992" w:type="dxa"/>
          </w:tcPr>
          <w:p w:rsidR="004A6458" w:rsidRPr="00CF7A00" w:rsidRDefault="004A6458" w:rsidP="004A6458">
            <w:pPr>
              <w:jc w:val="both"/>
              <w:rPr>
                <w:sz w:val="24"/>
                <w:szCs w:val="24"/>
              </w:rPr>
            </w:pPr>
          </w:p>
        </w:tc>
        <w:tc>
          <w:tcPr>
            <w:tcW w:w="851" w:type="dxa"/>
          </w:tcPr>
          <w:p w:rsidR="004A6458" w:rsidRPr="00CF7A00" w:rsidRDefault="004A6458" w:rsidP="004A6458">
            <w:pPr>
              <w:jc w:val="both"/>
              <w:rPr>
                <w:sz w:val="24"/>
                <w:szCs w:val="24"/>
              </w:rPr>
            </w:pPr>
          </w:p>
        </w:tc>
        <w:tc>
          <w:tcPr>
            <w:tcW w:w="1276" w:type="dxa"/>
          </w:tcPr>
          <w:p w:rsidR="004A6458" w:rsidRPr="00CF7A00" w:rsidRDefault="004A6458" w:rsidP="004A6458">
            <w:pPr>
              <w:jc w:val="both"/>
              <w:rPr>
                <w:sz w:val="24"/>
                <w:szCs w:val="24"/>
              </w:rPr>
            </w:pPr>
          </w:p>
        </w:tc>
      </w:tr>
      <w:tr w:rsidR="004A6458" w:rsidRPr="00CF7A00" w:rsidTr="004A6458">
        <w:tc>
          <w:tcPr>
            <w:tcW w:w="3960" w:type="dxa"/>
            <w:vAlign w:val="center"/>
          </w:tcPr>
          <w:p w:rsidR="004A6458" w:rsidRPr="00CF7A00" w:rsidRDefault="004A6458" w:rsidP="004A6458">
            <w:pPr>
              <w:rPr>
                <w:sz w:val="24"/>
                <w:szCs w:val="24"/>
              </w:rPr>
            </w:pPr>
            <w:r w:rsidRPr="00CF7A00">
              <w:rPr>
                <w:sz w:val="24"/>
                <w:szCs w:val="24"/>
              </w:rPr>
              <w:t>Крупные природные пожары</w:t>
            </w:r>
          </w:p>
        </w:tc>
        <w:tc>
          <w:tcPr>
            <w:tcW w:w="842" w:type="dxa"/>
          </w:tcPr>
          <w:p w:rsidR="004A6458" w:rsidRPr="00CF7A00" w:rsidRDefault="004A6458" w:rsidP="004A6458">
            <w:pPr>
              <w:jc w:val="both"/>
              <w:rPr>
                <w:sz w:val="24"/>
                <w:szCs w:val="24"/>
              </w:rPr>
            </w:pPr>
          </w:p>
        </w:tc>
        <w:tc>
          <w:tcPr>
            <w:tcW w:w="849" w:type="dxa"/>
          </w:tcPr>
          <w:p w:rsidR="004A6458" w:rsidRPr="00CF7A00" w:rsidRDefault="004A6458" w:rsidP="004A6458">
            <w:pPr>
              <w:jc w:val="both"/>
              <w:rPr>
                <w:sz w:val="24"/>
                <w:szCs w:val="24"/>
              </w:rPr>
            </w:pPr>
          </w:p>
        </w:tc>
        <w:tc>
          <w:tcPr>
            <w:tcW w:w="1275" w:type="dxa"/>
          </w:tcPr>
          <w:p w:rsidR="004A6458" w:rsidRPr="00CF7A00" w:rsidRDefault="004A6458" w:rsidP="004A6458">
            <w:pPr>
              <w:jc w:val="both"/>
              <w:rPr>
                <w:sz w:val="24"/>
                <w:szCs w:val="24"/>
              </w:rPr>
            </w:pPr>
          </w:p>
        </w:tc>
        <w:tc>
          <w:tcPr>
            <w:tcW w:w="856" w:type="dxa"/>
          </w:tcPr>
          <w:p w:rsidR="004A6458" w:rsidRPr="00CF7A00" w:rsidRDefault="004A6458" w:rsidP="004A6458">
            <w:pPr>
              <w:jc w:val="both"/>
              <w:rPr>
                <w:sz w:val="24"/>
                <w:szCs w:val="24"/>
              </w:rPr>
            </w:pPr>
          </w:p>
        </w:tc>
        <w:tc>
          <w:tcPr>
            <w:tcW w:w="855" w:type="dxa"/>
          </w:tcPr>
          <w:p w:rsidR="004A6458" w:rsidRPr="00CF7A00" w:rsidRDefault="004A6458" w:rsidP="004A6458">
            <w:pPr>
              <w:jc w:val="both"/>
              <w:rPr>
                <w:sz w:val="24"/>
                <w:szCs w:val="24"/>
              </w:rPr>
            </w:pPr>
          </w:p>
        </w:tc>
        <w:tc>
          <w:tcPr>
            <w:tcW w:w="1281" w:type="dxa"/>
          </w:tcPr>
          <w:p w:rsidR="004A6458" w:rsidRPr="00CF7A00" w:rsidRDefault="004A6458" w:rsidP="004A6458">
            <w:pPr>
              <w:jc w:val="both"/>
              <w:rPr>
                <w:sz w:val="24"/>
                <w:szCs w:val="24"/>
              </w:rPr>
            </w:pPr>
          </w:p>
        </w:tc>
        <w:tc>
          <w:tcPr>
            <w:tcW w:w="856" w:type="dxa"/>
          </w:tcPr>
          <w:p w:rsidR="004A6458" w:rsidRPr="00CF7A00" w:rsidRDefault="004A6458" w:rsidP="004A6458">
            <w:pPr>
              <w:jc w:val="both"/>
              <w:rPr>
                <w:sz w:val="24"/>
                <w:szCs w:val="24"/>
              </w:rPr>
            </w:pPr>
          </w:p>
        </w:tc>
        <w:tc>
          <w:tcPr>
            <w:tcW w:w="850" w:type="dxa"/>
          </w:tcPr>
          <w:p w:rsidR="004A6458" w:rsidRPr="00CF7A00" w:rsidRDefault="004A6458" w:rsidP="004A6458">
            <w:pPr>
              <w:jc w:val="both"/>
              <w:rPr>
                <w:sz w:val="24"/>
                <w:szCs w:val="24"/>
              </w:rPr>
            </w:pPr>
          </w:p>
        </w:tc>
        <w:tc>
          <w:tcPr>
            <w:tcW w:w="1134" w:type="dxa"/>
          </w:tcPr>
          <w:p w:rsidR="004A6458" w:rsidRPr="00CF7A00" w:rsidRDefault="004A6458" w:rsidP="004A6458">
            <w:pPr>
              <w:jc w:val="both"/>
              <w:rPr>
                <w:sz w:val="24"/>
                <w:szCs w:val="24"/>
              </w:rPr>
            </w:pPr>
          </w:p>
        </w:tc>
        <w:tc>
          <w:tcPr>
            <w:tcW w:w="992" w:type="dxa"/>
          </w:tcPr>
          <w:p w:rsidR="004A6458" w:rsidRPr="00CF7A00" w:rsidRDefault="004A6458" w:rsidP="004A6458">
            <w:pPr>
              <w:jc w:val="both"/>
              <w:rPr>
                <w:sz w:val="24"/>
                <w:szCs w:val="24"/>
              </w:rPr>
            </w:pPr>
          </w:p>
        </w:tc>
        <w:tc>
          <w:tcPr>
            <w:tcW w:w="851" w:type="dxa"/>
          </w:tcPr>
          <w:p w:rsidR="004A6458" w:rsidRPr="00CF7A00" w:rsidRDefault="004A6458" w:rsidP="004A6458">
            <w:pPr>
              <w:jc w:val="both"/>
              <w:rPr>
                <w:sz w:val="24"/>
                <w:szCs w:val="24"/>
              </w:rPr>
            </w:pPr>
          </w:p>
        </w:tc>
        <w:tc>
          <w:tcPr>
            <w:tcW w:w="1276" w:type="dxa"/>
          </w:tcPr>
          <w:p w:rsidR="004A6458" w:rsidRPr="00CF7A00" w:rsidRDefault="004A6458" w:rsidP="004A6458">
            <w:pPr>
              <w:jc w:val="both"/>
              <w:rPr>
                <w:sz w:val="24"/>
                <w:szCs w:val="24"/>
              </w:rPr>
            </w:pPr>
          </w:p>
        </w:tc>
      </w:tr>
      <w:tr w:rsidR="004A6458" w:rsidRPr="00CF7A00" w:rsidTr="004A6458">
        <w:tc>
          <w:tcPr>
            <w:tcW w:w="3960" w:type="dxa"/>
            <w:vAlign w:val="center"/>
          </w:tcPr>
          <w:p w:rsidR="004A6458" w:rsidRPr="00CF7A00" w:rsidRDefault="004A6458" w:rsidP="004A6458">
            <w:pPr>
              <w:jc w:val="right"/>
              <w:rPr>
                <w:sz w:val="24"/>
                <w:szCs w:val="24"/>
              </w:rPr>
            </w:pPr>
            <w:r w:rsidRPr="00CF7A00">
              <w:rPr>
                <w:b/>
                <w:sz w:val="24"/>
                <w:szCs w:val="24"/>
              </w:rPr>
              <w:t>Итого:</w:t>
            </w:r>
          </w:p>
        </w:tc>
        <w:tc>
          <w:tcPr>
            <w:tcW w:w="842" w:type="dxa"/>
            <w:vAlign w:val="center"/>
          </w:tcPr>
          <w:p w:rsidR="004A6458" w:rsidRPr="00CF7A00" w:rsidRDefault="004A6458" w:rsidP="004A6458">
            <w:pPr>
              <w:jc w:val="center"/>
              <w:rPr>
                <w:b/>
                <w:sz w:val="24"/>
                <w:szCs w:val="24"/>
              </w:rPr>
            </w:pPr>
            <w:r w:rsidRPr="00CF7A00">
              <w:rPr>
                <w:b/>
                <w:sz w:val="24"/>
                <w:szCs w:val="24"/>
              </w:rPr>
              <w:t>0</w:t>
            </w:r>
          </w:p>
        </w:tc>
        <w:tc>
          <w:tcPr>
            <w:tcW w:w="849" w:type="dxa"/>
            <w:vAlign w:val="center"/>
          </w:tcPr>
          <w:p w:rsidR="004A6458" w:rsidRPr="00CF7A00" w:rsidRDefault="004A6458" w:rsidP="004A6458">
            <w:pPr>
              <w:jc w:val="center"/>
              <w:rPr>
                <w:b/>
                <w:sz w:val="24"/>
                <w:szCs w:val="24"/>
              </w:rPr>
            </w:pPr>
            <w:r w:rsidRPr="00CF7A00">
              <w:rPr>
                <w:b/>
                <w:sz w:val="24"/>
                <w:szCs w:val="24"/>
              </w:rPr>
              <w:t>0</w:t>
            </w:r>
          </w:p>
        </w:tc>
        <w:tc>
          <w:tcPr>
            <w:tcW w:w="1275" w:type="dxa"/>
            <w:vAlign w:val="center"/>
          </w:tcPr>
          <w:p w:rsidR="004A6458" w:rsidRPr="00CF7A00" w:rsidRDefault="004A6458" w:rsidP="004A6458">
            <w:pPr>
              <w:jc w:val="center"/>
              <w:rPr>
                <w:b/>
                <w:sz w:val="24"/>
                <w:szCs w:val="24"/>
              </w:rPr>
            </w:pPr>
          </w:p>
        </w:tc>
        <w:tc>
          <w:tcPr>
            <w:tcW w:w="856" w:type="dxa"/>
            <w:vAlign w:val="center"/>
          </w:tcPr>
          <w:p w:rsidR="004A6458" w:rsidRPr="00CF7A00" w:rsidRDefault="004A6458" w:rsidP="004A6458">
            <w:pPr>
              <w:jc w:val="center"/>
              <w:rPr>
                <w:b/>
                <w:sz w:val="24"/>
                <w:szCs w:val="24"/>
              </w:rPr>
            </w:pPr>
          </w:p>
        </w:tc>
        <w:tc>
          <w:tcPr>
            <w:tcW w:w="855" w:type="dxa"/>
            <w:vAlign w:val="center"/>
          </w:tcPr>
          <w:p w:rsidR="004A6458" w:rsidRPr="00CF7A00" w:rsidRDefault="004A6458" w:rsidP="004A6458">
            <w:pPr>
              <w:jc w:val="center"/>
              <w:rPr>
                <w:b/>
                <w:sz w:val="24"/>
                <w:szCs w:val="24"/>
              </w:rPr>
            </w:pPr>
          </w:p>
        </w:tc>
        <w:tc>
          <w:tcPr>
            <w:tcW w:w="1281" w:type="dxa"/>
            <w:vAlign w:val="center"/>
          </w:tcPr>
          <w:p w:rsidR="004A6458" w:rsidRPr="00CF7A00" w:rsidRDefault="004A6458" w:rsidP="004A6458">
            <w:pPr>
              <w:jc w:val="center"/>
              <w:rPr>
                <w:b/>
                <w:sz w:val="24"/>
                <w:szCs w:val="24"/>
              </w:rPr>
            </w:pPr>
          </w:p>
        </w:tc>
        <w:tc>
          <w:tcPr>
            <w:tcW w:w="856" w:type="dxa"/>
            <w:vAlign w:val="center"/>
          </w:tcPr>
          <w:p w:rsidR="004A6458" w:rsidRPr="00CF7A00" w:rsidRDefault="004A6458" w:rsidP="004A6458">
            <w:pPr>
              <w:jc w:val="center"/>
              <w:rPr>
                <w:b/>
                <w:sz w:val="24"/>
                <w:szCs w:val="24"/>
              </w:rPr>
            </w:pPr>
          </w:p>
        </w:tc>
        <w:tc>
          <w:tcPr>
            <w:tcW w:w="850" w:type="dxa"/>
            <w:vAlign w:val="center"/>
          </w:tcPr>
          <w:p w:rsidR="004A6458" w:rsidRPr="00CF7A00" w:rsidRDefault="004A6458" w:rsidP="004A6458">
            <w:pPr>
              <w:jc w:val="center"/>
              <w:rPr>
                <w:b/>
                <w:sz w:val="24"/>
                <w:szCs w:val="24"/>
              </w:rPr>
            </w:pPr>
          </w:p>
        </w:tc>
        <w:tc>
          <w:tcPr>
            <w:tcW w:w="1134" w:type="dxa"/>
            <w:vAlign w:val="center"/>
          </w:tcPr>
          <w:p w:rsidR="004A6458" w:rsidRPr="00CF7A00" w:rsidRDefault="004A6458" w:rsidP="004A6458">
            <w:pPr>
              <w:jc w:val="center"/>
              <w:rPr>
                <w:b/>
                <w:sz w:val="24"/>
                <w:szCs w:val="24"/>
              </w:rPr>
            </w:pPr>
          </w:p>
        </w:tc>
        <w:tc>
          <w:tcPr>
            <w:tcW w:w="992" w:type="dxa"/>
            <w:vAlign w:val="center"/>
          </w:tcPr>
          <w:p w:rsidR="004A6458" w:rsidRPr="00CF7A00" w:rsidRDefault="004A6458" w:rsidP="004A6458">
            <w:pPr>
              <w:jc w:val="center"/>
              <w:rPr>
                <w:b/>
                <w:sz w:val="24"/>
                <w:szCs w:val="24"/>
              </w:rPr>
            </w:pPr>
          </w:p>
        </w:tc>
        <w:tc>
          <w:tcPr>
            <w:tcW w:w="851" w:type="dxa"/>
            <w:vAlign w:val="center"/>
          </w:tcPr>
          <w:p w:rsidR="004A6458" w:rsidRPr="00CF7A00" w:rsidRDefault="004A6458" w:rsidP="004A6458">
            <w:pPr>
              <w:jc w:val="center"/>
              <w:rPr>
                <w:b/>
                <w:sz w:val="24"/>
                <w:szCs w:val="24"/>
              </w:rPr>
            </w:pPr>
          </w:p>
        </w:tc>
        <w:tc>
          <w:tcPr>
            <w:tcW w:w="1276" w:type="dxa"/>
            <w:vAlign w:val="center"/>
          </w:tcPr>
          <w:p w:rsidR="004A6458" w:rsidRPr="00CF7A00" w:rsidRDefault="004A6458" w:rsidP="004A6458">
            <w:pPr>
              <w:jc w:val="center"/>
              <w:rPr>
                <w:b/>
                <w:sz w:val="24"/>
                <w:szCs w:val="24"/>
              </w:rPr>
            </w:pPr>
          </w:p>
        </w:tc>
      </w:tr>
      <w:tr w:rsidR="004A6458" w:rsidRPr="00CF7A00" w:rsidTr="004A6458">
        <w:tc>
          <w:tcPr>
            <w:tcW w:w="15877" w:type="dxa"/>
            <w:gridSpan w:val="13"/>
            <w:vAlign w:val="center"/>
          </w:tcPr>
          <w:p w:rsidR="004A6458" w:rsidRPr="00CF7A00" w:rsidRDefault="004A6458" w:rsidP="004A6458">
            <w:pPr>
              <w:jc w:val="center"/>
              <w:rPr>
                <w:sz w:val="24"/>
                <w:szCs w:val="24"/>
              </w:rPr>
            </w:pPr>
            <w:r w:rsidRPr="00CF7A00">
              <w:rPr>
                <w:b/>
                <w:sz w:val="24"/>
                <w:szCs w:val="24"/>
              </w:rPr>
              <w:t>Биолого-социальные ЧС</w:t>
            </w:r>
          </w:p>
        </w:tc>
      </w:tr>
      <w:tr w:rsidR="004A6458" w:rsidRPr="00CF7A00" w:rsidTr="004A6458">
        <w:tc>
          <w:tcPr>
            <w:tcW w:w="3960" w:type="dxa"/>
            <w:vAlign w:val="center"/>
          </w:tcPr>
          <w:p w:rsidR="004A6458" w:rsidRPr="00CF7A00" w:rsidRDefault="004A6458" w:rsidP="004A6458">
            <w:pPr>
              <w:rPr>
                <w:sz w:val="24"/>
                <w:szCs w:val="24"/>
              </w:rPr>
            </w:pPr>
            <w:r w:rsidRPr="00CF7A00">
              <w:rPr>
                <w:sz w:val="24"/>
                <w:szCs w:val="24"/>
              </w:rPr>
              <w:lastRenderedPageBreak/>
              <w:t>Инфекционная заболеваемость л</w:t>
            </w:r>
            <w:r w:rsidRPr="00CF7A00">
              <w:rPr>
                <w:sz w:val="24"/>
                <w:szCs w:val="24"/>
              </w:rPr>
              <w:t>ю</w:t>
            </w:r>
            <w:r w:rsidRPr="00CF7A00">
              <w:rPr>
                <w:sz w:val="24"/>
                <w:szCs w:val="24"/>
              </w:rPr>
              <w:t>дей</w:t>
            </w:r>
          </w:p>
        </w:tc>
        <w:tc>
          <w:tcPr>
            <w:tcW w:w="842" w:type="dxa"/>
          </w:tcPr>
          <w:p w:rsidR="004A6458" w:rsidRPr="00CF7A00" w:rsidRDefault="004A6458" w:rsidP="004A6458">
            <w:pPr>
              <w:jc w:val="both"/>
              <w:rPr>
                <w:sz w:val="24"/>
                <w:szCs w:val="24"/>
              </w:rPr>
            </w:pPr>
          </w:p>
        </w:tc>
        <w:tc>
          <w:tcPr>
            <w:tcW w:w="849" w:type="dxa"/>
          </w:tcPr>
          <w:p w:rsidR="004A6458" w:rsidRPr="00CF7A00" w:rsidRDefault="004A6458" w:rsidP="004A6458">
            <w:pPr>
              <w:jc w:val="both"/>
              <w:rPr>
                <w:sz w:val="24"/>
                <w:szCs w:val="24"/>
              </w:rPr>
            </w:pPr>
          </w:p>
        </w:tc>
        <w:tc>
          <w:tcPr>
            <w:tcW w:w="1275" w:type="dxa"/>
          </w:tcPr>
          <w:p w:rsidR="004A6458" w:rsidRPr="00CF7A00" w:rsidRDefault="004A6458" w:rsidP="004A6458">
            <w:pPr>
              <w:jc w:val="both"/>
              <w:rPr>
                <w:sz w:val="24"/>
                <w:szCs w:val="24"/>
              </w:rPr>
            </w:pPr>
          </w:p>
        </w:tc>
        <w:tc>
          <w:tcPr>
            <w:tcW w:w="856" w:type="dxa"/>
          </w:tcPr>
          <w:p w:rsidR="004A6458" w:rsidRPr="00CF7A00" w:rsidRDefault="004A6458" w:rsidP="004A6458">
            <w:pPr>
              <w:jc w:val="both"/>
              <w:rPr>
                <w:sz w:val="24"/>
                <w:szCs w:val="24"/>
              </w:rPr>
            </w:pPr>
          </w:p>
        </w:tc>
        <w:tc>
          <w:tcPr>
            <w:tcW w:w="855" w:type="dxa"/>
          </w:tcPr>
          <w:p w:rsidR="004A6458" w:rsidRPr="00CF7A00" w:rsidRDefault="004A6458" w:rsidP="004A6458">
            <w:pPr>
              <w:jc w:val="both"/>
              <w:rPr>
                <w:sz w:val="24"/>
                <w:szCs w:val="24"/>
              </w:rPr>
            </w:pPr>
          </w:p>
        </w:tc>
        <w:tc>
          <w:tcPr>
            <w:tcW w:w="1281" w:type="dxa"/>
          </w:tcPr>
          <w:p w:rsidR="004A6458" w:rsidRPr="00CF7A00" w:rsidRDefault="004A6458" w:rsidP="004A6458">
            <w:pPr>
              <w:jc w:val="both"/>
              <w:rPr>
                <w:sz w:val="24"/>
                <w:szCs w:val="24"/>
              </w:rPr>
            </w:pPr>
          </w:p>
        </w:tc>
        <w:tc>
          <w:tcPr>
            <w:tcW w:w="856" w:type="dxa"/>
          </w:tcPr>
          <w:p w:rsidR="004A6458" w:rsidRPr="00CF7A00" w:rsidRDefault="004A6458" w:rsidP="004A6458">
            <w:pPr>
              <w:jc w:val="both"/>
              <w:rPr>
                <w:sz w:val="24"/>
                <w:szCs w:val="24"/>
              </w:rPr>
            </w:pPr>
          </w:p>
        </w:tc>
        <w:tc>
          <w:tcPr>
            <w:tcW w:w="850" w:type="dxa"/>
          </w:tcPr>
          <w:p w:rsidR="004A6458" w:rsidRPr="00CF7A00" w:rsidRDefault="004A6458" w:rsidP="004A6458">
            <w:pPr>
              <w:jc w:val="both"/>
              <w:rPr>
                <w:sz w:val="24"/>
                <w:szCs w:val="24"/>
              </w:rPr>
            </w:pPr>
          </w:p>
        </w:tc>
        <w:tc>
          <w:tcPr>
            <w:tcW w:w="1134" w:type="dxa"/>
          </w:tcPr>
          <w:p w:rsidR="004A6458" w:rsidRPr="00CF7A00" w:rsidRDefault="004A6458" w:rsidP="004A6458">
            <w:pPr>
              <w:jc w:val="both"/>
              <w:rPr>
                <w:sz w:val="24"/>
                <w:szCs w:val="24"/>
              </w:rPr>
            </w:pPr>
          </w:p>
        </w:tc>
        <w:tc>
          <w:tcPr>
            <w:tcW w:w="992" w:type="dxa"/>
          </w:tcPr>
          <w:p w:rsidR="004A6458" w:rsidRPr="00CF7A00" w:rsidRDefault="004A6458" w:rsidP="004A6458">
            <w:pPr>
              <w:jc w:val="both"/>
              <w:rPr>
                <w:sz w:val="24"/>
                <w:szCs w:val="24"/>
              </w:rPr>
            </w:pPr>
          </w:p>
        </w:tc>
        <w:tc>
          <w:tcPr>
            <w:tcW w:w="851" w:type="dxa"/>
          </w:tcPr>
          <w:p w:rsidR="004A6458" w:rsidRPr="00CF7A00" w:rsidRDefault="004A6458" w:rsidP="004A6458">
            <w:pPr>
              <w:jc w:val="both"/>
              <w:rPr>
                <w:sz w:val="24"/>
                <w:szCs w:val="24"/>
              </w:rPr>
            </w:pPr>
          </w:p>
        </w:tc>
        <w:tc>
          <w:tcPr>
            <w:tcW w:w="1276" w:type="dxa"/>
          </w:tcPr>
          <w:p w:rsidR="004A6458" w:rsidRPr="00CF7A00" w:rsidRDefault="004A6458" w:rsidP="004A6458">
            <w:pPr>
              <w:jc w:val="both"/>
              <w:rPr>
                <w:sz w:val="24"/>
                <w:szCs w:val="24"/>
              </w:rPr>
            </w:pPr>
          </w:p>
        </w:tc>
      </w:tr>
      <w:tr w:rsidR="004A6458" w:rsidRPr="00CF7A00" w:rsidTr="004A6458">
        <w:tc>
          <w:tcPr>
            <w:tcW w:w="3960" w:type="dxa"/>
            <w:vAlign w:val="center"/>
          </w:tcPr>
          <w:p w:rsidR="004A6458" w:rsidRPr="00CF7A00" w:rsidRDefault="004A6458" w:rsidP="004A6458">
            <w:pPr>
              <w:rPr>
                <w:sz w:val="24"/>
                <w:szCs w:val="24"/>
              </w:rPr>
            </w:pPr>
            <w:r w:rsidRPr="00CF7A00">
              <w:rPr>
                <w:sz w:val="24"/>
                <w:szCs w:val="24"/>
              </w:rPr>
              <w:t>Инфекционная заболеваемость сельскохозяйственных животных</w:t>
            </w:r>
          </w:p>
        </w:tc>
        <w:tc>
          <w:tcPr>
            <w:tcW w:w="842" w:type="dxa"/>
          </w:tcPr>
          <w:p w:rsidR="004A6458" w:rsidRPr="00CF7A00" w:rsidRDefault="004A6458" w:rsidP="004A6458">
            <w:pPr>
              <w:jc w:val="both"/>
              <w:rPr>
                <w:sz w:val="24"/>
                <w:szCs w:val="24"/>
              </w:rPr>
            </w:pPr>
          </w:p>
        </w:tc>
        <w:tc>
          <w:tcPr>
            <w:tcW w:w="849" w:type="dxa"/>
          </w:tcPr>
          <w:p w:rsidR="004A6458" w:rsidRPr="00CF7A00" w:rsidRDefault="004A6458" w:rsidP="004A6458">
            <w:pPr>
              <w:jc w:val="both"/>
              <w:rPr>
                <w:sz w:val="24"/>
                <w:szCs w:val="24"/>
              </w:rPr>
            </w:pPr>
          </w:p>
        </w:tc>
        <w:tc>
          <w:tcPr>
            <w:tcW w:w="1275" w:type="dxa"/>
          </w:tcPr>
          <w:p w:rsidR="004A6458" w:rsidRPr="00CF7A00" w:rsidRDefault="004A6458" w:rsidP="004A6458">
            <w:pPr>
              <w:jc w:val="both"/>
              <w:rPr>
                <w:sz w:val="24"/>
                <w:szCs w:val="24"/>
              </w:rPr>
            </w:pPr>
          </w:p>
        </w:tc>
        <w:tc>
          <w:tcPr>
            <w:tcW w:w="856" w:type="dxa"/>
          </w:tcPr>
          <w:p w:rsidR="004A6458" w:rsidRPr="00CF7A00" w:rsidRDefault="004A6458" w:rsidP="004A6458">
            <w:pPr>
              <w:jc w:val="both"/>
              <w:rPr>
                <w:sz w:val="24"/>
                <w:szCs w:val="24"/>
              </w:rPr>
            </w:pPr>
          </w:p>
        </w:tc>
        <w:tc>
          <w:tcPr>
            <w:tcW w:w="855" w:type="dxa"/>
          </w:tcPr>
          <w:p w:rsidR="004A6458" w:rsidRPr="00CF7A00" w:rsidRDefault="004A6458" w:rsidP="004A6458">
            <w:pPr>
              <w:jc w:val="both"/>
              <w:rPr>
                <w:sz w:val="24"/>
                <w:szCs w:val="24"/>
              </w:rPr>
            </w:pPr>
          </w:p>
        </w:tc>
        <w:tc>
          <w:tcPr>
            <w:tcW w:w="1281" w:type="dxa"/>
          </w:tcPr>
          <w:p w:rsidR="004A6458" w:rsidRPr="00CF7A00" w:rsidRDefault="004A6458" w:rsidP="004A6458">
            <w:pPr>
              <w:jc w:val="both"/>
              <w:rPr>
                <w:sz w:val="24"/>
                <w:szCs w:val="24"/>
              </w:rPr>
            </w:pPr>
          </w:p>
        </w:tc>
        <w:tc>
          <w:tcPr>
            <w:tcW w:w="856" w:type="dxa"/>
          </w:tcPr>
          <w:p w:rsidR="004A6458" w:rsidRPr="00CF7A00" w:rsidRDefault="004A6458" w:rsidP="004A6458">
            <w:pPr>
              <w:jc w:val="both"/>
              <w:rPr>
                <w:sz w:val="24"/>
                <w:szCs w:val="24"/>
              </w:rPr>
            </w:pPr>
          </w:p>
        </w:tc>
        <w:tc>
          <w:tcPr>
            <w:tcW w:w="850" w:type="dxa"/>
          </w:tcPr>
          <w:p w:rsidR="004A6458" w:rsidRPr="00CF7A00" w:rsidRDefault="004A6458" w:rsidP="004A6458">
            <w:pPr>
              <w:jc w:val="both"/>
              <w:rPr>
                <w:sz w:val="24"/>
                <w:szCs w:val="24"/>
              </w:rPr>
            </w:pPr>
          </w:p>
        </w:tc>
        <w:tc>
          <w:tcPr>
            <w:tcW w:w="1134" w:type="dxa"/>
          </w:tcPr>
          <w:p w:rsidR="004A6458" w:rsidRPr="00CF7A00" w:rsidRDefault="004A6458" w:rsidP="004A6458">
            <w:pPr>
              <w:jc w:val="both"/>
              <w:rPr>
                <w:sz w:val="24"/>
                <w:szCs w:val="24"/>
              </w:rPr>
            </w:pPr>
          </w:p>
        </w:tc>
        <w:tc>
          <w:tcPr>
            <w:tcW w:w="992" w:type="dxa"/>
          </w:tcPr>
          <w:p w:rsidR="004A6458" w:rsidRPr="00CF7A00" w:rsidRDefault="004A6458" w:rsidP="004A6458">
            <w:pPr>
              <w:jc w:val="both"/>
              <w:rPr>
                <w:sz w:val="24"/>
                <w:szCs w:val="24"/>
              </w:rPr>
            </w:pPr>
          </w:p>
        </w:tc>
        <w:tc>
          <w:tcPr>
            <w:tcW w:w="851" w:type="dxa"/>
          </w:tcPr>
          <w:p w:rsidR="004A6458" w:rsidRPr="00CF7A00" w:rsidRDefault="004A6458" w:rsidP="004A6458">
            <w:pPr>
              <w:jc w:val="both"/>
              <w:rPr>
                <w:sz w:val="24"/>
                <w:szCs w:val="24"/>
              </w:rPr>
            </w:pPr>
          </w:p>
        </w:tc>
        <w:tc>
          <w:tcPr>
            <w:tcW w:w="1276" w:type="dxa"/>
          </w:tcPr>
          <w:p w:rsidR="004A6458" w:rsidRPr="00CF7A00" w:rsidRDefault="004A6458" w:rsidP="004A6458">
            <w:pPr>
              <w:jc w:val="both"/>
              <w:rPr>
                <w:sz w:val="24"/>
                <w:szCs w:val="24"/>
              </w:rPr>
            </w:pPr>
          </w:p>
        </w:tc>
      </w:tr>
      <w:tr w:rsidR="004A6458" w:rsidRPr="00CF7A00" w:rsidTr="004A6458">
        <w:tc>
          <w:tcPr>
            <w:tcW w:w="3960" w:type="dxa"/>
            <w:vAlign w:val="center"/>
          </w:tcPr>
          <w:p w:rsidR="004A6458" w:rsidRPr="00CF7A00" w:rsidRDefault="004A6458" w:rsidP="004A6458">
            <w:pPr>
              <w:rPr>
                <w:sz w:val="24"/>
                <w:szCs w:val="24"/>
              </w:rPr>
            </w:pPr>
            <w:r w:rsidRPr="00CF7A00">
              <w:rPr>
                <w:sz w:val="24"/>
                <w:szCs w:val="24"/>
              </w:rPr>
              <w:t>Поражения сельскохозяйственных растений болезнями и вредителями</w:t>
            </w:r>
          </w:p>
        </w:tc>
        <w:tc>
          <w:tcPr>
            <w:tcW w:w="842" w:type="dxa"/>
            <w:vAlign w:val="center"/>
          </w:tcPr>
          <w:p w:rsidR="004A6458" w:rsidRPr="00CF7A00" w:rsidRDefault="004A6458" w:rsidP="004A6458">
            <w:pPr>
              <w:jc w:val="center"/>
              <w:rPr>
                <w:sz w:val="24"/>
                <w:szCs w:val="24"/>
              </w:rPr>
            </w:pPr>
          </w:p>
        </w:tc>
        <w:tc>
          <w:tcPr>
            <w:tcW w:w="849" w:type="dxa"/>
            <w:vAlign w:val="center"/>
          </w:tcPr>
          <w:p w:rsidR="004A6458" w:rsidRPr="00CF7A00" w:rsidRDefault="004A6458" w:rsidP="004A6458">
            <w:pPr>
              <w:jc w:val="center"/>
              <w:rPr>
                <w:sz w:val="24"/>
                <w:szCs w:val="24"/>
              </w:rPr>
            </w:pPr>
          </w:p>
        </w:tc>
        <w:tc>
          <w:tcPr>
            <w:tcW w:w="1275" w:type="dxa"/>
            <w:vAlign w:val="center"/>
          </w:tcPr>
          <w:p w:rsidR="004A6458" w:rsidRPr="00CF7A00" w:rsidRDefault="004A6458" w:rsidP="004A6458">
            <w:pPr>
              <w:jc w:val="center"/>
              <w:rPr>
                <w:sz w:val="24"/>
                <w:szCs w:val="24"/>
              </w:rPr>
            </w:pPr>
          </w:p>
        </w:tc>
        <w:tc>
          <w:tcPr>
            <w:tcW w:w="856" w:type="dxa"/>
            <w:vAlign w:val="center"/>
          </w:tcPr>
          <w:p w:rsidR="004A6458" w:rsidRPr="00CF7A00" w:rsidRDefault="004A6458" w:rsidP="004A6458">
            <w:pPr>
              <w:jc w:val="center"/>
              <w:rPr>
                <w:sz w:val="24"/>
                <w:szCs w:val="24"/>
              </w:rPr>
            </w:pPr>
          </w:p>
        </w:tc>
        <w:tc>
          <w:tcPr>
            <w:tcW w:w="855" w:type="dxa"/>
            <w:vAlign w:val="center"/>
          </w:tcPr>
          <w:p w:rsidR="004A6458" w:rsidRPr="00CF7A00" w:rsidRDefault="004A6458" w:rsidP="004A6458">
            <w:pPr>
              <w:jc w:val="center"/>
              <w:rPr>
                <w:sz w:val="24"/>
                <w:szCs w:val="24"/>
              </w:rPr>
            </w:pPr>
          </w:p>
        </w:tc>
        <w:tc>
          <w:tcPr>
            <w:tcW w:w="1281" w:type="dxa"/>
            <w:vAlign w:val="center"/>
          </w:tcPr>
          <w:p w:rsidR="004A6458" w:rsidRPr="00CF7A00" w:rsidRDefault="004A6458" w:rsidP="004A6458">
            <w:pPr>
              <w:jc w:val="center"/>
              <w:rPr>
                <w:sz w:val="24"/>
                <w:szCs w:val="24"/>
              </w:rPr>
            </w:pPr>
          </w:p>
        </w:tc>
        <w:tc>
          <w:tcPr>
            <w:tcW w:w="856" w:type="dxa"/>
            <w:vAlign w:val="center"/>
          </w:tcPr>
          <w:p w:rsidR="004A6458" w:rsidRPr="00CF7A00" w:rsidRDefault="004A6458" w:rsidP="004A6458">
            <w:pPr>
              <w:jc w:val="center"/>
              <w:rPr>
                <w:sz w:val="24"/>
                <w:szCs w:val="24"/>
              </w:rPr>
            </w:pPr>
          </w:p>
        </w:tc>
        <w:tc>
          <w:tcPr>
            <w:tcW w:w="850" w:type="dxa"/>
            <w:vAlign w:val="center"/>
          </w:tcPr>
          <w:p w:rsidR="004A6458" w:rsidRPr="00CF7A00" w:rsidRDefault="004A6458" w:rsidP="004A6458">
            <w:pPr>
              <w:jc w:val="center"/>
              <w:rPr>
                <w:sz w:val="24"/>
                <w:szCs w:val="24"/>
              </w:rPr>
            </w:pPr>
          </w:p>
        </w:tc>
        <w:tc>
          <w:tcPr>
            <w:tcW w:w="1134" w:type="dxa"/>
            <w:vAlign w:val="center"/>
          </w:tcPr>
          <w:p w:rsidR="004A6458" w:rsidRPr="00CF7A00" w:rsidRDefault="004A6458" w:rsidP="004A6458">
            <w:pPr>
              <w:jc w:val="center"/>
              <w:rPr>
                <w:sz w:val="24"/>
                <w:szCs w:val="24"/>
              </w:rPr>
            </w:pPr>
          </w:p>
        </w:tc>
        <w:tc>
          <w:tcPr>
            <w:tcW w:w="992" w:type="dxa"/>
            <w:vAlign w:val="center"/>
          </w:tcPr>
          <w:p w:rsidR="004A6458" w:rsidRPr="00CF7A00" w:rsidRDefault="004A6458" w:rsidP="004A6458">
            <w:pPr>
              <w:jc w:val="center"/>
              <w:rPr>
                <w:sz w:val="24"/>
                <w:szCs w:val="24"/>
              </w:rPr>
            </w:pPr>
          </w:p>
        </w:tc>
        <w:tc>
          <w:tcPr>
            <w:tcW w:w="851" w:type="dxa"/>
            <w:vAlign w:val="center"/>
          </w:tcPr>
          <w:p w:rsidR="004A6458" w:rsidRPr="00CF7A00" w:rsidRDefault="004A6458" w:rsidP="004A6458">
            <w:pPr>
              <w:jc w:val="center"/>
              <w:rPr>
                <w:sz w:val="24"/>
                <w:szCs w:val="24"/>
              </w:rPr>
            </w:pPr>
          </w:p>
        </w:tc>
        <w:tc>
          <w:tcPr>
            <w:tcW w:w="1276" w:type="dxa"/>
            <w:vAlign w:val="center"/>
          </w:tcPr>
          <w:p w:rsidR="004A6458" w:rsidRPr="00CF7A00" w:rsidRDefault="004A6458" w:rsidP="004A6458">
            <w:pPr>
              <w:jc w:val="center"/>
              <w:rPr>
                <w:sz w:val="24"/>
                <w:szCs w:val="24"/>
              </w:rPr>
            </w:pPr>
          </w:p>
        </w:tc>
      </w:tr>
      <w:tr w:rsidR="004A6458" w:rsidRPr="00CF7A00" w:rsidTr="004A6458">
        <w:tc>
          <w:tcPr>
            <w:tcW w:w="3960" w:type="dxa"/>
            <w:vAlign w:val="center"/>
          </w:tcPr>
          <w:p w:rsidR="004A6458" w:rsidRPr="00CF7A00" w:rsidRDefault="004A6458" w:rsidP="004A6458">
            <w:pPr>
              <w:jc w:val="right"/>
              <w:rPr>
                <w:b/>
                <w:sz w:val="24"/>
                <w:szCs w:val="24"/>
              </w:rPr>
            </w:pPr>
            <w:r w:rsidRPr="00CF7A00">
              <w:rPr>
                <w:b/>
                <w:sz w:val="24"/>
                <w:szCs w:val="24"/>
              </w:rPr>
              <w:t>Итого:</w:t>
            </w:r>
          </w:p>
        </w:tc>
        <w:tc>
          <w:tcPr>
            <w:tcW w:w="842" w:type="dxa"/>
            <w:vAlign w:val="center"/>
          </w:tcPr>
          <w:p w:rsidR="004A6458" w:rsidRPr="00CF7A00" w:rsidRDefault="004A6458" w:rsidP="004A6458">
            <w:pPr>
              <w:jc w:val="center"/>
              <w:rPr>
                <w:b/>
                <w:sz w:val="24"/>
                <w:szCs w:val="24"/>
              </w:rPr>
            </w:pPr>
            <w:r w:rsidRPr="00CF7A00">
              <w:rPr>
                <w:b/>
                <w:sz w:val="24"/>
                <w:szCs w:val="24"/>
              </w:rPr>
              <w:t>0</w:t>
            </w:r>
          </w:p>
        </w:tc>
        <w:tc>
          <w:tcPr>
            <w:tcW w:w="849" w:type="dxa"/>
            <w:vAlign w:val="center"/>
          </w:tcPr>
          <w:p w:rsidR="004A6458" w:rsidRPr="00CF7A00" w:rsidRDefault="004A6458" w:rsidP="004A6458">
            <w:pPr>
              <w:jc w:val="center"/>
              <w:rPr>
                <w:b/>
                <w:sz w:val="24"/>
                <w:szCs w:val="24"/>
              </w:rPr>
            </w:pPr>
            <w:r w:rsidRPr="00CF7A00">
              <w:rPr>
                <w:b/>
                <w:sz w:val="24"/>
                <w:szCs w:val="24"/>
              </w:rPr>
              <w:t>0</w:t>
            </w:r>
          </w:p>
        </w:tc>
        <w:tc>
          <w:tcPr>
            <w:tcW w:w="1275" w:type="dxa"/>
            <w:vAlign w:val="center"/>
          </w:tcPr>
          <w:p w:rsidR="004A6458" w:rsidRPr="00CF7A00" w:rsidRDefault="004A6458" w:rsidP="004A6458">
            <w:pPr>
              <w:jc w:val="center"/>
              <w:rPr>
                <w:b/>
                <w:sz w:val="24"/>
                <w:szCs w:val="24"/>
              </w:rPr>
            </w:pPr>
          </w:p>
        </w:tc>
        <w:tc>
          <w:tcPr>
            <w:tcW w:w="856" w:type="dxa"/>
            <w:vAlign w:val="center"/>
          </w:tcPr>
          <w:p w:rsidR="004A6458" w:rsidRPr="00CF7A00" w:rsidRDefault="004A6458" w:rsidP="004A6458">
            <w:pPr>
              <w:jc w:val="center"/>
              <w:rPr>
                <w:b/>
                <w:sz w:val="24"/>
                <w:szCs w:val="24"/>
              </w:rPr>
            </w:pPr>
          </w:p>
        </w:tc>
        <w:tc>
          <w:tcPr>
            <w:tcW w:w="855" w:type="dxa"/>
            <w:vAlign w:val="center"/>
          </w:tcPr>
          <w:p w:rsidR="004A6458" w:rsidRPr="00CF7A00" w:rsidRDefault="004A6458" w:rsidP="004A6458">
            <w:pPr>
              <w:jc w:val="center"/>
              <w:rPr>
                <w:b/>
                <w:sz w:val="24"/>
                <w:szCs w:val="24"/>
              </w:rPr>
            </w:pPr>
          </w:p>
        </w:tc>
        <w:tc>
          <w:tcPr>
            <w:tcW w:w="1281" w:type="dxa"/>
            <w:vAlign w:val="center"/>
          </w:tcPr>
          <w:p w:rsidR="004A6458" w:rsidRPr="00CF7A00" w:rsidRDefault="004A6458" w:rsidP="004A6458">
            <w:pPr>
              <w:jc w:val="center"/>
              <w:rPr>
                <w:b/>
                <w:sz w:val="24"/>
                <w:szCs w:val="24"/>
              </w:rPr>
            </w:pPr>
          </w:p>
        </w:tc>
        <w:tc>
          <w:tcPr>
            <w:tcW w:w="856" w:type="dxa"/>
            <w:vAlign w:val="center"/>
          </w:tcPr>
          <w:p w:rsidR="004A6458" w:rsidRPr="00CF7A00" w:rsidRDefault="004A6458" w:rsidP="004A6458">
            <w:pPr>
              <w:jc w:val="center"/>
              <w:rPr>
                <w:b/>
                <w:sz w:val="24"/>
                <w:szCs w:val="24"/>
              </w:rPr>
            </w:pPr>
          </w:p>
        </w:tc>
        <w:tc>
          <w:tcPr>
            <w:tcW w:w="850" w:type="dxa"/>
            <w:vAlign w:val="center"/>
          </w:tcPr>
          <w:p w:rsidR="004A6458" w:rsidRPr="00CF7A00" w:rsidRDefault="004A6458" w:rsidP="004A6458">
            <w:pPr>
              <w:jc w:val="center"/>
              <w:rPr>
                <w:b/>
                <w:sz w:val="24"/>
                <w:szCs w:val="24"/>
              </w:rPr>
            </w:pPr>
          </w:p>
        </w:tc>
        <w:tc>
          <w:tcPr>
            <w:tcW w:w="1134" w:type="dxa"/>
            <w:vAlign w:val="center"/>
          </w:tcPr>
          <w:p w:rsidR="004A6458" w:rsidRPr="00CF7A00" w:rsidRDefault="004A6458" w:rsidP="004A6458">
            <w:pPr>
              <w:jc w:val="center"/>
              <w:rPr>
                <w:b/>
                <w:sz w:val="24"/>
                <w:szCs w:val="24"/>
              </w:rPr>
            </w:pPr>
          </w:p>
        </w:tc>
        <w:tc>
          <w:tcPr>
            <w:tcW w:w="992" w:type="dxa"/>
            <w:vAlign w:val="center"/>
          </w:tcPr>
          <w:p w:rsidR="004A6458" w:rsidRPr="00CF7A00" w:rsidRDefault="004A6458" w:rsidP="004A6458">
            <w:pPr>
              <w:jc w:val="center"/>
              <w:rPr>
                <w:b/>
                <w:sz w:val="24"/>
                <w:szCs w:val="24"/>
              </w:rPr>
            </w:pPr>
          </w:p>
        </w:tc>
        <w:tc>
          <w:tcPr>
            <w:tcW w:w="851" w:type="dxa"/>
            <w:vAlign w:val="center"/>
          </w:tcPr>
          <w:p w:rsidR="004A6458" w:rsidRPr="00CF7A00" w:rsidRDefault="004A6458" w:rsidP="004A6458">
            <w:pPr>
              <w:jc w:val="center"/>
              <w:rPr>
                <w:b/>
                <w:sz w:val="24"/>
                <w:szCs w:val="24"/>
              </w:rPr>
            </w:pPr>
          </w:p>
        </w:tc>
        <w:tc>
          <w:tcPr>
            <w:tcW w:w="1276" w:type="dxa"/>
            <w:vAlign w:val="center"/>
          </w:tcPr>
          <w:p w:rsidR="004A6458" w:rsidRPr="00CF7A00" w:rsidRDefault="004A6458" w:rsidP="004A6458">
            <w:pPr>
              <w:jc w:val="center"/>
              <w:rPr>
                <w:b/>
                <w:sz w:val="24"/>
                <w:szCs w:val="24"/>
              </w:rPr>
            </w:pPr>
          </w:p>
        </w:tc>
      </w:tr>
      <w:tr w:rsidR="004A6458" w:rsidRPr="00CF7A00" w:rsidTr="004A6458">
        <w:tc>
          <w:tcPr>
            <w:tcW w:w="3960" w:type="dxa"/>
            <w:vAlign w:val="center"/>
          </w:tcPr>
          <w:p w:rsidR="004A6458" w:rsidRPr="00CF7A00" w:rsidRDefault="004A6458" w:rsidP="004A6458">
            <w:pPr>
              <w:jc w:val="right"/>
              <w:rPr>
                <w:b/>
                <w:sz w:val="24"/>
                <w:szCs w:val="24"/>
              </w:rPr>
            </w:pPr>
            <w:r w:rsidRPr="00CF7A00">
              <w:rPr>
                <w:b/>
                <w:sz w:val="24"/>
                <w:szCs w:val="24"/>
              </w:rPr>
              <w:t>Всего:</w:t>
            </w:r>
          </w:p>
        </w:tc>
        <w:tc>
          <w:tcPr>
            <w:tcW w:w="842" w:type="dxa"/>
            <w:vAlign w:val="center"/>
          </w:tcPr>
          <w:p w:rsidR="004A6458" w:rsidRPr="00CF7A00" w:rsidRDefault="004A6458" w:rsidP="004A6458">
            <w:pPr>
              <w:jc w:val="center"/>
              <w:rPr>
                <w:b/>
                <w:sz w:val="24"/>
                <w:szCs w:val="24"/>
              </w:rPr>
            </w:pPr>
            <w:r w:rsidRPr="00CF7A00">
              <w:rPr>
                <w:b/>
                <w:sz w:val="24"/>
                <w:szCs w:val="24"/>
              </w:rPr>
              <w:t>7</w:t>
            </w:r>
          </w:p>
        </w:tc>
        <w:tc>
          <w:tcPr>
            <w:tcW w:w="849" w:type="dxa"/>
            <w:vAlign w:val="center"/>
          </w:tcPr>
          <w:p w:rsidR="004A6458" w:rsidRPr="00CF7A00" w:rsidRDefault="004A6458" w:rsidP="004A6458">
            <w:pPr>
              <w:jc w:val="center"/>
              <w:rPr>
                <w:b/>
                <w:sz w:val="24"/>
                <w:szCs w:val="24"/>
              </w:rPr>
            </w:pPr>
            <w:r w:rsidRPr="00CF7A00">
              <w:rPr>
                <w:b/>
                <w:sz w:val="24"/>
                <w:szCs w:val="24"/>
              </w:rPr>
              <w:t>3</w:t>
            </w:r>
          </w:p>
        </w:tc>
        <w:tc>
          <w:tcPr>
            <w:tcW w:w="1275" w:type="dxa"/>
            <w:vAlign w:val="center"/>
          </w:tcPr>
          <w:p w:rsidR="004A6458" w:rsidRPr="00CF7A00" w:rsidRDefault="004A6458" w:rsidP="004A6458">
            <w:pPr>
              <w:jc w:val="center"/>
              <w:rPr>
                <w:b/>
                <w:sz w:val="24"/>
                <w:szCs w:val="24"/>
              </w:rPr>
            </w:pPr>
            <w:r w:rsidRPr="00CF7A00">
              <w:rPr>
                <w:b/>
                <w:sz w:val="24"/>
                <w:szCs w:val="24"/>
              </w:rPr>
              <w:t>-57,1</w:t>
            </w:r>
          </w:p>
        </w:tc>
        <w:tc>
          <w:tcPr>
            <w:tcW w:w="856" w:type="dxa"/>
            <w:vAlign w:val="center"/>
          </w:tcPr>
          <w:p w:rsidR="004A6458" w:rsidRPr="00CF7A00" w:rsidRDefault="004A6458" w:rsidP="004A6458">
            <w:pPr>
              <w:jc w:val="center"/>
              <w:rPr>
                <w:b/>
                <w:sz w:val="24"/>
                <w:szCs w:val="24"/>
              </w:rPr>
            </w:pPr>
            <w:r w:rsidRPr="00CF7A00">
              <w:rPr>
                <w:b/>
                <w:sz w:val="24"/>
                <w:szCs w:val="24"/>
              </w:rPr>
              <w:t>29</w:t>
            </w:r>
          </w:p>
        </w:tc>
        <w:tc>
          <w:tcPr>
            <w:tcW w:w="855" w:type="dxa"/>
            <w:vAlign w:val="center"/>
          </w:tcPr>
          <w:p w:rsidR="004A6458" w:rsidRPr="00CF7A00" w:rsidRDefault="004A6458" w:rsidP="004A6458">
            <w:pPr>
              <w:jc w:val="center"/>
              <w:rPr>
                <w:b/>
                <w:sz w:val="24"/>
                <w:szCs w:val="24"/>
              </w:rPr>
            </w:pPr>
            <w:r w:rsidRPr="00CF7A00">
              <w:rPr>
                <w:b/>
                <w:sz w:val="24"/>
                <w:szCs w:val="24"/>
              </w:rPr>
              <w:t>17</w:t>
            </w:r>
          </w:p>
        </w:tc>
        <w:tc>
          <w:tcPr>
            <w:tcW w:w="1281" w:type="dxa"/>
            <w:vAlign w:val="center"/>
          </w:tcPr>
          <w:p w:rsidR="004A6458" w:rsidRPr="00CF7A00" w:rsidRDefault="004A6458" w:rsidP="004A6458">
            <w:pPr>
              <w:jc w:val="center"/>
              <w:rPr>
                <w:b/>
                <w:sz w:val="24"/>
                <w:szCs w:val="24"/>
              </w:rPr>
            </w:pPr>
            <w:r w:rsidRPr="00CF7A00">
              <w:rPr>
                <w:b/>
                <w:sz w:val="24"/>
                <w:szCs w:val="24"/>
              </w:rPr>
              <w:t>-41,4</w:t>
            </w:r>
          </w:p>
        </w:tc>
        <w:tc>
          <w:tcPr>
            <w:tcW w:w="856" w:type="dxa"/>
            <w:vAlign w:val="center"/>
          </w:tcPr>
          <w:p w:rsidR="004A6458" w:rsidRPr="00CF7A00" w:rsidRDefault="004A6458" w:rsidP="004A6458">
            <w:pPr>
              <w:jc w:val="center"/>
              <w:rPr>
                <w:b/>
                <w:sz w:val="24"/>
                <w:szCs w:val="24"/>
              </w:rPr>
            </w:pPr>
            <w:r w:rsidRPr="00CF7A00">
              <w:rPr>
                <w:b/>
                <w:sz w:val="24"/>
                <w:szCs w:val="24"/>
              </w:rPr>
              <w:t>84</w:t>
            </w:r>
          </w:p>
        </w:tc>
        <w:tc>
          <w:tcPr>
            <w:tcW w:w="850" w:type="dxa"/>
            <w:vAlign w:val="center"/>
          </w:tcPr>
          <w:p w:rsidR="004A6458" w:rsidRPr="00CF7A00" w:rsidRDefault="004A6458" w:rsidP="004A6458">
            <w:pPr>
              <w:jc w:val="center"/>
              <w:rPr>
                <w:b/>
                <w:sz w:val="24"/>
                <w:szCs w:val="24"/>
              </w:rPr>
            </w:pPr>
            <w:r w:rsidRPr="00CF7A00">
              <w:rPr>
                <w:b/>
                <w:sz w:val="24"/>
                <w:szCs w:val="24"/>
              </w:rPr>
              <w:t>34</w:t>
            </w:r>
          </w:p>
        </w:tc>
        <w:tc>
          <w:tcPr>
            <w:tcW w:w="1134" w:type="dxa"/>
            <w:vAlign w:val="center"/>
          </w:tcPr>
          <w:p w:rsidR="004A6458" w:rsidRPr="00CF7A00" w:rsidRDefault="004A6458" w:rsidP="004A6458">
            <w:pPr>
              <w:jc w:val="center"/>
              <w:rPr>
                <w:b/>
                <w:sz w:val="24"/>
                <w:szCs w:val="24"/>
              </w:rPr>
            </w:pPr>
            <w:r w:rsidRPr="00CF7A00">
              <w:rPr>
                <w:b/>
                <w:sz w:val="24"/>
                <w:szCs w:val="24"/>
              </w:rPr>
              <w:t>-59,5</w:t>
            </w:r>
          </w:p>
        </w:tc>
        <w:tc>
          <w:tcPr>
            <w:tcW w:w="992" w:type="dxa"/>
            <w:vAlign w:val="center"/>
          </w:tcPr>
          <w:p w:rsidR="004A6458" w:rsidRPr="00CF7A00" w:rsidRDefault="004A6458" w:rsidP="004A6458">
            <w:pPr>
              <w:jc w:val="center"/>
              <w:rPr>
                <w:b/>
                <w:sz w:val="24"/>
                <w:szCs w:val="24"/>
              </w:rPr>
            </w:pPr>
            <w:r w:rsidRPr="00CF7A00">
              <w:rPr>
                <w:b/>
                <w:sz w:val="24"/>
                <w:szCs w:val="24"/>
              </w:rPr>
              <w:t>5,48</w:t>
            </w:r>
          </w:p>
        </w:tc>
        <w:tc>
          <w:tcPr>
            <w:tcW w:w="851" w:type="dxa"/>
            <w:vAlign w:val="center"/>
          </w:tcPr>
          <w:p w:rsidR="004A6458" w:rsidRPr="00CF7A00" w:rsidRDefault="004A6458" w:rsidP="004A6458">
            <w:pPr>
              <w:jc w:val="center"/>
              <w:rPr>
                <w:b/>
                <w:sz w:val="24"/>
                <w:szCs w:val="24"/>
              </w:rPr>
            </w:pPr>
            <w:r w:rsidRPr="00CF7A00">
              <w:rPr>
                <w:b/>
                <w:sz w:val="24"/>
                <w:szCs w:val="24"/>
              </w:rPr>
              <w:t>2,23</w:t>
            </w:r>
          </w:p>
        </w:tc>
        <w:tc>
          <w:tcPr>
            <w:tcW w:w="1276" w:type="dxa"/>
            <w:vAlign w:val="center"/>
          </w:tcPr>
          <w:p w:rsidR="004A6458" w:rsidRPr="00CF7A00" w:rsidRDefault="004A6458" w:rsidP="004A6458">
            <w:pPr>
              <w:jc w:val="center"/>
              <w:rPr>
                <w:b/>
                <w:sz w:val="24"/>
                <w:szCs w:val="24"/>
              </w:rPr>
            </w:pPr>
            <w:r w:rsidRPr="00CF7A00">
              <w:rPr>
                <w:b/>
                <w:sz w:val="24"/>
                <w:szCs w:val="24"/>
              </w:rPr>
              <w:t>-59,3</w:t>
            </w:r>
          </w:p>
        </w:tc>
      </w:tr>
    </w:tbl>
    <w:p w:rsidR="004A6458" w:rsidRPr="00CF7A00" w:rsidRDefault="004A6458" w:rsidP="004A6458">
      <w:pPr>
        <w:jc w:val="both"/>
        <w:rPr>
          <w:sz w:val="16"/>
          <w:szCs w:val="16"/>
        </w:rPr>
      </w:pPr>
    </w:p>
    <w:p w:rsidR="004A6458" w:rsidRPr="00CF7A00" w:rsidRDefault="004A6458" w:rsidP="004A6458">
      <w:pPr>
        <w:jc w:val="right"/>
        <w:rPr>
          <w:i/>
        </w:rPr>
      </w:pPr>
      <w:r w:rsidRPr="00CF7A00">
        <w:rPr>
          <w:i/>
        </w:rPr>
        <w:t>Таблица 1.4</w:t>
      </w:r>
    </w:p>
    <w:p w:rsidR="004A6458" w:rsidRPr="00CF7A00" w:rsidRDefault="004A6458" w:rsidP="004A6458">
      <w:pPr>
        <w:jc w:val="center"/>
        <w:rPr>
          <w:b/>
          <w:sz w:val="28"/>
          <w:szCs w:val="28"/>
        </w:rPr>
      </w:pPr>
      <w:r w:rsidRPr="00CF7A00">
        <w:rPr>
          <w:b/>
          <w:sz w:val="28"/>
          <w:szCs w:val="28"/>
        </w:rPr>
        <w:t>Количество ЧС и причиненный материальный ущерб</w:t>
      </w:r>
    </w:p>
    <w:p w:rsidR="004A6458" w:rsidRPr="00CF7A00" w:rsidRDefault="004A6458" w:rsidP="004A6458">
      <w:pPr>
        <w:jc w:val="both"/>
        <w:rPr>
          <w:sz w:val="16"/>
          <w:szCs w:val="16"/>
        </w:rPr>
      </w:pPr>
    </w:p>
    <w:tbl>
      <w:tblPr>
        <w:tblStyle w:val="af5"/>
        <w:tblW w:w="14992" w:type="dxa"/>
        <w:tblLook w:val="04A0" w:firstRow="1" w:lastRow="0" w:firstColumn="1" w:lastColumn="0" w:noHBand="0" w:noVBand="1"/>
      </w:tblPr>
      <w:tblGrid>
        <w:gridCol w:w="3510"/>
        <w:gridCol w:w="1560"/>
        <w:gridCol w:w="1842"/>
        <w:gridCol w:w="2410"/>
        <w:gridCol w:w="1843"/>
        <w:gridCol w:w="1701"/>
        <w:gridCol w:w="2126"/>
      </w:tblGrid>
      <w:tr w:rsidR="004A6458" w:rsidRPr="00CF7A00" w:rsidTr="004A6458">
        <w:trPr>
          <w:trHeight w:val="828"/>
        </w:trPr>
        <w:tc>
          <w:tcPr>
            <w:tcW w:w="3510" w:type="dxa"/>
            <w:vMerge w:val="restart"/>
            <w:vAlign w:val="center"/>
          </w:tcPr>
          <w:p w:rsidR="004A6458" w:rsidRPr="00CF7A00" w:rsidRDefault="004A6458" w:rsidP="004A6458">
            <w:pPr>
              <w:jc w:val="center"/>
              <w:rPr>
                <w:sz w:val="28"/>
                <w:szCs w:val="28"/>
              </w:rPr>
            </w:pPr>
            <w:r w:rsidRPr="00CF7A00">
              <w:rPr>
                <w:b/>
                <w:sz w:val="28"/>
                <w:szCs w:val="28"/>
              </w:rPr>
              <w:t>Вид ЧС</w:t>
            </w:r>
          </w:p>
        </w:tc>
        <w:tc>
          <w:tcPr>
            <w:tcW w:w="3402" w:type="dxa"/>
            <w:gridSpan w:val="2"/>
            <w:vAlign w:val="center"/>
          </w:tcPr>
          <w:p w:rsidR="004A6458" w:rsidRPr="00CF7A00" w:rsidRDefault="004A6458" w:rsidP="004A6458">
            <w:pPr>
              <w:jc w:val="center"/>
              <w:rPr>
                <w:b/>
                <w:sz w:val="24"/>
                <w:szCs w:val="24"/>
              </w:rPr>
            </w:pPr>
            <w:r w:rsidRPr="00CF7A00">
              <w:rPr>
                <w:b/>
                <w:sz w:val="24"/>
                <w:szCs w:val="24"/>
              </w:rPr>
              <w:t>Количество, ед.</w:t>
            </w:r>
          </w:p>
        </w:tc>
        <w:tc>
          <w:tcPr>
            <w:tcW w:w="2410" w:type="dxa"/>
            <w:vMerge w:val="restart"/>
            <w:vAlign w:val="center"/>
          </w:tcPr>
          <w:p w:rsidR="004A6458" w:rsidRPr="00CF7A00" w:rsidRDefault="004A6458" w:rsidP="004A6458">
            <w:pPr>
              <w:jc w:val="center"/>
              <w:rPr>
                <w:b/>
                <w:sz w:val="24"/>
                <w:szCs w:val="24"/>
              </w:rPr>
            </w:pPr>
            <w:r w:rsidRPr="00CF7A00">
              <w:rPr>
                <w:b/>
                <w:sz w:val="24"/>
                <w:szCs w:val="24"/>
              </w:rPr>
              <w:t>Прирост (↑)</w:t>
            </w:r>
          </w:p>
          <w:p w:rsidR="004A6458" w:rsidRPr="00CF7A00" w:rsidRDefault="004A6458" w:rsidP="004A6458">
            <w:pPr>
              <w:jc w:val="center"/>
              <w:rPr>
                <w:b/>
                <w:sz w:val="24"/>
                <w:szCs w:val="24"/>
              </w:rPr>
            </w:pPr>
            <w:r w:rsidRPr="00CF7A00">
              <w:rPr>
                <w:b/>
                <w:sz w:val="24"/>
                <w:szCs w:val="24"/>
              </w:rPr>
              <w:t>Снижение (↓)</w:t>
            </w:r>
          </w:p>
          <w:p w:rsidR="004A6458" w:rsidRPr="00CF7A00" w:rsidRDefault="004A6458" w:rsidP="004A6458">
            <w:pPr>
              <w:jc w:val="center"/>
              <w:rPr>
                <w:b/>
                <w:sz w:val="24"/>
                <w:szCs w:val="24"/>
              </w:rPr>
            </w:pPr>
            <w:r w:rsidRPr="00CF7A00">
              <w:rPr>
                <w:b/>
                <w:sz w:val="24"/>
                <w:szCs w:val="24"/>
              </w:rPr>
              <w:t>%</w:t>
            </w:r>
          </w:p>
        </w:tc>
        <w:tc>
          <w:tcPr>
            <w:tcW w:w="3544" w:type="dxa"/>
            <w:gridSpan w:val="2"/>
            <w:vAlign w:val="center"/>
          </w:tcPr>
          <w:p w:rsidR="004A6458" w:rsidRPr="00CF7A00" w:rsidRDefault="004A6458" w:rsidP="004A6458">
            <w:pPr>
              <w:jc w:val="center"/>
              <w:rPr>
                <w:b/>
                <w:sz w:val="24"/>
                <w:szCs w:val="24"/>
              </w:rPr>
            </w:pPr>
            <w:r w:rsidRPr="00CF7A00">
              <w:rPr>
                <w:b/>
                <w:sz w:val="24"/>
                <w:szCs w:val="24"/>
              </w:rPr>
              <w:t xml:space="preserve">Материальный ущерб </w:t>
            </w:r>
          </w:p>
          <w:p w:rsidR="004A6458" w:rsidRPr="00CF7A00" w:rsidRDefault="004A6458" w:rsidP="004A6458">
            <w:pPr>
              <w:jc w:val="center"/>
              <w:rPr>
                <w:b/>
                <w:sz w:val="24"/>
                <w:szCs w:val="24"/>
              </w:rPr>
            </w:pPr>
            <w:r w:rsidRPr="00CF7A00">
              <w:rPr>
                <w:b/>
                <w:sz w:val="24"/>
                <w:szCs w:val="24"/>
              </w:rPr>
              <w:t>(млн. руб.)</w:t>
            </w:r>
          </w:p>
        </w:tc>
        <w:tc>
          <w:tcPr>
            <w:tcW w:w="2126" w:type="dxa"/>
            <w:vMerge w:val="restart"/>
            <w:vAlign w:val="center"/>
          </w:tcPr>
          <w:p w:rsidR="004A6458" w:rsidRPr="00CF7A00" w:rsidRDefault="004A6458" w:rsidP="004A6458">
            <w:pPr>
              <w:jc w:val="center"/>
              <w:rPr>
                <w:b/>
                <w:sz w:val="24"/>
                <w:szCs w:val="24"/>
              </w:rPr>
            </w:pPr>
            <w:r w:rsidRPr="00CF7A00">
              <w:rPr>
                <w:b/>
                <w:sz w:val="24"/>
                <w:szCs w:val="24"/>
              </w:rPr>
              <w:t>Прирост (↑)</w:t>
            </w:r>
          </w:p>
          <w:p w:rsidR="004A6458" w:rsidRPr="00CF7A00" w:rsidRDefault="004A6458" w:rsidP="004A6458">
            <w:pPr>
              <w:jc w:val="center"/>
              <w:rPr>
                <w:b/>
                <w:sz w:val="24"/>
                <w:szCs w:val="24"/>
              </w:rPr>
            </w:pPr>
            <w:r w:rsidRPr="00CF7A00">
              <w:rPr>
                <w:b/>
                <w:sz w:val="24"/>
                <w:szCs w:val="24"/>
              </w:rPr>
              <w:t>Снижение (↓)</w:t>
            </w:r>
          </w:p>
          <w:p w:rsidR="004A6458" w:rsidRPr="00CF7A00" w:rsidRDefault="004A6458" w:rsidP="004A6458">
            <w:pPr>
              <w:jc w:val="center"/>
              <w:rPr>
                <w:b/>
                <w:sz w:val="24"/>
                <w:szCs w:val="24"/>
              </w:rPr>
            </w:pPr>
            <w:r w:rsidRPr="00CF7A00">
              <w:rPr>
                <w:b/>
                <w:sz w:val="24"/>
                <w:szCs w:val="24"/>
              </w:rPr>
              <w:t>%</w:t>
            </w:r>
          </w:p>
        </w:tc>
      </w:tr>
      <w:tr w:rsidR="004A6458" w:rsidRPr="00CF7A00" w:rsidTr="004A6458">
        <w:tc>
          <w:tcPr>
            <w:tcW w:w="3510" w:type="dxa"/>
            <w:vMerge/>
          </w:tcPr>
          <w:p w:rsidR="004A6458" w:rsidRPr="00CF7A00" w:rsidRDefault="004A6458" w:rsidP="004A6458">
            <w:pPr>
              <w:jc w:val="both"/>
              <w:rPr>
                <w:sz w:val="28"/>
                <w:szCs w:val="28"/>
              </w:rPr>
            </w:pPr>
          </w:p>
        </w:tc>
        <w:tc>
          <w:tcPr>
            <w:tcW w:w="1560" w:type="dxa"/>
          </w:tcPr>
          <w:p w:rsidR="004A6458" w:rsidRPr="00CF7A00" w:rsidRDefault="004A6458" w:rsidP="004A6458">
            <w:pPr>
              <w:jc w:val="center"/>
              <w:rPr>
                <w:b/>
                <w:sz w:val="24"/>
                <w:szCs w:val="24"/>
              </w:rPr>
            </w:pPr>
            <w:r w:rsidRPr="00CF7A00">
              <w:rPr>
                <w:b/>
                <w:sz w:val="24"/>
                <w:szCs w:val="24"/>
              </w:rPr>
              <w:t>2014г.</w:t>
            </w:r>
          </w:p>
        </w:tc>
        <w:tc>
          <w:tcPr>
            <w:tcW w:w="1842" w:type="dxa"/>
          </w:tcPr>
          <w:p w:rsidR="004A6458" w:rsidRPr="00CF7A00" w:rsidRDefault="004A6458" w:rsidP="004A6458">
            <w:pPr>
              <w:jc w:val="center"/>
              <w:rPr>
                <w:b/>
                <w:sz w:val="24"/>
                <w:szCs w:val="24"/>
              </w:rPr>
            </w:pPr>
            <w:r w:rsidRPr="00CF7A00">
              <w:rPr>
                <w:b/>
                <w:sz w:val="24"/>
                <w:szCs w:val="24"/>
              </w:rPr>
              <w:t>2015г.</w:t>
            </w:r>
          </w:p>
        </w:tc>
        <w:tc>
          <w:tcPr>
            <w:tcW w:w="2410" w:type="dxa"/>
            <w:vMerge/>
          </w:tcPr>
          <w:p w:rsidR="004A6458" w:rsidRPr="00CF7A00" w:rsidRDefault="004A6458" w:rsidP="004A6458">
            <w:pPr>
              <w:jc w:val="both"/>
              <w:rPr>
                <w:sz w:val="28"/>
                <w:szCs w:val="28"/>
              </w:rPr>
            </w:pPr>
          </w:p>
        </w:tc>
        <w:tc>
          <w:tcPr>
            <w:tcW w:w="1843" w:type="dxa"/>
          </w:tcPr>
          <w:p w:rsidR="004A6458" w:rsidRPr="00CF7A00" w:rsidRDefault="004A6458" w:rsidP="004A6458">
            <w:pPr>
              <w:jc w:val="center"/>
              <w:rPr>
                <w:b/>
                <w:sz w:val="24"/>
                <w:szCs w:val="24"/>
              </w:rPr>
            </w:pPr>
            <w:r w:rsidRPr="00CF7A00">
              <w:rPr>
                <w:b/>
                <w:sz w:val="24"/>
                <w:szCs w:val="24"/>
              </w:rPr>
              <w:t>2014г.</w:t>
            </w:r>
          </w:p>
        </w:tc>
        <w:tc>
          <w:tcPr>
            <w:tcW w:w="1701" w:type="dxa"/>
          </w:tcPr>
          <w:p w:rsidR="004A6458" w:rsidRPr="00CF7A00" w:rsidRDefault="004A6458" w:rsidP="004A6458">
            <w:pPr>
              <w:jc w:val="center"/>
              <w:rPr>
                <w:b/>
                <w:sz w:val="24"/>
                <w:szCs w:val="24"/>
              </w:rPr>
            </w:pPr>
            <w:r w:rsidRPr="00CF7A00">
              <w:rPr>
                <w:b/>
                <w:sz w:val="24"/>
                <w:szCs w:val="24"/>
              </w:rPr>
              <w:t>2015г.</w:t>
            </w:r>
          </w:p>
        </w:tc>
        <w:tc>
          <w:tcPr>
            <w:tcW w:w="2126" w:type="dxa"/>
            <w:vMerge/>
          </w:tcPr>
          <w:p w:rsidR="004A6458" w:rsidRPr="00CF7A00" w:rsidRDefault="004A6458" w:rsidP="004A6458">
            <w:pPr>
              <w:jc w:val="center"/>
              <w:rPr>
                <w:b/>
                <w:sz w:val="24"/>
                <w:szCs w:val="24"/>
              </w:rPr>
            </w:pPr>
          </w:p>
        </w:tc>
      </w:tr>
      <w:tr w:rsidR="004A6458" w:rsidRPr="00CF7A00" w:rsidTr="004A6458">
        <w:tc>
          <w:tcPr>
            <w:tcW w:w="3510" w:type="dxa"/>
          </w:tcPr>
          <w:p w:rsidR="004A6458" w:rsidRPr="00CF7A00" w:rsidRDefault="004A6458" w:rsidP="004A6458">
            <w:pPr>
              <w:jc w:val="both"/>
              <w:rPr>
                <w:sz w:val="24"/>
                <w:szCs w:val="24"/>
              </w:rPr>
            </w:pPr>
            <w:r w:rsidRPr="00CF7A00">
              <w:rPr>
                <w:sz w:val="24"/>
                <w:szCs w:val="24"/>
              </w:rPr>
              <w:t>Техногенные ЧС</w:t>
            </w:r>
          </w:p>
        </w:tc>
        <w:tc>
          <w:tcPr>
            <w:tcW w:w="1560" w:type="dxa"/>
            <w:vAlign w:val="center"/>
          </w:tcPr>
          <w:p w:rsidR="004A6458" w:rsidRPr="00CF7A00" w:rsidRDefault="004A6458" w:rsidP="004A6458">
            <w:pPr>
              <w:jc w:val="center"/>
              <w:rPr>
                <w:sz w:val="28"/>
                <w:szCs w:val="28"/>
              </w:rPr>
            </w:pPr>
            <w:r w:rsidRPr="00CF7A00">
              <w:rPr>
                <w:sz w:val="28"/>
                <w:szCs w:val="28"/>
              </w:rPr>
              <w:t>6</w:t>
            </w:r>
          </w:p>
        </w:tc>
        <w:tc>
          <w:tcPr>
            <w:tcW w:w="1842" w:type="dxa"/>
            <w:vAlign w:val="center"/>
          </w:tcPr>
          <w:p w:rsidR="004A6458" w:rsidRPr="00CF7A00" w:rsidRDefault="004A6458" w:rsidP="004A6458">
            <w:pPr>
              <w:jc w:val="center"/>
              <w:rPr>
                <w:sz w:val="28"/>
                <w:szCs w:val="28"/>
              </w:rPr>
            </w:pPr>
            <w:r w:rsidRPr="00CF7A00">
              <w:rPr>
                <w:sz w:val="28"/>
                <w:szCs w:val="28"/>
              </w:rPr>
              <w:t>3</w:t>
            </w:r>
          </w:p>
        </w:tc>
        <w:tc>
          <w:tcPr>
            <w:tcW w:w="2410" w:type="dxa"/>
            <w:vAlign w:val="center"/>
          </w:tcPr>
          <w:p w:rsidR="004A6458" w:rsidRPr="00CF7A00" w:rsidRDefault="004A6458" w:rsidP="004A6458">
            <w:pPr>
              <w:jc w:val="center"/>
              <w:rPr>
                <w:sz w:val="28"/>
                <w:szCs w:val="28"/>
              </w:rPr>
            </w:pPr>
            <w:r w:rsidRPr="00CF7A00">
              <w:rPr>
                <w:sz w:val="28"/>
                <w:szCs w:val="28"/>
              </w:rPr>
              <w:t xml:space="preserve">50 </w:t>
            </w:r>
            <w:r w:rsidRPr="00CF7A00">
              <w:rPr>
                <w:b/>
                <w:sz w:val="24"/>
                <w:szCs w:val="24"/>
              </w:rPr>
              <w:t>(↓)</w:t>
            </w:r>
          </w:p>
        </w:tc>
        <w:tc>
          <w:tcPr>
            <w:tcW w:w="1843" w:type="dxa"/>
            <w:vAlign w:val="center"/>
          </w:tcPr>
          <w:p w:rsidR="004A6458" w:rsidRPr="00CF7A00" w:rsidRDefault="004A6458" w:rsidP="004A6458">
            <w:pPr>
              <w:jc w:val="center"/>
              <w:rPr>
                <w:sz w:val="28"/>
                <w:szCs w:val="28"/>
              </w:rPr>
            </w:pPr>
            <w:r w:rsidRPr="00CF7A00">
              <w:rPr>
                <w:sz w:val="28"/>
                <w:szCs w:val="28"/>
              </w:rPr>
              <w:t>3,23</w:t>
            </w:r>
          </w:p>
        </w:tc>
        <w:tc>
          <w:tcPr>
            <w:tcW w:w="1701" w:type="dxa"/>
            <w:vAlign w:val="center"/>
          </w:tcPr>
          <w:p w:rsidR="004A6458" w:rsidRPr="00CF7A00" w:rsidRDefault="004A6458" w:rsidP="004A6458">
            <w:pPr>
              <w:jc w:val="center"/>
              <w:rPr>
                <w:sz w:val="28"/>
                <w:szCs w:val="28"/>
              </w:rPr>
            </w:pPr>
            <w:r w:rsidRPr="00CF7A00">
              <w:rPr>
                <w:sz w:val="28"/>
                <w:szCs w:val="28"/>
              </w:rPr>
              <w:t>2,23</w:t>
            </w:r>
          </w:p>
        </w:tc>
        <w:tc>
          <w:tcPr>
            <w:tcW w:w="2126" w:type="dxa"/>
            <w:vAlign w:val="center"/>
          </w:tcPr>
          <w:p w:rsidR="004A6458" w:rsidRPr="00CF7A00" w:rsidRDefault="004A6458" w:rsidP="004A6458">
            <w:pPr>
              <w:jc w:val="center"/>
              <w:rPr>
                <w:sz w:val="28"/>
                <w:szCs w:val="28"/>
              </w:rPr>
            </w:pPr>
            <w:r w:rsidRPr="00CF7A00">
              <w:rPr>
                <w:sz w:val="28"/>
                <w:szCs w:val="28"/>
              </w:rPr>
              <w:t xml:space="preserve">31 </w:t>
            </w:r>
            <w:r w:rsidRPr="00CF7A00">
              <w:rPr>
                <w:b/>
                <w:sz w:val="24"/>
                <w:szCs w:val="24"/>
              </w:rPr>
              <w:t>(↓)</w:t>
            </w:r>
          </w:p>
        </w:tc>
      </w:tr>
      <w:tr w:rsidR="004A6458" w:rsidRPr="00CF7A00" w:rsidTr="004A6458">
        <w:tc>
          <w:tcPr>
            <w:tcW w:w="3510" w:type="dxa"/>
          </w:tcPr>
          <w:p w:rsidR="004A6458" w:rsidRPr="00CF7A00" w:rsidRDefault="004A6458" w:rsidP="004A6458">
            <w:pPr>
              <w:jc w:val="both"/>
              <w:rPr>
                <w:sz w:val="24"/>
                <w:szCs w:val="24"/>
              </w:rPr>
            </w:pPr>
            <w:r w:rsidRPr="00CF7A00">
              <w:rPr>
                <w:sz w:val="24"/>
                <w:szCs w:val="24"/>
              </w:rPr>
              <w:t>Природные ЧС</w:t>
            </w:r>
          </w:p>
        </w:tc>
        <w:tc>
          <w:tcPr>
            <w:tcW w:w="1560" w:type="dxa"/>
            <w:vAlign w:val="center"/>
          </w:tcPr>
          <w:p w:rsidR="004A6458" w:rsidRPr="00CF7A00" w:rsidRDefault="004A6458" w:rsidP="004A6458">
            <w:pPr>
              <w:jc w:val="center"/>
              <w:rPr>
                <w:sz w:val="28"/>
                <w:szCs w:val="28"/>
              </w:rPr>
            </w:pPr>
            <w:r w:rsidRPr="00CF7A00">
              <w:rPr>
                <w:sz w:val="28"/>
                <w:szCs w:val="28"/>
              </w:rPr>
              <w:t>0</w:t>
            </w:r>
          </w:p>
        </w:tc>
        <w:tc>
          <w:tcPr>
            <w:tcW w:w="1842" w:type="dxa"/>
            <w:vAlign w:val="center"/>
          </w:tcPr>
          <w:p w:rsidR="004A6458" w:rsidRPr="00CF7A00" w:rsidRDefault="004A6458" w:rsidP="004A6458">
            <w:pPr>
              <w:jc w:val="center"/>
              <w:rPr>
                <w:sz w:val="28"/>
                <w:szCs w:val="28"/>
              </w:rPr>
            </w:pPr>
            <w:r w:rsidRPr="00CF7A00">
              <w:rPr>
                <w:sz w:val="28"/>
                <w:szCs w:val="28"/>
              </w:rPr>
              <w:t>0</w:t>
            </w:r>
          </w:p>
        </w:tc>
        <w:tc>
          <w:tcPr>
            <w:tcW w:w="2410" w:type="dxa"/>
            <w:vAlign w:val="center"/>
          </w:tcPr>
          <w:p w:rsidR="004A6458" w:rsidRPr="00CF7A00" w:rsidRDefault="004A6458" w:rsidP="004A6458">
            <w:pPr>
              <w:jc w:val="center"/>
              <w:rPr>
                <w:sz w:val="28"/>
                <w:szCs w:val="28"/>
              </w:rPr>
            </w:pPr>
            <w:r w:rsidRPr="00CF7A00">
              <w:rPr>
                <w:sz w:val="28"/>
                <w:szCs w:val="28"/>
              </w:rPr>
              <w:t xml:space="preserve">100 </w:t>
            </w:r>
            <w:r w:rsidRPr="00CF7A00">
              <w:rPr>
                <w:b/>
                <w:sz w:val="24"/>
                <w:szCs w:val="24"/>
              </w:rPr>
              <w:t>(↓)</w:t>
            </w:r>
          </w:p>
        </w:tc>
        <w:tc>
          <w:tcPr>
            <w:tcW w:w="1843" w:type="dxa"/>
            <w:vAlign w:val="center"/>
          </w:tcPr>
          <w:p w:rsidR="004A6458" w:rsidRPr="00CF7A00" w:rsidRDefault="004A6458" w:rsidP="004A6458">
            <w:pPr>
              <w:jc w:val="center"/>
              <w:rPr>
                <w:sz w:val="28"/>
                <w:szCs w:val="28"/>
              </w:rPr>
            </w:pPr>
            <w:r w:rsidRPr="00CF7A00">
              <w:rPr>
                <w:sz w:val="28"/>
                <w:szCs w:val="28"/>
              </w:rPr>
              <w:t>0</w:t>
            </w:r>
          </w:p>
        </w:tc>
        <w:tc>
          <w:tcPr>
            <w:tcW w:w="1701" w:type="dxa"/>
            <w:vAlign w:val="center"/>
          </w:tcPr>
          <w:p w:rsidR="004A6458" w:rsidRPr="00CF7A00" w:rsidRDefault="004A6458" w:rsidP="004A6458">
            <w:pPr>
              <w:jc w:val="center"/>
              <w:rPr>
                <w:sz w:val="28"/>
                <w:szCs w:val="28"/>
              </w:rPr>
            </w:pPr>
            <w:r w:rsidRPr="00CF7A00">
              <w:rPr>
                <w:sz w:val="28"/>
                <w:szCs w:val="28"/>
              </w:rPr>
              <w:t>0</w:t>
            </w:r>
          </w:p>
        </w:tc>
        <w:tc>
          <w:tcPr>
            <w:tcW w:w="2126" w:type="dxa"/>
            <w:vAlign w:val="center"/>
          </w:tcPr>
          <w:p w:rsidR="004A6458" w:rsidRPr="00CF7A00" w:rsidRDefault="004A6458" w:rsidP="004A6458">
            <w:pPr>
              <w:jc w:val="center"/>
              <w:rPr>
                <w:sz w:val="28"/>
                <w:szCs w:val="28"/>
              </w:rPr>
            </w:pPr>
            <w:r w:rsidRPr="00CF7A00">
              <w:rPr>
                <w:sz w:val="28"/>
                <w:szCs w:val="28"/>
              </w:rPr>
              <w:t xml:space="preserve">100 </w:t>
            </w:r>
            <w:r w:rsidRPr="00CF7A00">
              <w:rPr>
                <w:b/>
                <w:sz w:val="24"/>
                <w:szCs w:val="24"/>
              </w:rPr>
              <w:t>(↓)</w:t>
            </w:r>
          </w:p>
        </w:tc>
      </w:tr>
      <w:tr w:rsidR="004A6458" w:rsidRPr="00CF7A00" w:rsidTr="004A6458">
        <w:tc>
          <w:tcPr>
            <w:tcW w:w="3510" w:type="dxa"/>
          </w:tcPr>
          <w:p w:rsidR="004A6458" w:rsidRPr="00CF7A00" w:rsidRDefault="004A6458" w:rsidP="004A6458">
            <w:pPr>
              <w:jc w:val="both"/>
              <w:rPr>
                <w:sz w:val="24"/>
                <w:szCs w:val="24"/>
              </w:rPr>
            </w:pPr>
            <w:r w:rsidRPr="00CF7A00">
              <w:rPr>
                <w:sz w:val="24"/>
                <w:szCs w:val="24"/>
              </w:rPr>
              <w:t>Биолого-социальные ЧС</w:t>
            </w:r>
          </w:p>
        </w:tc>
        <w:tc>
          <w:tcPr>
            <w:tcW w:w="1560" w:type="dxa"/>
            <w:vAlign w:val="center"/>
          </w:tcPr>
          <w:p w:rsidR="004A6458" w:rsidRPr="00CF7A00" w:rsidRDefault="004A6458" w:rsidP="004A6458">
            <w:pPr>
              <w:jc w:val="center"/>
              <w:rPr>
                <w:sz w:val="28"/>
                <w:szCs w:val="28"/>
              </w:rPr>
            </w:pPr>
            <w:r w:rsidRPr="00CF7A00">
              <w:rPr>
                <w:sz w:val="28"/>
                <w:szCs w:val="28"/>
              </w:rPr>
              <w:t>0</w:t>
            </w:r>
          </w:p>
        </w:tc>
        <w:tc>
          <w:tcPr>
            <w:tcW w:w="1842" w:type="dxa"/>
            <w:vAlign w:val="center"/>
          </w:tcPr>
          <w:p w:rsidR="004A6458" w:rsidRPr="00CF7A00" w:rsidRDefault="004A6458" w:rsidP="004A6458">
            <w:pPr>
              <w:jc w:val="center"/>
              <w:rPr>
                <w:sz w:val="28"/>
                <w:szCs w:val="28"/>
              </w:rPr>
            </w:pPr>
            <w:r w:rsidRPr="00CF7A00">
              <w:rPr>
                <w:sz w:val="28"/>
                <w:szCs w:val="28"/>
              </w:rPr>
              <w:t>0</w:t>
            </w:r>
          </w:p>
        </w:tc>
        <w:tc>
          <w:tcPr>
            <w:tcW w:w="2410" w:type="dxa"/>
            <w:vAlign w:val="center"/>
          </w:tcPr>
          <w:p w:rsidR="004A6458" w:rsidRPr="00CF7A00" w:rsidRDefault="004A6458" w:rsidP="004A6458">
            <w:pPr>
              <w:jc w:val="center"/>
              <w:rPr>
                <w:sz w:val="28"/>
                <w:szCs w:val="28"/>
              </w:rPr>
            </w:pPr>
            <w:r w:rsidRPr="00CF7A00">
              <w:rPr>
                <w:sz w:val="28"/>
                <w:szCs w:val="28"/>
              </w:rPr>
              <w:t xml:space="preserve">100 </w:t>
            </w:r>
            <w:r w:rsidRPr="00CF7A00">
              <w:rPr>
                <w:b/>
                <w:sz w:val="24"/>
                <w:szCs w:val="24"/>
              </w:rPr>
              <w:t>(↓)</w:t>
            </w:r>
          </w:p>
        </w:tc>
        <w:tc>
          <w:tcPr>
            <w:tcW w:w="1843" w:type="dxa"/>
            <w:vAlign w:val="center"/>
          </w:tcPr>
          <w:p w:rsidR="004A6458" w:rsidRPr="00CF7A00" w:rsidRDefault="004A6458" w:rsidP="004A6458">
            <w:pPr>
              <w:jc w:val="center"/>
              <w:rPr>
                <w:sz w:val="28"/>
                <w:szCs w:val="28"/>
              </w:rPr>
            </w:pPr>
            <w:r w:rsidRPr="00CF7A00">
              <w:rPr>
                <w:sz w:val="28"/>
                <w:szCs w:val="28"/>
              </w:rPr>
              <w:t>0</w:t>
            </w:r>
          </w:p>
        </w:tc>
        <w:tc>
          <w:tcPr>
            <w:tcW w:w="1701" w:type="dxa"/>
            <w:vAlign w:val="center"/>
          </w:tcPr>
          <w:p w:rsidR="004A6458" w:rsidRPr="00CF7A00" w:rsidRDefault="004A6458" w:rsidP="004A6458">
            <w:pPr>
              <w:jc w:val="center"/>
              <w:rPr>
                <w:sz w:val="28"/>
                <w:szCs w:val="28"/>
              </w:rPr>
            </w:pPr>
            <w:r w:rsidRPr="00CF7A00">
              <w:rPr>
                <w:sz w:val="28"/>
                <w:szCs w:val="28"/>
              </w:rPr>
              <w:t>0</w:t>
            </w:r>
          </w:p>
        </w:tc>
        <w:tc>
          <w:tcPr>
            <w:tcW w:w="2126" w:type="dxa"/>
            <w:vAlign w:val="center"/>
          </w:tcPr>
          <w:p w:rsidR="004A6458" w:rsidRPr="00CF7A00" w:rsidRDefault="004A6458" w:rsidP="004A6458">
            <w:pPr>
              <w:jc w:val="center"/>
              <w:rPr>
                <w:sz w:val="28"/>
                <w:szCs w:val="28"/>
              </w:rPr>
            </w:pPr>
            <w:r w:rsidRPr="00CF7A00">
              <w:rPr>
                <w:sz w:val="28"/>
                <w:szCs w:val="28"/>
              </w:rPr>
              <w:t xml:space="preserve">100 </w:t>
            </w:r>
            <w:r w:rsidRPr="00CF7A00">
              <w:rPr>
                <w:b/>
                <w:sz w:val="24"/>
                <w:szCs w:val="24"/>
              </w:rPr>
              <w:t>(↓)</w:t>
            </w:r>
          </w:p>
        </w:tc>
      </w:tr>
      <w:tr w:rsidR="004A6458" w:rsidRPr="00CF7A00" w:rsidTr="004A6458">
        <w:tc>
          <w:tcPr>
            <w:tcW w:w="3510" w:type="dxa"/>
          </w:tcPr>
          <w:p w:rsidR="004A6458" w:rsidRPr="00CF7A00" w:rsidRDefault="004A6458" w:rsidP="004A6458">
            <w:pPr>
              <w:jc w:val="both"/>
              <w:rPr>
                <w:sz w:val="24"/>
                <w:szCs w:val="24"/>
              </w:rPr>
            </w:pPr>
            <w:r w:rsidRPr="00CF7A00">
              <w:rPr>
                <w:sz w:val="24"/>
                <w:szCs w:val="24"/>
              </w:rPr>
              <w:t>Теракт</w:t>
            </w:r>
          </w:p>
        </w:tc>
        <w:tc>
          <w:tcPr>
            <w:tcW w:w="1560" w:type="dxa"/>
            <w:vAlign w:val="center"/>
          </w:tcPr>
          <w:p w:rsidR="004A6458" w:rsidRPr="00CF7A00" w:rsidRDefault="004A6458" w:rsidP="004A6458">
            <w:pPr>
              <w:jc w:val="center"/>
              <w:rPr>
                <w:sz w:val="28"/>
                <w:szCs w:val="28"/>
              </w:rPr>
            </w:pPr>
            <w:r w:rsidRPr="00CF7A00">
              <w:rPr>
                <w:sz w:val="28"/>
                <w:szCs w:val="28"/>
              </w:rPr>
              <w:t>1</w:t>
            </w:r>
          </w:p>
        </w:tc>
        <w:tc>
          <w:tcPr>
            <w:tcW w:w="1842" w:type="dxa"/>
            <w:vAlign w:val="center"/>
          </w:tcPr>
          <w:p w:rsidR="004A6458" w:rsidRPr="00CF7A00" w:rsidRDefault="004A6458" w:rsidP="004A6458">
            <w:pPr>
              <w:jc w:val="center"/>
              <w:rPr>
                <w:sz w:val="28"/>
                <w:szCs w:val="28"/>
              </w:rPr>
            </w:pPr>
            <w:r w:rsidRPr="00CF7A00">
              <w:rPr>
                <w:sz w:val="28"/>
                <w:szCs w:val="28"/>
              </w:rPr>
              <w:t>0</w:t>
            </w:r>
          </w:p>
        </w:tc>
        <w:tc>
          <w:tcPr>
            <w:tcW w:w="2410" w:type="dxa"/>
            <w:vAlign w:val="center"/>
          </w:tcPr>
          <w:p w:rsidR="004A6458" w:rsidRPr="00CF7A00" w:rsidRDefault="004A6458" w:rsidP="004A6458">
            <w:pPr>
              <w:jc w:val="center"/>
              <w:rPr>
                <w:sz w:val="28"/>
                <w:szCs w:val="28"/>
              </w:rPr>
            </w:pPr>
            <w:r w:rsidRPr="00CF7A00">
              <w:rPr>
                <w:sz w:val="28"/>
                <w:szCs w:val="28"/>
              </w:rPr>
              <w:t xml:space="preserve">100 </w:t>
            </w:r>
            <w:r w:rsidRPr="00CF7A00">
              <w:rPr>
                <w:b/>
                <w:sz w:val="24"/>
                <w:szCs w:val="24"/>
              </w:rPr>
              <w:t>(↓)</w:t>
            </w:r>
          </w:p>
        </w:tc>
        <w:tc>
          <w:tcPr>
            <w:tcW w:w="1843" w:type="dxa"/>
            <w:vAlign w:val="center"/>
          </w:tcPr>
          <w:p w:rsidR="004A6458" w:rsidRPr="00CF7A00" w:rsidRDefault="004A6458" w:rsidP="004A6458">
            <w:pPr>
              <w:jc w:val="center"/>
              <w:rPr>
                <w:sz w:val="28"/>
                <w:szCs w:val="28"/>
              </w:rPr>
            </w:pPr>
            <w:r w:rsidRPr="00CF7A00">
              <w:rPr>
                <w:sz w:val="28"/>
                <w:szCs w:val="28"/>
              </w:rPr>
              <w:t>2,25</w:t>
            </w:r>
          </w:p>
        </w:tc>
        <w:tc>
          <w:tcPr>
            <w:tcW w:w="1701" w:type="dxa"/>
            <w:vAlign w:val="center"/>
          </w:tcPr>
          <w:p w:rsidR="004A6458" w:rsidRPr="00CF7A00" w:rsidRDefault="004A6458" w:rsidP="004A6458">
            <w:pPr>
              <w:jc w:val="center"/>
              <w:rPr>
                <w:sz w:val="28"/>
                <w:szCs w:val="28"/>
              </w:rPr>
            </w:pPr>
            <w:r w:rsidRPr="00CF7A00">
              <w:rPr>
                <w:sz w:val="28"/>
                <w:szCs w:val="28"/>
              </w:rPr>
              <w:t>0</w:t>
            </w:r>
          </w:p>
        </w:tc>
        <w:tc>
          <w:tcPr>
            <w:tcW w:w="2126" w:type="dxa"/>
            <w:vAlign w:val="center"/>
          </w:tcPr>
          <w:p w:rsidR="004A6458" w:rsidRPr="00CF7A00" w:rsidRDefault="004A6458" w:rsidP="004A6458">
            <w:pPr>
              <w:jc w:val="center"/>
              <w:rPr>
                <w:sz w:val="28"/>
                <w:szCs w:val="28"/>
              </w:rPr>
            </w:pPr>
            <w:r w:rsidRPr="00CF7A00">
              <w:rPr>
                <w:sz w:val="28"/>
                <w:szCs w:val="28"/>
              </w:rPr>
              <w:t xml:space="preserve">100 </w:t>
            </w:r>
            <w:r w:rsidRPr="00CF7A00">
              <w:rPr>
                <w:b/>
                <w:sz w:val="24"/>
                <w:szCs w:val="24"/>
              </w:rPr>
              <w:t>(↓)</w:t>
            </w:r>
          </w:p>
        </w:tc>
      </w:tr>
      <w:tr w:rsidR="004A6458" w:rsidRPr="00CF7A00" w:rsidTr="004A6458">
        <w:tc>
          <w:tcPr>
            <w:tcW w:w="3510" w:type="dxa"/>
          </w:tcPr>
          <w:p w:rsidR="004A6458" w:rsidRPr="00CF7A00" w:rsidRDefault="004A6458" w:rsidP="004A6458">
            <w:pPr>
              <w:jc w:val="right"/>
              <w:rPr>
                <w:b/>
                <w:sz w:val="24"/>
                <w:szCs w:val="24"/>
              </w:rPr>
            </w:pPr>
            <w:r w:rsidRPr="00CF7A00">
              <w:rPr>
                <w:b/>
                <w:sz w:val="24"/>
                <w:szCs w:val="24"/>
              </w:rPr>
              <w:t>Итого:</w:t>
            </w:r>
          </w:p>
        </w:tc>
        <w:tc>
          <w:tcPr>
            <w:tcW w:w="1560" w:type="dxa"/>
            <w:vAlign w:val="center"/>
          </w:tcPr>
          <w:p w:rsidR="004A6458" w:rsidRPr="00CF7A00" w:rsidRDefault="004A6458" w:rsidP="004A6458">
            <w:pPr>
              <w:jc w:val="center"/>
              <w:rPr>
                <w:b/>
                <w:sz w:val="28"/>
                <w:szCs w:val="28"/>
              </w:rPr>
            </w:pPr>
            <w:r w:rsidRPr="00CF7A00">
              <w:rPr>
                <w:b/>
                <w:sz w:val="28"/>
                <w:szCs w:val="28"/>
              </w:rPr>
              <w:t>7</w:t>
            </w:r>
          </w:p>
        </w:tc>
        <w:tc>
          <w:tcPr>
            <w:tcW w:w="1842" w:type="dxa"/>
            <w:vAlign w:val="center"/>
          </w:tcPr>
          <w:p w:rsidR="004A6458" w:rsidRPr="00CF7A00" w:rsidRDefault="004A6458" w:rsidP="004A6458">
            <w:pPr>
              <w:jc w:val="center"/>
              <w:rPr>
                <w:b/>
                <w:sz w:val="28"/>
                <w:szCs w:val="28"/>
              </w:rPr>
            </w:pPr>
            <w:r w:rsidRPr="00CF7A00">
              <w:rPr>
                <w:b/>
                <w:sz w:val="28"/>
                <w:szCs w:val="28"/>
              </w:rPr>
              <w:t>3</w:t>
            </w:r>
          </w:p>
        </w:tc>
        <w:tc>
          <w:tcPr>
            <w:tcW w:w="2410" w:type="dxa"/>
            <w:vAlign w:val="center"/>
          </w:tcPr>
          <w:p w:rsidR="004A6458" w:rsidRPr="00CF7A00" w:rsidRDefault="004A6458" w:rsidP="004A6458">
            <w:pPr>
              <w:jc w:val="center"/>
              <w:rPr>
                <w:b/>
                <w:sz w:val="28"/>
                <w:szCs w:val="28"/>
              </w:rPr>
            </w:pPr>
            <w:r w:rsidRPr="00CF7A00">
              <w:rPr>
                <w:b/>
                <w:sz w:val="28"/>
                <w:szCs w:val="28"/>
              </w:rPr>
              <w:t xml:space="preserve">57,1 </w:t>
            </w:r>
            <w:r w:rsidRPr="00CF7A00">
              <w:rPr>
                <w:b/>
                <w:sz w:val="24"/>
                <w:szCs w:val="24"/>
              </w:rPr>
              <w:t>(↓)</w:t>
            </w:r>
          </w:p>
        </w:tc>
        <w:tc>
          <w:tcPr>
            <w:tcW w:w="1843" w:type="dxa"/>
            <w:vAlign w:val="center"/>
          </w:tcPr>
          <w:p w:rsidR="004A6458" w:rsidRPr="00CF7A00" w:rsidRDefault="004A6458" w:rsidP="004A6458">
            <w:pPr>
              <w:jc w:val="center"/>
              <w:rPr>
                <w:b/>
                <w:sz w:val="28"/>
                <w:szCs w:val="28"/>
              </w:rPr>
            </w:pPr>
            <w:r w:rsidRPr="00CF7A00">
              <w:rPr>
                <w:b/>
                <w:sz w:val="28"/>
                <w:szCs w:val="28"/>
              </w:rPr>
              <w:t>5,48</w:t>
            </w:r>
          </w:p>
        </w:tc>
        <w:tc>
          <w:tcPr>
            <w:tcW w:w="1701" w:type="dxa"/>
            <w:vAlign w:val="center"/>
          </w:tcPr>
          <w:p w:rsidR="004A6458" w:rsidRPr="00CF7A00" w:rsidRDefault="004A6458" w:rsidP="004A6458">
            <w:pPr>
              <w:jc w:val="center"/>
              <w:rPr>
                <w:b/>
                <w:sz w:val="28"/>
                <w:szCs w:val="28"/>
              </w:rPr>
            </w:pPr>
            <w:r w:rsidRPr="00CF7A00">
              <w:rPr>
                <w:b/>
                <w:sz w:val="28"/>
                <w:szCs w:val="28"/>
              </w:rPr>
              <w:t>2,23</w:t>
            </w:r>
          </w:p>
        </w:tc>
        <w:tc>
          <w:tcPr>
            <w:tcW w:w="2126" w:type="dxa"/>
            <w:vAlign w:val="center"/>
          </w:tcPr>
          <w:p w:rsidR="004A6458" w:rsidRPr="00CF7A00" w:rsidRDefault="004A6458" w:rsidP="004A6458">
            <w:pPr>
              <w:jc w:val="center"/>
              <w:rPr>
                <w:b/>
                <w:sz w:val="28"/>
                <w:szCs w:val="28"/>
              </w:rPr>
            </w:pPr>
            <w:r w:rsidRPr="00CF7A00">
              <w:rPr>
                <w:b/>
                <w:sz w:val="28"/>
                <w:szCs w:val="28"/>
              </w:rPr>
              <w:t xml:space="preserve">32 </w:t>
            </w:r>
            <w:r w:rsidRPr="00CF7A00">
              <w:rPr>
                <w:b/>
                <w:sz w:val="24"/>
                <w:szCs w:val="24"/>
              </w:rPr>
              <w:t>(↓)</w:t>
            </w:r>
          </w:p>
        </w:tc>
      </w:tr>
    </w:tbl>
    <w:p w:rsidR="000A04C9" w:rsidRPr="00CF7A00" w:rsidRDefault="000A04C9" w:rsidP="004A6458">
      <w:pPr>
        <w:jc w:val="right"/>
        <w:rPr>
          <w:i/>
          <w:sz w:val="16"/>
          <w:szCs w:val="16"/>
        </w:rPr>
      </w:pPr>
    </w:p>
    <w:p w:rsidR="004A6458" w:rsidRPr="00CF7A00" w:rsidRDefault="004A6458" w:rsidP="004A6458">
      <w:pPr>
        <w:jc w:val="right"/>
        <w:rPr>
          <w:i/>
        </w:rPr>
      </w:pPr>
      <w:r w:rsidRPr="00CF7A00">
        <w:rPr>
          <w:i/>
        </w:rPr>
        <w:t>Таблица 1.5</w:t>
      </w:r>
    </w:p>
    <w:p w:rsidR="004A6458" w:rsidRPr="00CF7A00" w:rsidRDefault="004A6458" w:rsidP="004A6458">
      <w:pPr>
        <w:jc w:val="center"/>
        <w:rPr>
          <w:b/>
          <w:sz w:val="28"/>
          <w:szCs w:val="28"/>
        </w:rPr>
      </w:pPr>
      <w:r w:rsidRPr="00CF7A00">
        <w:rPr>
          <w:b/>
          <w:sz w:val="28"/>
          <w:szCs w:val="28"/>
        </w:rPr>
        <w:t xml:space="preserve">Распределение ЧС по масштабности и причиненному материальному ущербу. </w:t>
      </w:r>
    </w:p>
    <w:p w:rsidR="004A6458" w:rsidRPr="00CF7A00" w:rsidRDefault="004A6458" w:rsidP="004A6458">
      <w:pPr>
        <w:jc w:val="both"/>
        <w:rPr>
          <w:sz w:val="22"/>
          <w:szCs w:val="22"/>
        </w:rPr>
      </w:pPr>
    </w:p>
    <w:tbl>
      <w:tblPr>
        <w:tblStyle w:val="af5"/>
        <w:tblW w:w="14992" w:type="dxa"/>
        <w:tblLook w:val="04A0" w:firstRow="1" w:lastRow="0" w:firstColumn="1" w:lastColumn="0" w:noHBand="0" w:noVBand="1"/>
      </w:tblPr>
      <w:tblGrid>
        <w:gridCol w:w="3510"/>
        <w:gridCol w:w="1560"/>
        <w:gridCol w:w="1842"/>
        <w:gridCol w:w="2410"/>
        <w:gridCol w:w="1843"/>
        <w:gridCol w:w="1701"/>
        <w:gridCol w:w="2126"/>
      </w:tblGrid>
      <w:tr w:rsidR="004A6458" w:rsidRPr="00CF7A00" w:rsidTr="004A6458">
        <w:trPr>
          <w:trHeight w:val="828"/>
        </w:trPr>
        <w:tc>
          <w:tcPr>
            <w:tcW w:w="3510" w:type="dxa"/>
            <w:vMerge w:val="restart"/>
            <w:vAlign w:val="center"/>
          </w:tcPr>
          <w:p w:rsidR="004A6458" w:rsidRPr="00CF7A00" w:rsidRDefault="004A6458" w:rsidP="004A6458">
            <w:pPr>
              <w:jc w:val="center"/>
              <w:rPr>
                <w:sz w:val="28"/>
                <w:szCs w:val="28"/>
              </w:rPr>
            </w:pPr>
            <w:r w:rsidRPr="00CF7A00">
              <w:rPr>
                <w:b/>
                <w:sz w:val="28"/>
                <w:szCs w:val="28"/>
              </w:rPr>
              <w:t>Масштабность ЧС</w:t>
            </w:r>
          </w:p>
        </w:tc>
        <w:tc>
          <w:tcPr>
            <w:tcW w:w="3402" w:type="dxa"/>
            <w:gridSpan w:val="2"/>
            <w:vAlign w:val="center"/>
          </w:tcPr>
          <w:p w:rsidR="004A6458" w:rsidRPr="00CF7A00" w:rsidRDefault="004A6458" w:rsidP="004A6458">
            <w:pPr>
              <w:jc w:val="center"/>
              <w:rPr>
                <w:b/>
                <w:sz w:val="24"/>
                <w:szCs w:val="24"/>
              </w:rPr>
            </w:pPr>
            <w:r w:rsidRPr="00CF7A00">
              <w:rPr>
                <w:b/>
                <w:sz w:val="24"/>
                <w:szCs w:val="24"/>
              </w:rPr>
              <w:t xml:space="preserve">Структура </w:t>
            </w:r>
          </w:p>
          <w:p w:rsidR="004A6458" w:rsidRPr="00CF7A00" w:rsidRDefault="004A6458" w:rsidP="004A6458">
            <w:pPr>
              <w:jc w:val="center"/>
              <w:rPr>
                <w:b/>
                <w:sz w:val="24"/>
                <w:szCs w:val="24"/>
              </w:rPr>
            </w:pPr>
            <w:r w:rsidRPr="00CF7A00">
              <w:rPr>
                <w:b/>
                <w:sz w:val="24"/>
                <w:szCs w:val="24"/>
              </w:rPr>
              <w:t>показателей,</w:t>
            </w:r>
          </w:p>
        </w:tc>
        <w:tc>
          <w:tcPr>
            <w:tcW w:w="2410" w:type="dxa"/>
            <w:vMerge w:val="restart"/>
            <w:vAlign w:val="center"/>
          </w:tcPr>
          <w:p w:rsidR="004A6458" w:rsidRPr="00CF7A00" w:rsidRDefault="004A6458" w:rsidP="004A6458">
            <w:pPr>
              <w:jc w:val="center"/>
              <w:rPr>
                <w:b/>
                <w:sz w:val="24"/>
                <w:szCs w:val="24"/>
              </w:rPr>
            </w:pPr>
            <w:r w:rsidRPr="00CF7A00">
              <w:rPr>
                <w:b/>
                <w:sz w:val="24"/>
                <w:szCs w:val="24"/>
              </w:rPr>
              <w:t>Прирост (↑)</w:t>
            </w:r>
          </w:p>
          <w:p w:rsidR="004A6458" w:rsidRPr="00CF7A00" w:rsidRDefault="004A6458" w:rsidP="004A6458">
            <w:pPr>
              <w:jc w:val="center"/>
              <w:rPr>
                <w:b/>
                <w:sz w:val="24"/>
                <w:szCs w:val="24"/>
              </w:rPr>
            </w:pPr>
            <w:r w:rsidRPr="00CF7A00">
              <w:rPr>
                <w:b/>
                <w:sz w:val="24"/>
                <w:szCs w:val="24"/>
              </w:rPr>
              <w:t>Снижение (↓)</w:t>
            </w:r>
          </w:p>
          <w:p w:rsidR="004A6458" w:rsidRPr="00CF7A00" w:rsidRDefault="004A6458" w:rsidP="004A6458">
            <w:pPr>
              <w:jc w:val="center"/>
              <w:rPr>
                <w:b/>
                <w:sz w:val="24"/>
                <w:szCs w:val="24"/>
              </w:rPr>
            </w:pPr>
            <w:r w:rsidRPr="00CF7A00">
              <w:rPr>
                <w:b/>
                <w:sz w:val="24"/>
                <w:szCs w:val="24"/>
              </w:rPr>
              <w:t>%</w:t>
            </w:r>
          </w:p>
        </w:tc>
        <w:tc>
          <w:tcPr>
            <w:tcW w:w="3544" w:type="dxa"/>
            <w:gridSpan w:val="2"/>
            <w:vAlign w:val="center"/>
          </w:tcPr>
          <w:p w:rsidR="004A6458" w:rsidRPr="00CF7A00" w:rsidRDefault="004A6458" w:rsidP="004A6458">
            <w:pPr>
              <w:jc w:val="center"/>
              <w:rPr>
                <w:b/>
                <w:sz w:val="24"/>
                <w:szCs w:val="24"/>
              </w:rPr>
            </w:pPr>
            <w:r w:rsidRPr="00CF7A00">
              <w:rPr>
                <w:b/>
                <w:sz w:val="24"/>
                <w:szCs w:val="24"/>
              </w:rPr>
              <w:t xml:space="preserve">Материальный </w:t>
            </w:r>
          </w:p>
          <w:p w:rsidR="004A6458" w:rsidRPr="00CF7A00" w:rsidRDefault="004A6458" w:rsidP="004A6458">
            <w:pPr>
              <w:jc w:val="center"/>
              <w:rPr>
                <w:b/>
                <w:sz w:val="24"/>
                <w:szCs w:val="24"/>
              </w:rPr>
            </w:pPr>
            <w:r w:rsidRPr="00CF7A00">
              <w:rPr>
                <w:b/>
                <w:sz w:val="24"/>
                <w:szCs w:val="24"/>
              </w:rPr>
              <w:t>ущерб (млн. руб.)</w:t>
            </w:r>
          </w:p>
        </w:tc>
        <w:tc>
          <w:tcPr>
            <w:tcW w:w="2126" w:type="dxa"/>
            <w:vMerge w:val="restart"/>
            <w:vAlign w:val="center"/>
          </w:tcPr>
          <w:p w:rsidR="004A6458" w:rsidRPr="00CF7A00" w:rsidRDefault="004A6458" w:rsidP="004A6458">
            <w:pPr>
              <w:jc w:val="center"/>
              <w:rPr>
                <w:b/>
                <w:sz w:val="24"/>
                <w:szCs w:val="24"/>
              </w:rPr>
            </w:pPr>
            <w:r w:rsidRPr="00CF7A00">
              <w:rPr>
                <w:b/>
                <w:sz w:val="24"/>
                <w:szCs w:val="24"/>
              </w:rPr>
              <w:t>Прирост (↑)</w:t>
            </w:r>
          </w:p>
          <w:p w:rsidR="004A6458" w:rsidRPr="00CF7A00" w:rsidRDefault="004A6458" w:rsidP="004A6458">
            <w:pPr>
              <w:jc w:val="center"/>
              <w:rPr>
                <w:b/>
                <w:sz w:val="24"/>
                <w:szCs w:val="24"/>
              </w:rPr>
            </w:pPr>
            <w:r w:rsidRPr="00CF7A00">
              <w:rPr>
                <w:b/>
                <w:sz w:val="24"/>
                <w:szCs w:val="24"/>
              </w:rPr>
              <w:t>Снижение (↓)</w:t>
            </w:r>
          </w:p>
          <w:p w:rsidR="004A6458" w:rsidRPr="00CF7A00" w:rsidRDefault="004A6458" w:rsidP="004A6458">
            <w:pPr>
              <w:jc w:val="center"/>
              <w:rPr>
                <w:b/>
                <w:sz w:val="24"/>
                <w:szCs w:val="24"/>
              </w:rPr>
            </w:pPr>
            <w:r w:rsidRPr="00CF7A00">
              <w:rPr>
                <w:b/>
                <w:sz w:val="24"/>
                <w:szCs w:val="24"/>
              </w:rPr>
              <w:t>%</w:t>
            </w:r>
          </w:p>
        </w:tc>
      </w:tr>
      <w:tr w:rsidR="004A6458" w:rsidRPr="00CF7A00" w:rsidTr="004A6458">
        <w:tc>
          <w:tcPr>
            <w:tcW w:w="3510" w:type="dxa"/>
            <w:vMerge/>
          </w:tcPr>
          <w:p w:rsidR="004A6458" w:rsidRPr="00CF7A00" w:rsidRDefault="004A6458" w:rsidP="004A6458">
            <w:pPr>
              <w:jc w:val="both"/>
              <w:rPr>
                <w:sz w:val="28"/>
                <w:szCs w:val="28"/>
              </w:rPr>
            </w:pPr>
          </w:p>
        </w:tc>
        <w:tc>
          <w:tcPr>
            <w:tcW w:w="1560" w:type="dxa"/>
          </w:tcPr>
          <w:p w:rsidR="004A6458" w:rsidRPr="00CF7A00" w:rsidRDefault="004A6458" w:rsidP="004A6458">
            <w:pPr>
              <w:jc w:val="center"/>
              <w:rPr>
                <w:b/>
                <w:sz w:val="24"/>
                <w:szCs w:val="24"/>
              </w:rPr>
            </w:pPr>
            <w:r w:rsidRPr="00CF7A00">
              <w:rPr>
                <w:b/>
                <w:sz w:val="24"/>
                <w:szCs w:val="24"/>
              </w:rPr>
              <w:t>2014г.</w:t>
            </w:r>
          </w:p>
        </w:tc>
        <w:tc>
          <w:tcPr>
            <w:tcW w:w="1842" w:type="dxa"/>
          </w:tcPr>
          <w:p w:rsidR="004A6458" w:rsidRPr="00CF7A00" w:rsidRDefault="004A6458" w:rsidP="004A6458">
            <w:pPr>
              <w:jc w:val="center"/>
              <w:rPr>
                <w:b/>
                <w:sz w:val="24"/>
                <w:szCs w:val="24"/>
              </w:rPr>
            </w:pPr>
            <w:r w:rsidRPr="00CF7A00">
              <w:rPr>
                <w:b/>
                <w:sz w:val="24"/>
                <w:szCs w:val="24"/>
              </w:rPr>
              <w:t>2015г.</w:t>
            </w:r>
          </w:p>
        </w:tc>
        <w:tc>
          <w:tcPr>
            <w:tcW w:w="2410" w:type="dxa"/>
            <w:vMerge/>
          </w:tcPr>
          <w:p w:rsidR="004A6458" w:rsidRPr="00CF7A00" w:rsidRDefault="004A6458" w:rsidP="004A6458">
            <w:pPr>
              <w:jc w:val="both"/>
              <w:rPr>
                <w:sz w:val="28"/>
                <w:szCs w:val="28"/>
              </w:rPr>
            </w:pPr>
          </w:p>
        </w:tc>
        <w:tc>
          <w:tcPr>
            <w:tcW w:w="1843" w:type="dxa"/>
          </w:tcPr>
          <w:p w:rsidR="004A6458" w:rsidRPr="00CF7A00" w:rsidRDefault="004A6458" w:rsidP="004A6458">
            <w:pPr>
              <w:jc w:val="center"/>
              <w:rPr>
                <w:b/>
                <w:sz w:val="24"/>
                <w:szCs w:val="24"/>
              </w:rPr>
            </w:pPr>
            <w:r w:rsidRPr="00CF7A00">
              <w:rPr>
                <w:b/>
                <w:sz w:val="24"/>
                <w:szCs w:val="24"/>
              </w:rPr>
              <w:t>2014г.</w:t>
            </w:r>
          </w:p>
        </w:tc>
        <w:tc>
          <w:tcPr>
            <w:tcW w:w="1701" w:type="dxa"/>
          </w:tcPr>
          <w:p w:rsidR="004A6458" w:rsidRPr="00CF7A00" w:rsidRDefault="004A6458" w:rsidP="004A6458">
            <w:pPr>
              <w:jc w:val="center"/>
              <w:rPr>
                <w:b/>
                <w:sz w:val="24"/>
                <w:szCs w:val="24"/>
              </w:rPr>
            </w:pPr>
            <w:r w:rsidRPr="00CF7A00">
              <w:rPr>
                <w:b/>
                <w:sz w:val="24"/>
                <w:szCs w:val="24"/>
              </w:rPr>
              <w:t>2015г.</w:t>
            </w:r>
          </w:p>
        </w:tc>
        <w:tc>
          <w:tcPr>
            <w:tcW w:w="2126" w:type="dxa"/>
            <w:vMerge/>
          </w:tcPr>
          <w:p w:rsidR="004A6458" w:rsidRPr="00CF7A00" w:rsidRDefault="004A6458" w:rsidP="004A6458">
            <w:pPr>
              <w:jc w:val="center"/>
              <w:rPr>
                <w:b/>
                <w:sz w:val="24"/>
                <w:szCs w:val="24"/>
              </w:rPr>
            </w:pPr>
          </w:p>
        </w:tc>
      </w:tr>
      <w:tr w:rsidR="004A6458" w:rsidRPr="00CF7A00" w:rsidTr="004A6458">
        <w:tc>
          <w:tcPr>
            <w:tcW w:w="3510" w:type="dxa"/>
          </w:tcPr>
          <w:p w:rsidR="004A6458" w:rsidRPr="00CF7A00" w:rsidRDefault="004A6458" w:rsidP="004A6458">
            <w:pPr>
              <w:jc w:val="both"/>
              <w:rPr>
                <w:sz w:val="24"/>
                <w:szCs w:val="24"/>
              </w:rPr>
            </w:pPr>
            <w:r w:rsidRPr="00CF7A00">
              <w:rPr>
                <w:sz w:val="24"/>
                <w:szCs w:val="24"/>
              </w:rPr>
              <w:t>Локальные</w:t>
            </w:r>
          </w:p>
        </w:tc>
        <w:tc>
          <w:tcPr>
            <w:tcW w:w="1560" w:type="dxa"/>
          </w:tcPr>
          <w:p w:rsidR="004A6458" w:rsidRPr="00CF7A00" w:rsidRDefault="004A6458" w:rsidP="004A6458">
            <w:pPr>
              <w:jc w:val="center"/>
              <w:rPr>
                <w:sz w:val="24"/>
                <w:szCs w:val="24"/>
              </w:rPr>
            </w:pPr>
            <w:r w:rsidRPr="00CF7A00">
              <w:rPr>
                <w:sz w:val="24"/>
                <w:szCs w:val="24"/>
              </w:rPr>
              <w:t>6</w:t>
            </w:r>
          </w:p>
        </w:tc>
        <w:tc>
          <w:tcPr>
            <w:tcW w:w="1842" w:type="dxa"/>
          </w:tcPr>
          <w:p w:rsidR="004A6458" w:rsidRPr="00CF7A00" w:rsidRDefault="004A6458" w:rsidP="004A6458">
            <w:pPr>
              <w:jc w:val="center"/>
              <w:rPr>
                <w:sz w:val="24"/>
                <w:szCs w:val="24"/>
              </w:rPr>
            </w:pPr>
            <w:r w:rsidRPr="00CF7A00">
              <w:rPr>
                <w:sz w:val="24"/>
                <w:szCs w:val="24"/>
              </w:rPr>
              <w:t>2</w:t>
            </w:r>
          </w:p>
        </w:tc>
        <w:tc>
          <w:tcPr>
            <w:tcW w:w="2410" w:type="dxa"/>
          </w:tcPr>
          <w:p w:rsidR="004A6458" w:rsidRPr="00CF7A00" w:rsidRDefault="004A6458" w:rsidP="004A6458">
            <w:pPr>
              <w:jc w:val="center"/>
              <w:rPr>
                <w:sz w:val="28"/>
                <w:szCs w:val="28"/>
              </w:rPr>
            </w:pPr>
            <w:r w:rsidRPr="00CF7A00">
              <w:rPr>
                <w:sz w:val="24"/>
                <w:szCs w:val="24"/>
              </w:rPr>
              <w:t xml:space="preserve">67,7 </w:t>
            </w:r>
            <w:r w:rsidRPr="00CF7A00">
              <w:rPr>
                <w:b/>
                <w:sz w:val="24"/>
                <w:szCs w:val="24"/>
              </w:rPr>
              <w:t>(↓)</w:t>
            </w:r>
          </w:p>
        </w:tc>
        <w:tc>
          <w:tcPr>
            <w:tcW w:w="1843" w:type="dxa"/>
          </w:tcPr>
          <w:p w:rsidR="004A6458" w:rsidRPr="00CF7A00" w:rsidRDefault="004A6458" w:rsidP="004A6458">
            <w:pPr>
              <w:jc w:val="center"/>
              <w:rPr>
                <w:sz w:val="24"/>
                <w:szCs w:val="24"/>
              </w:rPr>
            </w:pPr>
            <w:r w:rsidRPr="00CF7A00">
              <w:rPr>
                <w:sz w:val="24"/>
                <w:szCs w:val="24"/>
              </w:rPr>
              <w:t>5,23</w:t>
            </w:r>
          </w:p>
        </w:tc>
        <w:tc>
          <w:tcPr>
            <w:tcW w:w="1701" w:type="dxa"/>
          </w:tcPr>
          <w:p w:rsidR="004A6458" w:rsidRPr="00CF7A00" w:rsidRDefault="004A6458" w:rsidP="004A6458">
            <w:pPr>
              <w:jc w:val="center"/>
              <w:rPr>
                <w:sz w:val="24"/>
                <w:szCs w:val="24"/>
              </w:rPr>
            </w:pPr>
            <w:r w:rsidRPr="00CF7A00">
              <w:rPr>
                <w:sz w:val="24"/>
                <w:szCs w:val="24"/>
              </w:rPr>
              <w:t>1,28</w:t>
            </w:r>
          </w:p>
        </w:tc>
        <w:tc>
          <w:tcPr>
            <w:tcW w:w="2126" w:type="dxa"/>
          </w:tcPr>
          <w:p w:rsidR="004A6458" w:rsidRPr="00CF7A00" w:rsidRDefault="004A6458" w:rsidP="004A6458">
            <w:pPr>
              <w:jc w:val="center"/>
              <w:rPr>
                <w:sz w:val="28"/>
                <w:szCs w:val="28"/>
              </w:rPr>
            </w:pPr>
            <w:r w:rsidRPr="00CF7A00">
              <w:rPr>
                <w:sz w:val="24"/>
                <w:szCs w:val="24"/>
              </w:rPr>
              <w:t xml:space="preserve">75,5 </w:t>
            </w:r>
            <w:r w:rsidRPr="00CF7A00">
              <w:rPr>
                <w:b/>
                <w:sz w:val="24"/>
                <w:szCs w:val="24"/>
              </w:rPr>
              <w:t>(↓)</w:t>
            </w:r>
          </w:p>
        </w:tc>
      </w:tr>
      <w:tr w:rsidR="004A6458" w:rsidRPr="00CF7A00" w:rsidTr="004A6458">
        <w:tc>
          <w:tcPr>
            <w:tcW w:w="3510" w:type="dxa"/>
          </w:tcPr>
          <w:p w:rsidR="004A6458" w:rsidRPr="00CF7A00" w:rsidRDefault="004A6458" w:rsidP="004A6458">
            <w:pPr>
              <w:jc w:val="both"/>
              <w:rPr>
                <w:sz w:val="24"/>
                <w:szCs w:val="24"/>
              </w:rPr>
            </w:pPr>
            <w:r w:rsidRPr="00CF7A00">
              <w:rPr>
                <w:sz w:val="24"/>
                <w:szCs w:val="24"/>
              </w:rPr>
              <w:t>Муниципальные</w:t>
            </w:r>
          </w:p>
        </w:tc>
        <w:tc>
          <w:tcPr>
            <w:tcW w:w="1560" w:type="dxa"/>
            <w:vAlign w:val="center"/>
          </w:tcPr>
          <w:p w:rsidR="004A6458" w:rsidRPr="00CF7A00" w:rsidRDefault="004A6458" w:rsidP="004A6458">
            <w:pPr>
              <w:jc w:val="center"/>
              <w:rPr>
                <w:sz w:val="24"/>
                <w:szCs w:val="24"/>
              </w:rPr>
            </w:pPr>
            <w:r w:rsidRPr="00CF7A00">
              <w:rPr>
                <w:sz w:val="24"/>
                <w:szCs w:val="24"/>
              </w:rPr>
              <w:t>1</w:t>
            </w:r>
          </w:p>
        </w:tc>
        <w:tc>
          <w:tcPr>
            <w:tcW w:w="1842" w:type="dxa"/>
            <w:vAlign w:val="center"/>
          </w:tcPr>
          <w:p w:rsidR="004A6458" w:rsidRPr="00CF7A00" w:rsidRDefault="004A6458" w:rsidP="004A6458">
            <w:pPr>
              <w:jc w:val="center"/>
              <w:rPr>
                <w:sz w:val="24"/>
                <w:szCs w:val="24"/>
              </w:rPr>
            </w:pPr>
            <w:r w:rsidRPr="00CF7A00">
              <w:rPr>
                <w:sz w:val="24"/>
                <w:szCs w:val="24"/>
              </w:rPr>
              <w:t>1</w:t>
            </w:r>
          </w:p>
        </w:tc>
        <w:tc>
          <w:tcPr>
            <w:tcW w:w="2410" w:type="dxa"/>
            <w:vAlign w:val="center"/>
          </w:tcPr>
          <w:p w:rsidR="004A6458" w:rsidRPr="00CF7A00" w:rsidRDefault="004A6458" w:rsidP="004A6458">
            <w:pPr>
              <w:jc w:val="center"/>
              <w:rPr>
                <w:sz w:val="24"/>
                <w:szCs w:val="24"/>
              </w:rPr>
            </w:pPr>
            <w:r w:rsidRPr="00CF7A00">
              <w:rPr>
                <w:sz w:val="24"/>
                <w:szCs w:val="24"/>
              </w:rPr>
              <w:t>=</w:t>
            </w:r>
          </w:p>
        </w:tc>
        <w:tc>
          <w:tcPr>
            <w:tcW w:w="1843" w:type="dxa"/>
            <w:vAlign w:val="center"/>
          </w:tcPr>
          <w:p w:rsidR="004A6458" w:rsidRPr="00CF7A00" w:rsidRDefault="004A6458" w:rsidP="004A6458">
            <w:pPr>
              <w:jc w:val="center"/>
              <w:rPr>
                <w:sz w:val="24"/>
                <w:szCs w:val="24"/>
              </w:rPr>
            </w:pPr>
            <w:r w:rsidRPr="00CF7A00">
              <w:rPr>
                <w:sz w:val="24"/>
                <w:szCs w:val="24"/>
              </w:rPr>
              <w:t>0,25</w:t>
            </w:r>
          </w:p>
        </w:tc>
        <w:tc>
          <w:tcPr>
            <w:tcW w:w="1701" w:type="dxa"/>
            <w:vAlign w:val="center"/>
          </w:tcPr>
          <w:p w:rsidR="004A6458" w:rsidRPr="00CF7A00" w:rsidRDefault="004A6458" w:rsidP="004A6458">
            <w:pPr>
              <w:jc w:val="center"/>
              <w:rPr>
                <w:sz w:val="24"/>
                <w:szCs w:val="24"/>
              </w:rPr>
            </w:pPr>
            <w:r w:rsidRPr="00CF7A00">
              <w:rPr>
                <w:sz w:val="24"/>
                <w:szCs w:val="24"/>
              </w:rPr>
              <w:t>0,95</w:t>
            </w:r>
          </w:p>
        </w:tc>
        <w:tc>
          <w:tcPr>
            <w:tcW w:w="2126" w:type="dxa"/>
            <w:vAlign w:val="center"/>
          </w:tcPr>
          <w:p w:rsidR="004A6458" w:rsidRPr="00CF7A00" w:rsidRDefault="004A6458" w:rsidP="004A6458">
            <w:pPr>
              <w:jc w:val="center"/>
              <w:rPr>
                <w:b/>
                <w:sz w:val="24"/>
                <w:szCs w:val="24"/>
              </w:rPr>
            </w:pPr>
            <w:r w:rsidRPr="00CF7A00">
              <w:rPr>
                <w:sz w:val="24"/>
                <w:szCs w:val="24"/>
              </w:rPr>
              <w:t xml:space="preserve">100 </w:t>
            </w:r>
            <w:r w:rsidRPr="00CF7A00">
              <w:rPr>
                <w:b/>
                <w:sz w:val="24"/>
                <w:szCs w:val="24"/>
              </w:rPr>
              <w:t>(↑)</w:t>
            </w:r>
          </w:p>
        </w:tc>
      </w:tr>
      <w:tr w:rsidR="004A6458" w:rsidRPr="00CF7A00" w:rsidTr="004A6458">
        <w:tc>
          <w:tcPr>
            <w:tcW w:w="3510" w:type="dxa"/>
          </w:tcPr>
          <w:p w:rsidR="004A6458" w:rsidRPr="00CF7A00" w:rsidRDefault="004A6458" w:rsidP="004A6458">
            <w:pPr>
              <w:jc w:val="both"/>
              <w:rPr>
                <w:sz w:val="24"/>
                <w:szCs w:val="24"/>
              </w:rPr>
            </w:pPr>
            <w:r w:rsidRPr="00CF7A00">
              <w:rPr>
                <w:sz w:val="24"/>
                <w:szCs w:val="24"/>
              </w:rPr>
              <w:t>Межмуниципальные</w:t>
            </w:r>
          </w:p>
        </w:tc>
        <w:tc>
          <w:tcPr>
            <w:tcW w:w="1560" w:type="dxa"/>
            <w:vAlign w:val="center"/>
          </w:tcPr>
          <w:p w:rsidR="004A6458" w:rsidRPr="00CF7A00" w:rsidRDefault="004A6458" w:rsidP="004A6458">
            <w:pPr>
              <w:jc w:val="center"/>
              <w:rPr>
                <w:sz w:val="24"/>
                <w:szCs w:val="24"/>
              </w:rPr>
            </w:pPr>
          </w:p>
        </w:tc>
        <w:tc>
          <w:tcPr>
            <w:tcW w:w="1842" w:type="dxa"/>
            <w:vAlign w:val="center"/>
          </w:tcPr>
          <w:p w:rsidR="004A6458" w:rsidRPr="00CF7A00" w:rsidRDefault="004A6458" w:rsidP="004A6458">
            <w:pPr>
              <w:jc w:val="center"/>
              <w:rPr>
                <w:sz w:val="24"/>
                <w:szCs w:val="24"/>
              </w:rPr>
            </w:pPr>
          </w:p>
        </w:tc>
        <w:tc>
          <w:tcPr>
            <w:tcW w:w="2410" w:type="dxa"/>
            <w:vAlign w:val="center"/>
          </w:tcPr>
          <w:p w:rsidR="004A6458" w:rsidRPr="00CF7A00" w:rsidRDefault="004A6458" w:rsidP="004A6458">
            <w:pPr>
              <w:jc w:val="center"/>
              <w:rPr>
                <w:sz w:val="24"/>
                <w:szCs w:val="24"/>
              </w:rPr>
            </w:pPr>
          </w:p>
        </w:tc>
        <w:tc>
          <w:tcPr>
            <w:tcW w:w="1843" w:type="dxa"/>
            <w:vAlign w:val="center"/>
          </w:tcPr>
          <w:p w:rsidR="004A6458" w:rsidRPr="00CF7A00" w:rsidRDefault="004A6458" w:rsidP="004A6458">
            <w:pPr>
              <w:jc w:val="center"/>
              <w:rPr>
                <w:sz w:val="24"/>
                <w:szCs w:val="24"/>
              </w:rPr>
            </w:pPr>
          </w:p>
        </w:tc>
        <w:tc>
          <w:tcPr>
            <w:tcW w:w="1701" w:type="dxa"/>
            <w:vAlign w:val="center"/>
          </w:tcPr>
          <w:p w:rsidR="004A6458" w:rsidRPr="00CF7A00" w:rsidRDefault="004A6458" w:rsidP="004A6458">
            <w:pPr>
              <w:jc w:val="center"/>
              <w:rPr>
                <w:sz w:val="24"/>
                <w:szCs w:val="24"/>
              </w:rPr>
            </w:pPr>
          </w:p>
        </w:tc>
        <w:tc>
          <w:tcPr>
            <w:tcW w:w="2126" w:type="dxa"/>
            <w:vAlign w:val="center"/>
          </w:tcPr>
          <w:p w:rsidR="004A6458" w:rsidRPr="00CF7A00" w:rsidRDefault="004A6458" w:rsidP="004A6458">
            <w:pPr>
              <w:jc w:val="center"/>
              <w:rPr>
                <w:sz w:val="24"/>
                <w:szCs w:val="24"/>
              </w:rPr>
            </w:pPr>
          </w:p>
        </w:tc>
      </w:tr>
      <w:tr w:rsidR="004A6458" w:rsidRPr="00CF7A00" w:rsidTr="004A6458">
        <w:tc>
          <w:tcPr>
            <w:tcW w:w="3510" w:type="dxa"/>
          </w:tcPr>
          <w:p w:rsidR="004A6458" w:rsidRPr="00CF7A00" w:rsidRDefault="004A6458" w:rsidP="004A6458">
            <w:pPr>
              <w:jc w:val="both"/>
              <w:rPr>
                <w:sz w:val="24"/>
                <w:szCs w:val="24"/>
              </w:rPr>
            </w:pPr>
            <w:r w:rsidRPr="00CF7A00">
              <w:rPr>
                <w:sz w:val="24"/>
                <w:szCs w:val="24"/>
              </w:rPr>
              <w:t>Региональные</w:t>
            </w:r>
          </w:p>
        </w:tc>
        <w:tc>
          <w:tcPr>
            <w:tcW w:w="1560" w:type="dxa"/>
            <w:vAlign w:val="center"/>
          </w:tcPr>
          <w:p w:rsidR="004A6458" w:rsidRPr="00CF7A00" w:rsidRDefault="004A6458" w:rsidP="004A6458">
            <w:pPr>
              <w:jc w:val="center"/>
              <w:rPr>
                <w:sz w:val="24"/>
                <w:szCs w:val="24"/>
              </w:rPr>
            </w:pPr>
          </w:p>
        </w:tc>
        <w:tc>
          <w:tcPr>
            <w:tcW w:w="1842" w:type="dxa"/>
            <w:vAlign w:val="center"/>
          </w:tcPr>
          <w:p w:rsidR="004A6458" w:rsidRPr="00CF7A00" w:rsidRDefault="004A6458" w:rsidP="004A6458">
            <w:pPr>
              <w:jc w:val="center"/>
              <w:rPr>
                <w:sz w:val="24"/>
                <w:szCs w:val="24"/>
              </w:rPr>
            </w:pPr>
          </w:p>
        </w:tc>
        <w:tc>
          <w:tcPr>
            <w:tcW w:w="2410" w:type="dxa"/>
            <w:vAlign w:val="center"/>
          </w:tcPr>
          <w:p w:rsidR="004A6458" w:rsidRPr="00CF7A00" w:rsidRDefault="004A6458" w:rsidP="004A6458">
            <w:pPr>
              <w:jc w:val="center"/>
              <w:rPr>
                <w:sz w:val="24"/>
                <w:szCs w:val="24"/>
              </w:rPr>
            </w:pPr>
          </w:p>
        </w:tc>
        <w:tc>
          <w:tcPr>
            <w:tcW w:w="1843" w:type="dxa"/>
            <w:vAlign w:val="center"/>
          </w:tcPr>
          <w:p w:rsidR="004A6458" w:rsidRPr="00CF7A00" w:rsidRDefault="004A6458" w:rsidP="004A6458">
            <w:pPr>
              <w:jc w:val="center"/>
              <w:rPr>
                <w:sz w:val="24"/>
                <w:szCs w:val="24"/>
              </w:rPr>
            </w:pPr>
          </w:p>
        </w:tc>
        <w:tc>
          <w:tcPr>
            <w:tcW w:w="1701" w:type="dxa"/>
            <w:vAlign w:val="center"/>
          </w:tcPr>
          <w:p w:rsidR="004A6458" w:rsidRPr="00CF7A00" w:rsidRDefault="004A6458" w:rsidP="004A6458">
            <w:pPr>
              <w:jc w:val="center"/>
              <w:rPr>
                <w:sz w:val="24"/>
                <w:szCs w:val="24"/>
              </w:rPr>
            </w:pPr>
          </w:p>
        </w:tc>
        <w:tc>
          <w:tcPr>
            <w:tcW w:w="2126" w:type="dxa"/>
            <w:vAlign w:val="center"/>
          </w:tcPr>
          <w:p w:rsidR="004A6458" w:rsidRPr="00CF7A00" w:rsidRDefault="004A6458" w:rsidP="004A6458">
            <w:pPr>
              <w:jc w:val="center"/>
              <w:rPr>
                <w:sz w:val="24"/>
                <w:szCs w:val="24"/>
              </w:rPr>
            </w:pPr>
          </w:p>
        </w:tc>
      </w:tr>
      <w:tr w:rsidR="004A6458" w:rsidRPr="00CF7A00" w:rsidTr="004A6458">
        <w:tc>
          <w:tcPr>
            <w:tcW w:w="3510" w:type="dxa"/>
          </w:tcPr>
          <w:p w:rsidR="004A6458" w:rsidRPr="00CF7A00" w:rsidRDefault="004A6458" w:rsidP="004A6458">
            <w:pPr>
              <w:jc w:val="both"/>
              <w:rPr>
                <w:sz w:val="24"/>
                <w:szCs w:val="24"/>
              </w:rPr>
            </w:pPr>
            <w:r w:rsidRPr="00CF7A00">
              <w:rPr>
                <w:sz w:val="24"/>
                <w:szCs w:val="24"/>
              </w:rPr>
              <w:t>Межрегиональные</w:t>
            </w:r>
          </w:p>
        </w:tc>
        <w:tc>
          <w:tcPr>
            <w:tcW w:w="1560" w:type="dxa"/>
            <w:vAlign w:val="center"/>
          </w:tcPr>
          <w:p w:rsidR="004A6458" w:rsidRPr="00CF7A00" w:rsidRDefault="004A6458" w:rsidP="004A6458">
            <w:pPr>
              <w:jc w:val="center"/>
              <w:rPr>
                <w:sz w:val="24"/>
                <w:szCs w:val="24"/>
              </w:rPr>
            </w:pPr>
          </w:p>
        </w:tc>
        <w:tc>
          <w:tcPr>
            <w:tcW w:w="1842" w:type="dxa"/>
            <w:vAlign w:val="center"/>
          </w:tcPr>
          <w:p w:rsidR="004A6458" w:rsidRPr="00CF7A00" w:rsidRDefault="004A6458" w:rsidP="004A6458">
            <w:pPr>
              <w:jc w:val="center"/>
              <w:rPr>
                <w:sz w:val="24"/>
                <w:szCs w:val="24"/>
              </w:rPr>
            </w:pPr>
          </w:p>
        </w:tc>
        <w:tc>
          <w:tcPr>
            <w:tcW w:w="2410" w:type="dxa"/>
            <w:vAlign w:val="center"/>
          </w:tcPr>
          <w:p w:rsidR="004A6458" w:rsidRPr="00CF7A00" w:rsidRDefault="004A6458" w:rsidP="004A6458">
            <w:pPr>
              <w:jc w:val="center"/>
              <w:rPr>
                <w:sz w:val="24"/>
                <w:szCs w:val="24"/>
              </w:rPr>
            </w:pPr>
          </w:p>
        </w:tc>
        <w:tc>
          <w:tcPr>
            <w:tcW w:w="1843" w:type="dxa"/>
            <w:vAlign w:val="center"/>
          </w:tcPr>
          <w:p w:rsidR="004A6458" w:rsidRPr="00CF7A00" w:rsidRDefault="004A6458" w:rsidP="004A6458">
            <w:pPr>
              <w:jc w:val="center"/>
              <w:rPr>
                <w:sz w:val="24"/>
                <w:szCs w:val="24"/>
              </w:rPr>
            </w:pPr>
          </w:p>
        </w:tc>
        <w:tc>
          <w:tcPr>
            <w:tcW w:w="1701" w:type="dxa"/>
            <w:vAlign w:val="center"/>
          </w:tcPr>
          <w:p w:rsidR="004A6458" w:rsidRPr="00CF7A00" w:rsidRDefault="004A6458" w:rsidP="004A6458">
            <w:pPr>
              <w:jc w:val="center"/>
              <w:rPr>
                <w:sz w:val="24"/>
                <w:szCs w:val="24"/>
              </w:rPr>
            </w:pPr>
          </w:p>
        </w:tc>
        <w:tc>
          <w:tcPr>
            <w:tcW w:w="2126" w:type="dxa"/>
            <w:vAlign w:val="center"/>
          </w:tcPr>
          <w:p w:rsidR="004A6458" w:rsidRPr="00CF7A00" w:rsidRDefault="004A6458" w:rsidP="004A6458">
            <w:pPr>
              <w:jc w:val="center"/>
              <w:rPr>
                <w:sz w:val="24"/>
                <w:szCs w:val="24"/>
              </w:rPr>
            </w:pPr>
          </w:p>
        </w:tc>
      </w:tr>
      <w:tr w:rsidR="004A6458" w:rsidRPr="00CF7A00" w:rsidTr="004A6458">
        <w:tc>
          <w:tcPr>
            <w:tcW w:w="3510" w:type="dxa"/>
          </w:tcPr>
          <w:p w:rsidR="004A6458" w:rsidRPr="00CF7A00" w:rsidRDefault="004A6458" w:rsidP="004A6458">
            <w:pPr>
              <w:jc w:val="both"/>
              <w:rPr>
                <w:sz w:val="24"/>
                <w:szCs w:val="24"/>
              </w:rPr>
            </w:pPr>
            <w:r w:rsidRPr="00CF7A00">
              <w:rPr>
                <w:sz w:val="24"/>
                <w:szCs w:val="24"/>
              </w:rPr>
              <w:t>Федеральные</w:t>
            </w:r>
          </w:p>
        </w:tc>
        <w:tc>
          <w:tcPr>
            <w:tcW w:w="1560" w:type="dxa"/>
            <w:vAlign w:val="center"/>
          </w:tcPr>
          <w:p w:rsidR="004A6458" w:rsidRPr="00CF7A00" w:rsidRDefault="004A6458" w:rsidP="004A6458">
            <w:pPr>
              <w:jc w:val="center"/>
              <w:rPr>
                <w:sz w:val="24"/>
                <w:szCs w:val="24"/>
              </w:rPr>
            </w:pPr>
          </w:p>
        </w:tc>
        <w:tc>
          <w:tcPr>
            <w:tcW w:w="1842" w:type="dxa"/>
            <w:vAlign w:val="center"/>
          </w:tcPr>
          <w:p w:rsidR="004A6458" w:rsidRPr="00CF7A00" w:rsidRDefault="004A6458" w:rsidP="004A6458">
            <w:pPr>
              <w:jc w:val="center"/>
              <w:rPr>
                <w:sz w:val="24"/>
                <w:szCs w:val="24"/>
              </w:rPr>
            </w:pPr>
          </w:p>
        </w:tc>
        <w:tc>
          <w:tcPr>
            <w:tcW w:w="2410" w:type="dxa"/>
            <w:vAlign w:val="center"/>
          </w:tcPr>
          <w:p w:rsidR="004A6458" w:rsidRPr="00CF7A00" w:rsidRDefault="004A6458" w:rsidP="004A6458">
            <w:pPr>
              <w:jc w:val="center"/>
              <w:rPr>
                <w:sz w:val="24"/>
                <w:szCs w:val="24"/>
              </w:rPr>
            </w:pPr>
          </w:p>
        </w:tc>
        <w:tc>
          <w:tcPr>
            <w:tcW w:w="1843" w:type="dxa"/>
            <w:vAlign w:val="center"/>
          </w:tcPr>
          <w:p w:rsidR="004A6458" w:rsidRPr="00CF7A00" w:rsidRDefault="004A6458" w:rsidP="004A6458">
            <w:pPr>
              <w:jc w:val="center"/>
              <w:rPr>
                <w:sz w:val="24"/>
                <w:szCs w:val="24"/>
              </w:rPr>
            </w:pPr>
          </w:p>
        </w:tc>
        <w:tc>
          <w:tcPr>
            <w:tcW w:w="1701" w:type="dxa"/>
            <w:vAlign w:val="center"/>
          </w:tcPr>
          <w:p w:rsidR="004A6458" w:rsidRPr="00CF7A00" w:rsidRDefault="004A6458" w:rsidP="004A6458">
            <w:pPr>
              <w:jc w:val="center"/>
              <w:rPr>
                <w:sz w:val="24"/>
                <w:szCs w:val="24"/>
              </w:rPr>
            </w:pPr>
          </w:p>
        </w:tc>
        <w:tc>
          <w:tcPr>
            <w:tcW w:w="2126" w:type="dxa"/>
            <w:vAlign w:val="center"/>
          </w:tcPr>
          <w:p w:rsidR="004A6458" w:rsidRPr="00CF7A00" w:rsidRDefault="004A6458" w:rsidP="004A6458">
            <w:pPr>
              <w:jc w:val="center"/>
              <w:rPr>
                <w:sz w:val="24"/>
                <w:szCs w:val="24"/>
              </w:rPr>
            </w:pPr>
          </w:p>
        </w:tc>
      </w:tr>
      <w:tr w:rsidR="004A6458" w:rsidRPr="00CF7A00" w:rsidTr="004A6458">
        <w:tc>
          <w:tcPr>
            <w:tcW w:w="3510" w:type="dxa"/>
          </w:tcPr>
          <w:p w:rsidR="004A6458" w:rsidRPr="00CF7A00" w:rsidRDefault="004A6458" w:rsidP="004A6458">
            <w:pPr>
              <w:jc w:val="right"/>
              <w:rPr>
                <w:b/>
                <w:sz w:val="24"/>
                <w:szCs w:val="24"/>
              </w:rPr>
            </w:pPr>
            <w:r w:rsidRPr="00CF7A00">
              <w:rPr>
                <w:b/>
                <w:sz w:val="24"/>
                <w:szCs w:val="24"/>
              </w:rPr>
              <w:t>Итого:</w:t>
            </w:r>
          </w:p>
        </w:tc>
        <w:tc>
          <w:tcPr>
            <w:tcW w:w="1560" w:type="dxa"/>
            <w:vAlign w:val="center"/>
          </w:tcPr>
          <w:p w:rsidR="004A6458" w:rsidRPr="00CF7A00" w:rsidRDefault="004A6458" w:rsidP="004A6458">
            <w:pPr>
              <w:jc w:val="center"/>
              <w:rPr>
                <w:b/>
                <w:sz w:val="24"/>
                <w:szCs w:val="24"/>
              </w:rPr>
            </w:pPr>
            <w:r w:rsidRPr="00CF7A00">
              <w:rPr>
                <w:b/>
                <w:sz w:val="24"/>
                <w:szCs w:val="24"/>
              </w:rPr>
              <w:t>7</w:t>
            </w:r>
          </w:p>
        </w:tc>
        <w:tc>
          <w:tcPr>
            <w:tcW w:w="1842" w:type="dxa"/>
            <w:vAlign w:val="center"/>
          </w:tcPr>
          <w:p w:rsidR="004A6458" w:rsidRPr="00CF7A00" w:rsidRDefault="004A6458" w:rsidP="004A6458">
            <w:pPr>
              <w:jc w:val="center"/>
              <w:rPr>
                <w:b/>
                <w:sz w:val="24"/>
                <w:szCs w:val="24"/>
              </w:rPr>
            </w:pPr>
            <w:r w:rsidRPr="00CF7A00">
              <w:rPr>
                <w:b/>
                <w:sz w:val="24"/>
                <w:szCs w:val="24"/>
              </w:rPr>
              <w:t>3</w:t>
            </w:r>
          </w:p>
        </w:tc>
        <w:tc>
          <w:tcPr>
            <w:tcW w:w="2410" w:type="dxa"/>
            <w:vAlign w:val="center"/>
          </w:tcPr>
          <w:p w:rsidR="004A6458" w:rsidRPr="00CF7A00" w:rsidRDefault="004A6458" w:rsidP="004A6458">
            <w:pPr>
              <w:jc w:val="center"/>
              <w:rPr>
                <w:b/>
                <w:sz w:val="24"/>
                <w:szCs w:val="24"/>
              </w:rPr>
            </w:pPr>
            <w:r w:rsidRPr="00CF7A00">
              <w:rPr>
                <w:b/>
                <w:sz w:val="24"/>
                <w:szCs w:val="24"/>
              </w:rPr>
              <w:t>57,1 (↓)</w:t>
            </w:r>
          </w:p>
        </w:tc>
        <w:tc>
          <w:tcPr>
            <w:tcW w:w="1843" w:type="dxa"/>
            <w:vAlign w:val="center"/>
          </w:tcPr>
          <w:p w:rsidR="004A6458" w:rsidRPr="00CF7A00" w:rsidRDefault="004A6458" w:rsidP="004A6458">
            <w:pPr>
              <w:jc w:val="center"/>
              <w:rPr>
                <w:b/>
                <w:sz w:val="24"/>
                <w:szCs w:val="24"/>
              </w:rPr>
            </w:pPr>
            <w:r w:rsidRPr="00CF7A00">
              <w:rPr>
                <w:b/>
                <w:sz w:val="24"/>
                <w:szCs w:val="24"/>
              </w:rPr>
              <w:t>5,48</w:t>
            </w:r>
          </w:p>
        </w:tc>
        <w:tc>
          <w:tcPr>
            <w:tcW w:w="1701" w:type="dxa"/>
            <w:vAlign w:val="center"/>
          </w:tcPr>
          <w:p w:rsidR="004A6458" w:rsidRPr="00CF7A00" w:rsidRDefault="004A6458" w:rsidP="004A6458">
            <w:pPr>
              <w:jc w:val="center"/>
              <w:rPr>
                <w:b/>
                <w:sz w:val="24"/>
                <w:szCs w:val="24"/>
              </w:rPr>
            </w:pPr>
            <w:r w:rsidRPr="00CF7A00">
              <w:rPr>
                <w:b/>
                <w:sz w:val="24"/>
                <w:szCs w:val="24"/>
              </w:rPr>
              <w:t>2,23</w:t>
            </w:r>
          </w:p>
        </w:tc>
        <w:tc>
          <w:tcPr>
            <w:tcW w:w="2126" w:type="dxa"/>
            <w:vAlign w:val="center"/>
          </w:tcPr>
          <w:p w:rsidR="004A6458" w:rsidRPr="00CF7A00" w:rsidRDefault="004A6458" w:rsidP="004A6458">
            <w:pPr>
              <w:jc w:val="center"/>
              <w:rPr>
                <w:b/>
                <w:sz w:val="24"/>
                <w:szCs w:val="24"/>
              </w:rPr>
            </w:pPr>
            <w:r w:rsidRPr="00CF7A00">
              <w:rPr>
                <w:b/>
                <w:sz w:val="24"/>
                <w:szCs w:val="24"/>
              </w:rPr>
              <w:t>59,3 (↓)</w:t>
            </w:r>
          </w:p>
        </w:tc>
      </w:tr>
    </w:tbl>
    <w:p w:rsidR="00E67122" w:rsidRPr="00CF7A00" w:rsidRDefault="00E67122" w:rsidP="00B510D0">
      <w:pPr>
        <w:spacing w:before="360" w:after="200" w:line="276" w:lineRule="auto"/>
        <w:contextualSpacing/>
        <w:jc w:val="both"/>
        <w:rPr>
          <w:rFonts w:eastAsia="Calibri"/>
          <w:sz w:val="24"/>
          <w:szCs w:val="24"/>
          <w:lang w:eastAsia="en-US"/>
        </w:rPr>
        <w:sectPr w:rsidR="00E67122" w:rsidRPr="00CF7A00" w:rsidSect="00E03D26">
          <w:pgSz w:w="16838" w:h="11906" w:orient="landscape"/>
          <w:pgMar w:top="567" w:right="1134" w:bottom="1134" w:left="1134" w:header="709" w:footer="709" w:gutter="0"/>
          <w:cols w:space="708"/>
          <w:docGrid w:linePitch="360"/>
        </w:sectPr>
      </w:pPr>
    </w:p>
    <w:p w:rsidR="00B510D0" w:rsidRPr="00CF7A00" w:rsidRDefault="00B510D0" w:rsidP="00B510D0">
      <w:pPr>
        <w:spacing w:before="360" w:after="200" w:line="276" w:lineRule="auto"/>
        <w:contextualSpacing/>
        <w:jc w:val="both"/>
        <w:rPr>
          <w:rFonts w:eastAsia="Calibri"/>
          <w:sz w:val="28"/>
          <w:szCs w:val="28"/>
          <w:lang w:eastAsia="en-US"/>
        </w:rPr>
      </w:pPr>
      <w:r w:rsidRPr="00CF7A00">
        <w:rPr>
          <w:b/>
          <w:noProof/>
          <w:sz w:val="28"/>
          <w:szCs w:val="28"/>
        </w:rPr>
        <w:lastRenderedPageBreak/>
        <w:drawing>
          <wp:inline distT="0" distB="0" distL="0" distR="0" wp14:anchorId="5C3C2D08" wp14:editId="0B986ED1">
            <wp:extent cx="6120130" cy="2839815"/>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E42209" w:rsidRPr="00CF7A00" w:rsidRDefault="00E42209" w:rsidP="00B510D0">
      <w:pPr>
        <w:spacing w:after="200" w:line="276" w:lineRule="auto"/>
        <w:contextualSpacing/>
        <w:jc w:val="both"/>
        <w:rPr>
          <w:rFonts w:eastAsia="Calibri"/>
          <w:b/>
          <w:i/>
          <w:sz w:val="28"/>
          <w:szCs w:val="28"/>
          <w:lang w:eastAsia="en-US"/>
        </w:rPr>
      </w:pPr>
    </w:p>
    <w:p w:rsidR="00B510D0" w:rsidRPr="00CF7A00" w:rsidRDefault="00B510D0" w:rsidP="00B510D0">
      <w:pPr>
        <w:spacing w:after="200" w:line="276" w:lineRule="auto"/>
        <w:contextualSpacing/>
        <w:jc w:val="both"/>
        <w:rPr>
          <w:rFonts w:eastAsia="Calibri"/>
          <w:i/>
          <w:sz w:val="28"/>
          <w:szCs w:val="28"/>
          <w:lang w:eastAsia="en-US"/>
        </w:rPr>
      </w:pPr>
      <w:r w:rsidRPr="00CF7A00">
        <w:rPr>
          <w:rFonts w:eastAsia="Calibri"/>
          <w:i/>
          <w:noProof/>
          <w:sz w:val="22"/>
          <w:szCs w:val="22"/>
        </w:rPr>
        <mc:AlternateContent>
          <mc:Choice Requires="wps">
            <w:drawing>
              <wp:anchor distT="0" distB="0" distL="114300" distR="114300" simplePos="0" relativeHeight="251661312" behindDoc="0" locked="0" layoutInCell="1" allowOverlap="1" wp14:anchorId="71DFF268" wp14:editId="37637F9C">
                <wp:simplePos x="0" y="0"/>
                <wp:positionH relativeFrom="column">
                  <wp:posOffset>1405890</wp:posOffset>
                </wp:positionH>
                <wp:positionV relativeFrom="paragraph">
                  <wp:posOffset>774700</wp:posOffset>
                </wp:positionV>
                <wp:extent cx="266065" cy="275590"/>
                <wp:effectExtent l="0" t="0" r="0" b="0"/>
                <wp:wrapNone/>
                <wp:docPr id="2" name="Поле 1"/>
                <wp:cNvGraphicFramePr/>
                <a:graphic xmlns:a="http://schemas.openxmlformats.org/drawingml/2006/main">
                  <a:graphicData uri="http://schemas.microsoft.com/office/word/2010/wordprocessingShape">
                    <wps:wsp>
                      <wps:cNvSpPr txBox="1"/>
                      <wps:spPr>
                        <a:xfrm>
                          <a:off x="0" y="0"/>
                          <a:ext cx="266065" cy="275590"/>
                        </a:xfrm>
                        <a:prstGeom prst="rect">
                          <a:avLst/>
                        </a:prstGeom>
                      </wps:spPr>
                      <wps:txbx>
                        <w:txbxContent>
                          <w:p w:rsidR="009A329E" w:rsidRDefault="009A329E" w:rsidP="00B510D0">
                            <w:pPr>
                              <w:pStyle w:val="af3"/>
                              <w:spacing w:before="0" w:after="0"/>
                            </w:pPr>
                          </w:p>
                        </w:txbxContent>
                      </wps:txbx>
                      <wps:bodyPr vertOverflow="clip" wrap="none" rtlCol="0"/>
                    </wps:wsp>
                  </a:graphicData>
                </a:graphic>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110.7pt;margin-top:61pt;width:20.95pt;height:21.7pt;z-index:2516613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" filled="f" stroked="f">
                <v:textbox>
                  <w:txbxContent>
                    <w:p w:rsidR="00B02387" w:rsidRDefault="00B02387" w:rsidP="00B510D0">
                      <w:pPr>
                        <w:pStyle w:val="af3"/>
                        <w:spacing w:before="0" w:after="0"/>
                      </w:pPr>
                    </w:p>
                  </w:txbxContent>
                </v:textbox>
              </v:shape>
            </w:pict>
          </mc:Fallback>
        </mc:AlternateContent>
      </w:r>
      <w:r w:rsidRPr="00CF7A00">
        <w:rPr>
          <w:rFonts w:eastAsia="Calibri"/>
          <w:b/>
          <w:i/>
          <w:sz w:val="28"/>
          <w:szCs w:val="28"/>
          <w:lang w:eastAsia="en-US"/>
        </w:rPr>
        <w:t>Рис. 1.1. Динамика количества ЧС за период 2006–2015 гг.</w:t>
      </w:r>
    </w:p>
    <w:p w:rsidR="00B510D0" w:rsidRPr="00CF7A00" w:rsidRDefault="00B510D0" w:rsidP="00B510D0">
      <w:pPr>
        <w:spacing w:before="360" w:after="200" w:line="276" w:lineRule="auto"/>
        <w:contextualSpacing/>
        <w:jc w:val="both"/>
        <w:rPr>
          <w:rFonts w:eastAsia="Calibri"/>
          <w:sz w:val="28"/>
          <w:szCs w:val="28"/>
          <w:lang w:eastAsia="en-US"/>
        </w:rPr>
      </w:pPr>
    </w:p>
    <w:p w:rsidR="00B510D0" w:rsidRPr="00CF7A00" w:rsidRDefault="00B510D0" w:rsidP="00B510D0">
      <w:pPr>
        <w:spacing w:before="360" w:after="200" w:line="276" w:lineRule="auto"/>
        <w:contextualSpacing/>
        <w:jc w:val="both"/>
        <w:rPr>
          <w:rFonts w:eastAsia="Calibri"/>
          <w:sz w:val="28"/>
          <w:szCs w:val="28"/>
          <w:lang w:eastAsia="en-US"/>
        </w:rPr>
      </w:pPr>
      <w:r w:rsidRPr="00CF7A00">
        <w:rPr>
          <w:rFonts w:eastAsia="Calibri"/>
          <w:noProof/>
          <w:sz w:val="28"/>
          <w:szCs w:val="28"/>
        </w:rPr>
        <w:drawing>
          <wp:inline distT="0" distB="0" distL="0" distR="0" wp14:anchorId="7F2358DD" wp14:editId="0A150449">
            <wp:extent cx="6353175" cy="2752725"/>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B510D0" w:rsidRDefault="00B510D0" w:rsidP="00B510D0">
      <w:pPr>
        <w:spacing w:after="200" w:line="276" w:lineRule="auto"/>
        <w:rPr>
          <w:rFonts w:eastAsia="Calibri"/>
          <w:b/>
          <w:i/>
          <w:sz w:val="28"/>
          <w:szCs w:val="28"/>
          <w:lang w:eastAsia="en-US"/>
        </w:rPr>
      </w:pPr>
      <w:r w:rsidRPr="00CF7A00">
        <w:rPr>
          <w:rFonts w:eastAsia="Calibri"/>
          <w:b/>
          <w:i/>
          <w:sz w:val="28"/>
          <w:szCs w:val="28"/>
          <w:lang w:eastAsia="en-US"/>
        </w:rPr>
        <w:t>Рис. 1.2. Динамика численности погибших в ЧС за период 2011–2015 гг.</w:t>
      </w:r>
    </w:p>
    <w:p w:rsidR="00DA358E" w:rsidRPr="00DA358E" w:rsidRDefault="00DA358E" w:rsidP="00B510D0">
      <w:pPr>
        <w:spacing w:after="200" w:line="276" w:lineRule="auto"/>
        <w:rPr>
          <w:rFonts w:eastAsia="Calibri"/>
          <w:b/>
          <w:i/>
          <w:sz w:val="18"/>
          <w:szCs w:val="18"/>
          <w:lang w:eastAsia="en-US"/>
        </w:rPr>
      </w:pPr>
    </w:p>
    <w:p w:rsidR="004B7E44" w:rsidRPr="00CF7A00" w:rsidRDefault="004B7E44" w:rsidP="00DA358E">
      <w:pPr>
        <w:pStyle w:val="aff1"/>
        <w:numPr>
          <w:ilvl w:val="1"/>
          <w:numId w:val="3"/>
        </w:numPr>
        <w:tabs>
          <w:tab w:val="left" w:pos="426"/>
          <w:tab w:val="center" w:pos="1134"/>
        </w:tabs>
        <w:spacing w:line="264" w:lineRule="auto"/>
        <w:ind w:hanging="11"/>
        <w:contextualSpacing/>
        <w:rPr>
          <w:rFonts w:ascii="Times New Roman" w:hAnsi="Times New Roman"/>
          <w:b/>
          <w:sz w:val="24"/>
          <w:szCs w:val="24"/>
        </w:rPr>
      </w:pPr>
      <w:r w:rsidRPr="00CF7A00">
        <w:rPr>
          <w:rFonts w:ascii="Times New Roman" w:hAnsi="Times New Roman"/>
          <w:b/>
          <w:sz w:val="24"/>
          <w:szCs w:val="24"/>
        </w:rPr>
        <w:t>Чрезвычайные ситуации техногенного характера</w:t>
      </w:r>
    </w:p>
    <w:p w:rsidR="00B510D0" w:rsidRPr="00CF7A00" w:rsidRDefault="00B510D0" w:rsidP="00DA358E">
      <w:pPr>
        <w:spacing w:after="200"/>
        <w:ind w:firstLine="709"/>
        <w:contextualSpacing/>
        <w:jc w:val="both"/>
        <w:rPr>
          <w:rFonts w:eastAsia="Calibri"/>
          <w:sz w:val="24"/>
          <w:szCs w:val="24"/>
          <w:lang w:eastAsia="en-US"/>
        </w:rPr>
      </w:pPr>
      <w:r w:rsidRPr="00CF7A00">
        <w:rPr>
          <w:rFonts w:eastAsia="Calibri"/>
          <w:sz w:val="24"/>
          <w:szCs w:val="24"/>
          <w:lang w:eastAsia="en-US"/>
        </w:rPr>
        <w:t>Количество ЧС техногенного характера в 2015 г. по сравнению с 2014 г. уменьшилось с 6 до 3 (на 50%).</w:t>
      </w:r>
    </w:p>
    <w:p w:rsidR="00B510D0" w:rsidRPr="00CF7A00" w:rsidRDefault="00B510D0" w:rsidP="00DA358E">
      <w:pPr>
        <w:spacing w:after="200"/>
        <w:ind w:firstLine="709"/>
        <w:contextualSpacing/>
        <w:jc w:val="both"/>
        <w:rPr>
          <w:rFonts w:eastAsia="Calibri"/>
          <w:sz w:val="24"/>
          <w:szCs w:val="24"/>
          <w:lang w:eastAsia="en-US"/>
        </w:rPr>
      </w:pPr>
      <w:r w:rsidRPr="00CF7A00">
        <w:rPr>
          <w:rFonts w:eastAsia="Calibri"/>
          <w:sz w:val="24"/>
          <w:szCs w:val="24"/>
          <w:lang w:eastAsia="en-US"/>
        </w:rPr>
        <w:t>По характеру и виду источников возникновения техногенные ЧС в 2015 г. были только д</w:t>
      </w:r>
      <w:r w:rsidRPr="00CF7A00">
        <w:rPr>
          <w:rFonts w:eastAsia="Calibri"/>
          <w:sz w:val="24"/>
          <w:szCs w:val="24"/>
          <w:lang w:eastAsia="en-US"/>
        </w:rPr>
        <w:t>о</w:t>
      </w:r>
      <w:r w:rsidRPr="00CF7A00">
        <w:rPr>
          <w:rFonts w:eastAsia="Calibri"/>
          <w:sz w:val="24"/>
          <w:szCs w:val="24"/>
          <w:lang w:eastAsia="en-US"/>
        </w:rPr>
        <w:t>рожно – транспортн</w:t>
      </w:r>
      <w:r w:rsidR="00394339" w:rsidRPr="00CF7A00">
        <w:rPr>
          <w:rFonts w:eastAsia="Calibri"/>
          <w:sz w:val="24"/>
          <w:szCs w:val="24"/>
          <w:lang w:eastAsia="en-US"/>
        </w:rPr>
        <w:t>ы</w:t>
      </w:r>
      <w:r w:rsidRPr="00CF7A00">
        <w:rPr>
          <w:rFonts w:eastAsia="Calibri"/>
          <w:sz w:val="24"/>
          <w:szCs w:val="24"/>
          <w:lang w:eastAsia="en-US"/>
        </w:rPr>
        <w:t xml:space="preserve">е происшествия (ДТП) с тяжкими последствиями (3). </w:t>
      </w:r>
    </w:p>
    <w:p w:rsidR="00B510D0" w:rsidRPr="00CF7A00" w:rsidRDefault="00B510D0" w:rsidP="00DA358E">
      <w:pPr>
        <w:spacing w:after="200"/>
        <w:ind w:firstLine="709"/>
        <w:contextualSpacing/>
        <w:jc w:val="both"/>
        <w:rPr>
          <w:rFonts w:eastAsia="Calibri"/>
          <w:sz w:val="24"/>
          <w:szCs w:val="24"/>
          <w:lang w:eastAsia="en-US"/>
        </w:rPr>
      </w:pPr>
      <w:r w:rsidRPr="00CF7A00">
        <w:rPr>
          <w:rFonts w:eastAsia="Calibri"/>
          <w:sz w:val="24"/>
          <w:szCs w:val="24"/>
          <w:lang w:eastAsia="en-US"/>
        </w:rPr>
        <w:t>Уменьш</w:t>
      </w:r>
      <w:r w:rsidR="00394339" w:rsidRPr="00CF7A00">
        <w:rPr>
          <w:rFonts w:eastAsia="Calibri"/>
          <w:sz w:val="24"/>
          <w:szCs w:val="24"/>
          <w:lang w:eastAsia="en-US"/>
        </w:rPr>
        <w:t>ение</w:t>
      </w:r>
      <w:r w:rsidRPr="00CF7A00">
        <w:rPr>
          <w:rFonts w:eastAsia="Calibri"/>
          <w:sz w:val="24"/>
          <w:szCs w:val="24"/>
          <w:lang w:eastAsia="en-US"/>
        </w:rPr>
        <w:t xml:space="preserve"> количеств</w:t>
      </w:r>
      <w:r w:rsidR="00394339" w:rsidRPr="00CF7A00">
        <w:rPr>
          <w:rFonts w:eastAsia="Calibri"/>
          <w:sz w:val="24"/>
          <w:szCs w:val="24"/>
          <w:lang w:eastAsia="en-US"/>
        </w:rPr>
        <w:t>а</w:t>
      </w:r>
      <w:r w:rsidRPr="00CF7A00">
        <w:rPr>
          <w:rFonts w:eastAsia="Calibri"/>
          <w:sz w:val="24"/>
          <w:szCs w:val="24"/>
          <w:lang w:eastAsia="en-US"/>
        </w:rPr>
        <w:t xml:space="preserve"> погибших </w:t>
      </w:r>
      <w:r w:rsidR="00394339" w:rsidRPr="00CF7A00">
        <w:rPr>
          <w:rFonts w:eastAsia="Calibri"/>
          <w:sz w:val="24"/>
          <w:szCs w:val="24"/>
          <w:lang w:eastAsia="en-US"/>
        </w:rPr>
        <w:t>людей</w:t>
      </w:r>
      <w:r w:rsidRPr="00CF7A00">
        <w:rPr>
          <w:rFonts w:eastAsia="Calibri"/>
          <w:sz w:val="24"/>
          <w:szCs w:val="24"/>
          <w:lang w:eastAsia="en-US"/>
        </w:rPr>
        <w:t xml:space="preserve"> в 2015 г. по сравнению с 2014г. произошло при ЧС, связанных с ДТП с тяжкими последствиями – с 29 человек  до 17 человек (на 41,4%).</w:t>
      </w:r>
    </w:p>
    <w:p w:rsidR="00B510D0" w:rsidRPr="00CF7A00" w:rsidRDefault="00153EDB" w:rsidP="00DA358E">
      <w:pPr>
        <w:spacing w:after="200"/>
        <w:ind w:firstLine="709"/>
        <w:contextualSpacing/>
        <w:jc w:val="both"/>
        <w:rPr>
          <w:rFonts w:eastAsia="Calibri"/>
          <w:sz w:val="24"/>
          <w:szCs w:val="24"/>
          <w:lang w:eastAsia="en-US"/>
        </w:rPr>
      </w:pPr>
      <w:r w:rsidRPr="00CF7A00">
        <w:rPr>
          <w:rFonts w:eastAsia="Calibri"/>
          <w:sz w:val="24"/>
          <w:szCs w:val="24"/>
          <w:lang w:eastAsia="en-US"/>
        </w:rPr>
        <w:t>ЧС произошли:</w:t>
      </w:r>
    </w:p>
    <w:p w:rsidR="00B510D0" w:rsidRPr="00CF7A00" w:rsidRDefault="00B510D0" w:rsidP="00B510D0">
      <w:pPr>
        <w:spacing w:after="200"/>
        <w:contextualSpacing/>
        <w:jc w:val="both"/>
        <w:rPr>
          <w:rFonts w:eastAsia="Calibri"/>
          <w:sz w:val="24"/>
          <w:szCs w:val="24"/>
          <w:lang w:eastAsia="en-US"/>
        </w:rPr>
      </w:pPr>
    </w:p>
    <w:tbl>
      <w:tblPr>
        <w:tblStyle w:val="46"/>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36"/>
        <w:gridCol w:w="175"/>
        <w:gridCol w:w="5353"/>
      </w:tblGrid>
      <w:tr w:rsidR="00B510D0" w:rsidRPr="00CF7A00" w:rsidTr="00B510D0">
        <w:trPr>
          <w:trHeight w:val="2290"/>
        </w:trPr>
        <w:tc>
          <w:tcPr>
            <w:tcW w:w="4111" w:type="dxa"/>
            <w:gridSpan w:val="2"/>
            <w:vAlign w:val="center"/>
          </w:tcPr>
          <w:p w:rsidR="00B510D0" w:rsidRPr="00CF7A00" w:rsidRDefault="00B510D0" w:rsidP="00B510D0">
            <w:pPr>
              <w:spacing w:after="120"/>
              <w:jc w:val="center"/>
              <w:rPr>
                <w:rFonts w:ascii="Times New Roman" w:hAnsi="Times New Roman"/>
                <w:sz w:val="24"/>
                <w:szCs w:val="24"/>
              </w:rPr>
            </w:pPr>
            <w:r w:rsidRPr="00CF7A00">
              <w:rPr>
                <w:noProof/>
                <w:sz w:val="24"/>
                <w:szCs w:val="24"/>
              </w:rPr>
              <w:lastRenderedPageBreak/>
              <w:drawing>
                <wp:inline distT="0" distB="0" distL="0" distR="0" wp14:anchorId="63520A82" wp14:editId="5D69FA96">
                  <wp:extent cx="2199502" cy="1416630"/>
                  <wp:effectExtent l="0" t="0" r="0" b="0"/>
                  <wp:docPr id="5"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80" name="Picture 2"/>
                          <pic:cNvPicPr>
                            <a:picLocks noGrp="1" noChangeAspect="1" noChangeArrowheads="1"/>
                          </pic:cNvPicPr>
                        </pic:nvPicPr>
                        <pic:blipFill>
                          <a:blip r:embed="rId12">
                            <a:extLst>
                              <a:ext uri="{BEBA8EAE-BF5A-486C-A8C5-ECC9F3942E4B}">
                                <a14:imgProps xmlns:a14="http://schemas.microsoft.com/office/drawing/2010/main">
                                  <a14:imgLayer r:embed="rId13">
                                    <a14:imgEffect>
                                      <a14:brightnessContrast bright="-24000" contrast="27000"/>
                                    </a14:imgEffect>
                                  </a14:imgLayer>
                                </a14:imgProps>
                              </a:ext>
                              <a:ext uri="{28A0092B-C50C-407E-A947-70E740481C1C}">
                                <a14:useLocalDpi xmlns:a14="http://schemas.microsoft.com/office/drawing/2010/main" val="0"/>
                              </a:ext>
                            </a:extLst>
                          </a:blip>
                          <a:srcRect/>
                          <a:stretch>
                            <a:fillRect/>
                          </a:stretch>
                        </pic:blipFill>
                        <pic:spPr bwMode="auto">
                          <a:xfrm>
                            <a:off x="0" y="0"/>
                            <a:ext cx="2202311" cy="1418439"/>
                          </a:xfrm>
                          <a:prstGeom prst="rect">
                            <a:avLst/>
                          </a:prstGeom>
                          <a:noFill/>
                          <a:ln>
                            <a:noFill/>
                          </a:ln>
                          <a:effectLst/>
                          <a:extLst/>
                        </pic:spPr>
                      </pic:pic>
                    </a:graphicData>
                  </a:graphic>
                </wp:inline>
              </w:drawing>
            </w:r>
          </w:p>
          <w:p w:rsidR="00B510D0" w:rsidRPr="00CF7A00" w:rsidRDefault="00B510D0" w:rsidP="00B510D0">
            <w:pPr>
              <w:spacing w:after="120"/>
              <w:jc w:val="center"/>
              <w:rPr>
                <w:rFonts w:ascii="Times New Roman" w:hAnsi="Times New Roman"/>
                <w:i/>
                <w:sz w:val="24"/>
                <w:szCs w:val="24"/>
              </w:rPr>
            </w:pPr>
            <w:r w:rsidRPr="00CF7A00">
              <w:rPr>
                <w:rFonts w:ascii="Times New Roman" w:hAnsi="Times New Roman"/>
                <w:b/>
                <w:bCs/>
                <w:i/>
                <w:sz w:val="24"/>
                <w:szCs w:val="24"/>
              </w:rPr>
              <w:t xml:space="preserve">Рис.1.3. </w:t>
            </w:r>
            <w:r w:rsidRPr="00CF7A00">
              <w:rPr>
                <w:rFonts w:ascii="Times New Roman" w:hAnsi="Times New Roman"/>
                <w:b/>
                <w:i/>
                <w:sz w:val="24"/>
                <w:szCs w:val="24"/>
              </w:rPr>
              <w:t>ДТП в Сергокалинском р-не</w:t>
            </w:r>
          </w:p>
        </w:tc>
        <w:tc>
          <w:tcPr>
            <w:tcW w:w="5353" w:type="dxa"/>
          </w:tcPr>
          <w:p w:rsidR="00B510D0" w:rsidRPr="00CF7A00" w:rsidRDefault="00B510D0" w:rsidP="00B510D0">
            <w:pPr>
              <w:spacing w:after="120"/>
              <w:jc w:val="both"/>
              <w:rPr>
                <w:rFonts w:ascii="Times New Roman" w:hAnsi="Times New Roman"/>
                <w:sz w:val="24"/>
                <w:szCs w:val="24"/>
              </w:rPr>
            </w:pPr>
            <w:r w:rsidRPr="00CF7A00">
              <w:rPr>
                <w:rFonts w:ascii="Times New Roman" w:hAnsi="Times New Roman"/>
                <w:b/>
                <w:sz w:val="24"/>
                <w:szCs w:val="24"/>
              </w:rPr>
              <w:t>1.</w:t>
            </w:r>
            <w:r w:rsidRPr="00CF7A00">
              <w:rPr>
                <w:rFonts w:ascii="Times New Roman" w:hAnsi="Times New Roman"/>
                <w:sz w:val="24"/>
                <w:szCs w:val="24"/>
              </w:rPr>
              <w:t xml:space="preserve"> </w:t>
            </w:r>
            <w:r w:rsidRPr="00CF7A00">
              <w:rPr>
                <w:rFonts w:ascii="Times New Roman" w:hAnsi="Times New Roman"/>
                <w:color w:val="000000"/>
                <w:sz w:val="24"/>
                <w:szCs w:val="24"/>
              </w:rPr>
              <w:t xml:space="preserve">01.04.2015.   </w:t>
            </w:r>
            <w:r w:rsidRPr="00CF7A00">
              <w:rPr>
                <w:rFonts w:ascii="Times New Roman" w:hAnsi="Times New Roman"/>
                <w:sz w:val="24"/>
                <w:szCs w:val="24"/>
              </w:rPr>
              <w:t>В 15:25   в Сергокалинском ра</w:t>
            </w:r>
            <w:r w:rsidRPr="00CF7A00">
              <w:rPr>
                <w:rFonts w:ascii="Times New Roman" w:hAnsi="Times New Roman"/>
                <w:sz w:val="24"/>
                <w:szCs w:val="24"/>
              </w:rPr>
              <w:t>й</w:t>
            </w:r>
            <w:r w:rsidRPr="00CF7A00">
              <w:rPr>
                <w:rFonts w:ascii="Times New Roman" w:hAnsi="Times New Roman"/>
                <w:sz w:val="24"/>
                <w:szCs w:val="24"/>
              </w:rPr>
              <w:t>оне между селениями Кадиркент и Сергокала  произошло дорожно-транспортное происшествие с участием трех легковых автомобилей («ВАЗ-21014», «Мерседес» и «ВАЗ - 21119»). В резул</w:t>
            </w:r>
            <w:r w:rsidRPr="00CF7A00">
              <w:rPr>
                <w:rFonts w:ascii="Times New Roman" w:hAnsi="Times New Roman"/>
                <w:sz w:val="24"/>
                <w:szCs w:val="24"/>
              </w:rPr>
              <w:t>ь</w:t>
            </w:r>
            <w:r w:rsidRPr="00CF7A00">
              <w:rPr>
                <w:rFonts w:ascii="Times New Roman" w:hAnsi="Times New Roman"/>
                <w:sz w:val="24"/>
                <w:szCs w:val="24"/>
              </w:rPr>
              <w:t>тате ДТП пострадало 12 человек, из них 7 чел</w:t>
            </w:r>
            <w:r w:rsidRPr="00CF7A00">
              <w:rPr>
                <w:rFonts w:ascii="Times New Roman" w:hAnsi="Times New Roman"/>
                <w:sz w:val="24"/>
                <w:szCs w:val="24"/>
              </w:rPr>
              <w:t>о</w:t>
            </w:r>
            <w:r w:rsidRPr="00CF7A00">
              <w:rPr>
                <w:rFonts w:ascii="Times New Roman" w:hAnsi="Times New Roman"/>
                <w:sz w:val="24"/>
                <w:szCs w:val="24"/>
              </w:rPr>
              <w:t xml:space="preserve">век погибло. </w:t>
            </w:r>
          </w:p>
        </w:tc>
      </w:tr>
      <w:tr w:rsidR="00B510D0" w:rsidRPr="00CF7A00" w:rsidTr="00B510D0">
        <w:trPr>
          <w:trHeight w:val="2611"/>
        </w:trPr>
        <w:tc>
          <w:tcPr>
            <w:tcW w:w="3936" w:type="dxa"/>
          </w:tcPr>
          <w:p w:rsidR="00B510D0" w:rsidRPr="00CF7A00" w:rsidRDefault="00B510D0" w:rsidP="00B510D0">
            <w:pPr>
              <w:tabs>
                <w:tab w:val="left" w:pos="3828"/>
              </w:tabs>
              <w:contextualSpacing/>
              <w:jc w:val="both"/>
              <w:rPr>
                <w:rFonts w:ascii="Times New Roman" w:hAnsi="Times New Roman"/>
                <w:sz w:val="24"/>
                <w:szCs w:val="24"/>
              </w:rPr>
            </w:pPr>
            <w:r w:rsidRPr="00CF7A00">
              <w:rPr>
                <w:noProof/>
                <w:sz w:val="24"/>
                <w:szCs w:val="24"/>
              </w:rPr>
              <w:drawing>
                <wp:inline distT="0" distB="0" distL="0" distR="0" wp14:anchorId="45BF32C5" wp14:editId="530B8715">
                  <wp:extent cx="2347784" cy="1400432"/>
                  <wp:effectExtent l="0" t="0" r="0"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a:extLst>
                              <a:ext uri="{28A0092B-C50C-407E-A947-70E740481C1C}">
                                <a14:useLocalDpi xmlns:a14="http://schemas.microsoft.com/office/drawing/2010/main" val="0"/>
                              </a:ext>
                            </a:extLst>
                          </a:blip>
                          <a:srcRect t="18983" b="1"/>
                          <a:stretch/>
                        </pic:blipFill>
                        <pic:spPr bwMode="auto">
                          <a:xfrm>
                            <a:off x="0" y="0"/>
                            <a:ext cx="2351457" cy="1402623"/>
                          </a:xfrm>
                          <a:prstGeom prst="rect">
                            <a:avLst/>
                          </a:prstGeom>
                          <a:noFill/>
                          <a:ln>
                            <a:noFill/>
                          </a:ln>
                          <a:extLst>
                            <a:ext uri="{53640926-AAD7-44D8-BBD7-CCE9431645EC}">
                              <a14:shadowObscured xmlns:a14="http://schemas.microsoft.com/office/drawing/2010/main"/>
                            </a:ext>
                          </a:extLst>
                        </pic:spPr>
                      </pic:pic>
                    </a:graphicData>
                  </a:graphic>
                </wp:inline>
              </w:drawing>
            </w:r>
            <w:r w:rsidRPr="00CF7A00">
              <w:rPr>
                <w:rFonts w:ascii="Times New Roman" w:hAnsi="Times New Roman"/>
                <w:sz w:val="24"/>
                <w:szCs w:val="24"/>
              </w:rPr>
              <w:tab/>
            </w:r>
          </w:p>
          <w:p w:rsidR="00B510D0" w:rsidRPr="00CF7A00" w:rsidRDefault="00B510D0" w:rsidP="00B510D0">
            <w:pPr>
              <w:jc w:val="center"/>
              <w:rPr>
                <w:rFonts w:ascii="Times New Roman" w:hAnsi="Times New Roman"/>
                <w:b/>
                <w:i/>
                <w:sz w:val="24"/>
                <w:szCs w:val="24"/>
              </w:rPr>
            </w:pPr>
            <w:r w:rsidRPr="00CF7A00">
              <w:rPr>
                <w:rFonts w:ascii="Times New Roman" w:hAnsi="Times New Roman"/>
                <w:b/>
                <w:bCs/>
                <w:i/>
                <w:sz w:val="24"/>
                <w:szCs w:val="24"/>
              </w:rPr>
              <w:t xml:space="preserve">Рис. 1.4. </w:t>
            </w:r>
            <w:r w:rsidRPr="00CF7A00">
              <w:rPr>
                <w:rFonts w:ascii="Times New Roman" w:hAnsi="Times New Roman"/>
                <w:b/>
                <w:i/>
                <w:sz w:val="24"/>
                <w:szCs w:val="24"/>
              </w:rPr>
              <w:t>ДТП в Бабаюртовском р-не</w:t>
            </w:r>
          </w:p>
        </w:tc>
        <w:tc>
          <w:tcPr>
            <w:tcW w:w="5528" w:type="dxa"/>
            <w:gridSpan w:val="2"/>
          </w:tcPr>
          <w:p w:rsidR="00B510D0" w:rsidRPr="00CF7A00" w:rsidRDefault="00B510D0" w:rsidP="00B510D0">
            <w:pPr>
              <w:contextualSpacing/>
              <w:jc w:val="both"/>
              <w:rPr>
                <w:rFonts w:ascii="Times New Roman" w:hAnsi="Times New Roman"/>
                <w:sz w:val="24"/>
                <w:szCs w:val="24"/>
              </w:rPr>
            </w:pPr>
            <w:r w:rsidRPr="00CF7A00">
              <w:rPr>
                <w:rFonts w:ascii="Times New Roman" w:hAnsi="Times New Roman"/>
                <w:b/>
                <w:sz w:val="24"/>
                <w:szCs w:val="24"/>
              </w:rPr>
              <w:t xml:space="preserve">  2.</w:t>
            </w:r>
            <w:r w:rsidRPr="00CF7A00">
              <w:rPr>
                <w:rFonts w:ascii="Times New Roman" w:hAnsi="Times New Roman"/>
                <w:sz w:val="24"/>
                <w:szCs w:val="24"/>
              </w:rPr>
              <w:t xml:space="preserve">  14.08.2015.    В 15:40 в Бабаюртовском районе на трассе «Махачкала-Астрахань», возле населе</w:t>
            </w:r>
            <w:r w:rsidRPr="00CF7A00">
              <w:rPr>
                <w:rFonts w:ascii="Times New Roman" w:hAnsi="Times New Roman"/>
                <w:sz w:val="24"/>
                <w:szCs w:val="24"/>
              </w:rPr>
              <w:t>н</w:t>
            </w:r>
            <w:r w:rsidRPr="00CF7A00">
              <w:rPr>
                <w:rFonts w:ascii="Times New Roman" w:hAnsi="Times New Roman"/>
                <w:sz w:val="24"/>
                <w:szCs w:val="24"/>
              </w:rPr>
              <w:t>ного пункта Львовское, произошло ДТП с участ</w:t>
            </w:r>
            <w:r w:rsidRPr="00CF7A00">
              <w:rPr>
                <w:rFonts w:ascii="Times New Roman" w:hAnsi="Times New Roman"/>
                <w:sz w:val="24"/>
                <w:szCs w:val="24"/>
              </w:rPr>
              <w:t>и</w:t>
            </w:r>
            <w:r w:rsidRPr="00CF7A00">
              <w:rPr>
                <w:rFonts w:ascii="Times New Roman" w:hAnsi="Times New Roman"/>
                <w:sz w:val="24"/>
                <w:szCs w:val="24"/>
              </w:rPr>
              <w:t>ем двух автомобилей (столкновение микроавтобуса «ГАЗель» и грузового автомобиля «КамАЗ»). В результате ДТП пострадало 14 человек, из них 4 человека погибло.</w:t>
            </w:r>
          </w:p>
          <w:p w:rsidR="00B510D0" w:rsidRPr="00CF7A00" w:rsidRDefault="00B510D0" w:rsidP="00B510D0">
            <w:pPr>
              <w:contextualSpacing/>
              <w:jc w:val="both"/>
              <w:rPr>
                <w:rFonts w:ascii="Times New Roman" w:hAnsi="Times New Roman"/>
                <w:sz w:val="24"/>
                <w:szCs w:val="24"/>
              </w:rPr>
            </w:pPr>
          </w:p>
        </w:tc>
      </w:tr>
      <w:tr w:rsidR="00B510D0" w:rsidRPr="00CF7A00" w:rsidTr="00B510D0">
        <w:trPr>
          <w:trHeight w:val="1233"/>
        </w:trPr>
        <w:tc>
          <w:tcPr>
            <w:tcW w:w="3936" w:type="dxa"/>
          </w:tcPr>
          <w:p w:rsidR="00B510D0" w:rsidRPr="00CF7A00" w:rsidRDefault="00B510D0" w:rsidP="00B510D0">
            <w:pPr>
              <w:jc w:val="both"/>
              <w:rPr>
                <w:rFonts w:ascii="Times New Roman" w:hAnsi="Times New Roman"/>
                <w:b/>
                <w:bCs/>
                <w:sz w:val="24"/>
                <w:szCs w:val="24"/>
                <w:u w:val="single"/>
              </w:rPr>
            </w:pPr>
            <w:r w:rsidRPr="00CF7A00">
              <w:rPr>
                <w:noProof/>
                <w:sz w:val="24"/>
                <w:szCs w:val="24"/>
              </w:rPr>
              <w:drawing>
                <wp:inline distT="0" distB="0" distL="0" distR="0" wp14:anchorId="7C4A1075" wp14:editId="406664EB">
                  <wp:extent cx="2273904" cy="1433384"/>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a:extLst>
                              <a:ext uri="{28A0092B-C50C-407E-A947-70E740481C1C}">
                                <a14:useLocalDpi xmlns:a14="http://schemas.microsoft.com/office/drawing/2010/main" val="0"/>
                              </a:ext>
                            </a:extLst>
                          </a:blip>
                          <a:srcRect r="10577"/>
                          <a:stretch/>
                        </pic:blipFill>
                        <pic:spPr bwMode="auto">
                          <a:xfrm>
                            <a:off x="0" y="0"/>
                            <a:ext cx="2282573" cy="1438848"/>
                          </a:xfrm>
                          <a:prstGeom prst="rect">
                            <a:avLst/>
                          </a:prstGeom>
                          <a:noFill/>
                          <a:ln>
                            <a:noFill/>
                          </a:ln>
                          <a:extLst>
                            <a:ext uri="{53640926-AAD7-44D8-BBD7-CCE9431645EC}">
                              <a14:shadowObscured xmlns:a14="http://schemas.microsoft.com/office/drawing/2010/main"/>
                            </a:ext>
                          </a:extLst>
                        </pic:spPr>
                      </pic:pic>
                    </a:graphicData>
                  </a:graphic>
                </wp:inline>
              </w:drawing>
            </w:r>
          </w:p>
          <w:p w:rsidR="00B510D0" w:rsidRPr="00CF7A00" w:rsidRDefault="00B510D0" w:rsidP="00B510D0">
            <w:pPr>
              <w:jc w:val="both"/>
              <w:rPr>
                <w:rFonts w:ascii="Times New Roman" w:hAnsi="Times New Roman"/>
                <w:b/>
                <w:i/>
                <w:sz w:val="24"/>
                <w:szCs w:val="24"/>
              </w:rPr>
            </w:pPr>
            <w:r w:rsidRPr="00CF7A00">
              <w:rPr>
                <w:rFonts w:ascii="Times New Roman" w:hAnsi="Times New Roman"/>
                <w:b/>
                <w:bCs/>
                <w:sz w:val="24"/>
                <w:szCs w:val="24"/>
              </w:rPr>
              <w:t xml:space="preserve"> </w:t>
            </w:r>
            <w:r w:rsidRPr="00CF7A00">
              <w:rPr>
                <w:rFonts w:ascii="Times New Roman" w:hAnsi="Times New Roman"/>
                <w:b/>
                <w:bCs/>
                <w:i/>
                <w:sz w:val="24"/>
                <w:szCs w:val="24"/>
              </w:rPr>
              <w:t xml:space="preserve">Рис. 1.5. ДТП </w:t>
            </w:r>
            <w:r w:rsidRPr="00CF7A00">
              <w:rPr>
                <w:rFonts w:ascii="Times New Roman" w:hAnsi="Times New Roman"/>
                <w:b/>
                <w:i/>
                <w:sz w:val="24"/>
                <w:szCs w:val="24"/>
              </w:rPr>
              <w:t>в Ногайском р-не</w:t>
            </w:r>
          </w:p>
        </w:tc>
        <w:tc>
          <w:tcPr>
            <w:tcW w:w="5528" w:type="dxa"/>
            <w:gridSpan w:val="2"/>
          </w:tcPr>
          <w:p w:rsidR="00B510D0" w:rsidRPr="00CF7A00" w:rsidRDefault="00B510D0" w:rsidP="00B510D0">
            <w:pPr>
              <w:jc w:val="both"/>
              <w:rPr>
                <w:rFonts w:ascii="Times New Roman" w:hAnsi="Times New Roman"/>
                <w:sz w:val="24"/>
                <w:szCs w:val="24"/>
              </w:rPr>
            </w:pPr>
            <w:r w:rsidRPr="00CF7A00">
              <w:rPr>
                <w:rFonts w:ascii="Times New Roman" w:hAnsi="Times New Roman"/>
                <w:sz w:val="24"/>
                <w:szCs w:val="24"/>
              </w:rPr>
              <w:t xml:space="preserve">  </w:t>
            </w:r>
            <w:r w:rsidRPr="00CF7A00">
              <w:rPr>
                <w:rFonts w:ascii="Times New Roman" w:hAnsi="Times New Roman"/>
                <w:b/>
                <w:sz w:val="24"/>
                <w:szCs w:val="24"/>
              </w:rPr>
              <w:t>3.</w:t>
            </w:r>
            <w:r w:rsidRPr="00CF7A00">
              <w:rPr>
                <w:rFonts w:ascii="Times New Roman" w:hAnsi="Times New Roman"/>
                <w:sz w:val="24"/>
                <w:szCs w:val="24"/>
              </w:rPr>
              <w:t xml:space="preserve">  08.10.2015.  В 00:20  в  Ногайском районе  на 57 километре автодороги регионального значения Р-285 «Минеральные Воды - Кочубей» произошло ДТП, с участием двух легковых автомобилей («ВАЗ - 2110»  и Рено Логан).</w:t>
            </w:r>
          </w:p>
          <w:p w:rsidR="00B510D0" w:rsidRPr="00CF7A00" w:rsidRDefault="00B510D0" w:rsidP="00B510D0">
            <w:pPr>
              <w:jc w:val="both"/>
              <w:rPr>
                <w:rFonts w:ascii="Times New Roman" w:hAnsi="Times New Roman"/>
                <w:sz w:val="24"/>
                <w:szCs w:val="24"/>
              </w:rPr>
            </w:pPr>
            <w:r w:rsidRPr="00CF7A00">
              <w:rPr>
                <w:rFonts w:ascii="Times New Roman" w:hAnsi="Times New Roman"/>
                <w:sz w:val="24"/>
                <w:szCs w:val="24"/>
              </w:rPr>
              <w:t xml:space="preserve"> В результате ДТП пострадало 8 человек, из них погибло 6 человек.</w:t>
            </w:r>
          </w:p>
        </w:tc>
      </w:tr>
    </w:tbl>
    <w:p w:rsidR="00B510D0" w:rsidRPr="00CF7A00" w:rsidRDefault="00B510D0" w:rsidP="00B510D0">
      <w:pPr>
        <w:spacing w:after="200"/>
        <w:contextualSpacing/>
        <w:jc w:val="both"/>
        <w:rPr>
          <w:rFonts w:eastAsia="Calibri"/>
          <w:sz w:val="24"/>
          <w:szCs w:val="24"/>
          <w:lang w:eastAsia="en-US"/>
        </w:rPr>
      </w:pPr>
    </w:p>
    <w:p w:rsidR="00B02387" w:rsidRPr="00CF7A00" w:rsidRDefault="00B02387" w:rsidP="00B510D0">
      <w:pPr>
        <w:spacing w:after="200"/>
        <w:contextualSpacing/>
        <w:jc w:val="both"/>
        <w:rPr>
          <w:rFonts w:eastAsia="Calibri"/>
          <w:sz w:val="24"/>
          <w:szCs w:val="24"/>
          <w:lang w:eastAsia="en-US"/>
        </w:rPr>
      </w:pPr>
    </w:p>
    <w:p w:rsidR="004B7E44" w:rsidRPr="00CF7A00" w:rsidRDefault="004B7E44" w:rsidP="00DA358E">
      <w:pPr>
        <w:spacing w:after="200"/>
        <w:ind w:firstLine="709"/>
        <w:contextualSpacing/>
        <w:jc w:val="both"/>
        <w:rPr>
          <w:b/>
          <w:i/>
          <w:iCs/>
          <w:sz w:val="24"/>
          <w:szCs w:val="24"/>
        </w:rPr>
      </w:pPr>
      <w:r w:rsidRPr="00CF7A00">
        <w:rPr>
          <w:b/>
          <w:i/>
          <w:iCs/>
          <w:sz w:val="24"/>
          <w:szCs w:val="24"/>
        </w:rPr>
        <w:t>Потенциальные опасности в промышленности и энергетик</w:t>
      </w:r>
      <w:r w:rsidR="00394339" w:rsidRPr="00CF7A00">
        <w:rPr>
          <w:b/>
          <w:i/>
          <w:iCs/>
          <w:sz w:val="24"/>
          <w:szCs w:val="24"/>
        </w:rPr>
        <w:t>е</w:t>
      </w:r>
    </w:p>
    <w:p w:rsidR="004B7E44" w:rsidRPr="00CF7A00" w:rsidRDefault="004B7E44" w:rsidP="004B7E44">
      <w:pPr>
        <w:pStyle w:val="aff1"/>
        <w:spacing w:line="264" w:lineRule="auto"/>
        <w:ind w:firstLine="709"/>
        <w:contextualSpacing/>
        <w:jc w:val="both"/>
        <w:rPr>
          <w:rFonts w:ascii="Times New Roman" w:hAnsi="Times New Roman"/>
          <w:i/>
          <w:iCs/>
          <w:sz w:val="24"/>
          <w:szCs w:val="24"/>
        </w:rPr>
      </w:pPr>
      <w:r w:rsidRPr="00CF7A00">
        <w:rPr>
          <w:rFonts w:ascii="Times New Roman" w:hAnsi="Times New Roman"/>
          <w:i/>
          <w:iCs/>
          <w:sz w:val="24"/>
          <w:szCs w:val="24"/>
        </w:rPr>
        <w:t>Химически опасные объекты</w:t>
      </w:r>
    </w:p>
    <w:p w:rsidR="0017029B" w:rsidRPr="00CF7A00" w:rsidRDefault="0017029B" w:rsidP="0017029B">
      <w:pPr>
        <w:pStyle w:val="aff1"/>
        <w:ind w:firstLine="709"/>
        <w:contextualSpacing/>
        <w:jc w:val="both"/>
        <w:rPr>
          <w:rFonts w:ascii="Times New Roman" w:hAnsi="Times New Roman"/>
          <w:iCs/>
          <w:sz w:val="24"/>
          <w:szCs w:val="24"/>
        </w:rPr>
      </w:pPr>
      <w:r w:rsidRPr="00CF7A00">
        <w:rPr>
          <w:rFonts w:ascii="Times New Roman" w:hAnsi="Times New Roman"/>
          <w:iCs/>
          <w:sz w:val="24"/>
          <w:szCs w:val="24"/>
        </w:rPr>
        <w:t>В Республике Дагестан на 01.12.2015  насчитываются 19 химически опасных объектов (д</w:t>
      </w:r>
      <w:r w:rsidRPr="00CF7A00">
        <w:rPr>
          <w:rFonts w:ascii="Times New Roman" w:hAnsi="Times New Roman"/>
          <w:iCs/>
          <w:sz w:val="24"/>
          <w:szCs w:val="24"/>
        </w:rPr>
        <w:t>а</w:t>
      </w:r>
      <w:r w:rsidRPr="00CF7A00">
        <w:rPr>
          <w:rFonts w:ascii="Times New Roman" w:hAnsi="Times New Roman"/>
          <w:iCs/>
          <w:sz w:val="24"/>
          <w:szCs w:val="24"/>
        </w:rPr>
        <w:t xml:space="preserve">лее - ХОО), из них 2 первой степени, 2 второй степени, 9 третей степени и 6 четвертой степени химической опасности. В 2015 году ЧС  с выбросом аварийно химически опасных веществ (далее - АХОВ) не произошли. </w:t>
      </w:r>
    </w:p>
    <w:p w:rsidR="0017029B" w:rsidRPr="00CF7A00" w:rsidRDefault="0017029B" w:rsidP="0017029B">
      <w:pPr>
        <w:ind w:firstLine="709"/>
        <w:contextualSpacing/>
        <w:jc w:val="both"/>
        <w:rPr>
          <w:iCs/>
          <w:sz w:val="24"/>
          <w:szCs w:val="24"/>
        </w:rPr>
      </w:pPr>
      <w:r w:rsidRPr="00CF7A00">
        <w:rPr>
          <w:iCs/>
          <w:sz w:val="24"/>
          <w:szCs w:val="24"/>
        </w:rPr>
        <w:t>Проверки состояния противоаварийной защиты ХОО проводились  согласно планов пери</w:t>
      </w:r>
      <w:r w:rsidRPr="00CF7A00">
        <w:rPr>
          <w:iCs/>
          <w:sz w:val="24"/>
          <w:szCs w:val="24"/>
        </w:rPr>
        <w:t>о</w:t>
      </w:r>
      <w:r w:rsidRPr="00CF7A00">
        <w:rPr>
          <w:iCs/>
          <w:sz w:val="24"/>
          <w:szCs w:val="24"/>
        </w:rPr>
        <w:t>дических и внезапных проверок и оценивались в соответствии с ПБ-09-220-98 «Правила устро</w:t>
      </w:r>
      <w:r w:rsidRPr="00CF7A00">
        <w:rPr>
          <w:iCs/>
          <w:sz w:val="24"/>
          <w:szCs w:val="24"/>
        </w:rPr>
        <w:t>й</w:t>
      </w:r>
      <w:r w:rsidRPr="00CF7A00">
        <w:rPr>
          <w:iCs/>
          <w:sz w:val="24"/>
          <w:szCs w:val="24"/>
        </w:rPr>
        <w:t>ства и безопасной эксплуатации холодильных аммиачных установок» и ПБ 09-322-99 «Правила безопасности при производстве, хранении, транспортировке и применении хлора», а также по наличию ведомственной охраны, исправной системы охранной сигнализации, локальных систем оповещения, телефонной связи,  труднопреодолимого ограждения и освещения территории объе</w:t>
      </w:r>
      <w:r w:rsidRPr="00CF7A00">
        <w:rPr>
          <w:iCs/>
          <w:sz w:val="24"/>
          <w:szCs w:val="24"/>
        </w:rPr>
        <w:t>к</w:t>
      </w:r>
      <w:r w:rsidRPr="00CF7A00">
        <w:rPr>
          <w:iCs/>
          <w:sz w:val="24"/>
          <w:szCs w:val="24"/>
        </w:rPr>
        <w:t>та.</w:t>
      </w:r>
    </w:p>
    <w:p w:rsidR="0017029B" w:rsidRPr="00CF7A00" w:rsidRDefault="0017029B" w:rsidP="0017029B">
      <w:pPr>
        <w:ind w:firstLine="709"/>
        <w:contextualSpacing/>
        <w:jc w:val="both"/>
        <w:rPr>
          <w:iCs/>
          <w:sz w:val="24"/>
          <w:szCs w:val="24"/>
        </w:rPr>
      </w:pPr>
      <w:r w:rsidRPr="00CF7A00">
        <w:rPr>
          <w:iCs/>
          <w:sz w:val="24"/>
          <w:szCs w:val="24"/>
        </w:rPr>
        <w:t>Общее количество АХОВ составляет 84 тонн.</w:t>
      </w:r>
    </w:p>
    <w:p w:rsidR="0017029B" w:rsidRPr="00CF7A00" w:rsidRDefault="0017029B" w:rsidP="0017029B">
      <w:pPr>
        <w:ind w:firstLine="709"/>
        <w:contextualSpacing/>
        <w:jc w:val="both"/>
        <w:rPr>
          <w:iCs/>
          <w:sz w:val="24"/>
          <w:szCs w:val="24"/>
        </w:rPr>
      </w:pPr>
      <w:r w:rsidRPr="00CF7A00">
        <w:rPr>
          <w:iCs/>
          <w:sz w:val="24"/>
          <w:szCs w:val="24"/>
        </w:rPr>
        <w:t>Для предупреждения, предотвращения возникновения и локализации ЧС, связанных с в</w:t>
      </w:r>
      <w:r w:rsidRPr="00CF7A00">
        <w:rPr>
          <w:iCs/>
          <w:sz w:val="24"/>
          <w:szCs w:val="24"/>
        </w:rPr>
        <w:t>ы</w:t>
      </w:r>
      <w:r w:rsidRPr="00CF7A00">
        <w:rPr>
          <w:iCs/>
          <w:sz w:val="24"/>
          <w:szCs w:val="24"/>
        </w:rPr>
        <w:t xml:space="preserve">бросом АХОВ, на всех ХОО созданы нештатные аварийно-спасательные формирования (далее – НАСФ). Ежегодно с НАСФ проводятся учения связанные с выбросом АХОВ.  </w:t>
      </w:r>
    </w:p>
    <w:p w:rsidR="00153EDB" w:rsidRPr="00CF7A00" w:rsidRDefault="00153EDB" w:rsidP="0017029B">
      <w:pPr>
        <w:ind w:firstLine="709"/>
        <w:contextualSpacing/>
        <w:jc w:val="both"/>
        <w:rPr>
          <w:iCs/>
          <w:sz w:val="24"/>
          <w:szCs w:val="24"/>
        </w:rPr>
      </w:pPr>
    </w:p>
    <w:p w:rsidR="00153EDB" w:rsidRPr="00CF7A00" w:rsidRDefault="00153EDB" w:rsidP="0017029B">
      <w:pPr>
        <w:ind w:firstLine="709"/>
        <w:contextualSpacing/>
        <w:jc w:val="both"/>
        <w:rPr>
          <w:iCs/>
          <w:sz w:val="24"/>
          <w:szCs w:val="24"/>
        </w:rPr>
      </w:pPr>
    </w:p>
    <w:p w:rsidR="00153EDB" w:rsidRPr="00CF7A00" w:rsidRDefault="00153EDB" w:rsidP="0017029B">
      <w:pPr>
        <w:ind w:firstLine="709"/>
        <w:contextualSpacing/>
        <w:jc w:val="both"/>
        <w:rPr>
          <w:iCs/>
          <w:sz w:val="24"/>
          <w:szCs w:val="24"/>
        </w:rPr>
      </w:pPr>
    </w:p>
    <w:p w:rsidR="00153EDB" w:rsidRPr="00CF7A00" w:rsidRDefault="00153EDB" w:rsidP="0017029B">
      <w:pPr>
        <w:ind w:firstLine="709"/>
        <w:contextualSpacing/>
        <w:jc w:val="both"/>
        <w:rPr>
          <w:iCs/>
          <w:sz w:val="24"/>
          <w:szCs w:val="24"/>
        </w:rPr>
      </w:pPr>
    </w:p>
    <w:p w:rsidR="004B7E44" w:rsidRPr="00CF7A00" w:rsidRDefault="004B7E44" w:rsidP="004B7E44">
      <w:pPr>
        <w:spacing w:line="264" w:lineRule="auto"/>
        <w:ind w:firstLine="709"/>
        <w:contextualSpacing/>
        <w:jc w:val="both"/>
        <w:rPr>
          <w:i/>
          <w:iCs/>
          <w:sz w:val="24"/>
          <w:szCs w:val="24"/>
        </w:rPr>
      </w:pPr>
      <w:r w:rsidRPr="00CF7A00">
        <w:rPr>
          <w:i/>
          <w:iCs/>
          <w:sz w:val="24"/>
          <w:szCs w:val="24"/>
        </w:rPr>
        <w:t>Гидротехничсеские сооружения</w:t>
      </w:r>
    </w:p>
    <w:p w:rsidR="004B7E44" w:rsidRPr="00CF7A00" w:rsidRDefault="004B7E44" w:rsidP="004B7E44">
      <w:pPr>
        <w:pStyle w:val="aff1"/>
        <w:spacing w:line="264" w:lineRule="auto"/>
        <w:ind w:firstLine="709"/>
        <w:contextualSpacing/>
        <w:jc w:val="both"/>
        <w:rPr>
          <w:rFonts w:ascii="Times New Roman" w:hAnsi="Times New Roman"/>
          <w:iCs/>
          <w:sz w:val="24"/>
          <w:szCs w:val="24"/>
        </w:rPr>
      </w:pPr>
      <w:r w:rsidRPr="00CF7A00">
        <w:rPr>
          <w:rFonts w:ascii="Times New Roman" w:hAnsi="Times New Roman"/>
          <w:iCs/>
          <w:sz w:val="24"/>
          <w:szCs w:val="24"/>
        </w:rPr>
        <w:t>В Республике Дагестан, на рынке электроэнергетики имеются пять крупных самостоятел</w:t>
      </w:r>
      <w:r w:rsidRPr="00CF7A00">
        <w:rPr>
          <w:rFonts w:ascii="Times New Roman" w:hAnsi="Times New Roman"/>
          <w:iCs/>
          <w:sz w:val="24"/>
          <w:szCs w:val="24"/>
        </w:rPr>
        <w:t>ь</w:t>
      </w:r>
      <w:r w:rsidRPr="00CF7A00">
        <w:rPr>
          <w:rFonts w:ascii="Times New Roman" w:hAnsi="Times New Roman"/>
          <w:iCs/>
          <w:sz w:val="24"/>
          <w:szCs w:val="24"/>
        </w:rPr>
        <w:t>ных организаций, в том числе:</w:t>
      </w:r>
    </w:p>
    <w:p w:rsidR="004B7E44" w:rsidRPr="00CF7A00" w:rsidRDefault="004B7E44" w:rsidP="004B7E44">
      <w:pPr>
        <w:pStyle w:val="aff1"/>
        <w:spacing w:line="264" w:lineRule="auto"/>
        <w:ind w:firstLine="709"/>
        <w:contextualSpacing/>
        <w:jc w:val="both"/>
        <w:rPr>
          <w:rFonts w:ascii="Times New Roman" w:hAnsi="Times New Roman"/>
          <w:iCs/>
          <w:sz w:val="24"/>
          <w:szCs w:val="24"/>
        </w:rPr>
      </w:pPr>
      <w:r w:rsidRPr="00CF7A00">
        <w:rPr>
          <w:rFonts w:ascii="Times New Roman" w:hAnsi="Times New Roman"/>
          <w:iCs/>
          <w:sz w:val="24"/>
          <w:szCs w:val="24"/>
        </w:rPr>
        <w:t>Филиал ОАО «РусГидро»-Дагестанский филиал;</w:t>
      </w:r>
    </w:p>
    <w:p w:rsidR="004B7E44" w:rsidRPr="00CF7A00" w:rsidRDefault="004B7E44" w:rsidP="004B7E44">
      <w:pPr>
        <w:pStyle w:val="aff1"/>
        <w:spacing w:line="264" w:lineRule="auto"/>
        <w:ind w:firstLine="709"/>
        <w:contextualSpacing/>
        <w:jc w:val="both"/>
        <w:rPr>
          <w:rFonts w:ascii="Times New Roman" w:hAnsi="Times New Roman"/>
          <w:iCs/>
          <w:sz w:val="24"/>
          <w:szCs w:val="24"/>
        </w:rPr>
      </w:pPr>
      <w:r w:rsidRPr="00CF7A00">
        <w:rPr>
          <w:rFonts w:ascii="Times New Roman" w:hAnsi="Times New Roman"/>
          <w:iCs/>
          <w:sz w:val="24"/>
          <w:szCs w:val="24"/>
        </w:rPr>
        <w:t>ООО «Дагестанэнерго» (Филиал ДПП ООО «Лукойл Ростовэнерго»);</w:t>
      </w:r>
    </w:p>
    <w:p w:rsidR="004B7E44" w:rsidRPr="00CF7A00" w:rsidRDefault="004B7E44" w:rsidP="004B7E44">
      <w:pPr>
        <w:pStyle w:val="aff1"/>
        <w:spacing w:line="264" w:lineRule="auto"/>
        <w:ind w:firstLine="709"/>
        <w:contextualSpacing/>
        <w:jc w:val="both"/>
        <w:rPr>
          <w:rFonts w:ascii="Times New Roman" w:hAnsi="Times New Roman"/>
          <w:iCs/>
          <w:sz w:val="24"/>
          <w:szCs w:val="24"/>
        </w:rPr>
      </w:pPr>
      <w:r w:rsidRPr="00CF7A00">
        <w:rPr>
          <w:rFonts w:ascii="Times New Roman" w:hAnsi="Times New Roman"/>
          <w:iCs/>
          <w:sz w:val="24"/>
          <w:szCs w:val="24"/>
        </w:rPr>
        <w:t>ОАО «Дагестанская энергосбытовая компания» (ДЭСК);</w:t>
      </w:r>
    </w:p>
    <w:p w:rsidR="004B7E44" w:rsidRPr="00CF7A00" w:rsidRDefault="004B7E44" w:rsidP="004B7E44">
      <w:pPr>
        <w:pStyle w:val="aff1"/>
        <w:tabs>
          <w:tab w:val="center" w:pos="5102"/>
        </w:tabs>
        <w:spacing w:line="264" w:lineRule="auto"/>
        <w:ind w:firstLine="709"/>
        <w:contextualSpacing/>
        <w:jc w:val="both"/>
        <w:rPr>
          <w:rFonts w:ascii="Times New Roman" w:hAnsi="Times New Roman"/>
          <w:iCs/>
          <w:sz w:val="24"/>
          <w:szCs w:val="24"/>
        </w:rPr>
      </w:pPr>
      <w:r w:rsidRPr="00CF7A00">
        <w:rPr>
          <w:rFonts w:ascii="Times New Roman" w:hAnsi="Times New Roman"/>
          <w:iCs/>
          <w:sz w:val="24"/>
          <w:szCs w:val="24"/>
        </w:rPr>
        <w:t>Филиал ОАО «ФСК ЕЭС» «МЭС Юга» - «Каспийское предприятие МЭС» (по магистрал</w:t>
      </w:r>
      <w:r w:rsidRPr="00CF7A00">
        <w:rPr>
          <w:rFonts w:ascii="Times New Roman" w:hAnsi="Times New Roman"/>
          <w:iCs/>
          <w:sz w:val="24"/>
          <w:szCs w:val="24"/>
        </w:rPr>
        <w:t>ь</w:t>
      </w:r>
      <w:r w:rsidRPr="00CF7A00">
        <w:rPr>
          <w:rFonts w:ascii="Times New Roman" w:hAnsi="Times New Roman"/>
          <w:iCs/>
          <w:sz w:val="24"/>
          <w:szCs w:val="24"/>
        </w:rPr>
        <w:t>ным сетям ВЛ 330 кВ и выше);</w:t>
      </w:r>
    </w:p>
    <w:p w:rsidR="004B7E44" w:rsidRPr="00CF7A00" w:rsidRDefault="004B7E44" w:rsidP="004B7E44">
      <w:pPr>
        <w:pStyle w:val="aff1"/>
        <w:spacing w:line="264" w:lineRule="auto"/>
        <w:ind w:firstLine="709"/>
        <w:contextualSpacing/>
        <w:jc w:val="both"/>
        <w:rPr>
          <w:rFonts w:ascii="Times New Roman" w:hAnsi="Times New Roman"/>
          <w:iCs/>
          <w:sz w:val="24"/>
          <w:szCs w:val="24"/>
        </w:rPr>
      </w:pPr>
      <w:r w:rsidRPr="00CF7A00">
        <w:rPr>
          <w:rFonts w:ascii="Times New Roman" w:hAnsi="Times New Roman"/>
          <w:iCs/>
          <w:sz w:val="24"/>
          <w:szCs w:val="24"/>
        </w:rPr>
        <w:t>Филиал ОАО «МРСК Северного Кавказа» в ведении которого находятся сети ВЛ 04/6-10/35/110 кВ.</w:t>
      </w:r>
    </w:p>
    <w:p w:rsidR="004B7E44" w:rsidRPr="00CF7A00" w:rsidRDefault="004B7E44" w:rsidP="004B7E44">
      <w:pPr>
        <w:pStyle w:val="aff1"/>
        <w:spacing w:line="264" w:lineRule="auto"/>
        <w:ind w:firstLine="709"/>
        <w:contextualSpacing/>
        <w:jc w:val="both"/>
        <w:rPr>
          <w:rFonts w:ascii="Times New Roman" w:hAnsi="Times New Roman"/>
          <w:iCs/>
          <w:sz w:val="24"/>
          <w:szCs w:val="24"/>
        </w:rPr>
      </w:pPr>
      <w:r w:rsidRPr="00CF7A00">
        <w:rPr>
          <w:rFonts w:ascii="Times New Roman" w:hAnsi="Times New Roman"/>
          <w:iCs/>
          <w:sz w:val="24"/>
          <w:szCs w:val="24"/>
        </w:rPr>
        <w:t>Наряду с гарантирующим поставщиком, которым является ОАО «ДЭСК», в ряде городов имеются оптовые покупатели-перепродавцы электроэнергии (ООО «Энергосбыт-1» в г. Махачк</w:t>
      </w:r>
      <w:r w:rsidRPr="00CF7A00">
        <w:rPr>
          <w:rFonts w:ascii="Times New Roman" w:hAnsi="Times New Roman"/>
          <w:iCs/>
          <w:sz w:val="24"/>
          <w:szCs w:val="24"/>
        </w:rPr>
        <w:t>а</w:t>
      </w:r>
      <w:r w:rsidRPr="00CF7A00">
        <w:rPr>
          <w:rFonts w:ascii="Times New Roman" w:hAnsi="Times New Roman"/>
          <w:iCs/>
          <w:sz w:val="24"/>
          <w:szCs w:val="24"/>
        </w:rPr>
        <w:t>ла, МУП «Каспэнергосбыт» в г. Каспийск, МУП «Кизилюртэнергосбыт» в г.Кизилюрт и т.д.).</w:t>
      </w:r>
    </w:p>
    <w:p w:rsidR="004B7E44" w:rsidRPr="00CF7A00" w:rsidRDefault="004B7E44" w:rsidP="004B7E44">
      <w:pPr>
        <w:pStyle w:val="aff1"/>
        <w:spacing w:line="264" w:lineRule="auto"/>
        <w:ind w:firstLine="709"/>
        <w:contextualSpacing/>
        <w:jc w:val="both"/>
        <w:rPr>
          <w:rFonts w:ascii="Times New Roman" w:hAnsi="Times New Roman"/>
          <w:iCs/>
          <w:sz w:val="24"/>
          <w:szCs w:val="24"/>
        </w:rPr>
      </w:pPr>
      <w:r w:rsidRPr="00CF7A00">
        <w:rPr>
          <w:rFonts w:ascii="Times New Roman" w:hAnsi="Times New Roman"/>
          <w:iCs/>
          <w:sz w:val="24"/>
          <w:szCs w:val="24"/>
        </w:rPr>
        <w:t>В состав гидрогенерирующих мощностей республики входят 16 ГЭС  и 1 ТЭЦ с устано</w:t>
      </w:r>
      <w:r w:rsidRPr="00CF7A00">
        <w:rPr>
          <w:rFonts w:ascii="Times New Roman" w:hAnsi="Times New Roman"/>
          <w:iCs/>
          <w:sz w:val="24"/>
          <w:szCs w:val="24"/>
        </w:rPr>
        <w:t>в</w:t>
      </w:r>
      <w:r w:rsidRPr="00CF7A00">
        <w:rPr>
          <w:rFonts w:ascii="Times New Roman" w:hAnsi="Times New Roman"/>
          <w:iCs/>
          <w:sz w:val="24"/>
          <w:szCs w:val="24"/>
        </w:rPr>
        <w:t>ленной мощностью 1803,86 МВт.</w:t>
      </w:r>
    </w:p>
    <w:p w:rsidR="004B7E44" w:rsidRPr="00CF7A00" w:rsidRDefault="004B7E44" w:rsidP="004B7E44">
      <w:pPr>
        <w:pStyle w:val="aff1"/>
        <w:spacing w:line="264" w:lineRule="auto"/>
        <w:ind w:firstLine="709"/>
        <w:contextualSpacing/>
        <w:jc w:val="both"/>
        <w:rPr>
          <w:rFonts w:ascii="Times New Roman" w:hAnsi="Times New Roman"/>
          <w:iCs/>
          <w:sz w:val="24"/>
          <w:szCs w:val="24"/>
        </w:rPr>
      </w:pPr>
      <w:r w:rsidRPr="00CF7A00">
        <w:rPr>
          <w:rFonts w:ascii="Times New Roman" w:hAnsi="Times New Roman"/>
          <w:iCs/>
          <w:sz w:val="24"/>
          <w:szCs w:val="24"/>
        </w:rPr>
        <w:t>Магистральные сети филиала ОАО «ФСК ЕЭС» «МЭС Юга» - «Каспийское предприятие МЭС» представляют собой линии ВЛ-330 кВ и 110кВ, протяженностью 794 км, 4 подстанции ПС 330кВ и ПС 110 кВ установленной мощностью 1000 МВА.</w:t>
      </w:r>
    </w:p>
    <w:p w:rsidR="004B7E44" w:rsidRPr="00CF7A00" w:rsidRDefault="004B7E44" w:rsidP="004B7E44">
      <w:pPr>
        <w:pStyle w:val="aff1"/>
        <w:spacing w:line="264" w:lineRule="auto"/>
        <w:ind w:firstLine="709"/>
        <w:contextualSpacing/>
        <w:jc w:val="both"/>
        <w:rPr>
          <w:rFonts w:ascii="Times New Roman" w:hAnsi="Times New Roman"/>
          <w:iCs/>
          <w:sz w:val="24"/>
          <w:szCs w:val="24"/>
        </w:rPr>
      </w:pPr>
      <w:r w:rsidRPr="00CF7A00">
        <w:rPr>
          <w:rFonts w:ascii="Times New Roman" w:hAnsi="Times New Roman"/>
          <w:iCs/>
          <w:sz w:val="24"/>
          <w:szCs w:val="24"/>
        </w:rPr>
        <w:t>В Республике Дагестан основным транспортировщиком электроэнергии по внутренним (распределительным) сетям (ВЛ 110/35/10) является ОАО «МРСК СК» - ОАО «Дагэнергосеть». Протяженность ЛЭП от 0,4-110 кВ составляет 33551,4 км, 203 подстанции ПС 35-110 кВ с уст</w:t>
      </w:r>
      <w:r w:rsidRPr="00CF7A00">
        <w:rPr>
          <w:rFonts w:ascii="Times New Roman" w:hAnsi="Times New Roman"/>
          <w:iCs/>
          <w:sz w:val="24"/>
          <w:szCs w:val="24"/>
        </w:rPr>
        <w:t>а</w:t>
      </w:r>
      <w:r w:rsidRPr="00CF7A00">
        <w:rPr>
          <w:rFonts w:ascii="Times New Roman" w:hAnsi="Times New Roman"/>
          <w:iCs/>
          <w:sz w:val="24"/>
          <w:szCs w:val="24"/>
        </w:rPr>
        <w:t>новленной мощностью 2040 МВА и 7180 трансформаторных подстанций 6-10/0,4 кВ с мощностью 1006,7 МВА.</w:t>
      </w:r>
    </w:p>
    <w:p w:rsidR="004B7E44" w:rsidRPr="00CF7A00" w:rsidRDefault="004B7E44" w:rsidP="004B7E44">
      <w:pPr>
        <w:pStyle w:val="aff1"/>
        <w:spacing w:line="264" w:lineRule="auto"/>
        <w:ind w:firstLine="709"/>
        <w:contextualSpacing/>
        <w:jc w:val="both"/>
        <w:rPr>
          <w:rFonts w:ascii="Times New Roman" w:hAnsi="Times New Roman"/>
          <w:iCs/>
          <w:sz w:val="24"/>
          <w:szCs w:val="24"/>
        </w:rPr>
      </w:pPr>
      <w:r w:rsidRPr="00CF7A00">
        <w:rPr>
          <w:rFonts w:ascii="Times New Roman" w:hAnsi="Times New Roman"/>
          <w:iCs/>
          <w:sz w:val="24"/>
          <w:szCs w:val="24"/>
        </w:rPr>
        <w:t>В ОАО «МРСК СК» утверждена инвестиционная программа реконструкции и развития с</w:t>
      </w:r>
      <w:r w:rsidRPr="00CF7A00">
        <w:rPr>
          <w:rFonts w:ascii="Times New Roman" w:hAnsi="Times New Roman"/>
          <w:iCs/>
          <w:sz w:val="24"/>
          <w:szCs w:val="24"/>
        </w:rPr>
        <w:t>е</w:t>
      </w:r>
      <w:r w:rsidRPr="00CF7A00">
        <w:rPr>
          <w:rFonts w:ascii="Times New Roman" w:hAnsi="Times New Roman"/>
          <w:iCs/>
          <w:sz w:val="24"/>
          <w:szCs w:val="24"/>
        </w:rPr>
        <w:t>тей на 2012-2017 годы.</w:t>
      </w:r>
    </w:p>
    <w:p w:rsidR="004B7E44" w:rsidRPr="00CF7A00" w:rsidRDefault="004B7E44" w:rsidP="004B7E44">
      <w:pPr>
        <w:pStyle w:val="aff1"/>
        <w:spacing w:line="264" w:lineRule="auto"/>
        <w:ind w:firstLine="709"/>
        <w:contextualSpacing/>
        <w:jc w:val="both"/>
        <w:rPr>
          <w:rFonts w:ascii="Times New Roman" w:hAnsi="Times New Roman"/>
          <w:iCs/>
          <w:sz w:val="24"/>
          <w:szCs w:val="24"/>
        </w:rPr>
      </w:pPr>
      <w:r w:rsidRPr="00CF7A00">
        <w:rPr>
          <w:rFonts w:ascii="Times New Roman" w:hAnsi="Times New Roman"/>
          <w:iCs/>
          <w:sz w:val="24"/>
          <w:szCs w:val="24"/>
        </w:rPr>
        <w:t>Компания  ежегодно осуществляет реализацию мероприятий по ремонту и реконструкции электрических сетей, подготовке их к очередному осенне-зимнему периоду.</w:t>
      </w:r>
    </w:p>
    <w:p w:rsidR="004B7E44" w:rsidRPr="00CF7A00" w:rsidRDefault="004B7E44" w:rsidP="004B7E44">
      <w:pPr>
        <w:spacing w:line="264" w:lineRule="auto"/>
        <w:ind w:firstLine="709"/>
        <w:contextualSpacing/>
        <w:jc w:val="both"/>
        <w:rPr>
          <w:iCs/>
          <w:sz w:val="24"/>
          <w:szCs w:val="24"/>
        </w:rPr>
      </w:pPr>
      <w:r w:rsidRPr="00CF7A00">
        <w:rPr>
          <w:iCs/>
          <w:sz w:val="24"/>
          <w:szCs w:val="24"/>
        </w:rPr>
        <w:t xml:space="preserve">В целях устойчивого функционирования объектов производственной и социальной сферы при авариях, связанных с прекращением энергообеспечения проводились мероприятия: </w:t>
      </w:r>
    </w:p>
    <w:p w:rsidR="004B7E44" w:rsidRPr="00CF7A00" w:rsidRDefault="004B7E44" w:rsidP="004B7E44">
      <w:pPr>
        <w:spacing w:line="264" w:lineRule="auto"/>
        <w:ind w:firstLine="709"/>
        <w:contextualSpacing/>
        <w:jc w:val="both"/>
        <w:rPr>
          <w:iCs/>
          <w:sz w:val="24"/>
          <w:szCs w:val="24"/>
        </w:rPr>
      </w:pPr>
      <w:r w:rsidRPr="00CF7A00">
        <w:rPr>
          <w:iCs/>
          <w:sz w:val="24"/>
          <w:szCs w:val="24"/>
        </w:rPr>
        <w:t>по  сбору, обработке и обмену информацией о состоянии объектов энергообеспечения в п</w:t>
      </w:r>
      <w:r w:rsidRPr="00CF7A00">
        <w:rPr>
          <w:iCs/>
          <w:sz w:val="24"/>
          <w:szCs w:val="24"/>
        </w:rPr>
        <w:t>о</w:t>
      </w:r>
      <w:r w:rsidRPr="00CF7A00">
        <w:rPr>
          <w:iCs/>
          <w:sz w:val="24"/>
          <w:szCs w:val="24"/>
        </w:rPr>
        <w:t>вседневной деятельности, при угрозе и возникновении аварий;</w:t>
      </w:r>
    </w:p>
    <w:p w:rsidR="004B7E44" w:rsidRPr="00CF7A00" w:rsidRDefault="004B7E44" w:rsidP="004B7E44">
      <w:pPr>
        <w:spacing w:line="264" w:lineRule="auto"/>
        <w:ind w:firstLine="709"/>
        <w:contextualSpacing/>
        <w:jc w:val="both"/>
        <w:rPr>
          <w:iCs/>
          <w:sz w:val="24"/>
          <w:szCs w:val="24"/>
        </w:rPr>
      </w:pPr>
      <w:r w:rsidRPr="00CF7A00">
        <w:rPr>
          <w:iCs/>
          <w:sz w:val="24"/>
          <w:szCs w:val="24"/>
        </w:rPr>
        <w:t>по организации взаимодействия министерств, ведомств и организаций Республики Даг</w:t>
      </w:r>
      <w:r w:rsidRPr="00CF7A00">
        <w:rPr>
          <w:iCs/>
          <w:sz w:val="24"/>
          <w:szCs w:val="24"/>
        </w:rPr>
        <w:t>е</w:t>
      </w:r>
      <w:r w:rsidRPr="00CF7A00">
        <w:rPr>
          <w:iCs/>
          <w:sz w:val="24"/>
          <w:szCs w:val="24"/>
        </w:rPr>
        <w:t>стан по вопросам предупреждения и ликвидации аварий на объектах энергообеспечения.</w:t>
      </w:r>
    </w:p>
    <w:p w:rsidR="004B7E44" w:rsidRPr="00CF7A00" w:rsidRDefault="004B7E44" w:rsidP="004B7E44">
      <w:pPr>
        <w:spacing w:line="264" w:lineRule="auto"/>
        <w:ind w:firstLine="709"/>
        <w:contextualSpacing/>
        <w:jc w:val="both"/>
        <w:rPr>
          <w:iCs/>
          <w:sz w:val="24"/>
          <w:szCs w:val="24"/>
        </w:rPr>
      </w:pPr>
      <w:r w:rsidRPr="00CF7A00">
        <w:rPr>
          <w:iCs/>
          <w:sz w:val="24"/>
          <w:szCs w:val="24"/>
        </w:rPr>
        <w:t>Руководители муниципальных районов, городских округов, городских и сельских посел</w:t>
      </w:r>
      <w:r w:rsidRPr="00CF7A00">
        <w:rPr>
          <w:iCs/>
          <w:sz w:val="24"/>
          <w:szCs w:val="24"/>
        </w:rPr>
        <w:t>е</w:t>
      </w:r>
      <w:r w:rsidRPr="00CF7A00">
        <w:rPr>
          <w:iCs/>
          <w:sz w:val="24"/>
          <w:szCs w:val="24"/>
        </w:rPr>
        <w:t>ний, объектов экономики Республики Дагестан обеспечивали:</w:t>
      </w:r>
    </w:p>
    <w:p w:rsidR="004B7E44" w:rsidRPr="00CF7A00" w:rsidRDefault="004B7E44" w:rsidP="004B7E44">
      <w:pPr>
        <w:spacing w:line="264" w:lineRule="auto"/>
        <w:ind w:firstLine="709"/>
        <w:contextualSpacing/>
        <w:jc w:val="both"/>
        <w:rPr>
          <w:iCs/>
          <w:sz w:val="24"/>
          <w:szCs w:val="24"/>
        </w:rPr>
      </w:pPr>
      <w:r w:rsidRPr="00CF7A00">
        <w:rPr>
          <w:iCs/>
          <w:sz w:val="24"/>
          <w:szCs w:val="24"/>
        </w:rPr>
        <w:t>охрану объектов энергообеспечения;</w:t>
      </w:r>
    </w:p>
    <w:p w:rsidR="004B7E44" w:rsidRPr="00CF7A00" w:rsidRDefault="004B7E44" w:rsidP="004B7E44">
      <w:pPr>
        <w:spacing w:line="264" w:lineRule="auto"/>
        <w:ind w:firstLine="709"/>
        <w:contextualSpacing/>
        <w:jc w:val="both"/>
        <w:rPr>
          <w:iCs/>
          <w:sz w:val="24"/>
          <w:szCs w:val="24"/>
        </w:rPr>
      </w:pPr>
      <w:r w:rsidRPr="00CF7A00">
        <w:rPr>
          <w:iCs/>
          <w:sz w:val="24"/>
          <w:szCs w:val="24"/>
        </w:rPr>
        <w:t>проведение противопожарных мероприятий на объектах энергообеспечения;</w:t>
      </w:r>
    </w:p>
    <w:p w:rsidR="004B7E44" w:rsidRPr="00CF7A00" w:rsidRDefault="004B7E44" w:rsidP="004B7E44">
      <w:pPr>
        <w:spacing w:line="264" w:lineRule="auto"/>
        <w:ind w:firstLine="709"/>
        <w:contextualSpacing/>
        <w:jc w:val="both"/>
        <w:rPr>
          <w:iCs/>
          <w:sz w:val="24"/>
          <w:szCs w:val="24"/>
        </w:rPr>
      </w:pPr>
      <w:r w:rsidRPr="00CF7A00">
        <w:rPr>
          <w:iCs/>
          <w:sz w:val="24"/>
          <w:szCs w:val="24"/>
        </w:rPr>
        <w:t>проверку готовности  и исправное техническое состояние  передвижных и автономных электростанций.</w:t>
      </w:r>
    </w:p>
    <w:p w:rsidR="004B7E44" w:rsidRPr="00CF7A00" w:rsidRDefault="004B7E44" w:rsidP="004B7E44">
      <w:pPr>
        <w:spacing w:line="264" w:lineRule="auto"/>
        <w:ind w:firstLine="709"/>
        <w:contextualSpacing/>
        <w:jc w:val="both"/>
        <w:rPr>
          <w:iCs/>
          <w:sz w:val="24"/>
          <w:szCs w:val="24"/>
        </w:rPr>
      </w:pPr>
      <w:r w:rsidRPr="00CF7A00">
        <w:rPr>
          <w:iCs/>
          <w:sz w:val="24"/>
          <w:szCs w:val="24"/>
        </w:rPr>
        <w:t>Учреждения, организации и объекты экономики, в первую очередь лечебно-профилактические учреждения, обеспечены автономными источниками электропитания.</w:t>
      </w:r>
    </w:p>
    <w:p w:rsidR="004B7E44" w:rsidRPr="00CF7A00" w:rsidRDefault="004B7E44" w:rsidP="004B7E44">
      <w:pPr>
        <w:spacing w:line="264" w:lineRule="auto"/>
        <w:ind w:firstLine="709"/>
        <w:contextualSpacing/>
        <w:jc w:val="both"/>
        <w:rPr>
          <w:iCs/>
          <w:sz w:val="24"/>
          <w:szCs w:val="24"/>
        </w:rPr>
      </w:pPr>
      <w:r w:rsidRPr="00CF7A00">
        <w:rPr>
          <w:iCs/>
          <w:sz w:val="24"/>
          <w:szCs w:val="24"/>
        </w:rPr>
        <w:t>Проводилось информирование населения об  угрозе  и возникновении ЧС на объектах эне</w:t>
      </w:r>
      <w:r w:rsidRPr="00CF7A00">
        <w:rPr>
          <w:iCs/>
          <w:sz w:val="24"/>
          <w:szCs w:val="24"/>
        </w:rPr>
        <w:t>р</w:t>
      </w:r>
      <w:r w:rsidRPr="00CF7A00">
        <w:rPr>
          <w:iCs/>
          <w:sz w:val="24"/>
          <w:szCs w:val="24"/>
        </w:rPr>
        <w:t>гообеспечения, о правилах поведения при аварийных отключениях электроэнергии.</w:t>
      </w:r>
    </w:p>
    <w:p w:rsidR="004B7E44" w:rsidRPr="00CF7A00" w:rsidRDefault="004B7E44" w:rsidP="004B7E44">
      <w:pPr>
        <w:spacing w:line="264" w:lineRule="auto"/>
        <w:ind w:firstLine="709"/>
        <w:contextualSpacing/>
        <w:jc w:val="both"/>
        <w:rPr>
          <w:iCs/>
          <w:color w:val="000000"/>
          <w:sz w:val="24"/>
          <w:szCs w:val="24"/>
        </w:rPr>
      </w:pPr>
      <w:r w:rsidRPr="00CF7A00">
        <w:rPr>
          <w:iCs/>
          <w:color w:val="000000"/>
          <w:sz w:val="24"/>
          <w:szCs w:val="24"/>
        </w:rPr>
        <w:t>На территории Республики Дагестан возможны аварии на  объектах топливно-энергетического комплекса и на  системах (объектах) жилищно-коммунального хозяйства.</w:t>
      </w:r>
    </w:p>
    <w:p w:rsidR="004B7E44" w:rsidRPr="00CF7A00" w:rsidRDefault="004B7E44" w:rsidP="004B7E44">
      <w:pPr>
        <w:spacing w:line="264" w:lineRule="auto"/>
        <w:ind w:firstLine="709"/>
        <w:contextualSpacing/>
        <w:jc w:val="both"/>
        <w:rPr>
          <w:iCs/>
          <w:color w:val="000000"/>
          <w:sz w:val="24"/>
          <w:szCs w:val="24"/>
        </w:rPr>
      </w:pPr>
      <w:r w:rsidRPr="00CF7A00">
        <w:rPr>
          <w:iCs/>
          <w:color w:val="000000"/>
          <w:sz w:val="24"/>
          <w:szCs w:val="24"/>
        </w:rPr>
        <w:lastRenderedPageBreak/>
        <w:t>Система водоснабжения и канализации Республики Дагестан характеризуется следующими показателями:</w:t>
      </w:r>
    </w:p>
    <w:p w:rsidR="004B7E44" w:rsidRPr="00CF7A00" w:rsidRDefault="004B7E44" w:rsidP="004B7E44">
      <w:pPr>
        <w:spacing w:line="264" w:lineRule="auto"/>
        <w:ind w:firstLine="709"/>
        <w:contextualSpacing/>
        <w:jc w:val="both"/>
        <w:rPr>
          <w:iCs/>
          <w:color w:val="000000"/>
          <w:sz w:val="24"/>
          <w:szCs w:val="24"/>
        </w:rPr>
      </w:pPr>
      <w:r w:rsidRPr="00CF7A00">
        <w:rPr>
          <w:iCs/>
          <w:color w:val="000000"/>
          <w:sz w:val="24"/>
          <w:szCs w:val="24"/>
        </w:rPr>
        <w:t>4067  водозаборных сооружений;</w:t>
      </w:r>
    </w:p>
    <w:p w:rsidR="004B7E44" w:rsidRPr="00CF7A00" w:rsidRDefault="004B7E44" w:rsidP="004B7E44">
      <w:pPr>
        <w:spacing w:line="264" w:lineRule="auto"/>
        <w:ind w:firstLine="709"/>
        <w:contextualSpacing/>
        <w:jc w:val="both"/>
        <w:rPr>
          <w:iCs/>
          <w:color w:val="000000"/>
          <w:sz w:val="24"/>
          <w:szCs w:val="24"/>
        </w:rPr>
      </w:pPr>
      <w:r w:rsidRPr="00CF7A00">
        <w:rPr>
          <w:iCs/>
          <w:color w:val="000000"/>
          <w:sz w:val="24"/>
          <w:szCs w:val="24"/>
        </w:rPr>
        <w:t>325 насосных станций водопровода;</w:t>
      </w:r>
    </w:p>
    <w:p w:rsidR="004B7E44" w:rsidRPr="00CF7A00" w:rsidRDefault="004B7E44" w:rsidP="004B7E44">
      <w:pPr>
        <w:spacing w:line="264" w:lineRule="auto"/>
        <w:ind w:firstLine="709"/>
        <w:contextualSpacing/>
        <w:jc w:val="both"/>
        <w:rPr>
          <w:iCs/>
          <w:color w:val="000000"/>
          <w:sz w:val="24"/>
          <w:szCs w:val="24"/>
        </w:rPr>
      </w:pPr>
      <w:r w:rsidRPr="00CF7A00">
        <w:rPr>
          <w:iCs/>
          <w:color w:val="000000"/>
          <w:sz w:val="24"/>
          <w:szCs w:val="24"/>
        </w:rPr>
        <w:t>9 очистных сооружений водопровода;</w:t>
      </w:r>
    </w:p>
    <w:p w:rsidR="004B7E44" w:rsidRPr="00CF7A00" w:rsidRDefault="004B7E44" w:rsidP="004B7E44">
      <w:pPr>
        <w:spacing w:line="264" w:lineRule="auto"/>
        <w:ind w:firstLine="709"/>
        <w:contextualSpacing/>
        <w:jc w:val="both"/>
        <w:rPr>
          <w:iCs/>
          <w:color w:val="000000"/>
          <w:sz w:val="24"/>
          <w:szCs w:val="24"/>
        </w:rPr>
      </w:pPr>
      <w:r w:rsidRPr="00CF7A00">
        <w:rPr>
          <w:iCs/>
          <w:color w:val="000000"/>
          <w:sz w:val="24"/>
          <w:szCs w:val="24"/>
        </w:rPr>
        <w:t>11079 км водопроводных сетей;</w:t>
      </w:r>
    </w:p>
    <w:p w:rsidR="004B7E44" w:rsidRPr="00CF7A00" w:rsidRDefault="004B7E44" w:rsidP="004B7E44">
      <w:pPr>
        <w:spacing w:line="264" w:lineRule="auto"/>
        <w:ind w:firstLine="709"/>
        <w:contextualSpacing/>
        <w:jc w:val="both"/>
        <w:rPr>
          <w:iCs/>
          <w:color w:val="000000"/>
          <w:sz w:val="24"/>
          <w:szCs w:val="24"/>
        </w:rPr>
      </w:pPr>
      <w:r w:rsidRPr="00CF7A00">
        <w:rPr>
          <w:iCs/>
          <w:color w:val="000000"/>
          <w:sz w:val="24"/>
          <w:szCs w:val="24"/>
        </w:rPr>
        <w:t>48 канализационных насосных станций;</w:t>
      </w:r>
    </w:p>
    <w:p w:rsidR="004B7E44" w:rsidRPr="00CF7A00" w:rsidRDefault="004B7E44" w:rsidP="004B7E44">
      <w:pPr>
        <w:spacing w:line="264" w:lineRule="auto"/>
        <w:ind w:firstLine="709"/>
        <w:contextualSpacing/>
        <w:jc w:val="both"/>
        <w:rPr>
          <w:iCs/>
          <w:color w:val="000000"/>
          <w:sz w:val="24"/>
          <w:szCs w:val="24"/>
        </w:rPr>
      </w:pPr>
      <w:r w:rsidRPr="00CF7A00">
        <w:rPr>
          <w:iCs/>
          <w:color w:val="000000"/>
          <w:sz w:val="24"/>
          <w:szCs w:val="24"/>
        </w:rPr>
        <w:t>10 очистных сооружений канализации;</w:t>
      </w:r>
    </w:p>
    <w:p w:rsidR="004B7E44" w:rsidRPr="00CF7A00" w:rsidRDefault="004B7E44" w:rsidP="004B7E44">
      <w:pPr>
        <w:spacing w:line="264" w:lineRule="auto"/>
        <w:ind w:firstLine="709"/>
        <w:contextualSpacing/>
        <w:jc w:val="both"/>
        <w:rPr>
          <w:iCs/>
          <w:color w:val="000000"/>
          <w:sz w:val="24"/>
          <w:szCs w:val="24"/>
        </w:rPr>
      </w:pPr>
      <w:r w:rsidRPr="00CF7A00">
        <w:rPr>
          <w:iCs/>
          <w:color w:val="000000"/>
          <w:sz w:val="24"/>
          <w:szCs w:val="24"/>
        </w:rPr>
        <w:t>1680,4 км канализационных сетей.</w:t>
      </w:r>
    </w:p>
    <w:p w:rsidR="004B7E44" w:rsidRPr="00CF7A00" w:rsidRDefault="004B7E44" w:rsidP="004B7E44">
      <w:pPr>
        <w:spacing w:line="264" w:lineRule="auto"/>
        <w:ind w:firstLine="709"/>
        <w:contextualSpacing/>
        <w:jc w:val="both"/>
        <w:rPr>
          <w:iCs/>
          <w:color w:val="000000"/>
          <w:sz w:val="24"/>
          <w:szCs w:val="24"/>
        </w:rPr>
      </w:pPr>
      <w:r w:rsidRPr="00CF7A00">
        <w:rPr>
          <w:iCs/>
          <w:color w:val="000000"/>
          <w:sz w:val="24"/>
          <w:szCs w:val="24"/>
        </w:rPr>
        <w:t>Износ водопроводных сооружений и сетей составляет более 70 процентов, канализацио</w:t>
      </w:r>
      <w:r w:rsidRPr="00CF7A00">
        <w:rPr>
          <w:iCs/>
          <w:color w:val="000000"/>
          <w:sz w:val="24"/>
          <w:szCs w:val="24"/>
        </w:rPr>
        <w:t>н</w:t>
      </w:r>
      <w:r w:rsidRPr="00CF7A00">
        <w:rPr>
          <w:iCs/>
          <w:color w:val="000000"/>
          <w:sz w:val="24"/>
          <w:szCs w:val="24"/>
        </w:rPr>
        <w:t>ных 38 процентов.</w:t>
      </w:r>
    </w:p>
    <w:p w:rsidR="004B7E44" w:rsidRPr="00CF7A00" w:rsidRDefault="004B7E44" w:rsidP="004B7E44">
      <w:pPr>
        <w:spacing w:line="264" w:lineRule="auto"/>
        <w:ind w:firstLine="709"/>
        <w:contextualSpacing/>
        <w:jc w:val="both"/>
        <w:rPr>
          <w:iCs/>
          <w:color w:val="000000"/>
          <w:sz w:val="24"/>
          <w:szCs w:val="24"/>
        </w:rPr>
      </w:pPr>
      <w:r w:rsidRPr="00CF7A00">
        <w:rPr>
          <w:iCs/>
          <w:color w:val="000000"/>
          <w:sz w:val="24"/>
          <w:szCs w:val="24"/>
        </w:rPr>
        <w:t>В системе теплоснабжения Республики Дагестан функционируют 485 котельная, 20 це</w:t>
      </w:r>
      <w:r w:rsidRPr="00CF7A00">
        <w:rPr>
          <w:iCs/>
          <w:color w:val="000000"/>
          <w:sz w:val="24"/>
          <w:szCs w:val="24"/>
        </w:rPr>
        <w:t>н</w:t>
      </w:r>
      <w:r w:rsidRPr="00CF7A00">
        <w:rPr>
          <w:iCs/>
          <w:color w:val="000000"/>
          <w:sz w:val="24"/>
          <w:szCs w:val="24"/>
        </w:rPr>
        <w:t>тральных тепловых пунктов, 5521,8 км тепловых сетей. Износ оборудования и тепловых сетей составляет 41 процентов.</w:t>
      </w:r>
    </w:p>
    <w:p w:rsidR="004B7E44" w:rsidRPr="00CF7A00" w:rsidRDefault="004B7E44" w:rsidP="004B7E44">
      <w:pPr>
        <w:tabs>
          <w:tab w:val="left" w:pos="2805"/>
        </w:tabs>
        <w:spacing w:line="264" w:lineRule="auto"/>
        <w:ind w:firstLine="709"/>
        <w:contextualSpacing/>
        <w:jc w:val="both"/>
        <w:rPr>
          <w:iCs/>
          <w:sz w:val="24"/>
          <w:szCs w:val="24"/>
        </w:rPr>
      </w:pPr>
      <w:r w:rsidRPr="00CF7A00">
        <w:rPr>
          <w:iCs/>
          <w:sz w:val="24"/>
          <w:szCs w:val="24"/>
        </w:rPr>
        <w:t>Для котельных в качестве резервного топлива созданы запасы мазута в количестве 122 тонн, что составляет 100 процентов от запланированного объема.</w:t>
      </w:r>
    </w:p>
    <w:p w:rsidR="004B7E44" w:rsidRPr="00CF7A00" w:rsidRDefault="004B7E44" w:rsidP="004B7E44">
      <w:pPr>
        <w:tabs>
          <w:tab w:val="left" w:pos="2805"/>
        </w:tabs>
        <w:spacing w:line="264" w:lineRule="auto"/>
        <w:ind w:firstLine="709"/>
        <w:contextualSpacing/>
        <w:jc w:val="both"/>
        <w:rPr>
          <w:iCs/>
          <w:sz w:val="24"/>
          <w:szCs w:val="24"/>
        </w:rPr>
      </w:pPr>
      <w:r w:rsidRPr="00CF7A00">
        <w:rPr>
          <w:iCs/>
          <w:sz w:val="24"/>
          <w:szCs w:val="24"/>
        </w:rPr>
        <w:t>Для стабильного функционирования  котельных работающих на твердом топливе, запасы угля составляют 16361,2 тонн (100 процента).</w:t>
      </w:r>
    </w:p>
    <w:p w:rsidR="004B7E44" w:rsidRPr="00CF7A00" w:rsidRDefault="004B7E44" w:rsidP="004B7E44">
      <w:pPr>
        <w:spacing w:line="264" w:lineRule="auto"/>
        <w:ind w:firstLine="709"/>
        <w:contextualSpacing/>
        <w:jc w:val="both"/>
        <w:rPr>
          <w:iCs/>
          <w:sz w:val="24"/>
          <w:szCs w:val="24"/>
        </w:rPr>
      </w:pPr>
      <w:r w:rsidRPr="00CF7A00">
        <w:rPr>
          <w:iCs/>
          <w:sz w:val="24"/>
          <w:szCs w:val="24"/>
        </w:rPr>
        <w:t>В 2015 году объем финансирования работ по подготовке объектов коммунальной инфр</w:t>
      </w:r>
      <w:r w:rsidRPr="00CF7A00">
        <w:rPr>
          <w:iCs/>
          <w:sz w:val="24"/>
          <w:szCs w:val="24"/>
        </w:rPr>
        <w:t>а</w:t>
      </w:r>
      <w:r w:rsidRPr="00CF7A00">
        <w:rPr>
          <w:iCs/>
          <w:sz w:val="24"/>
          <w:szCs w:val="24"/>
        </w:rPr>
        <w:t xml:space="preserve">структуры за счет средств местных бюджетов и собственных средств предприятий составил 1650,9,1 млн. рублей. </w:t>
      </w:r>
    </w:p>
    <w:p w:rsidR="00B02387" w:rsidRPr="00CF7A00" w:rsidRDefault="00B02387" w:rsidP="00C000DA">
      <w:pPr>
        <w:ind w:firstLine="709"/>
        <w:contextualSpacing/>
        <w:jc w:val="both"/>
        <w:rPr>
          <w:i/>
          <w:iCs/>
          <w:color w:val="000000" w:themeColor="text1"/>
          <w:sz w:val="24"/>
          <w:szCs w:val="24"/>
        </w:rPr>
      </w:pPr>
    </w:p>
    <w:p w:rsidR="00C000DA" w:rsidRPr="00CF7A00" w:rsidRDefault="00C000DA" w:rsidP="00C000DA">
      <w:pPr>
        <w:ind w:firstLine="709"/>
        <w:contextualSpacing/>
        <w:jc w:val="both"/>
        <w:rPr>
          <w:i/>
          <w:iCs/>
          <w:color w:val="000000" w:themeColor="text1"/>
          <w:sz w:val="24"/>
          <w:szCs w:val="24"/>
        </w:rPr>
      </w:pPr>
      <w:r w:rsidRPr="00CF7A00">
        <w:rPr>
          <w:i/>
          <w:iCs/>
          <w:color w:val="000000" w:themeColor="text1"/>
          <w:sz w:val="24"/>
          <w:szCs w:val="24"/>
        </w:rPr>
        <w:t>Радиационная  опасность;</w:t>
      </w:r>
    </w:p>
    <w:p w:rsidR="00C000DA" w:rsidRPr="00CF7A00" w:rsidRDefault="00C000DA" w:rsidP="00C000DA">
      <w:pPr>
        <w:ind w:firstLine="709"/>
        <w:contextualSpacing/>
        <w:jc w:val="both"/>
        <w:rPr>
          <w:i/>
          <w:iCs/>
          <w:sz w:val="24"/>
          <w:szCs w:val="24"/>
        </w:rPr>
      </w:pPr>
      <w:r w:rsidRPr="00CF7A00">
        <w:rPr>
          <w:iCs/>
          <w:sz w:val="24"/>
          <w:szCs w:val="24"/>
        </w:rPr>
        <w:t>Радиационно опасные объекты на территории Республики Дагестан отсутствуют</w:t>
      </w:r>
      <w:r w:rsidRPr="00CF7A00">
        <w:rPr>
          <w:i/>
          <w:iCs/>
          <w:sz w:val="24"/>
          <w:szCs w:val="24"/>
        </w:rPr>
        <w:t>.</w:t>
      </w:r>
    </w:p>
    <w:p w:rsidR="00C000DA" w:rsidRPr="00CF7A00" w:rsidRDefault="00C000DA" w:rsidP="00C000DA">
      <w:pPr>
        <w:ind w:firstLine="709"/>
        <w:contextualSpacing/>
        <w:jc w:val="both"/>
        <w:rPr>
          <w:iCs/>
          <w:sz w:val="24"/>
          <w:szCs w:val="24"/>
        </w:rPr>
      </w:pPr>
      <w:r w:rsidRPr="00CF7A00">
        <w:rPr>
          <w:iCs/>
          <w:sz w:val="24"/>
          <w:szCs w:val="24"/>
        </w:rPr>
        <w:t>Мониторинг радиационной обстановки, сбор и анализ информации о состоянии радиацио</w:t>
      </w:r>
      <w:r w:rsidRPr="00CF7A00">
        <w:rPr>
          <w:iCs/>
          <w:sz w:val="24"/>
          <w:szCs w:val="24"/>
        </w:rPr>
        <w:t>н</w:t>
      </w:r>
      <w:r w:rsidRPr="00CF7A00">
        <w:rPr>
          <w:iCs/>
          <w:sz w:val="24"/>
          <w:szCs w:val="24"/>
        </w:rPr>
        <w:t xml:space="preserve">ной безопасности в Республике Дагестан проводится лабораториями различных министерств и ведомств, входящих в Республиканскую подсистему РСЧС. Средний естественный природный фон гамма-излучения для равнинной местности Республики Дагестан составляет 8-14 мкР/ч, для горных районов 9-17 мкР/ч. Регулярным выборочным радиационным контролем за загрязнением продуктов питания, питьевой воды, водоемов, почвы и стройматериалов занимается Управление Роспотребнадзора по Республике Дагестан. </w:t>
      </w:r>
    </w:p>
    <w:p w:rsidR="00C000DA" w:rsidRPr="00CF7A00" w:rsidRDefault="00C000DA" w:rsidP="00C000DA">
      <w:pPr>
        <w:ind w:firstLine="709"/>
        <w:contextualSpacing/>
        <w:jc w:val="both"/>
        <w:rPr>
          <w:iCs/>
          <w:sz w:val="24"/>
          <w:szCs w:val="24"/>
        </w:rPr>
      </w:pPr>
      <w:r w:rsidRPr="00CF7A00">
        <w:rPr>
          <w:iCs/>
          <w:sz w:val="24"/>
          <w:szCs w:val="24"/>
        </w:rPr>
        <w:t>Превышения установленных норм радиационной безопасности в 2015 году на территории республики не выявлено.</w:t>
      </w:r>
    </w:p>
    <w:p w:rsidR="00C000DA" w:rsidRPr="00CF7A00" w:rsidRDefault="00C000DA" w:rsidP="00C000DA">
      <w:pPr>
        <w:ind w:firstLine="709"/>
        <w:contextualSpacing/>
        <w:jc w:val="both"/>
        <w:rPr>
          <w:iCs/>
          <w:sz w:val="24"/>
          <w:szCs w:val="24"/>
        </w:rPr>
      </w:pPr>
      <w:r w:rsidRPr="00CF7A00">
        <w:rPr>
          <w:iCs/>
          <w:sz w:val="24"/>
          <w:szCs w:val="24"/>
        </w:rPr>
        <w:t>Контроль за наличием и сроками использования источников ионизирующего излучения (ИИИ) в организациях, а также за наличием лицензии на право деятельности в области использ</w:t>
      </w:r>
      <w:r w:rsidRPr="00CF7A00">
        <w:rPr>
          <w:iCs/>
          <w:sz w:val="24"/>
          <w:szCs w:val="24"/>
        </w:rPr>
        <w:t>о</w:t>
      </w:r>
      <w:r w:rsidRPr="00CF7A00">
        <w:rPr>
          <w:iCs/>
          <w:sz w:val="24"/>
          <w:szCs w:val="24"/>
        </w:rPr>
        <w:t>вания ИИИ осуществляет Донское межрегиональное территориальное управление по надзору за ядерной и радиационной безопасностью.</w:t>
      </w:r>
    </w:p>
    <w:p w:rsidR="0017029B" w:rsidRPr="00CF7A00" w:rsidRDefault="0017029B" w:rsidP="0017029B">
      <w:pPr>
        <w:ind w:firstLine="709"/>
        <w:contextualSpacing/>
        <w:jc w:val="both"/>
        <w:rPr>
          <w:iCs/>
          <w:sz w:val="24"/>
          <w:szCs w:val="24"/>
        </w:rPr>
      </w:pPr>
      <w:r w:rsidRPr="00CF7A00">
        <w:rPr>
          <w:iCs/>
          <w:sz w:val="24"/>
          <w:szCs w:val="24"/>
        </w:rPr>
        <w:t>Сеть наблюдения и лабораторного контроля Республики Дагестан (далее – СНЛК) руково</w:t>
      </w:r>
      <w:r w:rsidRPr="00CF7A00">
        <w:rPr>
          <w:iCs/>
          <w:sz w:val="24"/>
          <w:szCs w:val="24"/>
        </w:rPr>
        <w:t>д</w:t>
      </w:r>
      <w:r w:rsidRPr="00CF7A00">
        <w:rPr>
          <w:iCs/>
          <w:sz w:val="24"/>
          <w:szCs w:val="24"/>
        </w:rPr>
        <w:t>ствуется в своей работе постановлением Правительства РД от 15.05.2002  № 94 «О совершенств</w:t>
      </w:r>
      <w:r w:rsidRPr="00CF7A00">
        <w:rPr>
          <w:iCs/>
          <w:sz w:val="24"/>
          <w:szCs w:val="24"/>
        </w:rPr>
        <w:t>о</w:t>
      </w:r>
      <w:r w:rsidRPr="00CF7A00">
        <w:rPr>
          <w:iCs/>
          <w:sz w:val="24"/>
          <w:szCs w:val="24"/>
        </w:rPr>
        <w:t>вании системы наблюдения и лабораторного контроля за сейсмической обстановкой, зараженн</w:t>
      </w:r>
      <w:r w:rsidRPr="00CF7A00">
        <w:rPr>
          <w:iCs/>
          <w:sz w:val="24"/>
          <w:szCs w:val="24"/>
        </w:rPr>
        <w:t>о</w:t>
      </w:r>
      <w:r w:rsidRPr="00CF7A00">
        <w:rPr>
          <w:iCs/>
          <w:sz w:val="24"/>
          <w:szCs w:val="24"/>
        </w:rPr>
        <w:t>стью внешней среды радиоактивными, химически опасными веществами, вспышками особо опа</w:t>
      </w:r>
      <w:r w:rsidRPr="00CF7A00">
        <w:rPr>
          <w:iCs/>
          <w:sz w:val="24"/>
          <w:szCs w:val="24"/>
        </w:rPr>
        <w:t>с</w:t>
      </w:r>
      <w:r w:rsidRPr="00CF7A00">
        <w:rPr>
          <w:iCs/>
          <w:sz w:val="24"/>
          <w:szCs w:val="24"/>
        </w:rPr>
        <w:t>ных инфекционных заболеваний людей, животных и растений на территории Республики Даг</w:t>
      </w:r>
      <w:r w:rsidRPr="00CF7A00">
        <w:rPr>
          <w:iCs/>
          <w:sz w:val="24"/>
          <w:szCs w:val="24"/>
        </w:rPr>
        <w:t>е</w:t>
      </w:r>
      <w:r w:rsidRPr="00CF7A00">
        <w:rPr>
          <w:iCs/>
          <w:sz w:val="24"/>
          <w:szCs w:val="24"/>
        </w:rPr>
        <w:t>стан»</w:t>
      </w:r>
      <w:r w:rsidRPr="00CF7A00">
        <w:rPr>
          <w:bCs/>
          <w:sz w:val="24"/>
          <w:szCs w:val="24"/>
        </w:rPr>
        <w:t xml:space="preserve"> </w:t>
      </w:r>
      <w:r w:rsidRPr="00CF7A00">
        <w:rPr>
          <w:bCs/>
          <w:iCs/>
          <w:sz w:val="24"/>
          <w:szCs w:val="24"/>
        </w:rPr>
        <w:t>(в редакции Постановления Правительства Республики Дагестан от 25.12.2012 № 461)</w:t>
      </w:r>
      <w:r w:rsidRPr="00CF7A00">
        <w:rPr>
          <w:iCs/>
          <w:sz w:val="24"/>
          <w:szCs w:val="24"/>
        </w:rPr>
        <w:t>.</w:t>
      </w:r>
    </w:p>
    <w:p w:rsidR="00C000DA" w:rsidRPr="00CF7A00" w:rsidRDefault="00C000DA" w:rsidP="00C000DA">
      <w:pPr>
        <w:ind w:firstLine="709"/>
        <w:contextualSpacing/>
        <w:jc w:val="both"/>
        <w:rPr>
          <w:iCs/>
          <w:sz w:val="24"/>
          <w:szCs w:val="24"/>
        </w:rPr>
      </w:pPr>
      <w:r w:rsidRPr="00CF7A00">
        <w:rPr>
          <w:iCs/>
          <w:sz w:val="24"/>
          <w:szCs w:val="24"/>
        </w:rPr>
        <w:t>Общая обеспеченность учреждений СНЛК различными средствами составляет:</w:t>
      </w:r>
    </w:p>
    <w:p w:rsidR="00C000DA" w:rsidRPr="00CF7A00" w:rsidRDefault="00C000DA" w:rsidP="00C000DA">
      <w:pPr>
        <w:ind w:firstLine="709"/>
        <w:contextualSpacing/>
        <w:jc w:val="both"/>
        <w:rPr>
          <w:iCs/>
          <w:sz w:val="24"/>
          <w:szCs w:val="24"/>
        </w:rPr>
      </w:pPr>
      <w:r w:rsidRPr="00CF7A00">
        <w:rPr>
          <w:iCs/>
          <w:sz w:val="24"/>
          <w:szCs w:val="24"/>
        </w:rPr>
        <w:t>средствами связи 90</w:t>
      </w:r>
      <w:r w:rsidRPr="00CF7A00">
        <w:rPr>
          <w:sz w:val="24"/>
          <w:szCs w:val="24"/>
        </w:rPr>
        <w:t xml:space="preserve"> процентов</w:t>
      </w:r>
      <w:r w:rsidRPr="00CF7A00">
        <w:rPr>
          <w:iCs/>
          <w:sz w:val="24"/>
          <w:szCs w:val="24"/>
        </w:rPr>
        <w:t xml:space="preserve">; </w:t>
      </w:r>
    </w:p>
    <w:p w:rsidR="00C000DA" w:rsidRPr="00CF7A00" w:rsidRDefault="00C000DA" w:rsidP="00C000DA">
      <w:pPr>
        <w:ind w:firstLine="709"/>
        <w:contextualSpacing/>
        <w:jc w:val="both"/>
        <w:rPr>
          <w:iCs/>
          <w:sz w:val="24"/>
          <w:szCs w:val="24"/>
        </w:rPr>
      </w:pPr>
      <w:r w:rsidRPr="00CF7A00">
        <w:rPr>
          <w:iCs/>
          <w:sz w:val="24"/>
          <w:szCs w:val="24"/>
        </w:rPr>
        <w:t>средствами индивидуальной защиты (СИЗ) органов дыхания 90</w:t>
      </w:r>
      <w:r w:rsidRPr="00CF7A00">
        <w:rPr>
          <w:sz w:val="24"/>
          <w:szCs w:val="24"/>
        </w:rPr>
        <w:t xml:space="preserve"> процентов</w:t>
      </w:r>
      <w:r w:rsidRPr="00CF7A00">
        <w:rPr>
          <w:iCs/>
          <w:sz w:val="24"/>
          <w:szCs w:val="24"/>
        </w:rPr>
        <w:t>;</w:t>
      </w:r>
    </w:p>
    <w:p w:rsidR="00C000DA" w:rsidRPr="00CF7A00" w:rsidRDefault="00C000DA" w:rsidP="00C000DA">
      <w:pPr>
        <w:ind w:firstLine="709"/>
        <w:contextualSpacing/>
        <w:jc w:val="both"/>
        <w:rPr>
          <w:iCs/>
          <w:sz w:val="24"/>
          <w:szCs w:val="24"/>
        </w:rPr>
      </w:pPr>
      <w:r w:rsidRPr="00CF7A00">
        <w:rPr>
          <w:iCs/>
          <w:sz w:val="24"/>
          <w:szCs w:val="24"/>
        </w:rPr>
        <w:t>защитной одеждой 80</w:t>
      </w:r>
      <w:r w:rsidRPr="00CF7A00">
        <w:rPr>
          <w:sz w:val="24"/>
          <w:szCs w:val="24"/>
        </w:rPr>
        <w:t xml:space="preserve"> процентов</w:t>
      </w:r>
      <w:r w:rsidRPr="00CF7A00">
        <w:rPr>
          <w:iCs/>
          <w:sz w:val="24"/>
          <w:szCs w:val="24"/>
        </w:rPr>
        <w:t>.</w:t>
      </w:r>
    </w:p>
    <w:p w:rsidR="00C000DA" w:rsidRPr="00CF7A00" w:rsidRDefault="00C000DA" w:rsidP="00C000DA">
      <w:pPr>
        <w:ind w:firstLine="709"/>
        <w:contextualSpacing/>
        <w:jc w:val="both"/>
        <w:rPr>
          <w:iCs/>
          <w:sz w:val="24"/>
          <w:szCs w:val="24"/>
        </w:rPr>
      </w:pPr>
      <w:r w:rsidRPr="00CF7A00">
        <w:rPr>
          <w:iCs/>
          <w:sz w:val="24"/>
          <w:szCs w:val="24"/>
        </w:rPr>
        <w:t xml:space="preserve">Укомплектованность специалистами, в целом за республику составляет  100 </w:t>
      </w:r>
      <w:r w:rsidRPr="00CF7A00">
        <w:rPr>
          <w:sz w:val="24"/>
          <w:szCs w:val="24"/>
        </w:rPr>
        <w:t xml:space="preserve"> процентов</w:t>
      </w:r>
      <w:r w:rsidRPr="00CF7A00">
        <w:rPr>
          <w:iCs/>
          <w:sz w:val="24"/>
          <w:szCs w:val="24"/>
        </w:rPr>
        <w:t>, в том числе бактериологами 100</w:t>
      </w:r>
      <w:r w:rsidRPr="00CF7A00">
        <w:rPr>
          <w:sz w:val="24"/>
          <w:szCs w:val="24"/>
        </w:rPr>
        <w:t xml:space="preserve"> процентов</w:t>
      </w:r>
      <w:r w:rsidRPr="00CF7A00">
        <w:rPr>
          <w:iCs/>
          <w:sz w:val="24"/>
          <w:szCs w:val="24"/>
        </w:rPr>
        <w:t>, вирусологами 100</w:t>
      </w:r>
      <w:r w:rsidRPr="00CF7A00">
        <w:rPr>
          <w:sz w:val="24"/>
          <w:szCs w:val="24"/>
        </w:rPr>
        <w:t xml:space="preserve"> процентов</w:t>
      </w:r>
      <w:r w:rsidRPr="00CF7A00">
        <w:rPr>
          <w:iCs/>
          <w:sz w:val="24"/>
          <w:szCs w:val="24"/>
        </w:rPr>
        <w:t>, радиологами 100</w:t>
      </w:r>
      <w:r w:rsidRPr="00CF7A00">
        <w:rPr>
          <w:sz w:val="24"/>
          <w:szCs w:val="24"/>
        </w:rPr>
        <w:t xml:space="preserve"> проце</w:t>
      </w:r>
      <w:r w:rsidRPr="00CF7A00">
        <w:rPr>
          <w:sz w:val="24"/>
          <w:szCs w:val="24"/>
        </w:rPr>
        <w:t>н</w:t>
      </w:r>
      <w:r w:rsidRPr="00CF7A00">
        <w:rPr>
          <w:sz w:val="24"/>
          <w:szCs w:val="24"/>
        </w:rPr>
        <w:lastRenderedPageBreak/>
        <w:t>тов</w:t>
      </w:r>
      <w:r w:rsidRPr="00CF7A00">
        <w:rPr>
          <w:iCs/>
          <w:sz w:val="24"/>
          <w:szCs w:val="24"/>
        </w:rPr>
        <w:t>, токсикологами 100</w:t>
      </w:r>
      <w:r w:rsidRPr="00CF7A00">
        <w:rPr>
          <w:sz w:val="24"/>
          <w:szCs w:val="24"/>
        </w:rPr>
        <w:t xml:space="preserve"> процентов</w:t>
      </w:r>
      <w:r w:rsidRPr="00CF7A00">
        <w:rPr>
          <w:iCs/>
          <w:sz w:val="24"/>
          <w:szCs w:val="24"/>
        </w:rPr>
        <w:t>, химиками 100</w:t>
      </w:r>
      <w:r w:rsidRPr="00CF7A00">
        <w:rPr>
          <w:sz w:val="24"/>
          <w:szCs w:val="24"/>
        </w:rPr>
        <w:t xml:space="preserve"> процентов</w:t>
      </w:r>
      <w:r w:rsidRPr="00CF7A00">
        <w:rPr>
          <w:iCs/>
          <w:sz w:val="24"/>
          <w:szCs w:val="24"/>
        </w:rPr>
        <w:t>. Учреждения СНЛК обеспечены л</w:t>
      </w:r>
      <w:r w:rsidRPr="00CF7A00">
        <w:rPr>
          <w:iCs/>
          <w:sz w:val="24"/>
          <w:szCs w:val="24"/>
        </w:rPr>
        <w:t>а</w:t>
      </w:r>
      <w:r w:rsidRPr="00CF7A00">
        <w:rPr>
          <w:iCs/>
          <w:sz w:val="24"/>
          <w:szCs w:val="24"/>
        </w:rPr>
        <w:t>бораторными приборами на 100</w:t>
      </w:r>
      <w:r w:rsidRPr="00CF7A00">
        <w:rPr>
          <w:sz w:val="24"/>
          <w:szCs w:val="24"/>
        </w:rPr>
        <w:t xml:space="preserve"> процентов</w:t>
      </w:r>
      <w:r w:rsidRPr="00CF7A00">
        <w:rPr>
          <w:iCs/>
          <w:sz w:val="24"/>
          <w:szCs w:val="24"/>
        </w:rPr>
        <w:t>.</w:t>
      </w:r>
    </w:p>
    <w:p w:rsidR="00C000DA" w:rsidRPr="00CF7A00" w:rsidRDefault="00C000DA" w:rsidP="00C000DA">
      <w:pPr>
        <w:ind w:firstLine="709"/>
        <w:contextualSpacing/>
        <w:jc w:val="both"/>
        <w:rPr>
          <w:iCs/>
          <w:sz w:val="24"/>
          <w:szCs w:val="24"/>
        </w:rPr>
      </w:pPr>
      <w:r w:rsidRPr="00CF7A00">
        <w:rPr>
          <w:iCs/>
          <w:sz w:val="24"/>
          <w:szCs w:val="24"/>
        </w:rPr>
        <w:t>Средства измерений и контроля находятся в технически исправном состоянии и пригодны к использованию по предназначению.</w:t>
      </w:r>
    </w:p>
    <w:p w:rsidR="00B02387" w:rsidRPr="00CF7A00" w:rsidRDefault="00B02387" w:rsidP="004B7E44">
      <w:pPr>
        <w:spacing w:line="264" w:lineRule="auto"/>
        <w:ind w:firstLine="709"/>
        <w:contextualSpacing/>
        <w:jc w:val="both"/>
        <w:rPr>
          <w:i/>
          <w:iCs/>
          <w:sz w:val="24"/>
          <w:szCs w:val="24"/>
        </w:rPr>
      </w:pPr>
    </w:p>
    <w:p w:rsidR="004B7E44" w:rsidRPr="00CF7A00" w:rsidRDefault="004B7E44" w:rsidP="004B7E44">
      <w:pPr>
        <w:spacing w:line="264" w:lineRule="auto"/>
        <w:ind w:firstLine="709"/>
        <w:contextualSpacing/>
        <w:jc w:val="both"/>
        <w:rPr>
          <w:i/>
          <w:iCs/>
          <w:sz w:val="24"/>
          <w:szCs w:val="24"/>
        </w:rPr>
      </w:pPr>
      <w:r w:rsidRPr="00CF7A00">
        <w:rPr>
          <w:i/>
          <w:iCs/>
          <w:sz w:val="24"/>
          <w:szCs w:val="24"/>
        </w:rPr>
        <w:t>Опасности на транспорте</w:t>
      </w:r>
    </w:p>
    <w:p w:rsidR="004B7E44" w:rsidRPr="00CF7A00" w:rsidRDefault="004B7E44" w:rsidP="008A5A2F">
      <w:pPr>
        <w:spacing w:line="264" w:lineRule="auto"/>
        <w:ind w:firstLine="709"/>
        <w:contextualSpacing/>
        <w:jc w:val="both"/>
        <w:rPr>
          <w:iCs/>
          <w:color w:val="000000"/>
          <w:sz w:val="24"/>
          <w:szCs w:val="24"/>
        </w:rPr>
      </w:pPr>
      <w:r w:rsidRPr="00CF7A00">
        <w:rPr>
          <w:iCs/>
          <w:color w:val="000000"/>
          <w:sz w:val="24"/>
          <w:szCs w:val="24"/>
        </w:rPr>
        <w:t>На территории Республики Дагестан  проходят  12000 км га</w:t>
      </w:r>
      <w:r w:rsidR="00153EDB" w:rsidRPr="00CF7A00">
        <w:rPr>
          <w:iCs/>
          <w:color w:val="000000"/>
          <w:sz w:val="24"/>
          <w:szCs w:val="24"/>
        </w:rPr>
        <w:t>зопроводов, в том числе 629,551</w:t>
      </w:r>
      <w:r w:rsidRPr="00CF7A00">
        <w:rPr>
          <w:iCs/>
          <w:color w:val="000000"/>
          <w:sz w:val="24"/>
          <w:szCs w:val="24"/>
        </w:rPr>
        <w:t>км магистральных газопроводов диаметром до 1420 мм и рабочим давлением 7,5 МПа (МГ «Моз</w:t>
      </w:r>
      <w:r w:rsidR="00153EDB" w:rsidRPr="00CF7A00">
        <w:rPr>
          <w:iCs/>
          <w:color w:val="000000"/>
          <w:sz w:val="24"/>
          <w:szCs w:val="24"/>
        </w:rPr>
        <w:t xml:space="preserve">док-Казимагомед» - </w:t>
      </w:r>
      <w:r w:rsidRPr="00CF7A00">
        <w:rPr>
          <w:iCs/>
          <w:color w:val="000000"/>
          <w:sz w:val="24"/>
          <w:szCs w:val="24"/>
        </w:rPr>
        <w:t xml:space="preserve">297 км, «Макат-Северный - Кавказ» - 129,4 км, «Кумли –Аксай» -115,291км, «Махачкала – Каспийск - Ачи-Су» - 38,3 км, «Закольцевание» - 30,56 км, «Ачи-Су-Избербаш» -19 км) и газопроводы отводы диаметром до 530 мм рабочим давлением до 5,5 МПа. </w:t>
      </w:r>
    </w:p>
    <w:p w:rsidR="004B7E44" w:rsidRPr="00CF7A00" w:rsidRDefault="004B7E44" w:rsidP="004B7E44">
      <w:pPr>
        <w:spacing w:line="264" w:lineRule="auto"/>
        <w:ind w:firstLine="709"/>
        <w:contextualSpacing/>
        <w:jc w:val="both"/>
        <w:rPr>
          <w:iCs/>
          <w:color w:val="000000"/>
          <w:sz w:val="24"/>
          <w:szCs w:val="24"/>
        </w:rPr>
      </w:pPr>
      <w:r w:rsidRPr="00CF7A00">
        <w:rPr>
          <w:iCs/>
          <w:color w:val="000000"/>
          <w:sz w:val="24"/>
          <w:szCs w:val="24"/>
        </w:rPr>
        <w:t>Эксплуатируются 105 газораспределительных станций и 2 компрессорные станции.</w:t>
      </w:r>
    </w:p>
    <w:p w:rsidR="004B7E44" w:rsidRPr="00CF7A00" w:rsidRDefault="004B7E44" w:rsidP="004B7E44">
      <w:pPr>
        <w:spacing w:line="264" w:lineRule="auto"/>
        <w:ind w:firstLine="709"/>
        <w:contextualSpacing/>
        <w:jc w:val="both"/>
        <w:rPr>
          <w:iCs/>
          <w:color w:val="000000"/>
          <w:sz w:val="24"/>
          <w:szCs w:val="24"/>
        </w:rPr>
      </w:pPr>
      <w:r w:rsidRPr="00CF7A00">
        <w:rPr>
          <w:color w:val="000000"/>
          <w:sz w:val="24"/>
          <w:szCs w:val="24"/>
        </w:rPr>
        <w:t>Через Республику Дагестан проходят магистральные нефтепроводы «Грозный – Баку», пр</w:t>
      </w:r>
      <w:r w:rsidRPr="00CF7A00">
        <w:rPr>
          <w:color w:val="000000"/>
          <w:sz w:val="24"/>
          <w:szCs w:val="24"/>
        </w:rPr>
        <w:t>о</w:t>
      </w:r>
      <w:r w:rsidRPr="00CF7A00">
        <w:rPr>
          <w:color w:val="000000"/>
          <w:sz w:val="24"/>
          <w:szCs w:val="24"/>
        </w:rPr>
        <w:t xml:space="preserve">тяженностью 274 км и «Обводной вокруг ЧР», протяженностью </w:t>
      </w:r>
      <w:smartTag w:uri="urn:schemas-microsoft-com:office:smarttags" w:element="metricconverter">
        <w:smartTagPr>
          <w:attr w:name="ProductID" w:val="212 км"/>
        </w:smartTagPr>
        <w:r w:rsidRPr="00CF7A00">
          <w:rPr>
            <w:color w:val="000000"/>
            <w:sz w:val="24"/>
            <w:szCs w:val="24"/>
          </w:rPr>
          <w:t>212 км.</w:t>
        </w:r>
      </w:smartTag>
    </w:p>
    <w:p w:rsidR="004B7E44" w:rsidRPr="00CF7A00" w:rsidRDefault="004B7E44" w:rsidP="004B7E44">
      <w:pPr>
        <w:spacing w:line="264" w:lineRule="auto"/>
        <w:ind w:firstLine="709"/>
        <w:contextualSpacing/>
        <w:jc w:val="both"/>
        <w:rPr>
          <w:color w:val="000000"/>
          <w:sz w:val="24"/>
          <w:szCs w:val="24"/>
        </w:rPr>
      </w:pPr>
      <w:r w:rsidRPr="00CF7A00">
        <w:rPr>
          <w:color w:val="000000"/>
          <w:sz w:val="24"/>
          <w:szCs w:val="24"/>
        </w:rPr>
        <w:t>Опасность эксплуатации магистральных трубопроводов обусловлена, прежде всего, бол</w:t>
      </w:r>
      <w:r w:rsidRPr="00CF7A00">
        <w:rPr>
          <w:color w:val="000000"/>
          <w:sz w:val="24"/>
          <w:szCs w:val="24"/>
        </w:rPr>
        <w:t>ь</w:t>
      </w:r>
      <w:r w:rsidRPr="00CF7A00">
        <w:rPr>
          <w:color w:val="000000"/>
          <w:sz w:val="24"/>
          <w:szCs w:val="24"/>
        </w:rPr>
        <w:t>шими массами находящегося под высоким давлением нефти и природного газа.</w:t>
      </w:r>
    </w:p>
    <w:p w:rsidR="004B7E44" w:rsidRPr="00CF7A00" w:rsidRDefault="004B7E44" w:rsidP="004B7E44">
      <w:pPr>
        <w:pStyle w:val="aff1"/>
        <w:spacing w:line="264" w:lineRule="auto"/>
        <w:ind w:firstLine="709"/>
        <w:contextualSpacing/>
        <w:jc w:val="both"/>
        <w:rPr>
          <w:rFonts w:ascii="Times New Roman" w:hAnsi="Times New Roman"/>
          <w:b/>
          <w:color w:val="000000"/>
          <w:sz w:val="24"/>
          <w:szCs w:val="24"/>
        </w:rPr>
      </w:pPr>
      <w:r w:rsidRPr="00CF7A00">
        <w:rPr>
          <w:rFonts w:ascii="Times New Roman" w:hAnsi="Times New Roman"/>
          <w:color w:val="000000"/>
          <w:sz w:val="24"/>
          <w:szCs w:val="24"/>
        </w:rPr>
        <w:t>Наиболее характерными ожидаемыми авариями на магистральных трубопроводах являются разрывы трубопроводов, которые могут привести к поражению жителей близлежащих к труб</w:t>
      </w:r>
      <w:r w:rsidRPr="00CF7A00">
        <w:rPr>
          <w:rFonts w:ascii="Times New Roman" w:hAnsi="Times New Roman"/>
          <w:color w:val="000000"/>
          <w:sz w:val="24"/>
          <w:szCs w:val="24"/>
        </w:rPr>
        <w:t>о</w:t>
      </w:r>
      <w:r w:rsidRPr="00CF7A00">
        <w:rPr>
          <w:rFonts w:ascii="Times New Roman" w:hAnsi="Times New Roman"/>
          <w:color w:val="000000"/>
          <w:sz w:val="24"/>
          <w:szCs w:val="24"/>
        </w:rPr>
        <w:t>проводам населенных пунктов и прежде всего в местах нарушений охранных зон и зон минимал</w:t>
      </w:r>
      <w:r w:rsidRPr="00CF7A00">
        <w:rPr>
          <w:rFonts w:ascii="Times New Roman" w:hAnsi="Times New Roman"/>
          <w:color w:val="000000"/>
          <w:sz w:val="24"/>
          <w:szCs w:val="24"/>
        </w:rPr>
        <w:t>ь</w:t>
      </w:r>
      <w:r w:rsidRPr="00CF7A00">
        <w:rPr>
          <w:rFonts w:ascii="Times New Roman" w:hAnsi="Times New Roman"/>
          <w:color w:val="000000"/>
          <w:sz w:val="24"/>
          <w:szCs w:val="24"/>
        </w:rPr>
        <w:t>но допустимых расстояний (нормативных разрывов).</w:t>
      </w:r>
    </w:p>
    <w:p w:rsidR="004B7E44" w:rsidRPr="00CF7A00" w:rsidRDefault="004B7E44" w:rsidP="004B7E44">
      <w:pPr>
        <w:spacing w:line="264" w:lineRule="auto"/>
        <w:ind w:firstLine="709"/>
        <w:contextualSpacing/>
        <w:jc w:val="both"/>
        <w:rPr>
          <w:iCs/>
          <w:sz w:val="24"/>
          <w:szCs w:val="24"/>
        </w:rPr>
      </w:pPr>
      <w:r w:rsidRPr="00CF7A00">
        <w:rPr>
          <w:iCs/>
          <w:sz w:val="24"/>
          <w:szCs w:val="24"/>
        </w:rPr>
        <w:t>Филиал СКЖД по Махачкалинскому региону ОАО «РЖД» имеет 1 категорию, общая пр</w:t>
      </w:r>
      <w:r w:rsidRPr="00CF7A00">
        <w:rPr>
          <w:iCs/>
          <w:sz w:val="24"/>
          <w:szCs w:val="24"/>
        </w:rPr>
        <w:t>о</w:t>
      </w:r>
      <w:r w:rsidRPr="00CF7A00">
        <w:rPr>
          <w:iCs/>
          <w:sz w:val="24"/>
          <w:szCs w:val="24"/>
        </w:rPr>
        <w:t>тяженность ж/дорог 1226,9 км, из них электрифицированы 818,9 км. Имеются 485 ж/д мостов пр</w:t>
      </w:r>
      <w:r w:rsidRPr="00CF7A00">
        <w:rPr>
          <w:iCs/>
          <w:sz w:val="24"/>
          <w:szCs w:val="24"/>
        </w:rPr>
        <w:t>о</w:t>
      </w:r>
      <w:r w:rsidRPr="00CF7A00">
        <w:rPr>
          <w:iCs/>
          <w:sz w:val="24"/>
          <w:szCs w:val="24"/>
        </w:rPr>
        <w:t xml:space="preserve">тяженностью 9188 метров. Тоннели и плотины с железнодорожными переходами отсутствуют. По железной дороге перевозится полный перечень химически, взрыво- и пожароопасных грузов. </w:t>
      </w:r>
    </w:p>
    <w:p w:rsidR="004B7E44" w:rsidRPr="00CF7A00" w:rsidRDefault="004B7E44" w:rsidP="004B7E44">
      <w:pPr>
        <w:spacing w:line="264" w:lineRule="auto"/>
        <w:ind w:firstLine="709"/>
        <w:contextualSpacing/>
        <w:jc w:val="both"/>
        <w:rPr>
          <w:iCs/>
          <w:sz w:val="24"/>
          <w:szCs w:val="24"/>
        </w:rPr>
      </w:pPr>
      <w:r w:rsidRPr="00CF7A00">
        <w:rPr>
          <w:iCs/>
          <w:sz w:val="24"/>
          <w:szCs w:val="24"/>
        </w:rPr>
        <w:t>В состав железной дороги филиала СКЖД по Махачкалинскому региону ОАО «РЖД» вх</w:t>
      </w:r>
      <w:r w:rsidRPr="00CF7A00">
        <w:rPr>
          <w:iCs/>
          <w:sz w:val="24"/>
          <w:szCs w:val="24"/>
        </w:rPr>
        <w:t>о</w:t>
      </w:r>
      <w:r w:rsidRPr="00CF7A00">
        <w:rPr>
          <w:iCs/>
          <w:sz w:val="24"/>
          <w:szCs w:val="24"/>
        </w:rPr>
        <w:t>дят 6 вокзалов, 49 железнодорожных станций и раздельных пунктов.</w:t>
      </w:r>
    </w:p>
    <w:p w:rsidR="004B7E44" w:rsidRPr="00CF7A00" w:rsidRDefault="004B7E44" w:rsidP="004B7E44">
      <w:pPr>
        <w:spacing w:line="264" w:lineRule="auto"/>
        <w:ind w:firstLine="709"/>
        <w:contextualSpacing/>
        <w:jc w:val="both"/>
        <w:rPr>
          <w:iCs/>
          <w:sz w:val="24"/>
          <w:szCs w:val="24"/>
        </w:rPr>
      </w:pPr>
      <w:r w:rsidRPr="00CF7A00">
        <w:rPr>
          <w:iCs/>
          <w:sz w:val="24"/>
          <w:szCs w:val="24"/>
        </w:rPr>
        <w:t>Грузовые операции производятся на 17 станциях (Самур, Белиджи, Дербент, Дагестанские Огни, Мамедкала, Инчхе, Избербаш, Манас, Тарки, Махачкала-порт, Махачкала-сортировочная, Шамхал, Буйнакск, Кизилюрт, Хасавюрт, Кизляр и Кочубей).</w:t>
      </w:r>
    </w:p>
    <w:p w:rsidR="004B7E44" w:rsidRPr="00CF7A00" w:rsidRDefault="004B7E44" w:rsidP="004B7E44">
      <w:pPr>
        <w:spacing w:line="264" w:lineRule="auto"/>
        <w:ind w:firstLine="709"/>
        <w:contextualSpacing/>
        <w:jc w:val="both"/>
        <w:rPr>
          <w:iCs/>
          <w:sz w:val="24"/>
          <w:szCs w:val="24"/>
        </w:rPr>
      </w:pPr>
      <w:r w:rsidRPr="00CF7A00">
        <w:rPr>
          <w:iCs/>
          <w:sz w:val="24"/>
          <w:szCs w:val="24"/>
        </w:rPr>
        <w:t>Важную роль в развитии экономики республики играет автомобильный транспорт, на долю которого приходится около 90 процентов внутриреспубликанских грузовых и пассажирских пер</w:t>
      </w:r>
      <w:r w:rsidRPr="00CF7A00">
        <w:rPr>
          <w:iCs/>
          <w:sz w:val="24"/>
          <w:szCs w:val="24"/>
        </w:rPr>
        <w:t>е</w:t>
      </w:r>
      <w:r w:rsidRPr="00CF7A00">
        <w:rPr>
          <w:iCs/>
          <w:sz w:val="24"/>
          <w:szCs w:val="24"/>
        </w:rPr>
        <w:t xml:space="preserve">возок. На 1000 кв. км территории приходится </w:t>
      </w:r>
      <w:smartTag w:uri="urn:schemas-microsoft-com:office:smarttags" w:element="metricconverter">
        <w:smartTagPr>
          <w:attr w:name="ProductID" w:val="164,8 км"/>
        </w:smartTagPr>
        <w:r w:rsidRPr="00CF7A00">
          <w:rPr>
            <w:iCs/>
            <w:sz w:val="24"/>
            <w:szCs w:val="24"/>
          </w:rPr>
          <w:t>164,8 км</w:t>
        </w:r>
      </w:smartTag>
      <w:r w:rsidRPr="00CF7A00">
        <w:rPr>
          <w:iCs/>
          <w:sz w:val="24"/>
          <w:szCs w:val="24"/>
        </w:rPr>
        <w:t xml:space="preserve"> автодорог общего пользования (по РФ - </w:t>
      </w:r>
      <w:smartTag w:uri="urn:schemas-microsoft-com:office:smarttags" w:element="metricconverter">
        <w:smartTagPr>
          <w:attr w:name="ProductID" w:val="32 км"/>
        </w:smartTagPr>
        <w:r w:rsidRPr="00CF7A00">
          <w:rPr>
            <w:iCs/>
            <w:sz w:val="24"/>
            <w:szCs w:val="24"/>
          </w:rPr>
          <w:t>32 км</w:t>
        </w:r>
      </w:smartTag>
      <w:r w:rsidRPr="00CF7A00">
        <w:rPr>
          <w:iCs/>
          <w:sz w:val="24"/>
          <w:szCs w:val="24"/>
        </w:rPr>
        <w:t>).</w:t>
      </w:r>
    </w:p>
    <w:p w:rsidR="004B7E44" w:rsidRPr="00CF7A00" w:rsidRDefault="004B7E44" w:rsidP="004B7E44">
      <w:pPr>
        <w:spacing w:line="264" w:lineRule="auto"/>
        <w:ind w:firstLine="709"/>
        <w:contextualSpacing/>
        <w:jc w:val="both"/>
        <w:rPr>
          <w:iCs/>
          <w:sz w:val="24"/>
          <w:szCs w:val="24"/>
        </w:rPr>
      </w:pPr>
      <w:r w:rsidRPr="00CF7A00">
        <w:rPr>
          <w:iCs/>
          <w:sz w:val="24"/>
          <w:szCs w:val="24"/>
        </w:rPr>
        <w:t xml:space="preserve">Протяженность автомобильных дорог общего пользования в республике составляет 8159,8 км, из которых </w:t>
      </w:r>
      <w:smartTag w:uri="urn:schemas-microsoft-com:office:smarttags" w:element="metricconverter">
        <w:smartTagPr>
          <w:attr w:name="ProductID" w:val="643,3 км"/>
        </w:smartTagPr>
        <w:r w:rsidRPr="00CF7A00">
          <w:rPr>
            <w:iCs/>
            <w:sz w:val="24"/>
            <w:szCs w:val="24"/>
          </w:rPr>
          <w:t>643,3 км</w:t>
        </w:r>
      </w:smartTag>
      <w:r w:rsidRPr="00CF7A00">
        <w:rPr>
          <w:iCs/>
          <w:sz w:val="24"/>
          <w:szCs w:val="24"/>
        </w:rPr>
        <w:t xml:space="preserve"> федерального, </w:t>
      </w:r>
      <w:smartTag w:uri="urn:schemas-microsoft-com:office:smarttags" w:element="metricconverter">
        <w:smartTagPr>
          <w:attr w:name="ProductID" w:val="2478,2 км"/>
        </w:smartTagPr>
        <w:r w:rsidRPr="00CF7A00">
          <w:rPr>
            <w:iCs/>
            <w:sz w:val="24"/>
            <w:szCs w:val="24"/>
          </w:rPr>
          <w:t>2478,2 км</w:t>
        </w:r>
      </w:smartTag>
      <w:r w:rsidRPr="00CF7A00">
        <w:rPr>
          <w:iCs/>
          <w:sz w:val="24"/>
          <w:szCs w:val="24"/>
        </w:rPr>
        <w:t xml:space="preserve"> республиканского, </w:t>
      </w:r>
      <w:smartTag w:uri="urn:schemas-microsoft-com:office:smarttags" w:element="metricconverter">
        <w:smartTagPr>
          <w:attr w:name="ProductID" w:val="5038,3 км"/>
        </w:smartTagPr>
        <w:r w:rsidRPr="00CF7A00">
          <w:rPr>
            <w:iCs/>
            <w:sz w:val="24"/>
            <w:szCs w:val="24"/>
          </w:rPr>
          <w:t>5038,3 км</w:t>
        </w:r>
      </w:smartTag>
      <w:r w:rsidRPr="00CF7A00">
        <w:rPr>
          <w:iCs/>
          <w:sz w:val="24"/>
          <w:szCs w:val="24"/>
        </w:rPr>
        <w:t xml:space="preserve"> местного значения. Мостов 1226 с общей протяженностью 29449 метров, 11 тоннелей с общей протяженностью   </w:t>
      </w:r>
      <w:smartTag w:uri="urn:schemas-microsoft-com:office:smarttags" w:element="metricconverter">
        <w:smartTagPr>
          <w:attr w:name="ProductID" w:val="5000 м"/>
        </w:smartTagPr>
        <w:r w:rsidRPr="00CF7A00">
          <w:rPr>
            <w:iCs/>
            <w:sz w:val="24"/>
            <w:szCs w:val="24"/>
          </w:rPr>
          <w:t>ок</w:t>
        </w:r>
        <w:r w:rsidRPr="00CF7A00">
          <w:rPr>
            <w:iCs/>
            <w:sz w:val="24"/>
            <w:szCs w:val="24"/>
          </w:rPr>
          <w:t>о</w:t>
        </w:r>
        <w:r w:rsidRPr="00CF7A00">
          <w:rPr>
            <w:iCs/>
            <w:sz w:val="24"/>
            <w:szCs w:val="24"/>
          </w:rPr>
          <w:t>ло 5000 м</w:t>
        </w:r>
      </w:smartTag>
      <w:r w:rsidRPr="00CF7A00">
        <w:rPr>
          <w:iCs/>
          <w:sz w:val="24"/>
          <w:szCs w:val="24"/>
        </w:rPr>
        <w:t xml:space="preserve">. </w:t>
      </w:r>
    </w:p>
    <w:p w:rsidR="004B7E44" w:rsidRPr="00CF7A00" w:rsidRDefault="004B7E44" w:rsidP="004B7E44">
      <w:pPr>
        <w:pStyle w:val="aff1"/>
        <w:spacing w:line="264" w:lineRule="auto"/>
        <w:ind w:firstLine="709"/>
        <w:contextualSpacing/>
        <w:jc w:val="both"/>
        <w:rPr>
          <w:rFonts w:ascii="Times New Roman" w:hAnsi="Times New Roman"/>
          <w:iCs/>
          <w:sz w:val="24"/>
          <w:szCs w:val="24"/>
        </w:rPr>
      </w:pPr>
      <w:r w:rsidRPr="00CF7A00">
        <w:rPr>
          <w:rFonts w:ascii="Times New Roman" w:hAnsi="Times New Roman"/>
          <w:iCs/>
          <w:sz w:val="24"/>
          <w:szCs w:val="24"/>
        </w:rPr>
        <w:t xml:space="preserve">По территории Республики Дагестан проходит Федеральная автомобильная дорога М-29 «Кавказ» с общей протяженностью 365 км, с мощностью грузопотока 10000 тысяч автомашин в сутки. </w:t>
      </w:r>
    </w:p>
    <w:p w:rsidR="004B7E44" w:rsidRPr="00CF7A00" w:rsidRDefault="004B7E44" w:rsidP="004B7E44">
      <w:pPr>
        <w:pStyle w:val="af3"/>
        <w:spacing w:before="0" w:after="0" w:line="264" w:lineRule="auto"/>
        <w:ind w:firstLine="709"/>
        <w:contextualSpacing/>
        <w:jc w:val="both"/>
        <w:rPr>
          <w:iCs/>
          <w:szCs w:val="24"/>
        </w:rPr>
      </w:pPr>
      <w:r w:rsidRPr="00CF7A00">
        <w:rPr>
          <w:iCs/>
          <w:szCs w:val="24"/>
        </w:rPr>
        <w:t>Вместе с тем, растущий транспортный потенциал республики требует реконструкции и расширения инфраструктуры с целью обеспечения безопасности населения и стабильного экон</w:t>
      </w:r>
      <w:r w:rsidRPr="00CF7A00">
        <w:rPr>
          <w:iCs/>
          <w:szCs w:val="24"/>
        </w:rPr>
        <w:t>о</w:t>
      </w:r>
      <w:r w:rsidRPr="00CF7A00">
        <w:rPr>
          <w:iCs/>
          <w:szCs w:val="24"/>
        </w:rPr>
        <w:t>мического развития Республики Дагестан.</w:t>
      </w:r>
    </w:p>
    <w:p w:rsidR="004B7E44" w:rsidRPr="00CF7A00" w:rsidRDefault="004B7E44" w:rsidP="004B7E44">
      <w:pPr>
        <w:pStyle w:val="af3"/>
        <w:spacing w:before="0" w:after="0" w:line="264" w:lineRule="auto"/>
        <w:contextualSpacing/>
        <w:jc w:val="both"/>
        <w:rPr>
          <w:iCs/>
          <w:szCs w:val="24"/>
        </w:rPr>
      </w:pPr>
      <w:r w:rsidRPr="00CF7A00">
        <w:rPr>
          <w:iCs/>
          <w:szCs w:val="24"/>
        </w:rPr>
        <w:t>Акционерное общество « Международный аэропорт «Махачкала»» является единственным аэр</w:t>
      </w:r>
      <w:r w:rsidRPr="00CF7A00">
        <w:rPr>
          <w:iCs/>
          <w:szCs w:val="24"/>
        </w:rPr>
        <w:t>о</w:t>
      </w:r>
      <w:r w:rsidRPr="00CF7A00">
        <w:rPr>
          <w:iCs/>
          <w:szCs w:val="24"/>
        </w:rPr>
        <w:t>портом, обслуживающим Республику Дагестан. Аэропорт расположен в 4,5 км от города Каспи</w:t>
      </w:r>
      <w:r w:rsidRPr="00CF7A00">
        <w:rPr>
          <w:iCs/>
          <w:szCs w:val="24"/>
        </w:rPr>
        <w:t>й</w:t>
      </w:r>
      <w:r w:rsidRPr="00CF7A00">
        <w:rPr>
          <w:iCs/>
          <w:szCs w:val="24"/>
        </w:rPr>
        <w:t>ска и в 16,2 км от ближайшего микрорайона г. Махачкала. Пропускная способность 200 пассаж</w:t>
      </w:r>
      <w:r w:rsidRPr="00CF7A00">
        <w:rPr>
          <w:iCs/>
          <w:szCs w:val="24"/>
        </w:rPr>
        <w:t>и</w:t>
      </w:r>
      <w:r w:rsidRPr="00CF7A00">
        <w:rPr>
          <w:iCs/>
          <w:szCs w:val="24"/>
        </w:rPr>
        <w:t xml:space="preserve">ров в час. Принимает самолеты типа Ту-154, Ту-134, Ил-76, Ан-24 и другие типы 3 и 4 класса, а </w:t>
      </w:r>
      <w:r w:rsidRPr="00CF7A00">
        <w:rPr>
          <w:iCs/>
          <w:szCs w:val="24"/>
        </w:rPr>
        <w:lastRenderedPageBreak/>
        <w:t xml:space="preserve">также все виды вертолетов.  Ежегодно воздушным транспортом перевозится в среднем более 300 тысяч пассажиров.                            </w:t>
      </w:r>
    </w:p>
    <w:p w:rsidR="004B7E44" w:rsidRPr="00CF7A00" w:rsidRDefault="004B7E44" w:rsidP="004B7E44">
      <w:pPr>
        <w:spacing w:line="264" w:lineRule="auto"/>
        <w:ind w:firstLine="709"/>
        <w:contextualSpacing/>
        <w:jc w:val="both"/>
        <w:rPr>
          <w:iCs/>
          <w:sz w:val="24"/>
          <w:szCs w:val="24"/>
        </w:rPr>
      </w:pPr>
      <w:r w:rsidRPr="00CF7A00">
        <w:rPr>
          <w:iCs/>
          <w:sz w:val="24"/>
          <w:szCs w:val="24"/>
        </w:rPr>
        <w:t xml:space="preserve">Противопожарное обеспечение в аэропорту осуществляется ведомственной пожарной охраной из 3 пожарно-спасательных расчётов в смену    (3 пожарных автомобиля и 12 человек личного состава). </w:t>
      </w:r>
    </w:p>
    <w:p w:rsidR="004B7E44" w:rsidRPr="00CF7A00" w:rsidRDefault="004B7E44" w:rsidP="004B7E44">
      <w:pPr>
        <w:spacing w:line="264" w:lineRule="auto"/>
        <w:ind w:firstLine="709"/>
        <w:contextualSpacing/>
        <w:jc w:val="both"/>
        <w:rPr>
          <w:iCs/>
          <w:sz w:val="24"/>
          <w:szCs w:val="24"/>
        </w:rPr>
      </w:pPr>
      <w:r w:rsidRPr="00CF7A00">
        <w:rPr>
          <w:iCs/>
          <w:sz w:val="24"/>
          <w:szCs w:val="24"/>
        </w:rPr>
        <w:t>Аэродром РОСТО в Махачкале-1 с ВПП грунтового покрытия для приема легких самолетов и всех типов вертолетов.</w:t>
      </w:r>
    </w:p>
    <w:p w:rsidR="004B7E44" w:rsidRPr="00CF7A00" w:rsidRDefault="004B7E44" w:rsidP="004B7E44">
      <w:pPr>
        <w:spacing w:line="264" w:lineRule="auto"/>
        <w:ind w:firstLine="709"/>
        <w:contextualSpacing/>
        <w:jc w:val="both"/>
        <w:rPr>
          <w:iCs/>
          <w:sz w:val="24"/>
          <w:szCs w:val="24"/>
        </w:rPr>
      </w:pPr>
      <w:r w:rsidRPr="00CF7A00">
        <w:rPr>
          <w:iCs/>
          <w:sz w:val="24"/>
          <w:szCs w:val="24"/>
        </w:rPr>
        <w:t>Махачкалинский морской торговый порт (далее – ММТП) единственный незамерзающий порт России на Каспии. ММТП является важным стратегическим связующим звеном  транспор</w:t>
      </w:r>
      <w:r w:rsidRPr="00CF7A00">
        <w:rPr>
          <w:iCs/>
          <w:sz w:val="24"/>
          <w:szCs w:val="24"/>
        </w:rPr>
        <w:t>т</w:t>
      </w:r>
      <w:r w:rsidRPr="00CF7A00">
        <w:rPr>
          <w:iCs/>
          <w:sz w:val="24"/>
          <w:szCs w:val="24"/>
        </w:rPr>
        <w:t>ной системы Юга России с государствами Средней Азии, Закавказья и другими странами региона, является одним из основных крупных транспортных узлов на южных рубежах России.</w:t>
      </w:r>
    </w:p>
    <w:p w:rsidR="004B7E44" w:rsidRPr="00CF7A00" w:rsidRDefault="004B7E44" w:rsidP="004B7E44">
      <w:pPr>
        <w:pStyle w:val="aff1"/>
        <w:spacing w:line="264" w:lineRule="auto"/>
        <w:ind w:firstLine="709"/>
        <w:contextualSpacing/>
        <w:jc w:val="both"/>
        <w:rPr>
          <w:rFonts w:ascii="Times New Roman" w:hAnsi="Times New Roman"/>
          <w:iCs/>
          <w:sz w:val="24"/>
          <w:szCs w:val="24"/>
        </w:rPr>
      </w:pPr>
      <w:r w:rsidRPr="00CF7A00">
        <w:rPr>
          <w:rFonts w:ascii="Times New Roman" w:hAnsi="Times New Roman"/>
          <w:iCs/>
          <w:sz w:val="24"/>
          <w:szCs w:val="24"/>
        </w:rPr>
        <w:t>ММТП - это сухогрузная гавань, включающая в себя железнодорожные и автомобильные паромные терминалы и складские помещения. Осуществляет перевалку нефти, нефтепродуктов, генеральных и других видов грузов, располагая в настоящее время перегрузочными комплексами мощностью 7,9 млн. тонн наливных грузов и 1,5 млн. тонн сухих грузов в год, в том числе еди</w:t>
      </w:r>
      <w:r w:rsidRPr="00CF7A00">
        <w:rPr>
          <w:rFonts w:ascii="Times New Roman" w:hAnsi="Times New Roman"/>
          <w:iCs/>
          <w:sz w:val="24"/>
          <w:szCs w:val="24"/>
        </w:rPr>
        <w:t>н</w:t>
      </w:r>
      <w:r w:rsidRPr="00CF7A00">
        <w:rPr>
          <w:rFonts w:ascii="Times New Roman" w:hAnsi="Times New Roman"/>
          <w:iCs/>
          <w:sz w:val="24"/>
          <w:szCs w:val="24"/>
        </w:rPr>
        <w:t xml:space="preserve">ственной на Каспии железнодорожной паромной переправой производительностью более 20 тысяч вагонов в год. </w:t>
      </w:r>
    </w:p>
    <w:p w:rsidR="004B7E44" w:rsidRPr="00CF7A00" w:rsidRDefault="004B7E44" w:rsidP="004B7E44">
      <w:pPr>
        <w:pStyle w:val="aff1"/>
        <w:spacing w:line="264" w:lineRule="auto"/>
        <w:ind w:firstLine="709"/>
        <w:contextualSpacing/>
        <w:jc w:val="both"/>
        <w:rPr>
          <w:rFonts w:ascii="Times New Roman" w:hAnsi="Times New Roman"/>
          <w:iCs/>
          <w:sz w:val="24"/>
          <w:szCs w:val="24"/>
        </w:rPr>
      </w:pPr>
      <w:r w:rsidRPr="00CF7A00">
        <w:rPr>
          <w:rFonts w:ascii="Times New Roman" w:hAnsi="Times New Roman"/>
          <w:iCs/>
          <w:sz w:val="24"/>
          <w:szCs w:val="24"/>
        </w:rPr>
        <w:t>На шести причалах общей протяженностью 913 метров одновременно можно обрабатывать шесть судов современным перегрузочным оборудованием.</w:t>
      </w:r>
    </w:p>
    <w:p w:rsidR="004B7E44" w:rsidRPr="00CF7A00" w:rsidRDefault="004B7E44" w:rsidP="004B7E44">
      <w:pPr>
        <w:pStyle w:val="aff1"/>
        <w:spacing w:line="264" w:lineRule="auto"/>
        <w:ind w:firstLine="709"/>
        <w:contextualSpacing/>
        <w:jc w:val="both"/>
        <w:rPr>
          <w:rFonts w:ascii="Times New Roman" w:hAnsi="Times New Roman"/>
          <w:iCs/>
          <w:sz w:val="24"/>
          <w:szCs w:val="24"/>
        </w:rPr>
      </w:pPr>
      <w:r w:rsidRPr="00CF7A00">
        <w:rPr>
          <w:rFonts w:ascii="Times New Roman" w:hAnsi="Times New Roman"/>
          <w:iCs/>
          <w:sz w:val="24"/>
          <w:szCs w:val="24"/>
        </w:rPr>
        <w:t>Главные железнодорожные пути, примыкающие к территории порта, имеют резерв пр</w:t>
      </w:r>
      <w:r w:rsidRPr="00CF7A00">
        <w:rPr>
          <w:rFonts w:ascii="Times New Roman" w:hAnsi="Times New Roman"/>
          <w:iCs/>
          <w:sz w:val="24"/>
          <w:szCs w:val="24"/>
        </w:rPr>
        <w:t>о</w:t>
      </w:r>
      <w:r w:rsidRPr="00CF7A00">
        <w:rPr>
          <w:rFonts w:ascii="Times New Roman" w:hAnsi="Times New Roman"/>
          <w:iCs/>
          <w:sz w:val="24"/>
          <w:szCs w:val="24"/>
        </w:rPr>
        <w:t>пускной способности до 10 млн. тонн грузов в год.</w:t>
      </w:r>
    </w:p>
    <w:p w:rsidR="004B7E44" w:rsidRPr="00CF7A00" w:rsidRDefault="004B7E44" w:rsidP="004B7E44">
      <w:pPr>
        <w:pStyle w:val="aff1"/>
        <w:spacing w:line="264" w:lineRule="auto"/>
        <w:ind w:firstLine="709"/>
        <w:contextualSpacing/>
        <w:jc w:val="both"/>
        <w:rPr>
          <w:rFonts w:ascii="Times New Roman" w:hAnsi="Times New Roman"/>
          <w:iCs/>
          <w:sz w:val="24"/>
          <w:szCs w:val="24"/>
        </w:rPr>
      </w:pPr>
      <w:r w:rsidRPr="00CF7A00">
        <w:rPr>
          <w:rFonts w:ascii="Times New Roman" w:hAnsi="Times New Roman"/>
          <w:iCs/>
          <w:sz w:val="24"/>
          <w:szCs w:val="24"/>
        </w:rPr>
        <w:t>Кроме того, в рамках первого этапа реконструкции ММТП введены в эксплуатацию два нефтепирса суммарной перегрузочной мощностью 7,9 млн. тонн нефти и нефтепродуктов в год, способных обрабатывать одновременно до 5 танкеров, Северный и Южный молы, волнолом в нефтегавани, причалы для генеральных грузов суммарной производительностью 3,5 млн. тонн в год, зерновой комплекс производительностью до 1 млн. тонн зерна в год и т. д. Нефтегавань ММТП примыкает к одной из крупнейших на юге России Махачкалинской нефтебазе, располаг</w:t>
      </w:r>
      <w:r w:rsidRPr="00CF7A00">
        <w:rPr>
          <w:rFonts w:ascii="Times New Roman" w:hAnsi="Times New Roman"/>
          <w:iCs/>
          <w:sz w:val="24"/>
          <w:szCs w:val="24"/>
        </w:rPr>
        <w:t>а</w:t>
      </w:r>
      <w:r w:rsidRPr="00CF7A00">
        <w:rPr>
          <w:rFonts w:ascii="Times New Roman" w:hAnsi="Times New Roman"/>
          <w:iCs/>
          <w:sz w:val="24"/>
          <w:szCs w:val="24"/>
        </w:rPr>
        <w:t>ющей терминалом ёмкостью единовременного хранения 540 тысяч кубометров и железнодоро</w:t>
      </w:r>
      <w:r w:rsidRPr="00CF7A00">
        <w:rPr>
          <w:rFonts w:ascii="Times New Roman" w:hAnsi="Times New Roman"/>
          <w:iCs/>
          <w:sz w:val="24"/>
          <w:szCs w:val="24"/>
        </w:rPr>
        <w:t>ж</w:t>
      </w:r>
      <w:r w:rsidRPr="00CF7A00">
        <w:rPr>
          <w:rFonts w:ascii="Times New Roman" w:hAnsi="Times New Roman"/>
          <w:iCs/>
          <w:sz w:val="24"/>
          <w:szCs w:val="24"/>
        </w:rPr>
        <w:t>ными наливными эстакадами, способными переработать более 260 цистерн в сутки. Нефтебаза соединена с магистральным нефтепроводом Баку – Новороссийск (пропускная способность 5 млн. тонн в год).</w:t>
      </w:r>
    </w:p>
    <w:p w:rsidR="00B02387" w:rsidRPr="00CF7A00" w:rsidRDefault="00B02387" w:rsidP="004B7E44">
      <w:pPr>
        <w:spacing w:line="264" w:lineRule="auto"/>
        <w:ind w:firstLine="709"/>
        <w:contextualSpacing/>
        <w:rPr>
          <w:i/>
          <w:iCs/>
          <w:sz w:val="24"/>
          <w:szCs w:val="24"/>
        </w:rPr>
      </w:pPr>
    </w:p>
    <w:p w:rsidR="004B7E44" w:rsidRPr="00CF7A00" w:rsidRDefault="004B7E44" w:rsidP="004B7E44">
      <w:pPr>
        <w:spacing w:line="264" w:lineRule="auto"/>
        <w:ind w:firstLine="709"/>
        <w:contextualSpacing/>
        <w:rPr>
          <w:i/>
          <w:iCs/>
          <w:sz w:val="24"/>
          <w:szCs w:val="24"/>
        </w:rPr>
      </w:pPr>
      <w:r w:rsidRPr="00CF7A00">
        <w:rPr>
          <w:i/>
          <w:iCs/>
          <w:sz w:val="24"/>
          <w:szCs w:val="24"/>
        </w:rPr>
        <w:t>Потенциально-опасные объекты</w:t>
      </w:r>
      <w:r w:rsidRPr="00CF7A00">
        <w:rPr>
          <w:i/>
          <w:iCs/>
          <w:sz w:val="24"/>
          <w:szCs w:val="24"/>
        </w:rPr>
        <w:tab/>
      </w:r>
    </w:p>
    <w:p w:rsidR="00E02893" w:rsidRPr="00CF7A00" w:rsidRDefault="004B7E44" w:rsidP="004B7E44">
      <w:pPr>
        <w:pStyle w:val="aff1"/>
        <w:spacing w:line="264" w:lineRule="auto"/>
        <w:ind w:firstLine="709"/>
        <w:contextualSpacing/>
        <w:jc w:val="both"/>
        <w:rPr>
          <w:rFonts w:ascii="Times New Roman" w:hAnsi="Times New Roman"/>
          <w:iCs/>
          <w:sz w:val="24"/>
          <w:szCs w:val="24"/>
        </w:rPr>
      </w:pPr>
      <w:r w:rsidRPr="00CF7A00">
        <w:rPr>
          <w:rFonts w:ascii="Times New Roman" w:hAnsi="Times New Roman"/>
          <w:iCs/>
          <w:sz w:val="24"/>
          <w:szCs w:val="24"/>
        </w:rPr>
        <w:t xml:space="preserve">Для </w:t>
      </w:r>
      <w:r w:rsidR="00AC51F6" w:rsidRPr="00CF7A00">
        <w:rPr>
          <w:rFonts w:ascii="Times New Roman" w:hAnsi="Times New Roman"/>
          <w:iCs/>
          <w:sz w:val="24"/>
          <w:szCs w:val="24"/>
        </w:rPr>
        <w:t xml:space="preserve">организации мероприятий </w:t>
      </w:r>
      <w:r w:rsidRPr="00CF7A00">
        <w:rPr>
          <w:rFonts w:ascii="Times New Roman" w:hAnsi="Times New Roman"/>
          <w:iCs/>
          <w:sz w:val="24"/>
          <w:szCs w:val="24"/>
        </w:rPr>
        <w:t>по предупреждению</w:t>
      </w:r>
      <w:r w:rsidR="00AC51F6" w:rsidRPr="00CF7A00">
        <w:rPr>
          <w:rFonts w:ascii="Times New Roman" w:hAnsi="Times New Roman"/>
          <w:iCs/>
          <w:sz w:val="24"/>
          <w:szCs w:val="24"/>
        </w:rPr>
        <w:t xml:space="preserve"> возможных</w:t>
      </w:r>
      <w:r w:rsidRPr="00CF7A00">
        <w:rPr>
          <w:rFonts w:ascii="Times New Roman" w:hAnsi="Times New Roman"/>
          <w:iCs/>
          <w:sz w:val="24"/>
          <w:szCs w:val="24"/>
        </w:rPr>
        <w:t xml:space="preserve"> чрезвычайных ситуаций </w:t>
      </w:r>
      <w:r w:rsidR="00E02893" w:rsidRPr="00CF7A00">
        <w:rPr>
          <w:rFonts w:ascii="Times New Roman" w:hAnsi="Times New Roman"/>
          <w:iCs/>
          <w:sz w:val="24"/>
          <w:szCs w:val="24"/>
        </w:rPr>
        <w:t>протоколом заседания Комиссии Правительства Республики Дагестан по предупреждению и ли</w:t>
      </w:r>
      <w:r w:rsidR="00E02893" w:rsidRPr="00CF7A00">
        <w:rPr>
          <w:rFonts w:ascii="Times New Roman" w:hAnsi="Times New Roman"/>
          <w:iCs/>
          <w:sz w:val="24"/>
          <w:szCs w:val="24"/>
        </w:rPr>
        <w:t>к</w:t>
      </w:r>
      <w:r w:rsidR="00E02893" w:rsidRPr="00CF7A00">
        <w:rPr>
          <w:rFonts w:ascii="Times New Roman" w:hAnsi="Times New Roman"/>
          <w:iCs/>
          <w:sz w:val="24"/>
          <w:szCs w:val="24"/>
        </w:rPr>
        <w:t>видации ЧС и обеспечению пожарной безопасности (далее – КЧС и ОПБ Правительства Респу</w:t>
      </w:r>
      <w:r w:rsidR="00E02893" w:rsidRPr="00CF7A00">
        <w:rPr>
          <w:rFonts w:ascii="Times New Roman" w:hAnsi="Times New Roman"/>
          <w:iCs/>
          <w:sz w:val="24"/>
          <w:szCs w:val="24"/>
        </w:rPr>
        <w:t>б</w:t>
      </w:r>
      <w:r w:rsidR="00E02893" w:rsidRPr="00CF7A00">
        <w:rPr>
          <w:rFonts w:ascii="Times New Roman" w:hAnsi="Times New Roman"/>
          <w:iCs/>
          <w:sz w:val="24"/>
          <w:szCs w:val="24"/>
        </w:rPr>
        <w:t>лики Дагестан) утвержден перечень</w:t>
      </w:r>
      <w:r w:rsidRPr="00CF7A00">
        <w:rPr>
          <w:rFonts w:ascii="Times New Roman" w:hAnsi="Times New Roman"/>
          <w:iCs/>
          <w:sz w:val="24"/>
          <w:szCs w:val="24"/>
        </w:rPr>
        <w:t xml:space="preserve"> потенциально опасных объект</w:t>
      </w:r>
      <w:r w:rsidR="00277CD9" w:rsidRPr="00CF7A00">
        <w:rPr>
          <w:rFonts w:ascii="Times New Roman" w:hAnsi="Times New Roman"/>
          <w:iCs/>
          <w:sz w:val="24"/>
          <w:szCs w:val="24"/>
        </w:rPr>
        <w:t>ов</w:t>
      </w:r>
      <w:r w:rsidRPr="00CF7A00">
        <w:rPr>
          <w:rFonts w:ascii="Times New Roman" w:hAnsi="Times New Roman"/>
          <w:iCs/>
          <w:sz w:val="24"/>
          <w:szCs w:val="24"/>
        </w:rPr>
        <w:t>, расположенных на террит</w:t>
      </w:r>
      <w:r w:rsidRPr="00CF7A00">
        <w:rPr>
          <w:rFonts w:ascii="Times New Roman" w:hAnsi="Times New Roman"/>
          <w:iCs/>
          <w:sz w:val="24"/>
          <w:szCs w:val="24"/>
        </w:rPr>
        <w:t>о</w:t>
      </w:r>
      <w:r w:rsidRPr="00CF7A00">
        <w:rPr>
          <w:rFonts w:ascii="Times New Roman" w:hAnsi="Times New Roman"/>
          <w:iCs/>
          <w:sz w:val="24"/>
          <w:szCs w:val="24"/>
        </w:rPr>
        <w:t>рии Республики Дагестан</w:t>
      </w:r>
      <w:r w:rsidR="00E02893" w:rsidRPr="00CF7A00">
        <w:rPr>
          <w:rFonts w:ascii="Times New Roman" w:hAnsi="Times New Roman"/>
          <w:iCs/>
          <w:sz w:val="24"/>
          <w:szCs w:val="24"/>
        </w:rPr>
        <w:t>.</w:t>
      </w:r>
      <w:r w:rsidR="00AC51F6" w:rsidRPr="00CF7A00">
        <w:rPr>
          <w:rFonts w:ascii="Times New Roman" w:hAnsi="Times New Roman"/>
          <w:iCs/>
          <w:sz w:val="24"/>
          <w:szCs w:val="24"/>
        </w:rPr>
        <w:t xml:space="preserve"> </w:t>
      </w:r>
      <w:r w:rsidRPr="00CF7A00">
        <w:rPr>
          <w:rFonts w:ascii="Times New Roman" w:hAnsi="Times New Roman"/>
          <w:iCs/>
          <w:sz w:val="24"/>
          <w:szCs w:val="24"/>
        </w:rPr>
        <w:t xml:space="preserve"> </w:t>
      </w:r>
    </w:p>
    <w:p w:rsidR="004B7E44" w:rsidRPr="00CF7A00" w:rsidRDefault="004B7E44" w:rsidP="004B7E44">
      <w:pPr>
        <w:pStyle w:val="aff1"/>
        <w:spacing w:line="264" w:lineRule="auto"/>
        <w:ind w:firstLine="709"/>
        <w:contextualSpacing/>
        <w:jc w:val="both"/>
        <w:rPr>
          <w:rFonts w:ascii="Times New Roman" w:hAnsi="Times New Roman"/>
          <w:iCs/>
          <w:sz w:val="24"/>
          <w:szCs w:val="24"/>
        </w:rPr>
      </w:pPr>
      <w:r w:rsidRPr="00CF7A00">
        <w:rPr>
          <w:rFonts w:ascii="Times New Roman" w:hAnsi="Times New Roman"/>
          <w:iCs/>
          <w:sz w:val="24"/>
          <w:szCs w:val="24"/>
        </w:rPr>
        <w:t>Для определения показателей степени риска чрезвычайных ситуаций, а также оценки с</w:t>
      </w:r>
      <w:r w:rsidRPr="00CF7A00">
        <w:rPr>
          <w:rFonts w:ascii="Times New Roman" w:hAnsi="Times New Roman"/>
          <w:iCs/>
          <w:sz w:val="24"/>
          <w:szCs w:val="24"/>
        </w:rPr>
        <w:t>о</w:t>
      </w:r>
      <w:r w:rsidRPr="00CF7A00">
        <w:rPr>
          <w:rFonts w:ascii="Times New Roman" w:hAnsi="Times New Roman"/>
          <w:iCs/>
          <w:sz w:val="24"/>
          <w:szCs w:val="24"/>
        </w:rPr>
        <w:t>стояния работ республиканских органов по их предупреждению, разработке мероприятий по сн</w:t>
      </w:r>
      <w:r w:rsidRPr="00CF7A00">
        <w:rPr>
          <w:rFonts w:ascii="Times New Roman" w:hAnsi="Times New Roman"/>
          <w:iCs/>
          <w:sz w:val="24"/>
          <w:szCs w:val="24"/>
        </w:rPr>
        <w:t>и</w:t>
      </w:r>
      <w:r w:rsidRPr="00CF7A00">
        <w:rPr>
          <w:rFonts w:ascii="Times New Roman" w:hAnsi="Times New Roman"/>
          <w:iCs/>
          <w:sz w:val="24"/>
          <w:szCs w:val="24"/>
        </w:rPr>
        <w:t>жению риска и смягчению последствий чрезвычайных ситуаций, проведена работа по разработке паспортов безопасности, что позволило выявить наиболее опасные объекты, сопоставить степень опасности с уровнем защищенности населения, определить достаточность сил и средств, которые смогут противодействовать угрозам чрезвычайных ситуаций и обеспечить осуществление мер по предупреждению их развития и ликвидации.</w:t>
      </w:r>
    </w:p>
    <w:p w:rsidR="004B7E44" w:rsidRPr="00CF7A00" w:rsidRDefault="004B7E44" w:rsidP="004B7E44">
      <w:pPr>
        <w:pStyle w:val="aff1"/>
        <w:spacing w:line="288" w:lineRule="auto"/>
        <w:ind w:firstLine="709"/>
        <w:jc w:val="right"/>
        <w:rPr>
          <w:rFonts w:ascii="Times New Roman" w:hAnsi="Times New Roman"/>
          <w:iCs/>
          <w:sz w:val="24"/>
          <w:szCs w:val="24"/>
        </w:rPr>
      </w:pPr>
    </w:p>
    <w:p w:rsidR="00B02387" w:rsidRPr="00CF7A00" w:rsidRDefault="00B02387" w:rsidP="004B7E44">
      <w:pPr>
        <w:pStyle w:val="aff1"/>
        <w:spacing w:line="288" w:lineRule="auto"/>
        <w:ind w:firstLine="709"/>
        <w:jc w:val="right"/>
        <w:rPr>
          <w:rFonts w:ascii="Times New Roman" w:hAnsi="Times New Roman"/>
          <w:iCs/>
          <w:sz w:val="24"/>
          <w:szCs w:val="24"/>
        </w:rPr>
      </w:pPr>
    </w:p>
    <w:p w:rsidR="004B7E44" w:rsidRPr="00CF7A00" w:rsidRDefault="004B7E44" w:rsidP="004B7E44">
      <w:pPr>
        <w:pStyle w:val="16"/>
        <w:widowControl/>
        <w:ind w:firstLine="709"/>
        <w:contextualSpacing/>
        <w:jc w:val="both"/>
        <w:rPr>
          <w:b/>
          <w:i/>
          <w:iCs/>
          <w:snapToGrid/>
          <w:sz w:val="24"/>
          <w:szCs w:val="24"/>
        </w:rPr>
      </w:pPr>
      <w:r w:rsidRPr="00CF7A00">
        <w:rPr>
          <w:b/>
          <w:i/>
          <w:iCs/>
          <w:snapToGrid/>
          <w:sz w:val="24"/>
          <w:szCs w:val="24"/>
        </w:rPr>
        <w:lastRenderedPageBreak/>
        <w:t>Потенциальные опасности в промышленности и энергетики</w:t>
      </w:r>
    </w:p>
    <w:p w:rsidR="004B7E44" w:rsidRPr="00CF7A00" w:rsidRDefault="004B7E44" w:rsidP="004B7E44">
      <w:pPr>
        <w:pStyle w:val="16"/>
        <w:widowControl/>
        <w:ind w:firstLine="709"/>
        <w:contextualSpacing/>
        <w:jc w:val="both"/>
        <w:rPr>
          <w:b/>
          <w:i/>
          <w:iCs/>
          <w:snapToGrid/>
          <w:sz w:val="24"/>
          <w:szCs w:val="24"/>
        </w:rPr>
      </w:pPr>
    </w:p>
    <w:p w:rsidR="004B7E44" w:rsidRPr="00CF7A00" w:rsidRDefault="004B7E44" w:rsidP="004B7E44">
      <w:pPr>
        <w:pStyle w:val="aff1"/>
        <w:spacing w:line="288" w:lineRule="auto"/>
        <w:ind w:firstLine="709"/>
        <w:jc w:val="right"/>
        <w:rPr>
          <w:rFonts w:ascii="Times New Roman" w:hAnsi="Times New Roman"/>
          <w:iCs/>
          <w:sz w:val="24"/>
          <w:szCs w:val="24"/>
        </w:rPr>
      </w:pPr>
      <w:r w:rsidRPr="00CF7A00">
        <w:rPr>
          <w:rFonts w:ascii="Times New Roman" w:hAnsi="Times New Roman"/>
          <w:iCs/>
          <w:sz w:val="24"/>
          <w:szCs w:val="24"/>
        </w:rPr>
        <w:t>Таблица 1.6</w:t>
      </w:r>
    </w:p>
    <w:p w:rsidR="004B7E44" w:rsidRPr="00CF7A00" w:rsidRDefault="004B7E44" w:rsidP="004B7E44">
      <w:pPr>
        <w:jc w:val="center"/>
        <w:rPr>
          <w:i/>
          <w:iCs/>
          <w:sz w:val="24"/>
          <w:szCs w:val="24"/>
        </w:rPr>
      </w:pPr>
      <w:r w:rsidRPr="00CF7A00">
        <w:rPr>
          <w:i/>
          <w:iCs/>
          <w:sz w:val="24"/>
          <w:szCs w:val="24"/>
        </w:rPr>
        <w:t>Характеристика потенциально опасных объектов</w:t>
      </w:r>
    </w:p>
    <w:p w:rsidR="004B7E44" w:rsidRPr="00CF7A00" w:rsidRDefault="004B7E44" w:rsidP="004B7E44">
      <w:pPr>
        <w:jc w:val="center"/>
        <w:rPr>
          <w:i/>
          <w:iCs/>
          <w:sz w:val="24"/>
          <w:szCs w:val="24"/>
        </w:rPr>
      </w:pPr>
    </w:p>
    <w:tbl>
      <w:tblPr>
        <w:tblW w:w="9159" w:type="dxa"/>
        <w:tblLayout w:type="fixed"/>
        <w:tblCellMar>
          <w:left w:w="10" w:type="dxa"/>
          <w:right w:w="10" w:type="dxa"/>
        </w:tblCellMar>
        <w:tblLook w:val="0000" w:firstRow="0" w:lastRow="0" w:firstColumn="0" w:lastColumn="0" w:noHBand="0" w:noVBand="0"/>
      </w:tblPr>
      <w:tblGrid>
        <w:gridCol w:w="2562"/>
        <w:gridCol w:w="839"/>
        <w:gridCol w:w="720"/>
        <w:gridCol w:w="1042"/>
        <w:gridCol w:w="943"/>
        <w:gridCol w:w="709"/>
        <w:gridCol w:w="708"/>
        <w:gridCol w:w="851"/>
        <w:gridCol w:w="785"/>
      </w:tblGrid>
      <w:tr w:rsidR="004B7E44" w:rsidRPr="00CF7A00" w:rsidTr="004B7E44">
        <w:trPr>
          <w:trHeight w:val="215"/>
        </w:trPr>
        <w:tc>
          <w:tcPr>
            <w:tcW w:w="2562" w:type="dxa"/>
            <w:vMerge w:val="restart"/>
            <w:tcBorders>
              <w:top w:val="single" w:sz="4" w:space="0" w:color="auto"/>
              <w:left w:val="single" w:sz="4" w:space="0" w:color="auto"/>
              <w:right w:val="single" w:sz="4" w:space="0" w:color="auto"/>
            </w:tcBorders>
            <w:shd w:val="clear" w:color="auto" w:fill="FFFFFF"/>
          </w:tcPr>
          <w:p w:rsidR="004B7E44" w:rsidRPr="00CF7A00" w:rsidRDefault="004B7E44" w:rsidP="004B7E44">
            <w:pPr>
              <w:pStyle w:val="aff1"/>
              <w:spacing w:line="288" w:lineRule="auto"/>
              <w:rPr>
                <w:rFonts w:ascii="Times New Roman" w:hAnsi="Times New Roman"/>
                <w:sz w:val="20"/>
                <w:szCs w:val="20"/>
              </w:rPr>
            </w:pPr>
          </w:p>
          <w:p w:rsidR="004B7E44" w:rsidRPr="00CF7A00" w:rsidRDefault="004B7E44" w:rsidP="008A5A2F">
            <w:pPr>
              <w:pStyle w:val="aff1"/>
              <w:spacing w:line="288" w:lineRule="auto"/>
              <w:jc w:val="center"/>
              <w:rPr>
                <w:rFonts w:ascii="Times New Roman" w:hAnsi="Times New Roman"/>
                <w:sz w:val="20"/>
                <w:szCs w:val="20"/>
              </w:rPr>
            </w:pPr>
          </w:p>
          <w:p w:rsidR="004B7E44" w:rsidRPr="00CF7A00" w:rsidRDefault="004B7E44" w:rsidP="008A5A2F">
            <w:pPr>
              <w:pStyle w:val="aff1"/>
              <w:spacing w:line="288" w:lineRule="auto"/>
              <w:jc w:val="center"/>
              <w:rPr>
                <w:rFonts w:ascii="Times New Roman" w:hAnsi="Times New Roman"/>
                <w:sz w:val="20"/>
                <w:szCs w:val="20"/>
              </w:rPr>
            </w:pPr>
            <w:r w:rsidRPr="00CF7A00">
              <w:rPr>
                <w:rFonts w:ascii="Times New Roman" w:hAnsi="Times New Roman"/>
                <w:sz w:val="20"/>
                <w:szCs w:val="20"/>
              </w:rPr>
              <w:t>Наименование ПОО</w:t>
            </w:r>
          </w:p>
        </w:tc>
        <w:tc>
          <w:tcPr>
            <w:tcW w:w="1559" w:type="dxa"/>
            <w:gridSpan w:val="2"/>
            <w:vMerge w:val="restart"/>
            <w:tcBorders>
              <w:top w:val="single" w:sz="4" w:space="0" w:color="auto"/>
              <w:left w:val="single" w:sz="4" w:space="0" w:color="auto"/>
              <w:right w:val="single" w:sz="4" w:space="0" w:color="auto"/>
            </w:tcBorders>
            <w:shd w:val="clear" w:color="auto" w:fill="FFFFFF"/>
          </w:tcPr>
          <w:p w:rsidR="004B7E44" w:rsidRPr="00CF7A00" w:rsidRDefault="004B7E44" w:rsidP="004B7E44">
            <w:pPr>
              <w:pStyle w:val="aff1"/>
              <w:spacing w:line="288" w:lineRule="auto"/>
              <w:jc w:val="center"/>
              <w:rPr>
                <w:rFonts w:ascii="Times New Roman" w:hAnsi="Times New Roman"/>
                <w:sz w:val="20"/>
                <w:szCs w:val="20"/>
              </w:rPr>
            </w:pPr>
          </w:p>
          <w:p w:rsidR="004B7E44" w:rsidRPr="00CF7A00" w:rsidRDefault="004B7E44" w:rsidP="004B7E44">
            <w:pPr>
              <w:pStyle w:val="aff1"/>
              <w:spacing w:line="288" w:lineRule="auto"/>
              <w:jc w:val="center"/>
              <w:rPr>
                <w:rFonts w:ascii="Times New Roman" w:hAnsi="Times New Roman"/>
                <w:sz w:val="20"/>
                <w:szCs w:val="20"/>
              </w:rPr>
            </w:pPr>
            <w:r w:rsidRPr="00CF7A00">
              <w:rPr>
                <w:rFonts w:ascii="Times New Roman" w:hAnsi="Times New Roman"/>
                <w:sz w:val="20"/>
                <w:szCs w:val="20"/>
              </w:rPr>
              <w:t>Количество об</w:t>
            </w:r>
            <w:r w:rsidRPr="00CF7A00">
              <w:rPr>
                <w:rFonts w:ascii="Times New Roman" w:hAnsi="Times New Roman"/>
                <w:sz w:val="20"/>
                <w:szCs w:val="20"/>
              </w:rPr>
              <w:t>ъ</w:t>
            </w:r>
            <w:r w:rsidRPr="00CF7A00">
              <w:rPr>
                <w:rFonts w:ascii="Times New Roman" w:hAnsi="Times New Roman"/>
                <w:sz w:val="20"/>
                <w:szCs w:val="20"/>
              </w:rPr>
              <w:t>ектов ед.</w:t>
            </w:r>
          </w:p>
          <w:p w:rsidR="004B7E44" w:rsidRPr="00CF7A00" w:rsidRDefault="004B7E44" w:rsidP="004B7E44">
            <w:pPr>
              <w:pStyle w:val="aff1"/>
              <w:spacing w:line="288" w:lineRule="auto"/>
              <w:jc w:val="center"/>
              <w:rPr>
                <w:rFonts w:ascii="Times New Roman" w:hAnsi="Times New Roman"/>
                <w:sz w:val="20"/>
                <w:szCs w:val="20"/>
              </w:rPr>
            </w:pPr>
          </w:p>
        </w:tc>
        <w:tc>
          <w:tcPr>
            <w:tcW w:w="1985" w:type="dxa"/>
            <w:gridSpan w:val="2"/>
            <w:vMerge w:val="restart"/>
            <w:tcBorders>
              <w:top w:val="single" w:sz="4" w:space="0" w:color="auto"/>
              <w:left w:val="single" w:sz="4" w:space="0" w:color="auto"/>
              <w:right w:val="single" w:sz="4" w:space="0" w:color="auto"/>
            </w:tcBorders>
            <w:shd w:val="clear" w:color="auto" w:fill="FFFFFF"/>
          </w:tcPr>
          <w:p w:rsidR="004B7E44" w:rsidRPr="00CF7A00" w:rsidRDefault="004B7E44" w:rsidP="004B7E44">
            <w:pPr>
              <w:pStyle w:val="aff1"/>
              <w:spacing w:line="288" w:lineRule="auto"/>
              <w:jc w:val="center"/>
              <w:rPr>
                <w:rFonts w:ascii="Times New Roman" w:hAnsi="Times New Roman"/>
                <w:sz w:val="20"/>
                <w:szCs w:val="20"/>
              </w:rPr>
            </w:pPr>
          </w:p>
          <w:p w:rsidR="004B7E44" w:rsidRPr="00CF7A00" w:rsidRDefault="004B7E44" w:rsidP="004B7E44">
            <w:pPr>
              <w:pStyle w:val="aff1"/>
              <w:spacing w:line="288" w:lineRule="auto"/>
              <w:jc w:val="center"/>
              <w:rPr>
                <w:rFonts w:ascii="Times New Roman" w:hAnsi="Times New Roman"/>
                <w:sz w:val="20"/>
                <w:szCs w:val="20"/>
              </w:rPr>
            </w:pPr>
            <w:r w:rsidRPr="00CF7A00">
              <w:rPr>
                <w:rFonts w:ascii="Times New Roman" w:hAnsi="Times New Roman"/>
                <w:sz w:val="20"/>
                <w:szCs w:val="20"/>
              </w:rPr>
              <w:t>Численность насел</w:t>
            </w:r>
            <w:r w:rsidRPr="00CF7A00">
              <w:rPr>
                <w:rFonts w:ascii="Times New Roman" w:hAnsi="Times New Roman"/>
                <w:sz w:val="20"/>
                <w:szCs w:val="20"/>
              </w:rPr>
              <w:t>е</w:t>
            </w:r>
            <w:r w:rsidRPr="00CF7A00">
              <w:rPr>
                <w:rFonts w:ascii="Times New Roman" w:hAnsi="Times New Roman"/>
                <w:sz w:val="20"/>
                <w:szCs w:val="20"/>
              </w:rPr>
              <w:t>ния в зоне вероятной ЧС, тыс чел.</w:t>
            </w:r>
          </w:p>
        </w:tc>
        <w:tc>
          <w:tcPr>
            <w:tcW w:w="3053" w:type="dxa"/>
            <w:gridSpan w:val="4"/>
            <w:tcBorders>
              <w:top w:val="single" w:sz="4" w:space="0" w:color="auto"/>
              <w:left w:val="single" w:sz="4" w:space="0" w:color="auto"/>
              <w:bottom w:val="single" w:sz="4" w:space="0" w:color="auto"/>
              <w:right w:val="single" w:sz="4" w:space="0" w:color="auto"/>
            </w:tcBorders>
            <w:shd w:val="clear" w:color="auto" w:fill="FFFFFF"/>
          </w:tcPr>
          <w:p w:rsidR="004B7E44" w:rsidRPr="00CF7A00" w:rsidRDefault="004B7E44" w:rsidP="004B7E44">
            <w:pPr>
              <w:pStyle w:val="aff1"/>
              <w:spacing w:line="288" w:lineRule="auto"/>
              <w:jc w:val="center"/>
              <w:rPr>
                <w:rFonts w:ascii="Times New Roman" w:hAnsi="Times New Roman"/>
                <w:sz w:val="20"/>
                <w:szCs w:val="20"/>
              </w:rPr>
            </w:pPr>
            <w:r w:rsidRPr="00CF7A00">
              <w:rPr>
                <w:rFonts w:ascii="Times New Roman" w:hAnsi="Times New Roman"/>
                <w:sz w:val="20"/>
                <w:szCs w:val="20"/>
              </w:rPr>
              <w:t>Степень износа,%</w:t>
            </w:r>
          </w:p>
        </w:tc>
      </w:tr>
      <w:tr w:rsidR="004B7E44" w:rsidRPr="00CF7A00" w:rsidTr="004B7E44">
        <w:trPr>
          <w:trHeight w:val="1095"/>
        </w:trPr>
        <w:tc>
          <w:tcPr>
            <w:tcW w:w="2562" w:type="dxa"/>
            <w:vMerge/>
            <w:tcBorders>
              <w:left w:val="single" w:sz="4" w:space="0" w:color="auto"/>
              <w:bottom w:val="single" w:sz="4" w:space="0" w:color="auto"/>
              <w:right w:val="single" w:sz="4" w:space="0" w:color="auto"/>
            </w:tcBorders>
            <w:shd w:val="clear" w:color="auto" w:fill="FFFFFF"/>
          </w:tcPr>
          <w:p w:rsidR="004B7E44" w:rsidRPr="00CF7A00" w:rsidRDefault="004B7E44" w:rsidP="004B7E44">
            <w:pPr>
              <w:pStyle w:val="aff1"/>
              <w:spacing w:line="288" w:lineRule="auto"/>
              <w:rPr>
                <w:rFonts w:ascii="Times New Roman" w:hAnsi="Times New Roman"/>
                <w:sz w:val="20"/>
                <w:szCs w:val="20"/>
              </w:rPr>
            </w:pPr>
          </w:p>
        </w:tc>
        <w:tc>
          <w:tcPr>
            <w:tcW w:w="1559" w:type="dxa"/>
            <w:gridSpan w:val="2"/>
            <w:vMerge/>
            <w:tcBorders>
              <w:left w:val="single" w:sz="4" w:space="0" w:color="auto"/>
              <w:bottom w:val="single" w:sz="4" w:space="0" w:color="auto"/>
              <w:right w:val="single" w:sz="4" w:space="0" w:color="auto"/>
            </w:tcBorders>
            <w:shd w:val="clear" w:color="auto" w:fill="FFFFFF"/>
          </w:tcPr>
          <w:p w:rsidR="004B7E44" w:rsidRPr="00CF7A00" w:rsidRDefault="004B7E44" w:rsidP="004B7E44">
            <w:pPr>
              <w:pStyle w:val="aff1"/>
              <w:spacing w:line="288" w:lineRule="auto"/>
              <w:jc w:val="center"/>
              <w:rPr>
                <w:rFonts w:ascii="Times New Roman" w:hAnsi="Times New Roman"/>
                <w:sz w:val="20"/>
                <w:szCs w:val="20"/>
              </w:rPr>
            </w:pPr>
          </w:p>
        </w:tc>
        <w:tc>
          <w:tcPr>
            <w:tcW w:w="1985" w:type="dxa"/>
            <w:gridSpan w:val="2"/>
            <w:vMerge/>
            <w:tcBorders>
              <w:left w:val="single" w:sz="4" w:space="0" w:color="auto"/>
              <w:bottom w:val="single" w:sz="4" w:space="0" w:color="auto"/>
              <w:right w:val="single" w:sz="4" w:space="0" w:color="auto"/>
            </w:tcBorders>
            <w:shd w:val="clear" w:color="auto" w:fill="FFFFFF"/>
          </w:tcPr>
          <w:p w:rsidR="004B7E44" w:rsidRPr="00CF7A00" w:rsidRDefault="004B7E44" w:rsidP="004B7E44">
            <w:pPr>
              <w:pStyle w:val="aff1"/>
              <w:spacing w:line="288" w:lineRule="auto"/>
              <w:jc w:val="center"/>
              <w:rPr>
                <w:rFonts w:ascii="Times New Roman" w:hAnsi="Times New Roman"/>
                <w:sz w:val="20"/>
                <w:szCs w:val="20"/>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FFFFFF"/>
          </w:tcPr>
          <w:p w:rsidR="004B7E44" w:rsidRPr="00CF7A00" w:rsidRDefault="004B7E44" w:rsidP="004B7E44">
            <w:pPr>
              <w:pStyle w:val="aff1"/>
              <w:spacing w:line="288" w:lineRule="auto"/>
              <w:jc w:val="center"/>
              <w:rPr>
                <w:rFonts w:ascii="Times New Roman" w:hAnsi="Times New Roman"/>
                <w:sz w:val="20"/>
                <w:szCs w:val="20"/>
              </w:rPr>
            </w:pPr>
            <w:r w:rsidRPr="00CF7A00">
              <w:rPr>
                <w:rFonts w:ascii="Times New Roman" w:hAnsi="Times New Roman"/>
                <w:sz w:val="20"/>
                <w:szCs w:val="20"/>
              </w:rPr>
              <w:t>Основных пр</w:t>
            </w:r>
            <w:r w:rsidRPr="00CF7A00">
              <w:rPr>
                <w:rFonts w:ascii="Times New Roman" w:hAnsi="Times New Roman"/>
                <w:sz w:val="20"/>
                <w:szCs w:val="20"/>
              </w:rPr>
              <w:t>о</w:t>
            </w:r>
            <w:r w:rsidRPr="00CF7A00">
              <w:rPr>
                <w:rFonts w:ascii="Times New Roman" w:hAnsi="Times New Roman"/>
                <w:sz w:val="20"/>
                <w:szCs w:val="20"/>
              </w:rPr>
              <w:t>изводственных фондов</w:t>
            </w:r>
          </w:p>
        </w:tc>
        <w:tc>
          <w:tcPr>
            <w:tcW w:w="1636" w:type="dxa"/>
            <w:gridSpan w:val="2"/>
            <w:tcBorders>
              <w:top w:val="single" w:sz="4" w:space="0" w:color="auto"/>
              <w:left w:val="single" w:sz="4" w:space="0" w:color="auto"/>
              <w:bottom w:val="single" w:sz="4" w:space="0" w:color="auto"/>
              <w:right w:val="single" w:sz="4" w:space="0" w:color="auto"/>
            </w:tcBorders>
            <w:shd w:val="clear" w:color="auto" w:fill="FFFFFF"/>
          </w:tcPr>
          <w:p w:rsidR="004B7E44" w:rsidRPr="00CF7A00" w:rsidRDefault="004B7E44" w:rsidP="004B7E44">
            <w:pPr>
              <w:pStyle w:val="aff1"/>
              <w:spacing w:line="288" w:lineRule="auto"/>
              <w:jc w:val="center"/>
              <w:rPr>
                <w:rFonts w:ascii="Times New Roman" w:hAnsi="Times New Roman"/>
                <w:sz w:val="20"/>
                <w:szCs w:val="20"/>
              </w:rPr>
            </w:pPr>
            <w:r w:rsidRPr="00CF7A00">
              <w:rPr>
                <w:rFonts w:ascii="Times New Roman" w:hAnsi="Times New Roman"/>
                <w:sz w:val="20"/>
                <w:szCs w:val="20"/>
              </w:rPr>
              <w:t>Систем защиты</w:t>
            </w:r>
          </w:p>
        </w:tc>
      </w:tr>
      <w:tr w:rsidR="004B7E44" w:rsidRPr="00CF7A00" w:rsidTr="004B7E44">
        <w:trPr>
          <w:trHeight w:val="315"/>
        </w:trPr>
        <w:tc>
          <w:tcPr>
            <w:tcW w:w="2562" w:type="dxa"/>
            <w:tcBorders>
              <w:top w:val="single" w:sz="4" w:space="0" w:color="auto"/>
              <w:left w:val="single" w:sz="4" w:space="0" w:color="auto"/>
              <w:bottom w:val="single" w:sz="4" w:space="0" w:color="auto"/>
              <w:right w:val="single" w:sz="4" w:space="0" w:color="auto"/>
            </w:tcBorders>
            <w:shd w:val="clear" w:color="auto" w:fill="FFFFFF"/>
          </w:tcPr>
          <w:p w:rsidR="004B7E44" w:rsidRPr="00CF7A00" w:rsidRDefault="004B7E44" w:rsidP="004B7E44">
            <w:pPr>
              <w:pStyle w:val="aff1"/>
              <w:spacing w:line="288" w:lineRule="auto"/>
              <w:rPr>
                <w:rFonts w:ascii="Times New Roman" w:hAnsi="Times New Roman"/>
                <w:sz w:val="20"/>
                <w:szCs w:val="20"/>
              </w:rPr>
            </w:pPr>
          </w:p>
        </w:tc>
        <w:tc>
          <w:tcPr>
            <w:tcW w:w="839" w:type="dxa"/>
            <w:tcBorders>
              <w:top w:val="single" w:sz="4" w:space="0" w:color="auto"/>
              <w:left w:val="single" w:sz="4" w:space="0" w:color="auto"/>
              <w:bottom w:val="single" w:sz="4" w:space="0" w:color="auto"/>
              <w:right w:val="single" w:sz="4" w:space="0" w:color="auto"/>
            </w:tcBorders>
            <w:shd w:val="clear" w:color="auto" w:fill="FFFFFF"/>
          </w:tcPr>
          <w:p w:rsidR="004B7E44" w:rsidRPr="00CF7A00" w:rsidRDefault="004B7E44" w:rsidP="004B7E44">
            <w:pPr>
              <w:pStyle w:val="aff1"/>
              <w:spacing w:line="288" w:lineRule="auto"/>
              <w:jc w:val="center"/>
              <w:rPr>
                <w:rFonts w:ascii="Times New Roman" w:hAnsi="Times New Roman"/>
                <w:sz w:val="20"/>
                <w:szCs w:val="20"/>
              </w:rPr>
            </w:pPr>
            <w:r w:rsidRPr="00CF7A00">
              <w:rPr>
                <w:rFonts w:ascii="Times New Roman" w:hAnsi="Times New Roman"/>
                <w:sz w:val="20"/>
                <w:szCs w:val="20"/>
              </w:rPr>
              <w:t>2014</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4B7E44" w:rsidRPr="00CF7A00" w:rsidRDefault="004B7E44" w:rsidP="004B7E44">
            <w:pPr>
              <w:pStyle w:val="aff1"/>
              <w:spacing w:line="288" w:lineRule="auto"/>
              <w:jc w:val="center"/>
              <w:rPr>
                <w:rFonts w:ascii="Times New Roman" w:hAnsi="Times New Roman"/>
                <w:sz w:val="20"/>
                <w:szCs w:val="20"/>
              </w:rPr>
            </w:pPr>
            <w:r w:rsidRPr="00CF7A00">
              <w:rPr>
                <w:rFonts w:ascii="Times New Roman" w:hAnsi="Times New Roman"/>
                <w:sz w:val="20"/>
                <w:szCs w:val="20"/>
              </w:rPr>
              <w:t>2015</w:t>
            </w:r>
          </w:p>
        </w:tc>
        <w:tc>
          <w:tcPr>
            <w:tcW w:w="1042" w:type="dxa"/>
            <w:tcBorders>
              <w:top w:val="single" w:sz="4" w:space="0" w:color="auto"/>
              <w:left w:val="single" w:sz="4" w:space="0" w:color="auto"/>
              <w:bottom w:val="single" w:sz="4" w:space="0" w:color="auto"/>
              <w:right w:val="single" w:sz="4" w:space="0" w:color="auto"/>
            </w:tcBorders>
            <w:shd w:val="clear" w:color="auto" w:fill="FFFFFF"/>
          </w:tcPr>
          <w:p w:rsidR="004B7E44" w:rsidRPr="00CF7A00" w:rsidRDefault="004B7E44" w:rsidP="004B7E44">
            <w:pPr>
              <w:pStyle w:val="aff1"/>
              <w:spacing w:line="288" w:lineRule="auto"/>
              <w:jc w:val="center"/>
              <w:rPr>
                <w:rFonts w:ascii="Times New Roman" w:hAnsi="Times New Roman"/>
                <w:sz w:val="20"/>
                <w:szCs w:val="20"/>
              </w:rPr>
            </w:pPr>
            <w:r w:rsidRPr="00CF7A00">
              <w:rPr>
                <w:rFonts w:ascii="Times New Roman" w:hAnsi="Times New Roman"/>
                <w:sz w:val="20"/>
                <w:szCs w:val="20"/>
              </w:rPr>
              <w:t>2014</w:t>
            </w:r>
          </w:p>
        </w:tc>
        <w:tc>
          <w:tcPr>
            <w:tcW w:w="943" w:type="dxa"/>
            <w:tcBorders>
              <w:top w:val="single" w:sz="4" w:space="0" w:color="auto"/>
              <w:left w:val="single" w:sz="4" w:space="0" w:color="auto"/>
              <w:bottom w:val="single" w:sz="4" w:space="0" w:color="auto"/>
              <w:right w:val="single" w:sz="4" w:space="0" w:color="auto"/>
            </w:tcBorders>
            <w:shd w:val="clear" w:color="auto" w:fill="FFFFFF"/>
          </w:tcPr>
          <w:p w:rsidR="004B7E44" w:rsidRPr="00CF7A00" w:rsidRDefault="004B7E44" w:rsidP="004B7E44">
            <w:pPr>
              <w:pStyle w:val="aff1"/>
              <w:spacing w:line="288" w:lineRule="auto"/>
              <w:jc w:val="center"/>
              <w:rPr>
                <w:rFonts w:ascii="Times New Roman" w:hAnsi="Times New Roman"/>
                <w:sz w:val="20"/>
                <w:szCs w:val="20"/>
              </w:rPr>
            </w:pPr>
            <w:r w:rsidRPr="00CF7A00">
              <w:rPr>
                <w:rFonts w:ascii="Times New Roman" w:hAnsi="Times New Roman"/>
                <w:sz w:val="20"/>
                <w:szCs w:val="20"/>
              </w:rPr>
              <w:t>2015</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B7E44" w:rsidRPr="00CF7A00" w:rsidRDefault="004B7E44" w:rsidP="004B7E44">
            <w:pPr>
              <w:pStyle w:val="aff1"/>
              <w:spacing w:line="288" w:lineRule="auto"/>
              <w:jc w:val="center"/>
              <w:rPr>
                <w:rFonts w:ascii="Times New Roman" w:hAnsi="Times New Roman"/>
                <w:sz w:val="20"/>
                <w:szCs w:val="20"/>
              </w:rPr>
            </w:pPr>
            <w:r w:rsidRPr="00CF7A00">
              <w:rPr>
                <w:rFonts w:ascii="Times New Roman" w:hAnsi="Times New Roman"/>
                <w:sz w:val="20"/>
                <w:szCs w:val="20"/>
              </w:rPr>
              <w:t>2014</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4B7E44" w:rsidRPr="00CF7A00" w:rsidRDefault="004B7E44" w:rsidP="004B7E44">
            <w:pPr>
              <w:pStyle w:val="aff1"/>
              <w:spacing w:line="288" w:lineRule="auto"/>
              <w:jc w:val="center"/>
              <w:rPr>
                <w:rFonts w:ascii="Times New Roman" w:hAnsi="Times New Roman"/>
                <w:sz w:val="20"/>
                <w:szCs w:val="20"/>
              </w:rPr>
            </w:pPr>
            <w:r w:rsidRPr="00CF7A00">
              <w:rPr>
                <w:rFonts w:ascii="Times New Roman" w:hAnsi="Times New Roman"/>
                <w:sz w:val="20"/>
                <w:szCs w:val="20"/>
              </w:rPr>
              <w:t>2015</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B7E44" w:rsidRPr="00CF7A00" w:rsidRDefault="004B7E44" w:rsidP="004B7E44">
            <w:pPr>
              <w:pStyle w:val="aff1"/>
              <w:spacing w:line="288" w:lineRule="auto"/>
              <w:jc w:val="center"/>
              <w:rPr>
                <w:rFonts w:ascii="Times New Roman" w:hAnsi="Times New Roman"/>
                <w:sz w:val="20"/>
                <w:szCs w:val="20"/>
              </w:rPr>
            </w:pPr>
            <w:r w:rsidRPr="00CF7A00">
              <w:rPr>
                <w:rFonts w:ascii="Times New Roman" w:hAnsi="Times New Roman"/>
                <w:sz w:val="20"/>
                <w:szCs w:val="20"/>
              </w:rPr>
              <w:t>2014</w:t>
            </w:r>
          </w:p>
        </w:tc>
        <w:tc>
          <w:tcPr>
            <w:tcW w:w="785" w:type="dxa"/>
            <w:tcBorders>
              <w:top w:val="single" w:sz="4" w:space="0" w:color="auto"/>
              <w:left w:val="single" w:sz="4" w:space="0" w:color="auto"/>
              <w:bottom w:val="single" w:sz="4" w:space="0" w:color="auto"/>
              <w:right w:val="single" w:sz="4" w:space="0" w:color="auto"/>
            </w:tcBorders>
            <w:shd w:val="clear" w:color="auto" w:fill="FFFFFF"/>
          </w:tcPr>
          <w:p w:rsidR="004B7E44" w:rsidRPr="00CF7A00" w:rsidRDefault="004B7E44" w:rsidP="004B7E44">
            <w:pPr>
              <w:pStyle w:val="aff1"/>
              <w:spacing w:line="288" w:lineRule="auto"/>
              <w:jc w:val="center"/>
              <w:rPr>
                <w:rFonts w:ascii="Times New Roman" w:hAnsi="Times New Roman"/>
                <w:sz w:val="20"/>
                <w:szCs w:val="20"/>
              </w:rPr>
            </w:pPr>
            <w:r w:rsidRPr="00CF7A00">
              <w:rPr>
                <w:rFonts w:ascii="Times New Roman" w:hAnsi="Times New Roman"/>
                <w:sz w:val="20"/>
                <w:szCs w:val="20"/>
              </w:rPr>
              <w:t>2015</w:t>
            </w:r>
          </w:p>
        </w:tc>
      </w:tr>
      <w:tr w:rsidR="004B7E44" w:rsidRPr="00CF7A00" w:rsidTr="004B7E44">
        <w:trPr>
          <w:trHeight w:val="315"/>
        </w:trPr>
        <w:tc>
          <w:tcPr>
            <w:tcW w:w="2562" w:type="dxa"/>
            <w:tcBorders>
              <w:top w:val="single" w:sz="4" w:space="0" w:color="auto"/>
              <w:left w:val="single" w:sz="4" w:space="0" w:color="auto"/>
              <w:bottom w:val="single" w:sz="4" w:space="0" w:color="auto"/>
              <w:right w:val="single" w:sz="4" w:space="0" w:color="auto"/>
            </w:tcBorders>
            <w:shd w:val="clear" w:color="auto" w:fill="FFFFFF"/>
          </w:tcPr>
          <w:p w:rsidR="004B7E44" w:rsidRPr="00CF7A00" w:rsidRDefault="004B7E44" w:rsidP="004B7E44">
            <w:pPr>
              <w:pStyle w:val="aff1"/>
              <w:spacing w:line="288" w:lineRule="auto"/>
              <w:rPr>
                <w:rFonts w:ascii="Times New Roman" w:hAnsi="Times New Roman"/>
                <w:sz w:val="20"/>
                <w:szCs w:val="20"/>
              </w:rPr>
            </w:pPr>
            <w:r w:rsidRPr="00CF7A00">
              <w:rPr>
                <w:rFonts w:ascii="Times New Roman" w:hAnsi="Times New Roman"/>
                <w:sz w:val="20"/>
                <w:szCs w:val="20"/>
              </w:rPr>
              <w:t>Радиационно-опасные</w:t>
            </w:r>
          </w:p>
        </w:tc>
        <w:tc>
          <w:tcPr>
            <w:tcW w:w="839" w:type="dxa"/>
            <w:tcBorders>
              <w:top w:val="single" w:sz="4" w:space="0" w:color="auto"/>
              <w:left w:val="single" w:sz="4" w:space="0" w:color="auto"/>
              <w:bottom w:val="single" w:sz="4" w:space="0" w:color="auto"/>
              <w:right w:val="single" w:sz="4" w:space="0" w:color="auto"/>
            </w:tcBorders>
            <w:shd w:val="clear" w:color="auto" w:fill="FFFFFF"/>
          </w:tcPr>
          <w:p w:rsidR="004B7E44" w:rsidRPr="00CF7A00" w:rsidRDefault="004B7E44" w:rsidP="004B7E44">
            <w:pPr>
              <w:pStyle w:val="aff1"/>
              <w:spacing w:line="288" w:lineRule="auto"/>
              <w:jc w:val="center"/>
              <w:rPr>
                <w:rFonts w:ascii="Times New Roman" w:hAnsi="Times New Roman"/>
                <w:sz w:val="20"/>
                <w:szCs w:val="20"/>
              </w:rPr>
            </w:pPr>
            <w:r w:rsidRPr="00CF7A00">
              <w:rPr>
                <w:rFonts w:ascii="Times New Roman" w:hAnsi="Times New Roman"/>
                <w:sz w:val="20"/>
                <w:szCs w:val="20"/>
              </w:rPr>
              <w:t>-</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4B7E44" w:rsidRPr="00CF7A00" w:rsidRDefault="004B7E44" w:rsidP="004B7E44">
            <w:pPr>
              <w:pStyle w:val="aff1"/>
              <w:spacing w:line="288" w:lineRule="auto"/>
              <w:jc w:val="center"/>
              <w:rPr>
                <w:rFonts w:ascii="Times New Roman" w:hAnsi="Times New Roman"/>
                <w:sz w:val="20"/>
                <w:szCs w:val="20"/>
              </w:rPr>
            </w:pPr>
            <w:r w:rsidRPr="00CF7A00">
              <w:rPr>
                <w:rFonts w:ascii="Times New Roman" w:hAnsi="Times New Roman"/>
                <w:sz w:val="20"/>
                <w:szCs w:val="20"/>
              </w:rPr>
              <w:t>-</w:t>
            </w:r>
          </w:p>
        </w:tc>
        <w:tc>
          <w:tcPr>
            <w:tcW w:w="1042" w:type="dxa"/>
            <w:tcBorders>
              <w:top w:val="single" w:sz="4" w:space="0" w:color="auto"/>
              <w:left w:val="single" w:sz="4" w:space="0" w:color="auto"/>
              <w:bottom w:val="single" w:sz="4" w:space="0" w:color="auto"/>
              <w:right w:val="single" w:sz="4" w:space="0" w:color="auto"/>
            </w:tcBorders>
            <w:shd w:val="clear" w:color="auto" w:fill="FFFFFF"/>
          </w:tcPr>
          <w:p w:rsidR="004B7E44" w:rsidRPr="00CF7A00" w:rsidRDefault="004B7E44" w:rsidP="004B7E44">
            <w:pPr>
              <w:pStyle w:val="aff1"/>
              <w:spacing w:line="288" w:lineRule="auto"/>
              <w:jc w:val="center"/>
              <w:rPr>
                <w:rFonts w:ascii="Times New Roman" w:hAnsi="Times New Roman"/>
                <w:sz w:val="20"/>
                <w:szCs w:val="20"/>
              </w:rPr>
            </w:pPr>
            <w:r w:rsidRPr="00CF7A00">
              <w:rPr>
                <w:rFonts w:ascii="Times New Roman" w:hAnsi="Times New Roman"/>
                <w:sz w:val="20"/>
                <w:szCs w:val="20"/>
              </w:rPr>
              <w:t>-</w:t>
            </w:r>
          </w:p>
        </w:tc>
        <w:tc>
          <w:tcPr>
            <w:tcW w:w="943" w:type="dxa"/>
            <w:tcBorders>
              <w:top w:val="single" w:sz="4" w:space="0" w:color="auto"/>
              <w:left w:val="single" w:sz="4" w:space="0" w:color="auto"/>
              <w:bottom w:val="single" w:sz="4" w:space="0" w:color="auto"/>
              <w:right w:val="single" w:sz="4" w:space="0" w:color="auto"/>
            </w:tcBorders>
            <w:shd w:val="clear" w:color="auto" w:fill="FFFFFF"/>
          </w:tcPr>
          <w:p w:rsidR="004B7E44" w:rsidRPr="00CF7A00" w:rsidRDefault="004B7E44" w:rsidP="004B7E44">
            <w:pPr>
              <w:pStyle w:val="aff1"/>
              <w:spacing w:line="288" w:lineRule="auto"/>
              <w:jc w:val="center"/>
              <w:rPr>
                <w:rFonts w:ascii="Times New Roman" w:hAnsi="Times New Roman"/>
                <w:sz w:val="20"/>
                <w:szCs w:val="20"/>
              </w:rPr>
            </w:pPr>
            <w:r w:rsidRPr="00CF7A00">
              <w:rPr>
                <w:rFonts w:ascii="Times New Roman" w:hAnsi="Times New Roman"/>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B7E44" w:rsidRPr="00CF7A00" w:rsidRDefault="004B7E44" w:rsidP="004B7E44">
            <w:pPr>
              <w:pStyle w:val="aff1"/>
              <w:spacing w:line="288" w:lineRule="auto"/>
              <w:jc w:val="center"/>
              <w:rPr>
                <w:rFonts w:ascii="Times New Roman" w:hAnsi="Times New Roman"/>
                <w:sz w:val="20"/>
                <w:szCs w:val="20"/>
              </w:rPr>
            </w:pPr>
            <w:r w:rsidRPr="00CF7A00">
              <w:rPr>
                <w:rFonts w:ascii="Times New Roman" w:hAnsi="Times New Roman"/>
                <w:sz w:val="20"/>
                <w:szCs w:val="20"/>
              </w:rPr>
              <w:t>-</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4B7E44" w:rsidRPr="00CF7A00" w:rsidRDefault="004B7E44" w:rsidP="004B7E44">
            <w:pPr>
              <w:pStyle w:val="aff1"/>
              <w:spacing w:line="288" w:lineRule="auto"/>
              <w:jc w:val="center"/>
              <w:rPr>
                <w:rFonts w:ascii="Times New Roman" w:hAnsi="Times New Roman"/>
                <w:sz w:val="20"/>
                <w:szCs w:val="20"/>
              </w:rPr>
            </w:pPr>
            <w:r w:rsidRPr="00CF7A00">
              <w:rPr>
                <w:rFonts w:ascii="Times New Roman" w:hAnsi="Times New Roman"/>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B7E44" w:rsidRPr="00CF7A00" w:rsidRDefault="004B7E44" w:rsidP="004B7E44">
            <w:pPr>
              <w:pStyle w:val="aff1"/>
              <w:spacing w:line="288" w:lineRule="auto"/>
              <w:jc w:val="center"/>
              <w:rPr>
                <w:rFonts w:ascii="Times New Roman" w:hAnsi="Times New Roman"/>
                <w:sz w:val="20"/>
                <w:szCs w:val="20"/>
              </w:rPr>
            </w:pPr>
            <w:r w:rsidRPr="00CF7A00">
              <w:rPr>
                <w:rFonts w:ascii="Times New Roman" w:hAnsi="Times New Roman"/>
                <w:sz w:val="20"/>
                <w:szCs w:val="20"/>
              </w:rPr>
              <w:t>-</w:t>
            </w:r>
          </w:p>
        </w:tc>
        <w:tc>
          <w:tcPr>
            <w:tcW w:w="785" w:type="dxa"/>
            <w:tcBorders>
              <w:top w:val="single" w:sz="4" w:space="0" w:color="auto"/>
              <w:left w:val="single" w:sz="4" w:space="0" w:color="auto"/>
              <w:bottom w:val="single" w:sz="4" w:space="0" w:color="auto"/>
              <w:right w:val="single" w:sz="4" w:space="0" w:color="auto"/>
            </w:tcBorders>
            <w:shd w:val="clear" w:color="auto" w:fill="FFFFFF"/>
          </w:tcPr>
          <w:p w:rsidR="004B7E44" w:rsidRPr="00CF7A00" w:rsidRDefault="004B7E44" w:rsidP="004B7E44">
            <w:pPr>
              <w:pStyle w:val="aff1"/>
              <w:spacing w:line="288" w:lineRule="auto"/>
              <w:jc w:val="center"/>
              <w:rPr>
                <w:rFonts w:ascii="Times New Roman" w:hAnsi="Times New Roman"/>
                <w:sz w:val="20"/>
                <w:szCs w:val="20"/>
              </w:rPr>
            </w:pPr>
            <w:r w:rsidRPr="00CF7A00">
              <w:rPr>
                <w:rFonts w:ascii="Times New Roman" w:hAnsi="Times New Roman"/>
                <w:sz w:val="20"/>
                <w:szCs w:val="20"/>
              </w:rPr>
              <w:t>-</w:t>
            </w:r>
          </w:p>
        </w:tc>
      </w:tr>
      <w:tr w:rsidR="0017029B" w:rsidRPr="00CF7A00" w:rsidTr="004B7E44">
        <w:trPr>
          <w:trHeight w:val="249"/>
        </w:trPr>
        <w:tc>
          <w:tcPr>
            <w:tcW w:w="2562" w:type="dxa"/>
            <w:tcBorders>
              <w:top w:val="single" w:sz="4" w:space="0" w:color="auto"/>
              <w:left w:val="single" w:sz="4" w:space="0" w:color="auto"/>
              <w:bottom w:val="single" w:sz="4" w:space="0" w:color="auto"/>
              <w:right w:val="single" w:sz="4" w:space="0" w:color="auto"/>
            </w:tcBorders>
            <w:shd w:val="clear" w:color="auto" w:fill="FFFFFF"/>
          </w:tcPr>
          <w:p w:rsidR="0017029B" w:rsidRPr="00CF7A00" w:rsidRDefault="0017029B" w:rsidP="004B7E44">
            <w:pPr>
              <w:pStyle w:val="aff1"/>
              <w:spacing w:line="288" w:lineRule="auto"/>
              <w:rPr>
                <w:rFonts w:ascii="Times New Roman" w:hAnsi="Times New Roman"/>
                <w:sz w:val="20"/>
                <w:szCs w:val="20"/>
              </w:rPr>
            </w:pPr>
            <w:r w:rsidRPr="00CF7A00">
              <w:rPr>
                <w:rFonts w:ascii="Times New Roman" w:hAnsi="Times New Roman"/>
                <w:sz w:val="20"/>
                <w:szCs w:val="20"/>
              </w:rPr>
              <w:t>Химически опасные</w:t>
            </w:r>
          </w:p>
        </w:tc>
        <w:tc>
          <w:tcPr>
            <w:tcW w:w="839" w:type="dxa"/>
            <w:tcBorders>
              <w:top w:val="single" w:sz="4" w:space="0" w:color="auto"/>
              <w:left w:val="single" w:sz="4" w:space="0" w:color="auto"/>
              <w:bottom w:val="single" w:sz="4" w:space="0" w:color="auto"/>
              <w:right w:val="single" w:sz="4" w:space="0" w:color="auto"/>
            </w:tcBorders>
            <w:shd w:val="clear" w:color="auto" w:fill="FFFFFF"/>
          </w:tcPr>
          <w:p w:rsidR="0017029B" w:rsidRPr="00CF7A00" w:rsidRDefault="0017029B" w:rsidP="0017029B">
            <w:pPr>
              <w:pStyle w:val="aff1"/>
              <w:jc w:val="center"/>
              <w:rPr>
                <w:rFonts w:ascii="Times New Roman" w:hAnsi="Times New Roman"/>
                <w:sz w:val="20"/>
                <w:szCs w:val="20"/>
              </w:rPr>
            </w:pPr>
            <w:r w:rsidRPr="00CF7A00">
              <w:rPr>
                <w:rFonts w:ascii="Times New Roman" w:hAnsi="Times New Roman"/>
                <w:sz w:val="20"/>
                <w:szCs w:val="20"/>
              </w:rPr>
              <w:t>19</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17029B" w:rsidRPr="00CF7A00" w:rsidRDefault="0017029B" w:rsidP="0017029B">
            <w:pPr>
              <w:pStyle w:val="aff1"/>
              <w:jc w:val="center"/>
              <w:rPr>
                <w:rFonts w:ascii="Times New Roman" w:hAnsi="Times New Roman"/>
                <w:sz w:val="20"/>
                <w:szCs w:val="20"/>
              </w:rPr>
            </w:pPr>
            <w:r w:rsidRPr="00CF7A00">
              <w:rPr>
                <w:rFonts w:ascii="Times New Roman" w:hAnsi="Times New Roman"/>
                <w:sz w:val="20"/>
                <w:szCs w:val="20"/>
              </w:rPr>
              <w:t>19</w:t>
            </w:r>
          </w:p>
        </w:tc>
        <w:tc>
          <w:tcPr>
            <w:tcW w:w="1042" w:type="dxa"/>
            <w:tcBorders>
              <w:top w:val="single" w:sz="4" w:space="0" w:color="auto"/>
              <w:left w:val="single" w:sz="4" w:space="0" w:color="auto"/>
              <w:bottom w:val="single" w:sz="4" w:space="0" w:color="auto"/>
              <w:right w:val="single" w:sz="4" w:space="0" w:color="auto"/>
            </w:tcBorders>
            <w:shd w:val="clear" w:color="auto" w:fill="FFFFFF"/>
          </w:tcPr>
          <w:p w:rsidR="0017029B" w:rsidRPr="00CF7A00" w:rsidRDefault="0017029B" w:rsidP="0017029B">
            <w:pPr>
              <w:pStyle w:val="aff1"/>
              <w:jc w:val="center"/>
              <w:rPr>
                <w:rFonts w:ascii="Times New Roman" w:hAnsi="Times New Roman"/>
                <w:sz w:val="20"/>
                <w:szCs w:val="20"/>
              </w:rPr>
            </w:pPr>
            <w:r w:rsidRPr="00CF7A00">
              <w:rPr>
                <w:rFonts w:ascii="Times New Roman" w:hAnsi="Times New Roman"/>
                <w:sz w:val="20"/>
                <w:szCs w:val="20"/>
              </w:rPr>
              <w:t>1303,207</w:t>
            </w:r>
          </w:p>
        </w:tc>
        <w:tc>
          <w:tcPr>
            <w:tcW w:w="943" w:type="dxa"/>
            <w:tcBorders>
              <w:top w:val="single" w:sz="4" w:space="0" w:color="auto"/>
              <w:left w:val="single" w:sz="4" w:space="0" w:color="auto"/>
              <w:bottom w:val="single" w:sz="4" w:space="0" w:color="auto"/>
              <w:right w:val="single" w:sz="4" w:space="0" w:color="auto"/>
            </w:tcBorders>
            <w:shd w:val="clear" w:color="auto" w:fill="FFFFFF"/>
          </w:tcPr>
          <w:p w:rsidR="0017029B" w:rsidRPr="00CF7A00" w:rsidRDefault="0017029B" w:rsidP="0017029B">
            <w:pPr>
              <w:pStyle w:val="aff1"/>
              <w:jc w:val="center"/>
              <w:rPr>
                <w:rFonts w:ascii="Times New Roman" w:hAnsi="Times New Roman"/>
                <w:sz w:val="20"/>
                <w:szCs w:val="20"/>
              </w:rPr>
            </w:pPr>
            <w:r w:rsidRPr="00CF7A00">
              <w:rPr>
                <w:rFonts w:ascii="Times New Roman" w:hAnsi="Times New Roman"/>
                <w:sz w:val="20"/>
                <w:szCs w:val="20"/>
              </w:rPr>
              <w:t>54,070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17029B" w:rsidRPr="00CF7A00" w:rsidRDefault="0017029B" w:rsidP="0017029B">
            <w:pPr>
              <w:pStyle w:val="aff1"/>
              <w:jc w:val="center"/>
              <w:rPr>
                <w:rFonts w:ascii="Times New Roman" w:hAnsi="Times New Roman"/>
                <w:sz w:val="20"/>
                <w:szCs w:val="20"/>
              </w:rPr>
            </w:pPr>
            <w:r w:rsidRPr="00CF7A00">
              <w:rPr>
                <w:rFonts w:ascii="Times New Roman" w:hAnsi="Times New Roman"/>
                <w:sz w:val="20"/>
                <w:szCs w:val="20"/>
              </w:rPr>
              <w:t>66,2</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17029B" w:rsidRPr="00CF7A00" w:rsidRDefault="0017029B" w:rsidP="0017029B">
            <w:pPr>
              <w:pStyle w:val="aff1"/>
              <w:jc w:val="center"/>
              <w:rPr>
                <w:rFonts w:ascii="Times New Roman" w:hAnsi="Times New Roman"/>
                <w:sz w:val="20"/>
                <w:szCs w:val="20"/>
              </w:rPr>
            </w:pPr>
            <w:r w:rsidRPr="00CF7A00">
              <w:rPr>
                <w:rFonts w:ascii="Times New Roman" w:hAnsi="Times New Roman"/>
                <w:sz w:val="20"/>
                <w:szCs w:val="20"/>
              </w:rPr>
              <w:t>66,4</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7029B" w:rsidRPr="00CF7A00" w:rsidRDefault="0017029B" w:rsidP="0017029B">
            <w:pPr>
              <w:pStyle w:val="aff1"/>
              <w:jc w:val="center"/>
              <w:rPr>
                <w:rFonts w:ascii="Times New Roman" w:hAnsi="Times New Roman"/>
                <w:sz w:val="20"/>
                <w:szCs w:val="20"/>
              </w:rPr>
            </w:pPr>
            <w:r w:rsidRPr="00CF7A00">
              <w:rPr>
                <w:rFonts w:ascii="Times New Roman" w:hAnsi="Times New Roman"/>
                <w:sz w:val="20"/>
                <w:szCs w:val="20"/>
              </w:rPr>
              <w:t>35,8</w:t>
            </w:r>
          </w:p>
        </w:tc>
        <w:tc>
          <w:tcPr>
            <w:tcW w:w="785" w:type="dxa"/>
            <w:tcBorders>
              <w:top w:val="single" w:sz="4" w:space="0" w:color="auto"/>
              <w:left w:val="single" w:sz="4" w:space="0" w:color="auto"/>
              <w:bottom w:val="single" w:sz="4" w:space="0" w:color="auto"/>
              <w:right w:val="single" w:sz="4" w:space="0" w:color="auto"/>
            </w:tcBorders>
            <w:shd w:val="clear" w:color="auto" w:fill="FFFFFF"/>
          </w:tcPr>
          <w:p w:rsidR="0017029B" w:rsidRPr="00CF7A00" w:rsidRDefault="0017029B" w:rsidP="0017029B">
            <w:pPr>
              <w:pStyle w:val="aff1"/>
              <w:jc w:val="center"/>
              <w:rPr>
                <w:rFonts w:ascii="Times New Roman" w:hAnsi="Times New Roman"/>
                <w:sz w:val="20"/>
                <w:szCs w:val="20"/>
              </w:rPr>
            </w:pPr>
            <w:r w:rsidRPr="00CF7A00">
              <w:rPr>
                <w:rFonts w:ascii="Times New Roman" w:hAnsi="Times New Roman"/>
                <w:sz w:val="20"/>
                <w:szCs w:val="20"/>
              </w:rPr>
              <w:t>35,8</w:t>
            </w:r>
          </w:p>
        </w:tc>
      </w:tr>
      <w:tr w:rsidR="004B7E44" w:rsidRPr="00CF7A00" w:rsidTr="004B7E44">
        <w:trPr>
          <w:trHeight w:val="339"/>
        </w:trPr>
        <w:tc>
          <w:tcPr>
            <w:tcW w:w="2562" w:type="dxa"/>
            <w:tcBorders>
              <w:top w:val="single" w:sz="4" w:space="0" w:color="auto"/>
              <w:left w:val="single" w:sz="4" w:space="0" w:color="auto"/>
              <w:bottom w:val="single" w:sz="4" w:space="0" w:color="auto"/>
              <w:right w:val="single" w:sz="4" w:space="0" w:color="auto"/>
            </w:tcBorders>
            <w:shd w:val="clear" w:color="auto" w:fill="FFFFFF"/>
          </w:tcPr>
          <w:p w:rsidR="004B7E44" w:rsidRPr="00CF7A00" w:rsidRDefault="004B7E44" w:rsidP="004B7E44">
            <w:pPr>
              <w:pStyle w:val="aff1"/>
              <w:spacing w:line="288" w:lineRule="auto"/>
              <w:rPr>
                <w:rFonts w:ascii="Times New Roman" w:hAnsi="Times New Roman"/>
                <w:sz w:val="20"/>
                <w:szCs w:val="20"/>
              </w:rPr>
            </w:pPr>
            <w:r w:rsidRPr="00CF7A00">
              <w:rPr>
                <w:rFonts w:ascii="Times New Roman" w:hAnsi="Times New Roman"/>
                <w:sz w:val="20"/>
                <w:szCs w:val="20"/>
              </w:rPr>
              <w:t>Взрывоопасные</w:t>
            </w:r>
          </w:p>
        </w:tc>
        <w:tc>
          <w:tcPr>
            <w:tcW w:w="839" w:type="dxa"/>
            <w:tcBorders>
              <w:top w:val="single" w:sz="4" w:space="0" w:color="auto"/>
              <w:left w:val="single" w:sz="4" w:space="0" w:color="auto"/>
              <w:bottom w:val="single" w:sz="4" w:space="0" w:color="auto"/>
              <w:right w:val="single" w:sz="4" w:space="0" w:color="auto"/>
            </w:tcBorders>
            <w:shd w:val="clear" w:color="auto" w:fill="FFFFFF"/>
          </w:tcPr>
          <w:p w:rsidR="004B7E44" w:rsidRPr="00CF7A00" w:rsidRDefault="004B7E44" w:rsidP="004B7E44">
            <w:pPr>
              <w:pStyle w:val="aff1"/>
              <w:spacing w:line="288" w:lineRule="auto"/>
              <w:jc w:val="center"/>
              <w:rPr>
                <w:rFonts w:ascii="Times New Roman" w:hAnsi="Times New Roman"/>
                <w:sz w:val="20"/>
                <w:szCs w:val="20"/>
              </w:rPr>
            </w:pPr>
            <w:r w:rsidRPr="00CF7A00">
              <w:rPr>
                <w:rFonts w:ascii="Times New Roman" w:hAnsi="Times New Roman"/>
                <w:sz w:val="20"/>
                <w:szCs w:val="20"/>
              </w:rPr>
              <w:t>1</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4B7E44" w:rsidRPr="00CF7A00" w:rsidRDefault="004B7E44" w:rsidP="004B7E44">
            <w:pPr>
              <w:pStyle w:val="aff1"/>
              <w:spacing w:line="288" w:lineRule="auto"/>
              <w:jc w:val="center"/>
              <w:rPr>
                <w:rFonts w:ascii="Times New Roman" w:hAnsi="Times New Roman"/>
                <w:sz w:val="20"/>
                <w:szCs w:val="20"/>
              </w:rPr>
            </w:pPr>
            <w:r w:rsidRPr="00CF7A00">
              <w:rPr>
                <w:rFonts w:ascii="Times New Roman" w:hAnsi="Times New Roman"/>
                <w:sz w:val="20"/>
                <w:szCs w:val="20"/>
              </w:rPr>
              <w:t>1</w:t>
            </w:r>
          </w:p>
        </w:tc>
        <w:tc>
          <w:tcPr>
            <w:tcW w:w="1042" w:type="dxa"/>
            <w:tcBorders>
              <w:top w:val="single" w:sz="4" w:space="0" w:color="auto"/>
              <w:left w:val="single" w:sz="4" w:space="0" w:color="auto"/>
              <w:bottom w:val="single" w:sz="4" w:space="0" w:color="auto"/>
              <w:right w:val="single" w:sz="4" w:space="0" w:color="auto"/>
            </w:tcBorders>
            <w:shd w:val="clear" w:color="auto" w:fill="FFFFFF"/>
          </w:tcPr>
          <w:p w:rsidR="004B7E44" w:rsidRPr="00CF7A00" w:rsidRDefault="004B7E44" w:rsidP="004B7E44">
            <w:pPr>
              <w:pStyle w:val="aff1"/>
              <w:spacing w:line="288" w:lineRule="auto"/>
              <w:jc w:val="center"/>
              <w:rPr>
                <w:rFonts w:ascii="Times New Roman" w:hAnsi="Times New Roman"/>
                <w:sz w:val="20"/>
                <w:szCs w:val="20"/>
              </w:rPr>
            </w:pPr>
            <w:r w:rsidRPr="00CF7A00">
              <w:rPr>
                <w:rFonts w:ascii="Times New Roman" w:hAnsi="Times New Roman"/>
                <w:sz w:val="20"/>
                <w:szCs w:val="20"/>
              </w:rPr>
              <w:t>-</w:t>
            </w:r>
          </w:p>
        </w:tc>
        <w:tc>
          <w:tcPr>
            <w:tcW w:w="943" w:type="dxa"/>
            <w:tcBorders>
              <w:top w:val="single" w:sz="4" w:space="0" w:color="auto"/>
              <w:left w:val="single" w:sz="4" w:space="0" w:color="auto"/>
              <w:bottom w:val="single" w:sz="4" w:space="0" w:color="auto"/>
              <w:right w:val="single" w:sz="4" w:space="0" w:color="auto"/>
            </w:tcBorders>
            <w:shd w:val="clear" w:color="auto" w:fill="FFFFFF"/>
          </w:tcPr>
          <w:p w:rsidR="004B7E44" w:rsidRPr="00CF7A00" w:rsidRDefault="004B7E44" w:rsidP="004B7E44">
            <w:pPr>
              <w:pStyle w:val="aff1"/>
              <w:spacing w:line="288" w:lineRule="auto"/>
              <w:jc w:val="center"/>
              <w:rPr>
                <w:rFonts w:ascii="Times New Roman" w:hAnsi="Times New Roman"/>
                <w:sz w:val="20"/>
                <w:szCs w:val="20"/>
              </w:rPr>
            </w:pPr>
            <w:r w:rsidRPr="00CF7A00">
              <w:rPr>
                <w:rFonts w:ascii="Times New Roman" w:hAnsi="Times New Roman"/>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B7E44" w:rsidRPr="00CF7A00" w:rsidRDefault="004B7E44" w:rsidP="004B7E44">
            <w:pPr>
              <w:pStyle w:val="aff1"/>
              <w:spacing w:line="288" w:lineRule="auto"/>
              <w:jc w:val="center"/>
              <w:rPr>
                <w:rFonts w:ascii="Times New Roman" w:hAnsi="Times New Roman"/>
                <w:sz w:val="20"/>
                <w:szCs w:val="20"/>
              </w:rPr>
            </w:pPr>
            <w:r w:rsidRPr="00CF7A00">
              <w:rPr>
                <w:rFonts w:ascii="Times New Roman" w:hAnsi="Times New Roman"/>
                <w:sz w:val="20"/>
                <w:szCs w:val="20"/>
              </w:rPr>
              <w:t>1,3</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4B7E44" w:rsidRPr="00CF7A00" w:rsidRDefault="004B7E44" w:rsidP="004B7E44">
            <w:pPr>
              <w:pStyle w:val="aff1"/>
              <w:spacing w:line="288" w:lineRule="auto"/>
              <w:jc w:val="center"/>
              <w:rPr>
                <w:rFonts w:ascii="Times New Roman" w:hAnsi="Times New Roman"/>
                <w:sz w:val="20"/>
                <w:szCs w:val="20"/>
              </w:rPr>
            </w:pPr>
            <w:r w:rsidRPr="00CF7A00">
              <w:rPr>
                <w:rFonts w:ascii="Times New Roman" w:hAnsi="Times New Roman"/>
                <w:sz w:val="20"/>
                <w:szCs w:val="20"/>
              </w:rPr>
              <w:t>13,8</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B7E44" w:rsidRPr="00CF7A00" w:rsidRDefault="004B7E44" w:rsidP="004B7E44">
            <w:pPr>
              <w:pStyle w:val="aff1"/>
              <w:spacing w:line="288" w:lineRule="auto"/>
              <w:jc w:val="center"/>
              <w:rPr>
                <w:rFonts w:ascii="Times New Roman" w:hAnsi="Times New Roman"/>
                <w:sz w:val="20"/>
                <w:szCs w:val="20"/>
              </w:rPr>
            </w:pPr>
            <w:r w:rsidRPr="00CF7A00">
              <w:rPr>
                <w:rFonts w:ascii="Times New Roman" w:hAnsi="Times New Roman"/>
                <w:sz w:val="20"/>
                <w:szCs w:val="20"/>
              </w:rPr>
              <w:t>8</w:t>
            </w:r>
          </w:p>
        </w:tc>
        <w:tc>
          <w:tcPr>
            <w:tcW w:w="785" w:type="dxa"/>
            <w:tcBorders>
              <w:top w:val="single" w:sz="4" w:space="0" w:color="auto"/>
              <w:left w:val="single" w:sz="4" w:space="0" w:color="auto"/>
              <w:bottom w:val="single" w:sz="4" w:space="0" w:color="auto"/>
              <w:right w:val="single" w:sz="4" w:space="0" w:color="auto"/>
            </w:tcBorders>
            <w:shd w:val="clear" w:color="auto" w:fill="FFFFFF"/>
          </w:tcPr>
          <w:p w:rsidR="004B7E44" w:rsidRPr="00CF7A00" w:rsidRDefault="004B7E44" w:rsidP="004B7E44">
            <w:pPr>
              <w:pStyle w:val="aff1"/>
              <w:spacing w:line="288" w:lineRule="auto"/>
              <w:jc w:val="center"/>
              <w:rPr>
                <w:rFonts w:ascii="Times New Roman" w:hAnsi="Times New Roman"/>
                <w:sz w:val="20"/>
                <w:szCs w:val="20"/>
              </w:rPr>
            </w:pPr>
            <w:r w:rsidRPr="00CF7A00">
              <w:rPr>
                <w:rFonts w:ascii="Times New Roman" w:hAnsi="Times New Roman"/>
                <w:sz w:val="20"/>
                <w:szCs w:val="20"/>
              </w:rPr>
              <w:t>8</w:t>
            </w:r>
          </w:p>
        </w:tc>
      </w:tr>
      <w:tr w:rsidR="004B7E44" w:rsidRPr="00CF7A00" w:rsidTr="004B7E44">
        <w:trPr>
          <w:trHeight w:val="274"/>
        </w:trPr>
        <w:tc>
          <w:tcPr>
            <w:tcW w:w="2562" w:type="dxa"/>
            <w:tcBorders>
              <w:top w:val="single" w:sz="4" w:space="0" w:color="auto"/>
              <w:left w:val="single" w:sz="4" w:space="0" w:color="auto"/>
              <w:bottom w:val="single" w:sz="4" w:space="0" w:color="auto"/>
              <w:right w:val="single" w:sz="4" w:space="0" w:color="auto"/>
            </w:tcBorders>
            <w:shd w:val="clear" w:color="auto" w:fill="FFFFFF"/>
          </w:tcPr>
          <w:p w:rsidR="004B7E44" w:rsidRPr="00CF7A00" w:rsidRDefault="004B7E44" w:rsidP="004B7E44">
            <w:pPr>
              <w:pStyle w:val="aff1"/>
              <w:spacing w:line="288" w:lineRule="auto"/>
              <w:rPr>
                <w:rFonts w:ascii="Times New Roman" w:hAnsi="Times New Roman"/>
                <w:sz w:val="20"/>
                <w:szCs w:val="20"/>
              </w:rPr>
            </w:pPr>
            <w:r w:rsidRPr="00CF7A00">
              <w:rPr>
                <w:rFonts w:ascii="Times New Roman" w:hAnsi="Times New Roman"/>
                <w:sz w:val="20"/>
                <w:szCs w:val="20"/>
              </w:rPr>
              <w:t>Пожароопасные</w:t>
            </w:r>
          </w:p>
        </w:tc>
        <w:tc>
          <w:tcPr>
            <w:tcW w:w="839" w:type="dxa"/>
            <w:tcBorders>
              <w:top w:val="single" w:sz="4" w:space="0" w:color="auto"/>
              <w:left w:val="single" w:sz="4" w:space="0" w:color="auto"/>
              <w:bottom w:val="single" w:sz="4" w:space="0" w:color="auto"/>
              <w:right w:val="single" w:sz="4" w:space="0" w:color="auto"/>
            </w:tcBorders>
            <w:shd w:val="clear" w:color="auto" w:fill="FFFFFF"/>
          </w:tcPr>
          <w:p w:rsidR="004B7E44" w:rsidRPr="00CF7A00" w:rsidRDefault="004B7E44" w:rsidP="004B7E44">
            <w:pPr>
              <w:pStyle w:val="aff1"/>
              <w:spacing w:line="288" w:lineRule="auto"/>
              <w:jc w:val="center"/>
              <w:rPr>
                <w:rFonts w:ascii="Times New Roman" w:hAnsi="Times New Roman"/>
                <w:sz w:val="20"/>
                <w:szCs w:val="20"/>
              </w:rPr>
            </w:pPr>
            <w:r w:rsidRPr="00CF7A00">
              <w:rPr>
                <w:rFonts w:ascii="Times New Roman" w:hAnsi="Times New Roman"/>
                <w:sz w:val="20"/>
                <w:szCs w:val="20"/>
              </w:rPr>
              <w:t>-</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4B7E44" w:rsidRPr="00CF7A00" w:rsidRDefault="004B7E44" w:rsidP="004B7E44">
            <w:pPr>
              <w:pStyle w:val="aff1"/>
              <w:spacing w:line="288" w:lineRule="auto"/>
              <w:jc w:val="center"/>
              <w:rPr>
                <w:rFonts w:ascii="Times New Roman" w:hAnsi="Times New Roman"/>
                <w:sz w:val="20"/>
                <w:szCs w:val="20"/>
              </w:rPr>
            </w:pPr>
            <w:r w:rsidRPr="00CF7A00">
              <w:rPr>
                <w:rFonts w:ascii="Times New Roman" w:hAnsi="Times New Roman"/>
                <w:sz w:val="20"/>
                <w:szCs w:val="20"/>
              </w:rPr>
              <w:t>-</w:t>
            </w:r>
          </w:p>
        </w:tc>
        <w:tc>
          <w:tcPr>
            <w:tcW w:w="1042" w:type="dxa"/>
            <w:tcBorders>
              <w:top w:val="single" w:sz="4" w:space="0" w:color="auto"/>
              <w:left w:val="single" w:sz="4" w:space="0" w:color="auto"/>
              <w:bottom w:val="single" w:sz="4" w:space="0" w:color="auto"/>
              <w:right w:val="single" w:sz="4" w:space="0" w:color="auto"/>
            </w:tcBorders>
            <w:shd w:val="clear" w:color="auto" w:fill="FFFFFF"/>
          </w:tcPr>
          <w:p w:rsidR="004B7E44" w:rsidRPr="00CF7A00" w:rsidRDefault="004B7E44" w:rsidP="004B7E44">
            <w:pPr>
              <w:pStyle w:val="aff1"/>
              <w:spacing w:line="288" w:lineRule="auto"/>
              <w:jc w:val="center"/>
              <w:rPr>
                <w:rFonts w:ascii="Times New Roman" w:hAnsi="Times New Roman"/>
                <w:sz w:val="20"/>
                <w:szCs w:val="20"/>
              </w:rPr>
            </w:pPr>
            <w:r w:rsidRPr="00CF7A00">
              <w:rPr>
                <w:rFonts w:ascii="Times New Roman" w:hAnsi="Times New Roman"/>
                <w:sz w:val="20"/>
                <w:szCs w:val="20"/>
              </w:rPr>
              <w:t>-</w:t>
            </w:r>
          </w:p>
        </w:tc>
        <w:tc>
          <w:tcPr>
            <w:tcW w:w="943" w:type="dxa"/>
            <w:tcBorders>
              <w:top w:val="single" w:sz="4" w:space="0" w:color="auto"/>
              <w:left w:val="single" w:sz="4" w:space="0" w:color="auto"/>
              <w:bottom w:val="single" w:sz="4" w:space="0" w:color="auto"/>
              <w:right w:val="single" w:sz="4" w:space="0" w:color="auto"/>
            </w:tcBorders>
            <w:shd w:val="clear" w:color="auto" w:fill="FFFFFF"/>
          </w:tcPr>
          <w:p w:rsidR="004B7E44" w:rsidRPr="00CF7A00" w:rsidRDefault="004B7E44" w:rsidP="004B7E44">
            <w:pPr>
              <w:pStyle w:val="aff1"/>
              <w:spacing w:line="288" w:lineRule="auto"/>
              <w:jc w:val="center"/>
              <w:rPr>
                <w:rFonts w:ascii="Times New Roman" w:hAnsi="Times New Roman"/>
                <w:sz w:val="20"/>
                <w:szCs w:val="20"/>
              </w:rPr>
            </w:pPr>
            <w:r w:rsidRPr="00CF7A00">
              <w:rPr>
                <w:rFonts w:ascii="Times New Roman" w:hAnsi="Times New Roman"/>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B7E44" w:rsidRPr="00CF7A00" w:rsidRDefault="004B7E44" w:rsidP="004B7E44">
            <w:pPr>
              <w:pStyle w:val="aff1"/>
              <w:spacing w:line="288" w:lineRule="auto"/>
              <w:jc w:val="center"/>
              <w:rPr>
                <w:rFonts w:ascii="Times New Roman" w:hAnsi="Times New Roman"/>
                <w:sz w:val="20"/>
                <w:szCs w:val="20"/>
              </w:rPr>
            </w:pPr>
            <w:r w:rsidRPr="00CF7A00">
              <w:rPr>
                <w:rFonts w:ascii="Times New Roman" w:hAnsi="Times New Roman"/>
                <w:sz w:val="20"/>
                <w:szCs w:val="20"/>
              </w:rPr>
              <w:t>-</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4B7E44" w:rsidRPr="00CF7A00" w:rsidRDefault="004B7E44" w:rsidP="004B7E44">
            <w:pPr>
              <w:pStyle w:val="aff1"/>
              <w:spacing w:line="288" w:lineRule="auto"/>
              <w:jc w:val="center"/>
              <w:rPr>
                <w:rFonts w:ascii="Times New Roman" w:hAnsi="Times New Roman"/>
                <w:sz w:val="20"/>
                <w:szCs w:val="20"/>
              </w:rPr>
            </w:pPr>
            <w:r w:rsidRPr="00CF7A00">
              <w:rPr>
                <w:rFonts w:ascii="Times New Roman" w:hAnsi="Times New Roman"/>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B7E44" w:rsidRPr="00CF7A00" w:rsidRDefault="004B7E44" w:rsidP="004B7E44">
            <w:pPr>
              <w:pStyle w:val="aff1"/>
              <w:spacing w:line="288" w:lineRule="auto"/>
              <w:jc w:val="center"/>
              <w:rPr>
                <w:rFonts w:ascii="Times New Roman" w:hAnsi="Times New Roman"/>
                <w:sz w:val="20"/>
                <w:szCs w:val="20"/>
              </w:rPr>
            </w:pPr>
            <w:r w:rsidRPr="00CF7A00">
              <w:rPr>
                <w:rFonts w:ascii="Times New Roman" w:hAnsi="Times New Roman"/>
                <w:sz w:val="20"/>
                <w:szCs w:val="20"/>
              </w:rPr>
              <w:t>-</w:t>
            </w:r>
          </w:p>
        </w:tc>
        <w:tc>
          <w:tcPr>
            <w:tcW w:w="785" w:type="dxa"/>
            <w:tcBorders>
              <w:top w:val="single" w:sz="4" w:space="0" w:color="auto"/>
              <w:left w:val="single" w:sz="4" w:space="0" w:color="auto"/>
              <w:bottom w:val="single" w:sz="4" w:space="0" w:color="auto"/>
              <w:right w:val="single" w:sz="4" w:space="0" w:color="auto"/>
            </w:tcBorders>
            <w:shd w:val="clear" w:color="auto" w:fill="FFFFFF"/>
          </w:tcPr>
          <w:p w:rsidR="004B7E44" w:rsidRPr="00CF7A00" w:rsidRDefault="004B7E44" w:rsidP="004B7E44">
            <w:pPr>
              <w:pStyle w:val="aff1"/>
              <w:spacing w:line="288" w:lineRule="auto"/>
              <w:jc w:val="center"/>
              <w:rPr>
                <w:rFonts w:ascii="Times New Roman" w:hAnsi="Times New Roman"/>
                <w:sz w:val="20"/>
                <w:szCs w:val="20"/>
              </w:rPr>
            </w:pPr>
            <w:r w:rsidRPr="00CF7A00">
              <w:rPr>
                <w:rFonts w:ascii="Times New Roman" w:hAnsi="Times New Roman"/>
                <w:sz w:val="20"/>
                <w:szCs w:val="20"/>
              </w:rPr>
              <w:t>-</w:t>
            </w:r>
          </w:p>
        </w:tc>
      </w:tr>
      <w:tr w:rsidR="004B7E44" w:rsidRPr="00CF7A00" w:rsidTr="004B7E44">
        <w:trPr>
          <w:trHeight w:val="662"/>
        </w:trPr>
        <w:tc>
          <w:tcPr>
            <w:tcW w:w="2562" w:type="dxa"/>
            <w:tcBorders>
              <w:top w:val="single" w:sz="4" w:space="0" w:color="auto"/>
              <w:left w:val="single" w:sz="4" w:space="0" w:color="auto"/>
              <w:bottom w:val="single" w:sz="4" w:space="0" w:color="auto"/>
              <w:right w:val="single" w:sz="4" w:space="0" w:color="auto"/>
            </w:tcBorders>
            <w:shd w:val="clear" w:color="auto" w:fill="FFFFFF"/>
          </w:tcPr>
          <w:p w:rsidR="004B7E44" w:rsidRPr="00CF7A00" w:rsidRDefault="004B7E44" w:rsidP="004B7E44">
            <w:pPr>
              <w:pStyle w:val="aff1"/>
              <w:spacing w:line="288" w:lineRule="auto"/>
              <w:rPr>
                <w:rFonts w:ascii="Times New Roman" w:hAnsi="Times New Roman"/>
                <w:sz w:val="20"/>
                <w:szCs w:val="20"/>
              </w:rPr>
            </w:pPr>
            <w:r w:rsidRPr="00CF7A00">
              <w:rPr>
                <w:rFonts w:ascii="Times New Roman" w:hAnsi="Times New Roman"/>
                <w:sz w:val="20"/>
                <w:szCs w:val="20"/>
              </w:rPr>
              <w:t>Взрывопожароопасные о</w:t>
            </w:r>
            <w:r w:rsidRPr="00CF7A00">
              <w:rPr>
                <w:rFonts w:ascii="Times New Roman" w:hAnsi="Times New Roman"/>
                <w:sz w:val="20"/>
                <w:szCs w:val="20"/>
              </w:rPr>
              <w:t>т</w:t>
            </w:r>
            <w:r w:rsidRPr="00CF7A00">
              <w:rPr>
                <w:rFonts w:ascii="Times New Roman" w:hAnsi="Times New Roman"/>
                <w:sz w:val="20"/>
                <w:szCs w:val="20"/>
              </w:rPr>
              <w:t>дельные объекты</w:t>
            </w:r>
          </w:p>
        </w:tc>
        <w:tc>
          <w:tcPr>
            <w:tcW w:w="839" w:type="dxa"/>
            <w:tcBorders>
              <w:top w:val="single" w:sz="4" w:space="0" w:color="auto"/>
              <w:left w:val="single" w:sz="4" w:space="0" w:color="auto"/>
              <w:bottom w:val="single" w:sz="4" w:space="0" w:color="auto"/>
              <w:right w:val="single" w:sz="4" w:space="0" w:color="auto"/>
            </w:tcBorders>
            <w:shd w:val="clear" w:color="auto" w:fill="FFFFFF"/>
          </w:tcPr>
          <w:p w:rsidR="004B7E44" w:rsidRPr="00CF7A00" w:rsidRDefault="004B7E44" w:rsidP="004B7E44">
            <w:pPr>
              <w:spacing w:line="288" w:lineRule="auto"/>
              <w:jc w:val="center"/>
            </w:pPr>
            <w:r w:rsidRPr="00CF7A00">
              <w:t>28</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4B7E44" w:rsidRPr="00CF7A00" w:rsidRDefault="004B7E44" w:rsidP="004B7E44">
            <w:pPr>
              <w:spacing w:line="288" w:lineRule="auto"/>
              <w:jc w:val="center"/>
            </w:pPr>
            <w:r w:rsidRPr="00CF7A00">
              <w:t>43</w:t>
            </w:r>
          </w:p>
        </w:tc>
        <w:tc>
          <w:tcPr>
            <w:tcW w:w="1042" w:type="dxa"/>
            <w:tcBorders>
              <w:top w:val="single" w:sz="4" w:space="0" w:color="auto"/>
              <w:left w:val="single" w:sz="4" w:space="0" w:color="auto"/>
              <w:bottom w:val="single" w:sz="4" w:space="0" w:color="auto"/>
              <w:right w:val="single" w:sz="4" w:space="0" w:color="auto"/>
            </w:tcBorders>
            <w:shd w:val="clear" w:color="auto" w:fill="FFFFFF"/>
          </w:tcPr>
          <w:p w:rsidR="004B7E44" w:rsidRPr="00CF7A00" w:rsidRDefault="004B7E44" w:rsidP="004B7E44">
            <w:pPr>
              <w:spacing w:line="288" w:lineRule="auto"/>
              <w:jc w:val="center"/>
            </w:pPr>
            <w:r w:rsidRPr="00CF7A00">
              <w:t>1530</w:t>
            </w:r>
          </w:p>
        </w:tc>
        <w:tc>
          <w:tcPr>
            <w:tcW w:w="943" w:type="dxa"/>
            <w:tcBorders>
              <w:top w:val="single" w:sz="4" w:space="0" w:color="auto"/>
              <w:left w:val="single" w:sz="4" w:space="0" w:color="auto"/>
              <w:bottom w:val="single" w:sz="4" w:space="0" w:color="auto"/>
              <w:right w:val="single" w:sz="4" w:space="0" w:color="auto"/>
            </w:tcBorders>
            <w:shd w:val="clear" w:color="auto" w:fill="FFFFFF"/>
          </w:tcPr>
          <w:p w:rsidR="004B7E44" w:rsidRPr="00CF7A00" w:rsidRDefault="004B7E44" w:rsidP="004B7E44">
            <w:pPr>
              <w:spacing w:line="288" w:lineRule="auto"/>
              <w:jc w:val="center"/>
            </w:pPr>
            <w:r w:rsidRPr="00CF7A00">
              <w:t>1745</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B7E44" w:rsidRPr="00CF7A00" w:rsidRDefault="004B7E44" w:rsidP="004B7E44">
            <w:pPr>
              <w:spacing w:line="288" w:lineRule="auto"/>
              <w:jc w:val="center"/>
            </w:pPr>
            <w:r w:rsidRPr="00CF7A00">
              <w:t>61,5</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4B7E44" w:rsidRPr="00CF7A00" w:rsidRDefault="004B7E44" w:rsidP="004B7E44">
            <w:pPr>
              <w:spacing w:line="288" w:lineRule="auto"/>
              <w:jc w:val="center"/>
            </w:pPr>
            <w:r w:rsidRPr="00CF7A00">
              <w:t>61,8</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B7E44" w:rsidRPr="00CF7A00" w:rsidRDefault="004B7E44" w:rsidP="004B7E44">
            <w:pPr>
              <w:spacing w:line="288" w:lineRule="auto"/>
              <w:jc w:val="center"/>
            </w:pPr>
            <w:r w:rsidRPr="00CF7A00">
              <w:t>21</w:t>
            </w:r>
          </w:p>
        </w:tc>
        <w:tc>
          <w:tcPr>
            <w:tcW w:w="785" w:type="dxa"/>
            <w:tcBorders>
              <w:top w:val="single" w:sz="4" w:space="0" w:color="auto"/>
              <w:left w:val="single" w:sz="4" w:space="0" w:color="auto"/>
              <w:bottom w:val="single" w:sz="4" w:space="0" w:color="auto"/>
              <w:right w:val="single" w:sz="4" w:space="0" w:color="auto"/>
            </w:tcBorders>
            <w:shd w:val="clear" w:color="auto" w:fill="FFFFFF"/>
          </w:tcPr>
          <w:p w:rsidR="004B7E44" w:rsidRPr="00CF7A00" w:rsidRDefault="004B7E44" w:rsidP="004B7E44">
            <w:pPr>
              <w:spacing w:line="288" w:lineRule="auto"/>
              <w:jc w:val="center"/>
            </w:pPr>
            <w:r w:rsidRPr="00CF7A00">
              <w:t>21,5</w:t>
            </w:r>
          </w:p>
        </w:tc>
      </w:tr>
      <w:tr w:rsidR="004B7E44" w:rsidRPr="00CF7A00" w:rsidTr="004B7E44">
        <w:trPr>
          <w:trHeight w:val="245"/>
        </w:trPr>
        <w:tc>
          <w:tcPr>
            <w:tcW w:w="2562" w:type="dxa"/>
            <w:tcBorders>
              <w:top w:val="single" w:sz="4" w:space="0" w:color="auto"/>
              <w:left w:val="single" w:sz="4" w:space="0" w:color="auto"/>
              <w:bottom w:val="single" w:sz="4" w:space="0" w:color="auto"/>
              <w:right w:val="single" w:sz="4" w:space="0" w:color="auto"/>
            </w:tcBorders>
            <w:shd w:val="clear" w:color="auto" w:fill="FFFFFF"/>
          </w:tcPr>
          <w:p w:rsidR="004B7E44" w:rsidRPr="00CF7A00" w:rsidRDefault="004B7E44" w:rsidP="004B7E44">
            <w:pPr>
              <w:pStyle w:val="aff1"/>
              <w:spacing w:line="288" w:lineRule="auto"/>
              <w:rPr>
                <w:rFonts w:ascii="Times New Roman" w:hAnsi="Times New Roman"/>
                <w:sz w:val="20"/>
                <w:szCs w:val="20"/>
              </w:rPr>
            </w:pPr>
            <w:r w:rsidRPr="00CF7A00">
              <w:rPr>
                <w:rFonts w:ascii="Times New Roman" w:hAnsi="Times New Roman"/>
                <w:sz w:val="20"/>
                <w:szCs w:val="20"/>
              </w:rPr>
              <w:t>Газопроводы, тыс. км</w:t>
            </w:r>
          </w:p>
        </w:tc>
        <w:tc>
          <w:tcPr>
            <w:tcW w:w="839" w:type="dxa"/>
            <w:tcBorders>
              <w:top w:val="single" w:sz="4" w:space="0" w:color="auto"/>
              <w:left w:val="single" w:sz="4" w:space="0" w:color="auto"/>
              <w:bottom w:val="single" w:sz="4" w:space="0" w:color="auto"/>
              <w:right w:val="single" w:sz="4" w:space="0" w:color="auto"/>
            </w:tcBorders>
            <w:shd w:val="clear" w:color="auto" w:fill="FFFFFF"/>
          </w:tcPr>
          <w:p w:rsidR="004B7E44" w:rsidRPr="00CF7A00" w:rsidRDefault="004B7E44" w:rsidP="004B7E44">
            <w:pPr>
              <w:spacing w:line="288" w:lineRule="auto"/>
              <w:jc w:val="center"/>
            </w:pPr>
            <w:r w:rsidRPr="00CF7A00">
              <w:t>1,60673</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4B7E44" w:rsidRPr="00CF7A00" w:rsidRDefault="004B7E44" w:rsidP="004B7E44">
            <w:pPr>
              <w:spacing w:line="288" w:lineRule="auto"/>
              <w:jc w:val="center"/>
            </w:pPr>
            <w:r w:rsidRPr="00CF7A00">
              <w:t>1,60673</w:t>
            </w:r>
          </w:p>
        </w:tc>
        <w:tc>
          <w:tcPr>
            <w:tcW w:w="1042" w:type="dxa"/>
            <w:tcBorders>
              <w:top w:val="single" w:sz="4" w:space="0" w:color="auto"/>
              <w:left w:val="single" w:sz="4" w:space="0" w:color="auto"/>
              <w:bottom w:val="single" w:sz="4" w:space="0" w:color="auto"/>
              <w:right w:val="single" w:sz="4" w:space="0" w:color="auto"/>
            </w:tcBorders>
            <w:shd w:val="clear" w:color="auto" w:fill="FFFFFF"/>
          </w:tcPr>
          <w:p w:rsidR="004B7E44" w:rsidRPr="00CF7A00" w:rsidRDefault="004B7E44" w:rsidP="004B7E44">
            <w:pPr>
              <w:spacing w:line="288" w:lineRule="auto"/>
              <w:jc w:val="center"/>
            </w:pPr>
            <w:r w:rsidRPr="00CF7A00">
              <w:t>1,206</w:t>
            </w:r>
          </w:p>
        </w:tc>
        <w:tc>
          <w:tcPr>
            <w:tcW w:w="943" w:type="dxa"/>
            <w:tcBorders>
              <w:top w:val="single" w:sz="4" w:space="0" w:color="auto"/>
              <w:left w:val="single" w:sz="4" w:space="0" w:color="auto"/>
              <w:bottom w:val="single" w:sz="4" w:space="0" w:color="auto"/>
              <w:right w:val="single" w:sz="4" w:space="0" w:color="auto"/>
            </w:tcBorders>
            <w:shd w:val="clear" w:color="auto" w:fill="FFFFFF"/>
          </w:tcPr>
          <w:p w:rsidR="004B7E44" w:rsidRPr="00CF7A00" w:rsidRDefault="004B7E44" w:rsidP="004B7E44">
            <w:pPr>
              <w:spacing w:line="288" w:lineRule="auto"/>
              <w:jc w:val="center"/>
            </w:pPr>
            <w:r w:rsidRPr="00CF7A00">
              <w:t>1,206</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B7E44" w:rsidRPr="00CF7A00" w:rsidRDefault="004B7E44" w:rsidP="004B7E44">
            <w:pPr>
              <w:spacing w:line="288" w:lineRule="auto"/>
              <w:jc w:val="center"/>
            </w:pPr>
            <w:r w:rsidRPr="00CF7A00">
              <w:t>46</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4B7E44" w:rsidRPr="00CF7A00" w:rsidRDefault="004B7E44" w:rsidP="004B7E44">
            <w:pPr>
              <w:spacing w:line="288" w:lineRule="auto"/>
              <w:jc w:val="center"/>
            </w:pPr>
            <w:r w:rsidRPr="00CF7A00">
              <w:t>47</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B7E44" w:rsidRPr="00CF7A00" w:rsidRDefault="004B7E44" w:rsidP="004B7E44">
            <w:pPr>
              <w:spacing w:line="288" w:lineRule="auto"/>
              <w:jc w:val="center"/>
            </w:pPr>
            <w:r w:rsidRPr="00CF7A00">
              <w:t>44</w:t>
            </w:r>
          </w:p>
        </w:tc>
        <w:tc>
          <w:tcPr>
            <w:tcW w:w="785" w:type="dxa"/>
            <w:tcBorders>
              <w:top w:val="single" w:sz="4" w:space="0" w:color="auto"/>
              <w:left w:val="single" w:sz="4" w:space="0" w:color="auto"/>
              <w:bottom w:val="single" w:sz="4" w:space="0" w:color="auto"/>
              <w:right w:val="single" w:sz="4" w:space="0" w:color="auto"/>
            </w:tcBorders>
            <w:shd w:val="clear" w:color="auto" w:fill="FFFFFF"/>
          </w:tcPr>
          <w:p w:rsidR="004B7E44" w:rsidRPr="00CF7A00" w:rsidRDefault="004B7E44" w:rsidP="004B7E44">
            <w:pPr>
              <w:spacing w:line="288" w:lineRule="auto"/>
              <w:jc w:val="center"/>
            </w:pPr>
            <w:r w:rsidRPr="00CF7A00">
              <w:t>45</w:t>
            </w:r>
          </w:p>
        </w:tc>
      </w:tr>
      <w:tr w:rsidR="004B7E44" w:rsidRPr="00CF7A00" w:rsidTr="004B7E44">
        <w:trPr>
          <w:trHeight w:val="335"/>
        </w:trPr>
        <w:tc>
          <w:tcPr>
            <w:tcW w:w="2562" w:type="dxa"/>
            <w:tcBorders>
              <w:top w:val="single" w:sz="4" w:space="0" w:color="auto"/>
              <w:left w:val="single" w:sz="4" w:space="0" w:color="auto"/>
              <w:bottom w:val="single" w:sz="4" w:space="0" w:color="auto"/>
              <w:right w:val="single" w:sz="4" w:space="0" w:color="auto"/>
            </w:tcBorders>
            <w:shd w:val="clear" w:color="auto" w:fill="FFFFFF"/>
          </w:tcPr>
          <w:p w:rsidR="004B7E44" w:rsidRPr="00CF7A00" w:rsidRDefault="004B7E44" w:rsidP="004B7E44">
            <w:pPr>
              <w:pStyle w:val="aff1"/>
              <w:spacing w:line="288" w:lineRule="auto"/>
              <w:rPr>
                <w:rFonts w:ascii="Times New Roman" w:hAnsi="Times New Roman"/>
                <w:sz w:val="20"/>
                <w:szCs w:val="20"/>
              </w:rPr>
            </w:pPr>
            <w:r w:rsidRPr="00CF7A00">
              <w:rPr>
                <w:rFonts w:ascii="Times New Roman" w:hAnsi="Times New Roman"/>
                <w:sz w:val="20"/>
                <w:szCs w:val="20"/>
              </w:rPr>
              <w:t>Нефтепроводы, тыс. км</w:t>
            </w:r>
          </w:p>
        </w:tc>
        <w:tc>
          <w:tcPr>
            <w:tcW w:w="839" w:type="dxa"/>
            <w:tcBorders>
              <w:top w:val="single" w:sz="4" w:space="0" w:color="auto"/>
              <w:left w:val="single" w:sz="4" w:space="0" w:color="auto"/>
              <w:bottom w:val="single" w:sz="4" w:space="0" w:color="auto"/>
              <w:right w:val="single" w:sz="4" w:space="0" w:color="auto"/>
            </w:tcBorders>
            <w:shd w:val="clear" w:color="auto" w:fill="FFFFFF"/>
          </w:tcPr>
          <w:p w:rsidR="004B7E44" w:rsidRPr="00CF7A00" w:rsidRDefault="004B7E44" w:rsidP="004B7E44">
            <w:pPr>
              <w:spacing w:line="288" w:lineRule="auto"/>
              <w:jc w:val="center"/>
            </w:pPr>
            <w:r w:rsidRPr="00CF7A00">
              <w:t>0,53</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4B7E44" w:rsidRPr="00CF7A00" w:rsidRDefault="004B7E44" w:rsidP="004B7E44">
            <w:pPr>
              <w:spacing w:line="288" w:lineRule="auto"/>
              <w:jc w:val="center"/>
            </w:pPr>
            <w:r w:rsidRPr="00CF7A00">
              <w:t>0,53</w:t>
            </w:r>
          </w:p>
        </w:tc>
        <w:tc>
          <w:tcPr>
            <w:tcW w:w="1042" w:type="dxa"/>
            <w:tcBorders>
              <w:top w:val="single" w:sz="4" w:space="0" w:color="auto"/>
              <w:left w:val="single" w:sz="4" w:space="0" w:color="auto"/>
              <w:bottom w:val="single" w:sz="4" w:space="0" w:color="auto"/>
              <w:right w:val="single" w:sz="4" w:space="0" w:color="auto"/>
            </w:tcBorders>
            <w:shd w:val="clear" w:color="auto" w:fill="FFFFFF"/>
          </w:tcPr>
          <w:p w:rsidR="004B7E44" w:rsidRPr="00CF7A00" w:rsidRDefault="004B7E44" w:rsidP="004B7E44">
            <w:pPr>
              <w:spacing w:line="288" w:lineRule="auto"/>
              <w:jc w:val="center"/>
            </w:pPr>
            <w:r w:rsidRPr="00CF7A00">
              <w:t>-</w:t>
            </w:r>
          </w:p>
        </w:tc>
        <w:tc>
          <w:tcPr>
            <w:tcW w:w="943" w:type="dxa"/>
            <w:tcBorders>
              <w:top w:val="single" w:sz="4" w:space="0" w:color="auto"/>
              <w:left w:val="single" w:sz="4" w:space="0" w:color="auto"/>
              <w:bottom w:val="single" w:sz="4" w:space="0" w:color="auto"/>
              <w:right w:val="single" w:sz="4" w:space="0" w:color="auto"/>
            </w:tcBorders>
            <w:shd w:val="clear" w:color="auto" w:fill="FFFFFF"/>
          </w:tcPr>
          <w:p w:rsidR="004B7E44" w:rsidRPr="00CF7A00" w:rsidRDefault="004B7E44" w:rsidP="004B7E44">
            <w:pPr>
              <w:spacing w:line="288" w:lineRule="auto"/>
              <w:jc w:val="center"/>
            </w:pPr>
            <w:r w:rsidRPr="00CF7A00">
              <w:t>-</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B7E44" w:rsidRPr="00CF7A00" w:rsidRDefault="004B7E44" w:rsidP="004B7E44">
            <w:pPr>
              <w:spacing w:line="288" w:lineRule="auto"/>
              <w:jc w:val="center"/>
            </w:pPr>
            <w:r w:rsidRPr="00CF7A00">
              <w:t>21</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4B7E44" w:rsidRPr="00CF7A00" w:rsidRDefault="004B7E44" w:rsidP="004B7E44">
            <w:pPr>
              <w:spacing w:line="288" w:lineRule="auto"/>
              <w:jc w:val="center"/>
            </w:pPr>
            <w:r w:rsidRPr="00CF7A00">
              <w:t>21,5</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B7E44" w:rsidRPr="00CF7A00" w:rsidRDefault="004B7E44" w:rsidP="004B7E44">
            <w:pPr>
              <w:spacing w:line="288" w:lineRule="auto"/>
              <w:jc w:val="center"/>
            </w:pPr>
            <w:r w:rsidRPr="00CF7A00">
              <w:t>23</w:t>
            </w:r>
          </w:p>
        </w:tc>
        <w:tc>
          <w:tcPr>
            <w:tcW w:w="785" w:type="dxa"/>
            <w:tcBorders>
              <w:top w:val="single" w:sz="4" w:space="0" w:color="auto"/>
              <w:left w:val="single" w:sz="4" w:space="0" w:color="auto"/>
              <w:bottom w:val="single" w:sz="4" w:space="0" w:color="auto"/>
              <w:right w:val="single" w:sz="4" w:space="0" w:color="auto"/>
            </w:tcBorders>
            <w:shd w:val="clear" w:color="auto" w:fill="FFFFFF"/>
          </w:tcPr>
          <w:p w:rsidR="004B7E44" w:rsidRPr="00CF7A00" w:rsidRDefault="004B7E44" w:rsidP="004B7E44">
            <w:pPr>
              <w:spacing w:line="288" w:lineRule="auto"/>
              <w:jc w:val="center"/>
            </w:pPr>
            <w:r w:rsidRPr="00CF7A00">
              <w:t>23</w:t>
            </w:r>
          </w:p>
        </w:tc>
      </w:tr>
      <w:tr w:rsidR="004B7E44" w:rsidRPr="00CF7A00" w:rsidTr="004B7E44">
        <w:trPr>
          <w:trHeight w:val="662"/>
        </w:trPr>
        <w:tc>
          <w:tcPr>
            <w:tcW w:w="2562" w:type="dxa"/>
            <w:tcBorders>
              <w:top w:val="single" w:sz="4" w:space="0" w:color="auto"/>
              <w:left w:val="single" w:sz="4" w:space="0" w:color="auto"/>
              <w:bottom w:val="single" w:sz="4" w:space="0" w:color="auto"/>
              <w:right w:val="single" w:sz="4" w:space="0" w:color="auto"/>
            </w:tcBorders>
            <w:shd w:val="clear" w:color="auto" w:fill="FFFFFF"/>
          </w:tcPr>
          <w:p w:rsidR="004B7E44" w:rsidRPr="00CF7A00" w:rsidRDefault="004B7E44" w:rsidP="004B7E44">
            <w:pPr>
              <w:pStyle w:val="aff1"/>
              <w:spacing w:line="288" w:lineRule="auto"/>
              <w:rPr>
                <w:rFonts w:ascii="Times New Roman" w:hAnsi="Times New Roman"/>
                <w:sz w:val="20"/>
                <w:szCs w:val="20"/>
              </w:rPr>
            </w:pPr>
            <w:r w:rsidRPr="00CF7A00">
              <w:rPr>
                <w:rFonts w:ascii="Times New Roman" w:hAnsi="Times New Roman"/>
                <w:sz w:val="20"/>
                <w:szCs w:val="20"/>
              </w:rPr>
              <w:t>Гидротехнические сооруж</w:t>
            </w:r>
            <w:r w:rsidRPr="00CF7A00">
              <w:rPr>
                <w:rFonts w:ascii="Times New Roman" w:hAnsi="Times New Roman"/>
                <w:sz w:val="20"/>
                <w:szCs w:val="20"/>
              </w:rPr>
              <w:t>е</w:t>
            </w:r>
            <w:r w:rsidRPr="00CF7A00">
              <w:rPr>
                <w:rFonts w:ascii="Times New Roman" w:hAnsi="Times New Roman"/>
                <w:sz w:val="20"/>
                <w:szCs w:val="20"/>
              </w:rPr>
              <w:t>ния</w:t>
            </w:r>
          </w:p>
        </w:tc>
        <w:tc>
          <w:tcPr>
            <w:tcW w:w="839" w:type="dxa"/>
            <w:tcBorders>
              <w:top w:val="single" w:sz="4" w:space="0" w:color="auto"/>
              <w:left w:val="single" w:sz="4" w:space="0" w:color="auto"/>
              <w:bottom w:val="single" w:sz="4" w:space="0" w:color="auto"/>
              <w:right w:val="single" w:sz="4" w:space="0" w:color="auto"/>
            </w:tcBorders>
            <w:shd w:val="clear" w:color="auto" w:fill="FFFFFF"/>
          </w:tcPr>
          <w:p w:rsidR="004B7E44" w:rsidRPr="00CF7A00" w:rsidRDefault="004B7E44" w:rsidP="004B7E44">
            <w:pPr>
              <w:pStyle w:val="aff1"/>
              <w:spacing w:line="288" w:lineRule="auto"/>
              <w:jc w:val="center"/>
              <w:rPr>
                <w:rFonts w:ascii="Times New Roman" w:hAnsi="Times New Roman"/>
                <w:sz w:val="20"/>
                <w:szCs w:val="20"/>
              </w:rPr>
            </w:pPr>
            <w:r w:rsidRPr="00CF7A00">
              <w:rPr>
                <w:rFonts w:ascii="Times New Roman" w:hAnsi="Times New Roman"/>
                <w:sz w:val="20"/>
                <w:szCs w:val="20"/>
              </w:rPr>
              <w:t>36</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4B7E44" w:rsidRPr="00CF7A00" w:rsidRDefault="004B7E44" w:rsidP="004B7E44">
            <w:pPr>
              <w:pStyle w:val="aff1"/>
              <w:spacing w:line="288" w:lineRule="auto"/>
              <w:jc w:val="center"/>
              <w:rPr>
                <w:rFonts w:ascii="Times New Roman" w:hAnsi="Times New Roman"/>
                <w:sz w:val="20"/>
                <w:szCs w:val="20"/>
              </w:rPr>
            </w:pPr>
            <w:r w:rsidRPr="00CF7A00">
              <w:rPr>
                <w:rFonts w:ascii="Times New Roman" w:hAnsi="Times New Roman"/>
                <w:sz w:val="20"/>
                <w:szCs w:val="20"/>
              </w:rPr>
              <w:t>37</w:t>
            </w:r>
          </w:p>
        </w:tc>
        <w:tc>
          <w:tcPr>
            <w:tcW w:w="1042" w:type="dxa"/>
            <w:tcBorders>
              <w:top w:val="single" w:sz="4" w:space="0" w:color="auto"/>
              <w:left w:val="single" w:sz="4" w:space="0" w:color="auto"/>
              <w:bottom w:val="single" w:sz="4" w:space="0" w:color="auto"/>
              <w:right w:val="single" w:sz="4" w:space="0" w:color="auto"/>
            </w:tcBorders>
            <w:shd w:val="clear" w:color="auto" w:fill="FFFFFF"/>
          </w:tcPr>
          <w:p w:rsidR="004B7E44" w:rsidRPr="00CF7A00" w:rsidRDefault="004B7E44" w:rsidP="004B7E44">
            <w:pPr>
              <w:pStyle w:val="aff1"/>
              <w:spacing w:line="288" w:lineRule="auto"/>
              <w:jc w:val="center"/>
              <w:rPr>
                <w:rFonts w:ascii="Times New Roman" w:hAnsi="Times New Roman"/>
                <w:sz w:val="20"/>
                <w:szCs w:val="20"/>
              </w:rPr>
            </w:pPr>
            <w:r w:rsidRPr="00CF7A00">
              <w:rPr>
                <w:rFonts w:ascii="Times New Roman" w:hAnsi="Times New Roman"/>
                <w:sz w:val="20"/>
                <w:szCs w:val="20"/>
              </w:rPr>
              <w:t>68</w:t>
            </w:r>
          </w:p>
        </w:tc>
        <w:tc>
          <w:tcPr>
            <w:tcW w:w="943" w:type="dxa"/>
            <w:tcBorders>
              <w:top w:val="single" w:sz="4" w:space="0" w:color="auto"/>
              <w:left w:val="single" w:sz="4" w:space="0" w:color="auto"/>
              <w:bottom w:val="single" w:sz="4" w:space="0" w:color="auto"/>
              <w:right w:val="single" w:sz="4" w:space="0" w:color="auto"/>
            </w:tcBorders>
            <w:shd w:val="clear" w:color="auto" w:fill="FFFFFF"/>
          </w:tcPr>
          <w:p w:rsidR="004B7E44" w:rsidRPr="00CF7A00" w:rsidRDefault="004B7E44" w:rsidP="004B7E44">
            <w:pPr>
              <w:pStyle w:val="aff1"/>
              <w:spacing w:line="288" w:lineRule="auto"/>
              <w:jc w:val="center"/>
              <w:rPr>
                <w:rFonts w:ascii="Times New Roman" w:hAnsi="Times New Roman"/>
                <w:sz w:val="20"/>
                <w:szCs w:val="20"/>
              </w:rPr>
            </w:pPr>
            <w:r w:rsidRPr="00CF7A00">
              <w:rPr>
                <w:rFonts w:ascii="Times New Roman" w:hAnsi="Times New Roman"/>
                <w:sz w:val="20"/>
                <w:szCs w:val="20"/>
              </w:rPr>
              <w:t>69,5</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B7E44" w:rsidRPr="00CF7A00" w:rsidRDefault="004B7E44" w:rsidP="004B7E44">
            <w:pPr>
              <w:pStyle w:val="aff1"/>
              <w:spacing w:line="288" w:lineRule="auto"/>
              <w:jc w:val="center"/>
              <w:rPr>
                <w:rFonts w:ascii="Times New Roman" w:hAnsi="Times New Roman"/>
                <w:sz w:val="20"/>
                <w:szCs w:val="20"/>
              </w:rPr>
            </w:pPr>
            <w:r w:rsidRPr="00CF7A00">
              <w:rPr>
                <w:rFonts w:ascii="Times New Roman" w:hAnsi="Times New Roman"/>
                <w:sz w:val="20"/>
                <w:szCs w:val="20"/>
              </w:rPr>
              <w:t>47</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4B7E44" w:rsidRPr="00CF7A00" w:rsidRDefault="004B7E44" w:rsidP="004B7E44">
            <w:pPr>
              <w:pStyle w:val="aff1"/>
              <w:spacing w:line="288" w:lineRule="auto"/>
              <w:jc w:val="center"/>
              <w:rPr>
                <w:rFonts w:ascii="Times New Roman" w:hAnsi="Times New Roman"/>
                <w:sz w:val="20"/>
                <w:szCs w:val="20"/>
              </w:rPr>
            </w:pPr>
            <w:r w:rsidRPr="00CF7A00">
              <w:rPr>
                <w:rFonts w:ascii="Times New Roman" w:hAnsi="Times New Roman"/>
                <w:sz w:val="20"/>
                <w:szCs w:val="20"/>
              </w:rPr>
              <w:t>47,8</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B7E44" w:rsidRPr="00CF7A00" w:rsidRDefault="004B7E44" w:rsidP="004B7E44">
            <w:pPr>
              <w:pStyle w:val="aff1"/>
              <w:spacing w:line="288" w:lineRule="auto"/>
              <w:jc w:val="center"/>
              <w:rPr>
                <w:rFonts w:ascii="Times New Roman" w:hAnsi="Times New Roman"/>
                <w:sz w:val="20"/>
                <w:szCs w:val="20"/>
              </w:rPr>
            </w:pPr>
            <w:r w:rsidRPr="00CF7A00">
              <w:rPr>
                <w:rFonts w:ascii="Times New Roman" w:hAnsi="Times New Roman"/>
                <w:sz w:val="20"/>
                <w:szCs w:val="20"/>
              </w:rPr>
              <w:t>22,5</w:t>
            </w:r>
          </w:p>
        </w:tc>
        <w:tc>
          <w:tcPr>
            <w:tcW w:w="785" w:type="dxa"/>
            <w:tcBorders>
              <w:top w:val="single" w:sz="4" w:space="0" w:color="auto"/>
              <w:left w:val="single" w:sz="4" w:space="0" w:color="auto"/>
              <w:bottom w:val="single" w:sz="4" w:space="0" w:color="auto"/>
              <w:right w:val="single" w:sz="4" w:space="0" w:color="auto"/>
            </w:tcBorders>
            <w:shd w:val="clear" w:color="auto" w:fill="FFFFFF"/>
          </w:tcPr>
          <w:p w:rsidR="004B7E44" w:rsidRPr="00CF7A00" w:rsidRDefault="004B7E44" w:rsidP="004B7E44">
            <w:pPr>
              <w:pStyle w:val="aff1"/>
              <w:spacing w:line="288" w:lineRule="auto"/>
              <w:jc w:val="center"/>
              <w:rPr>
                <w:rFonts w:ascii="Times New Roman" w:hAnsi="Times New Roman"/>
                <w:sz w:val="20"/>
                <w:szCs w:val="20"/>
              </w:rPr>
            </w:pPr>
            <w:r w:rsidRPr="00CF7A00">
              <w:rPr>
                <w:rFonts w:ascii="Times New Roman" w:hAnsi="Times New Roman"/>
                <w:sz w:val="20"/>
                <w:szCs w:val="20"/>
              </w:rPr>
              <w:t>22,9</w:t>
            </w:r>
          </w:p>
        </w:tc>
      </w:tr>
      <w:tr w:rsidR="004B7E44" w:rsidRPr="00CF7A00" w:rsidTr="004B7E44">
        <w:trPr>
          <w:trHeight w:val="663"/>
        </w:trPr>
        <w:tc>
          <w:tcPr>
            <w:tcW w:w="2562" w:type="dxa"/>
            <w:tcBorders>
              <w:top w:val="single" w:sz="4" w:space="0" w:color="auto"/>
              <w:left w:val="single" w:sz="4" w:space="0" w:color="auto"/>
              <w:bottom w:val="single" w:sz="4" w:space="0" w:color="auto"/>
              <w:right w:val="single" w:sz="4" w:space="0" w:color="auto"/>
            </w:tcBorders>
            <w:shd w:val="clear" w:color="auto" w:fill="FFFFFF"/>
          </w:tcPr>
          <w:p w:rsidR="004B7E44" w:rsidRPr="00CF7A00" w:rsidRDefault="004B7E44" w:rsidP="004B7E44">
            <w:pPr>
              <w:pStyle w:val="aff1"/>
              <w:spacing w:line="288" w:lineRule="auto"/>
              <w:rPr>
                <w:rFonts w:ascii="Times New Roman" w:hAnsi="Times New Roman"/>
                <w:sz w:val="20"/>
                <w:szCs w:val="20"/>
              </w:rPr>
            </w:pPr>
            <w:r w:rsidRPr="00CF7A00">
              <w:rPr>
                <w:rFonts w:ascii="Times New Roman" w:hAnsi="Times New Roman"/>
                <w:sz w:val="20"/>
                <w:szCs w:val="20"/>
              </w:rPr>
              <w:t>Критически важные объекты</w:t>
            </w:r>
          </w:p>
        </w:tc>
        <w:tc>
          <w:tcPr>
            <w:tcW w:w="839" w:type="dxa"/>
            <w:tcBorders>
              <w:top w:val="single" w:sz="4" w:space="0" w:color="auto"/>
              <w:left w:val="single" w:sz="4" w:space="0" w:color="auto"/>
              <w:bottom w:val="single" w:sz="4" w:space="0" w:color="auto"/>
              <w:right w:val="single" w:sz="4" w:space="0" w:color="auto"/>
            </w:tcBorders>
            <w:shd w:val="clear" w:color="auto" w:fill="FFFFFF"/>
          </w:tcPr>
          <w:p w:rsidR="004B7E44" w:rsidRPr="00CF7A00" w:rsidRDefault="004B7E44" w:rsidP="004B7E44">
            <w:pPr>
              <w:pStyle w:val="aff1"/>
              <w:spacing w:line="288" w:lineRule="auto"/>
              <w:jc w:val="center"/>
              <w:rPr>
                <w:rFonts w:ascii="Times New Roman" w:hAnsi="Times New Roman"/>
                <w:sz w:val="20"/>
                <w:szCs w:val="20"/>
              </w:rPr>
            </w:pPr>
            <w:r w:rsidRPr="00CF7A00">
              <w:rPr>
                <w:rFonts w:ascii="Times New Roman" w:hAnsi="Times New Roman"/>
                <w:sz w:val="20"/>
                <w:szCs w:val="20"/>
              </w:rPr>
              <w:t>42</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4B7E44" w:rsidRPr="00CF7A00" w:rsidRDefault="004B7E44" w:rsidP="004B7E44">
            <w:pPr>
              <w:pStyle w:val="aff1"/>
              <w:spacing w:line="288" w:lineRule="auto"/>
              <w:jc w:val="center"/>
              <w:rPr>
                <w:rFonts w:ascii="Times New Roman" w:hAnsi="Times New Roman"/>
                <w:sz w:val="20"/>
                <w:szCs w:val="20"/>
              </w:rPr>
            </w:pPr>
            <w:r w:rsidRPr="00CF7A00">
              <w:rPr>
                <w:rFonts w:ascii="Times New Roman" w:hAnsi="Times New Roman"/>
                <w:sz w:val="20"/>
                <w:szCs w:val="20"/>
              </w:rPr>
              <w:t>42</w:t>
            </w:r>
          </w:p>
        </w:tc>
        <w:tc>
          <w:tcPr>
            <w:tcW w:w="1042" w:type="dxa"/>
            <w:tcBorders>
              <w:top w:val="single" w:sz="4" w:space="0" w:color="auto"/>
              <w:left w:val="single" w:sz="4" w:space="0" w:color="auto"/>
              <w:bottom w:val="single" w:sz="4" w:space="0" w:color="auto"/>
              <w:right w:val="single" w:sz="4" w:space="0" w:color="auto"/>
            </w:tcBorders>
            <w:shd w:val="clear" w:color="auto" w:fill="FFFFFF"/>
          </w:tcPr>
          <w:p w:rsidR="004B7E44" w:rsidRPr="00CF7A00" w:rsidRDefault="004B7E44" w:rsidP="004B7E44">
            <w:pPr>
              <w:pStyle w:val="aff1"/>
              <w:spacing w:line="288" w:lineRule="auto"/>
              <w:jc w:val="center"/>
              <w:rPr>
                <w:rFonts w:ascii="Times New Roman" w:hAnsi="Times New Roman"/>
                <w:sz w:val="20"/>
                <w:szCs w:val="20"/>
              </w:rPr>
            </w:pPr>
            <w:r w:rsidRPr="00CF7A00">
              <w:rPr>
                <w:rFonts w:ascii="Times New Roman" w:hAnsi="Times New Roman"/>
                <w:sz w:val="20"/>
                <w:szCs w:val="20"/>
              </w:rPr>
              <w:t>215,34</w:t>
            </w:r>
          </w:p>
        </w:tc>
        <w:tc>
          <w:tcPr>
            <w:tcW w:w="943" w:type="dxa"/>
            <w:tcBorders>
              <w:top w:val="single" w:sz="4" w:space="0" w:color="auto"/>
              <w:left w:val="single" w:sz="4" w:space="0" w:color="auto"/>
              <w:bottom w:val="single" w:sz="4" w:space="0" w:color="auto"/>
              <w:right w:val="single" w:sz="4" w:space="0" w:color="auto"/>
            </w:tcBorders>
            <w:shd w:val="clear" w:color="auto" w:fill="FFFFFF"/>
          </w:tcPr>
          <w:p w:rsidR="004B7E44" w:rsidRPr="00CF7A00" w:rsidRDefault="004B7E44" w:rsidP="004B7E44">
            <w:pPr>
              <w:pStyle w:val="aff1"/>
              <w:spacing w:line="288" w:lineRule="auto"/>
              <w:jc w:val="center"/>
              <w:rPr>
                <w:rFonts w:ascii="Times New Roman" w:hAnsi="Times New Roman"/>
                <w:sz w:val="20"/>
                <w:szCs w:val="20"/>
              </w:rPr>
            </w:pPr>
            <w:r w:rsidRPr="00CF7A00">
              <w:rPr>
                <w:rFonts w:ascii="Times New Roman" w:hAnsi="Times New Roman"/>
                <w:sz w:val="20"/>
                <w:szCs w:val="20"/>
              </w:rPr>
              <w:t>215,34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B7E44" w:rsidRPr="00CF7A00" w:rsidRDefault="004B7E44" w:rsidP="004B7E44">
            <w:pPr>
              <w:pStyle w:val="aff1"/>
              <w:spacing w:line="288" w:lineRule="auto"/>
              <w:jc w:val="center"/>
              <w:rPr>
                <w:rFonts w:ascii="Times New Roman" w:hAnsi="Times New Roman"/>
                <w:sz w:val="20"/>
                <w:szCs w:val="20"/>
              </w:rPr>
            </w:pPr>
            <w:r w:rsidRPr="00CF7A00">
              <w:rPr>
                <w:rFonts w:ascii="Times New Roman" w:hAnsi="Times New Roman"/>
                <w:sz w:val="20"/>
                <w:szCs w:val="20"/>
              </w:rPr>
              <w:t>38</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4B7E44" w:rsidRPr="00CF7A00" w:rsidRDefault="004B7E44" w:rsidP="004B7E44">
            <w:pPr>
              <w:pStyle w:val="aff1"/>
              <w:spacing w:line="288" w:lineRule="auto"/>
              <w:jc w:val="center"/>
              <w:rPr>
                <w:rFonts w:ascii="Times New Roman" w:hAnsi="Times New Roman"/>
                <w:sz w:val="20"/>
                <w:szCs w:val="20"/>
              </w:rPr>
            </w:pPr>
            <w:r w:rsidRPr="00CF7A00">
              <w:rPr>
                <w:rFonts w:ascii="Times New Roman" w:hAnsi="Times New Roman"/>
                <w:sz w:val="20"/>
                <w:szCs w:val="20"/>
              </w:rPr>
              <w:t>39</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B7E44" w:rsidRPr="00CF7A00" w:rsidRDefault="004B7E44" w:rsidP="004B7E44">
            <w:pPr>
              <w:pStyle w:val="aff1"/>
              <w:spacing w:line="288" w:lineRule="auto"/>
              <w:jc w:val="center"/>
              <w:rPr>
                <w:rFonts w:ascii="Times New Roman" w:hAnsi="Times New Roman"/>
                <w:sz w:val="20"/>
                <w:szCs w:val="20"/>
              </w:rPr>
            </w:pPr>
            <w:r w:rsidRPr="00CF7A00">
              <w:rPr>
                <w:rFonts w:ascii="Times New Roman" w:hAnsi="Times New Roman"/>
                <w:sz w:val="20"/>
                <w:szCs w:val="20"/>
              </w:rPr>
              <w:t>45</w:t>
            </w:r>
          </w:p>
        </w:tc>
        <w:tc>
          <w:tcPr>
            <w:tcW w:w="785" w:type="dxa"/>
            <w:tcBorders>
              <w:top w:val="single" w:sz="4" w:space="0" w:color="auto"/>
              <w:left w:val="single" w:sz="4" w:space="0" w:color="auto"/>
              <w:bottom w:val="single" w:sz="4" w:space="0" w:color="auto"/>
              <w:right w:val="single" w:sz="4" w:space="0" w:color="auto"/>
            </w:tcBorders>
            <w:shd w:val="clear" w:color="auto" w:fill="FFFFFF"/>
          </w:tcPr>
          <w:p w:rsidR="004B7E44" w:rsidRPr="00CF7A00" w:rsidRDefault="004B7E44" w:rsidP="004B7E44">
            <w:pPr>
              <w:pStyle w:val="aff1"/>
              <w:spacing w:line="288" w:lineRule="auto"/>
              <w:jc w:val="center"/>
              <w:rPr>
                <w:rFonts w:ascii="Times New Roman" w:hAnsi="Times New Roman"/>
                <w:sz w:val="20"/>
                <w:szCs w:val="20"/>
              </w:rPr>
            </w:pPr>
            <w:r w:rsidRPr="00CF7A00">
              <w:rPr>
                <w:rFonts w:ascii="Times New Roman" w:hAnsi="Times New Roman"/>
                <w:sz w:val="20"/>
                <w:szCs w:val="20"/>
              </w:rPr>
              <w:t>46</w:t>
            </w:r>
          </w:p>
        </w:tc>
      </w:tr>
    </w:tbl>
    <w:p w:rsidR="004B7E44" w:rsidRPr="00CF7A00" w:rsidRDefault="004B7E44" w:rsidP="004B7E44">
      <w:pPr>
        <w:pStyle w:val="16"/>
        <w:widowControl/>
        <w:ind w:firstLine="709"/>
        <w:contextualSpacing/>
        <w:jc w:val="both"/>
        <w:rPr>
          <w:b/>
          <w:i/>
          <w:iCs/>
          <w:snapToGrid/>
          <w:sz w:val="24"/>
          <w:szCs w:val="24"/>
        </w:rPr>
      </w:pPr>
    </w:p>
    <w:p w:rsidR="0017029B" w:rsidRPr="00CF7A00" w:rsidRDefault="0017029B" w:rsidP="008A5A2F">
      <w:pPr>
        <w:pStyle w:val="aff7"/>
        <w:tabs>
          <w:tab w:val="left" w:pos="0"/>
        </w:tabs>
        <w:spacing w:after="0" w:line="240" w:lineRule="auto"/>
        <w:ind w:left="0"/>
        <w:jc w:val="both"/>
        <w:rPr>
          <w:rFonts w:ascii="Times New Roman" w:hAnsi="Times New Roman"/>
          <w:sz w:val="24"/>
          <w:szCs w:val="24"/>
        </w:rPr>
      </w:pPr>
      <w:r w:rsidRPr="00CF7A00">
        <w:rPr>
          <w:rFonts w:ascii="Times New Roman" w:hAnsi="Times New Roman"/>
          <w:sz w:val="24"/>
          <w:szCs w:val="24"/>
        </w:rPr>
        <w:t xml:space="preserve">Примечание: Численность населения попадающего в зону возможного химического заражения уменьшился </w:t>
      </w:r>
      <w:r w:rsidRPr="00CF7A00">
        <w:rPr>
          <w:rFonts w:ascii="Times New Roman" w:hAnsi="Times New Roman"/>
          <w:iCs/>
          <w:sz w:val="24"/>
          <w:szCs w:val="24"/>
        </w:rPr>
        <w:t>согласно расчетам проведенными в соответствии с методическими рекомендациями МЧС России от 09.03.2015 «Методические рекомендации по определению приоритетов поражения объектов тыла и оценки обстановки, которая может сложиться в результате применения потенц</w:t>
      </w:r>
      <w:r w:rsidRPr="00CF7A00">
        <w:rPr>
          <w:rFonts w:ascii="Times New Roman" w:hAnsi="Times New Roman"/>
          <w:iCs/>
          <w:sz w:val="24"/>
          <w:szCs w:val="24"/>
        </w:rPr>
        <w:t>и</w:t>
      </w:r>
      <w:r w:rsidRPr="00CF7A00">
        <w:rPr>
          <w:rFonts w:ascii="Times New Roman" w:hAnsi="Times New Roman"/>
          <w:iCs/>
          <w:sz w:val="24"/>
          <w:szCs w:val="24"/>
        </w:rPr>
        <w:t>альным противником обычных современных средств поражения, для планирования мероприятий гражданской обороны  и защиты населения в РФ, в субъекте РФ и муниципальном образовании».</w:t>
      </w:r>
    </w:p>
    <w:p w:rsidR="00930E00" w:rsidRPr="00CF7A00" w:rsidRDefault="00930E00" w:rsidP="004B7E44">
      <w:pPr>
        <w:pStyle w:val="16"/>
        <w:widowControl/>
        <w:ind w:firstLine="709"/>
        <w:contextualSpacing/>
        <w:jc w:val="both"/>
        <w:rPr>
          <w:b/>
          <w:i/>
          <w:iCs/>
          <w:snapToGrid/>
          <w:sz w:val="24"/>
          <w:szCs w:val="24"/>
        </w:rPr>
      </w:pPr>
    </w:p>
    <w:p w:rsidR="004B7E44" w:rsidRPr="00CF7A00" w:rsidRDefault="004B7E44" w:rsidP="004B7E44">
      <w:pPr>
        <w:contextualSpacing/>
        <w:jc w:val="both"/>
        <w:rPr>
          <w:sz w:val="24"/>
          <w:szCs w:val="24"/>
        </w:rPr>
      </w:pPr>
    </w:p>
    <w:p w:rsidR="008527B1" w:rsidRPr="00CF7A00" w:rsidRDefault="004B7E44" w:rsidP="004B7E44">
      <w:pPr>
        <w:tabs>
          <w:tab w:val="left" w:pos="567"/>
          <w:tab w:val="left" w:pos="2410"/>
        </w:tabs>
        <w:spacing w:line="264" w:lineRule="auto"/>
        <w:ind w:left="720"/>
        <w:contextualSpacing/>
        <w:rPr>
          <w:b/>
          <w:sz w:val="24"/>
          <w:szCs w:val="24"/>
        </w:rPr>
      </w:pPr>
      <w:r w:rsidRPr="00CF7A00">
        <w:rPr>
          <w:b/>
          <w:sz w:val="24"/>
          <w:szCs w:val="24"/>
        </w:rPr>
        <w:t>1.3.Чрезвычайные ситуации природного характера</w:t>
      </w:r>
    </w:p>
    <w:p w:rsidR="004B7E44" w:rsidRPr="00CF7A00" w:rsidRDefault="004B7E44" w:rsidP="004B7E44">
      <w:pPr>
        <w:tabs>
          <w:tab w:val="left" w:pos="567"/>
          <w:tab w:val="left" w:pos="2410"/>
        </w:tabs>
        <w:spacing w:line="264" w:lineRule="auto"/>
        <w:ind w:left="720"/>
        <w:contextualSpacing/>
        <w:rPr>
          <w:b/>
          <w:sz w:val="24"/>
          <w:szCs w:val="24"/>
        </w:rPr>
      </w:pPr>
      <w:r w:rsidRPr="00CF7A00">
        <w:rPr>
          <w:b/>
          <w:sz w:val="24"/>
          <w:szCs w:val="24"/>
        </w:rPr>
        <w:t xml:space="preserve"> </w:t>
      </w:r>
    </w:p>
    <w:p w:rsidR="004B7E44" w:rsidRPr="00CF7A00" w:rsidRDefault="004B7E44" w:rsidP="004B7E44">
      <w:pPr>
        <w:spacing w:line="264" w:lineRule="auto"/>
        <w:ind w:firstLine="709"/>
        <w:contextualSpacing/>
        <w:jc w:val="both"/>
        <w:rPr>
          <w:sz w:val="24"/>
          <w:szCs w:val="24"/>
        </w:rPr>
      </w:pPr>
      <w:r w:rsidRPr="00CF7A00">
        <w:rPr>
          <w:sz w:val="24"/>
          <w:szCs w:val="24"/>
        </w:rPr>
        <w:t>На территории Республики Дагестан  в 2015</w:t>
      </w:r>
      <w:r w:rsidR="008A5A2F">
        <w:rPr>
          <w:sz w:val="24"/>
          <w:szCs w:val="24"/>
        </w:rPr>
        <w:t xml:space="preserve">  году </w:t>
      </w:r>
      <w:r w:rsidRPr="00CF7A00">
        <w:rPr>
          <w:sz w:val="24"/>
          <w:szCs w:val="24"/>
        </w:rPr>
        <w:t xml:space="preserve">ЧС природного характера не произошли. </w:t>
      </w:r>
    </w:p>
    <w:p w:rsidR="004B7E44" w:rsidRPr="00CF7A00" w:rsidRDefault="004B7E44" w:rsidP="004B7E44">
      <w:pPr>
        <w:spacing w:line="264" w:lineRule="auto"/>
        <w:ind w:firstLine="709"/>
        <w:contextualSpacing/>
        <w:jc w:val="both"/>
        <w:rPr>
          <w:sz w:val="24"/>
          <w:szCs w:val="24"/>
        </w:rPr>
      </w:pPr>
      <w:r w:rsidRPr="00CF7A00">
        <w:rPr>
          <w:sz w:val="24"/>
          <w:szCs w:val="24"/>
        </w:rPr>
        <w:t>На территории Республики Дагестан наблюдаются практически все опасные природные я</w:t>
      </w:r>
      <w:r w:rsidRPr="00CF7A00">
        <w:rPr>
          <w:sz w:val="24"/>
          <w:szCs w:val="24"/>
        </w:rPr>
        <w:t>в</w:t>
      </w:r>
      <w:r w:rsidRPr="00CF7A00">
        <w:rPr>
          <w:sz w:val="24"/>
          <w:szCs w:val="24"/>
        </w:rPr>
        <w:t xml:space="preserve">ления, последствия от которых могут привести к возникновению ЧС. </w:t>
      </w:r>
    </w:p>
    <w:p w:rsidR="004B7E44" w:rsidRPr="00CF7A00" w:rsidRDefault="004B7E44" w:rsidP="004B7E44">
      <w:pPr>
        <w:spacing w:line="264" w:lineRule="auto"/>
        <w:ind w:firstLine="709"/>
        <w:contextualSpacing/>
        <w:jc w:val="both"/>
        <w:rPr>
          <w:sz w:val="24"/>
          <w:szCs w:val="24"/>
        </w:rPr>
      </w:pPr>
      <w:r w:rsidRPr="00CF7A00">
        <w:rPr>
          <w:sz w:val="24"/>
          <w:szCs w:val="24"/>
        </w:rPr>
        <w:t>Наиболее вероятными являются:</w:t>
      </w:r>
    </w:p>
    <w:p w:rsidR="004B7E44" w:rsidRPr="00CF7A00" w:rsidRDefault="004B7E44" w:rsidP="004B7E44">
      <w:pPr>
        <w:spacing w:line="264" w:lineRule="auto"/>
        <w:ind w:firstLine="709"/>
        <w:contextualSpacing/>
        <w:jc w:val="both"/>
        <w:rPr>
          <w:sz w:val="24"/>
          <w:szCs w:val="24"/>
        </w:rPr>
      </w:pPr>
      <w:r w:rsidRPr="00CF7A00">
        <w:rPr>
          <w:sz w:val="24"/>
          <w:szCs w:val="24"/>
        </w:rPr>
        <w:t xml:space="preserve">землетрясения; </w:t>
      </w:r>
    </w:p>
    <w:p w:rsidR="004B7E44" w:rsidRPr="00CF7A00" w:rsidRDefault="004B7E44" w:rsidP="004B7E44">
      <w:pPr>
        <w:spacing w:line="264" w:lineRule="auto"/>
        <w:ind w:firstLine="709"/>
        <w:contextualSpacing/>
        <w:jc w:val="both"/>
        <w:rPr>
          <w:sz w:val="24"/>
          <w:szCs w:val="24"/>
        </w:rPr>
      </w:pPr>
      <w:r w:rsidRPr="00CF7A00">
        <w:rPr>
          <w:sz w:val="24"/>
          <w:szCs w:val="24"/>
        </w:rPr>
        <w:t>опасные геологические явления и процессы (оползни, сели, обвалы, повышение уровня грунтовых вод, повышение уровня воды в реках);</w:t>
      </w:r>
    </w:p>
    <w:p w:rsidR="004B7E44" w:rsidRPr="00CF7A00" w:rsidRDefault="004B7E44" w:rsidP="004B7E44">
      <w:pPr>
        <w:spacing w:line="264" w:lineRule="auto"/>
        <w:ind w:firstLine="709"/>
        <w:contextualSpacing/>
        <w:jc w:val="both"/>
        <w:rPr>
          <w:sz w:val="24"/>
          <w:szCs w:val="24"/>
        </w:rPr>
      </w:pPr>
      <w:r w:rsidRPr="00CF7A00">
        <w:rPr>
          <w:sz w:val="24"/>
          <w:szCs w:val="24"/>
        </w:rPr>
        <w:t>опасные гидрологические процессы и явления (паводки, заторы, зажоры);</w:t>
      </w:r>
    </w:p>
    <w:p w:rsidR="004B7E44" w:rsidRPr="00CF7A00" w:rsidRDefault="004B7E44" w:rsidP="004B7E44">
      <w:pPr>
        <w:spacing w:line="264" w:lineRule="auto"/>
        <w:ind w:firstLine="709"/>
        <w:contextualSpacing/>
        <w:jc w:val="both"/>
        <w:rPr>
          <w:sz w:val="24"/>
          <w:szCs w:val="24"/>
        </w:rPr>
      </w:pPr>
      <w:r w:rsidRPr="00CF7A00">
        <w:rPr>
          <w:sz w:val="24"/>
          <w:szCs w:val="24"/>
        </w:rPr>
        <w:t>морские опасные гидрологические явления (нагонные явления);</w:t>
      </w:r>
    </w:p>
    <w:p w:rsidR="004B7E44" w:rsidRPr="00CF7A00" w:rsidRDefault="004B7E44" w:rsidP="004B7E44">
      <w:pPr>
        <w:spacing w:line="264" w:lineRule="auto"/>
        <w:ind w:firstLine="709"/>
        <w:contextualSpacing/>
        <w:jc w:val="both"/>
        <w:rPr>
          <w:sz w:val="24"/>
          <w:szCs w:val="24"/>
        </w:rPr>
      </w:pPr>
      <w:r w:rsidRPr="00CF7A00">
        <w:rPr>
          <w:sz w:val="24"/>
          <w:szCs w:val="24"/>
        </w:rPr>
        <w:t xml:space="preserve">природные пожары (лесные, степные и камышовые); </w:t>
      </w:r>
    </w:p>
    <w:p w:rsidR="004B7E44" w:rsidRPr="00CF7A00" w:rsidRDefault="004B7E44" w:rsidP="004B7E44">
      <w:pPr>
        <w:spacing w:line="264" w:lineRule="auto"/>
        <w:ind w:firstLine="709"/>
        <w:contextualSpacing/>
        <w:jc w:val="both"/>
        <w:rPr>
          <w:sz w:val="24"/>
          <w:szCs w:val="24"/>
        </w:rPr>
      </w:pPr>
      <w:r w:rsidRPr="00CF7A00">
        <w:rPr>
          <w:sz w:val="24"/>
          <w:szCs w:val="24"/>
        </w:rPr>
        <w:t>сход снежных лавин;</w:t>
      </w:r>
    </w:p>
    <w:p w:rsidR="004B7E44" w:rsidRPr="00CF7A00" w:rsidRDefault="004B7E44" w:rsidP="004B7E44">
      <w:pPr>
        <w:spacing w:line="264" w:lineRule="auto"/>
        <w:ind w:firstLine="709"/>
        <w:contextualSpacing/>
        <w:jc w:val="both"/>
        <w:rPr>
          <w:sz w:val="24"/>
          <w:szCs w:val="24"/>
        </w:rPr>
      </w:pPr>
      <w:r w:rsidRPr="00CF7A00">
        <w:rPr>
          <w:sz w:val="24"/>
          <w:szCs w:val="24"/>
        </w:rPr>
        <w:t>опасные метеорологические процессы и явления (шквалистые и сильные ветра, сильный дождь, туман, засуха и т.д).</w:t>
      </w:r>
    </w:p>
    <w:p w:rsidR="004B7E44" w:rsidRPr="00CF7A00" w:rsidRDefault="004B7E44" w:rsidP="004B7E44">
      <w:pPr>
        <w:spacing w:line="264" w:lineRule="auto"/>
        <w:ind w:firstLine="709"/>
        <w:contextualSpacing/>
        <w:jc w:val="both"/>
        <w:rPr>
          <w:i/>
          <w:sz w:val="24"/>
          <w:szCs w:val="24"/>
        </w:rPr>
      </w:pPr>
      <w:r w:rsidRPr="00CF7A00">
        <w:rPr>
          <w:i/>
          <w:sz w:val="24"/>
          <w:szCs w:val="24"/>
        </w:rPr>
        <w:t>Паводковая опасность</w:t>
      </w:r>
    </w:p>
    <w:p w:rsidR="004B7E44" w:rsidRPr="00CF7A00" w:rsidRDefault="004B7E44" w:rsidP="004B7E44">
      <w:pPr>
        <w:spacing w:line="264" w:lineRule="auto"/>
        <w:ind w:firstLine="709"/>
        <w:contextualSpacing/>
        <w:jc w:val="both"/>
        <w:rPr>
          <w:sz w:val="24"/>
          <w:szCs w:val="24"/>
        </w:rPr>
      </w:pPr>
      <w:r w:rsidRPr="00CF7A00">
        <w:rPr>
          <w:sz w:val="24"/>
          <w:szCs w:val="24"/>
        </w:rPr>
        <w:lastRenderedPageBreak/>
        <w:t>Анализ чрезвычайных ситуаций за последние 5 лет, произошедших на территории респу</w:t>
      </w:r>
      <w:r w:rsidRPr="00CF7A00">
        <w:rPr>
          <w:sz w:val="24"/>
          <w:szCs w:val="24"/>
        </w:rPr>
        <w:t>б</w:t>
      </w:r>
      <w:r w:rsidRPr="00CF7A00">
        <w:rPr>
          <w:sz w:val="24"/>
          <w:szCs w:val="24"/>
        </w:rPr>
        <w:t>лики, показывает, что наиболее катастрофическими  (по количеству пострадавшего населения, причиненному материальному ущербу) являются паводки и подтопления населенных пунктов и территорий.</w:t>
      </w:r>
    </w:p>
    <w:p w:rsidR="004B7E44" w:rsidRPr="00CF7A00" w:rsidRDefault="004B7E44" w:rsidP="004B7E44">
      <w:pPr>
        <w:spacing w:line="264" w:lineRule="auto"/>
        <w:ind w:firstLine="709"/>
        <w:contextualSpacing/>
        <w:jc w:val="both"/>
        <w:rPr>
          <w:sz w:val="24"/>
          <w:szCs w:val="24"/>
        </w:rPr>
      </w:pPr>
      <w:r w:rsidRPr="00CF7A00">
        <w:rPr>
          <w:sz w:val="24"/>
          <w:szCs w:val="24"/>
        </w:rPr>
        <w:t>Основную потенциальную опасность для населенных пунктов и объектов экономики в ре</w:t>
      </w:r>
      <w:r w:rsidRPr="00CF7A00">
        <w:rPr>
          <w:sz w:val="24"/>
          <w:szCs w:val="24"/>
        </w:rPr>
        <w:t>с</w:t>
      </w:r>
      <w:r w:rsidRPr="00CF7A00">
        <w:rPr>
          <w:sz w:val="24"/>
          <w:szCs w:val="24"/>
        </w:rPr>
        <w:t>публике представляют реки, а их в республике около 4 тысяч с общим годовым стоком более 20 куб.км воды. Режим стока большинства рек характеризуется весенне-летним половодьем и кра</w:t>
      </w:r>
      <w:r w:rsidRPr="00CF7A00">
        <w:rPr>
          <w:sz w:val="24"/>
          <w:szCs w:val="24"/>
        </w:rPr>
        <w:t>т</w:t>
      </w:r>
      <w:r w:rsidRPr="00CF7A00">
        <w:rPr>
          <w:sz w:val="24"/>
          <w:szCs w:val="24"/>
        </w:rPr>
        <w:t xml:space="preserve">ковременными дождевыми паводками. </w:t>
      </w:r>
    </w:p>
    <w:p w:rsidR="004B7E44" w:rsidRPr="00CF7A00" w:rsidRDefault="004B7E44" w:rsidP="004B7E44">
      <w:pPr>
        <w:spacing w:line="264" w:lineRule="auto"/>
        <w:ind w:firstLine="709"/>
        <w:contextualSpacing/>
        <w:jc w:val="both"/>
        <w:rPr>
          <w:sz w:val="24"/>
          <w:szCs w:val="24"/>
        </w:rPr>
      </w:pPr>
      <w:r w:rsidRPr="00CF7A00">
        <w:rPr>
          <w:sz w:val="24"/>
          <w:szCs w:val="24"/>
        </w:rPr>
        <w:t>Имеющиеся водохозяйственные системы и сооружения, предназначенные для защиты от наводнений, разрушений берегов водохранилищ и русел рек, длительный период находятся в н</w:t>
      </w:r>
      <w:r w:rsidRPr="00CF7A00">
        <w:rPr>
          <w:sz w:val="24"/>
          <w:szCs w:val="24"/>
        </w:rPr>
        <w:t>е</w:t>
      </w:r>
      <w:r w:rsidRPr="00CF7A00">
        <w:rPr>
          <w:sz w:val="24"/>
          <w:szCs w:val="24"/>
        </w:rPr>
        <w:t>удовлетворительном состоянии (срок эксплуатации 30-60 лет) и эксплуатация их крайне затрудн</w:t>
      </w:r>
      <w:r w:rsidRPr="00CF7A00">
        <w:rPr>
          <w:sz w:val="24"/>
          <w:szCs w:val="24"/>
        </w:rPr>
        <w:t>е</w:t>
      </w:r>
      <w:r w:rsidRPr="00CF7A00">
        <w:rPr>
          <w:sz w:val="24"/>
          <w:szCs w:val="24"/>
        </w:rPr>
        <w:t>на.</w:t>
      </w:r>
    </w:p>
    <w:p w:rsidR="004B7E44" w:rsidRPr="00CF7A00" w:rsidRDefault="004B7E44" w:rsidP="004B7E44">
      <w:pPr>
        <w:pStyle w:val="aff1"/>
        <w:spacing w:line="264" w:lineRule="auto"/>
        <w:ind w:firstLine="709"/>
        <w:contextualSpacing/>
        <w:jc w:val="both"/>
        <w:rPr>
          <w:rFonts w:ascii="Times New Roman" w:hAnsi="Times New Roman"/>
          <w:sz w:val="24"/>
          <w:szCs w:val="24"/>
        </w:rPr>
      </w:pPr>
      <w:r w:rsidRPr="00CF7A00">
        <w:rPr>
          <w:rFonts w:ascii="Times New Roman" w:hAnsi="Times New Roman"/>
          <w:sz w:val="24"/>
          <w:szCs w:val="24"/>
        </w:rPr>
        <w:t>Обострение проблемы наводнений непосредственно связано, в первую очередь, с ухудш</w:t>
      </w:r>
      <w:r w:rsidRPr="00CF7A00">
        <w:rPr>
          <w:rFonts w:ascii="Times New Roman" w:hAnsi="Times New Roman"/>
          <w:sz w:val="24"/>
          <w:szCs w:val="24"/>
        </w:rPr>
        <w:t>е</w:t>
      </w:r>
      <w:r w:rsidRPr="00CF7A00">
        <w:rPr>
          <w:rFonts w:ascii="Times New Roman" w:hAnsi="Times New Roman"/>
          <w:sz w:val="24"/>
          <w:szCs w:val="24"/>
        </w:rPr>
        <w:t>нием технического состояния гидротехнических сооружений (далее - ГТС), хозяйственным осво</w:t>
      </w:r>
      <w:r w:rsidRPr="00CF7A00">
        <w:rPr>
          <w:rFonts w:ascii="Times New Roman" w:hAnsi="Times New Roman"/>
          <w:sz w:val="24"/>
          <w:szCs w:val="24"/>
        </w:rPr>
        <w:t>е</w:t>
      </w:r>
      <w:r w:rsidRPr="00CF7A00">
        <w:rPr>
          <w:rFonts w:ascii="Times New Roman" w:hAnsi="Times New Roman"/>
          <w:sz w:val="24"/>
          <w:szCs w:val="24"/>
        </w:rPr>
        <w:t xml:space="preserve">нием паводкоопасных территорий. Несмотря на значительный объем вложенных средств, риск аварийных ситуаций приводящих к наводнениям не снизился. </w:t>
      </w:r>
    </w:p>
    <w:p w:rsidR="004B7E44" w:rsidRPr="00CF7A00" w:rsidRDefault="004B7E44" w:rsidP="004B7E44">
      <w:pPr>
        <w:pStyle w:val="aff1"/>
        <w:spacing w:line="264" w:lineRule="auto"/>
        <w:ind w:firstLine="709"/>
        <w:contextualSpacing/>
        <w:jc w:val="both"/>
        <w:rPr>
          <w:rFonts w:ascii="Times New Roman" w:hAnsi="Times New Roman"/>
          <w:sz w:val="24"/>
          <w:szCs w:val="24"/>
        </w:rPr>
      </w:pPr>
      <w:r w:rsidRPr="00CF7A00">
        <w:rPr>
          <w:rFonts w:ascii="Times New Roman" w:hAnsi="Times New Roman"/>
          <w:sz w:val="24"/>
          <w:szCs w:val="24"/>
        </w:rPr>
        <w:t>Анализ проведенных обследований ГТС показал, что руководителями ГТС недостаточно обеспечивается:</w:t>
      </w:r>
    </w:p>
    <w:p w:rsidR="004B7E44" w:rsidRPr="00CF7A00" w:rsidRDefault="004B7E44" w:rsidP="004B7E44">
      <w:pPr>
        <w:pStyle w:val="aff1"/>
        <w:spacing w:line="264" w:lineRule="auto"/>
        <w:ind w:firstLine="709"/>
        <w:contextualSpacing/>
        <w:jc w:val="both"/>
        <w:rPr>
          <w:rFonts w:ascii="Times New Roman" w:hAnsi="Times New Roman"/>
          <w:sz w:val="24"/>
          <w:szCs w:val="24"/>
        </w:rPr>
      </w:pPr>
      <w:r w:rsidRPr="00CF7A00">
        <w:rPr>
          <w:rFonts w:ascii="Times New Roman" w:hAnsi="Times New Roman"/>
          <w:sz w:val="24"/>
          <w:szCs w:val="24"/>
        </w:rPr>
        <w:t>соблюдение норм и правил безопасности при их эксплуатации;</w:t>
      </w:r>
    </w:p>
    <w:p w:rsidR="004B7E44" w:rsidRPr="00CF7A00" w:rsidRDefault="004B7E44" w:rsidP="004B7E44">
      <w:pPr>
        <w:pStyle w:val="aff1"/>
        <w:spacing w:line="264" w:lineRule="auto"/>
        <w:ind w:firstLine="709"/>
        <w:contextualSpacing/>
        <w:jc w:val="both"/>
        <w:rPr>
          <w:rFonts w:ascii="Times New Roman" w:hAnsi="Times New Roman"/>
          <w:sz w:val="24"/>
          <w:szCs w:val="24"/>
        </w:rPr>
      </w:pPr>
      <w:r w:rsidRPr="00CF7A00">
        <w:rPr>
          <w:rFonts w:ascii="Times New Roman" w:hAnsi="Times New Roman"/>
          <w:sz w:val="24"/>
          <w:szCs w:val="24"/>
        </w:rPr>
        <w:t>контроль (мониторинг) за показателями ГТС;</w:t>
      </w:r>
    </w:p>
    <w:p w:rsidR="004B7E44" w:rsidRPr="00CF7A00" w:rsidRDefault="004B7E44" w:rsidP="004B7E44">
      <w:pPr>
        <w:pStyle w:val="aff1"/>
        <w:spacing w:line="264" w:lineRule="auto"/>
        <w:ind w:firstLine="709"/>
        <w:contextualSpacing/>
        <w:jc w:val="both"/>
        <w:rPr>
          <w:rFonts w:ascii="Times New Roman" w:hAnsi="Times New Roman"/>
          <w:sz w:val="24"/>
          <w:szCs w:val="24"/>
        </w:rPr>
      </w:pPr>
      <w:r w:rsidRPr="00CF7A00">
        <w:rPr>
          <w:rFonts w:ascii="Times New Roman" w:hAnsi="Times New Roman"/>
          <w:sz w:val="24"/>
          <w:szCs w:val="24"/>
        </w:rPr>
        <w:t>разработка и своевременное уточнение критериев безопасности ГТС;</w:t>
      </w:r>
    </w:p>
    <w:p w:rsidR="004B7E44" w:rsidRPr="00CF7A00" w:rsidRDefault="004B7E44" w:rsidP="004B7E44">
      <w:pPr>
        <w:pStyle w:val="aff1"/>
        <w:spacing w:line="264" w:lineRule="auto"/>
        <w:ind w:firstLine="709"/>
        <w:contextualSpacing/>
        <w:jc w:val="both"/>
        <w:rPr>
          <w:rFonts w:ascii="Times New Roman" w:hAnsi="Times New Roman"/>
          <w:sz w:val="24"/>
          <w:szCs w:val="24"/>
        </w:rPr>
      </w:pPr>
      <w:r w:rsidRPr="00CF7A00">
        <w:rPr>
          <w:rFonts w:ascii="Times New Roman" w:hAnsi="Times New Roman"/>
          <w:sz w:val="24"/>
          <w:szCs w:val="24"/>
        </w:rPr>
        <w:t>проведение анализа причин снижения безопасности ГТС и принятие мер по разработке и реализации мероприятий, обеспечивающих нормативное техническое состояние ГТС.</w:t>
      </w:r>
    </w:p>
    <w:p w:rsidR="004B7E44" w:rsidRPr="00CF7A00" w:rsidRDefault="004B7E44" w:rsidP="004B7E44">
      <w:pPr>
        <w:pStyle w:val="aff1"/>
        <w:spacing w:line="264" w:lineRule="auto"/>
        <w:ind w:firstLine="709"/>
        <w:contextualSpacing/>
        <w:jc w:val="both"/>
        <w:rPr>
          <w:rFonts w:ascii="Times New Roman" w:hAnsi="Times New Roman"/>
          <w:sz w:val="24"/>
          <w:szCs w:val="24"/>
        </w:rPr>
      </w:pPr>
      <w:r w:rsidRPr="00CF7A00">
        <w:rPr>
          <w:rFonts w:ascii="Times New Roman" w:hAnsi="Times New Roman"/>
          <w:sz w:val="24"/>
          <w:szCs w:val="24"/>
        </w:rPr>
        <w:t>Вызывает тревогу также, экологическое состояние рек и их водоохранных зон. Беско</w:t>
      </w:r>
      <w:r w:rsidRPr="00CF7A00">
        <w:rPr>
          <w:rFonts w:ascii="Times New Roman" w:hAnsi="Times New Roman"/>
          <w:sz w:val="24"/>
          <w:szCs w:val="24"/>
        </w:rPr>
        <w:t>н</w:t>
      </w:r>
      <w:r w:rsidRPr="00CF7A00">
        <w:rPr>
          <w:rFonts w:ascii="Times New Roman" w:hAnsi="Times New Roman"/>
          <w:sz w:val="24"/>
          <w:szCs w:val="24"/>
        </w:rPr>
        <w:t>трольный свал бытового мусора, хозяйственно-бытовых стоков и строительство в водоохранных зонах приводит  к загрязнению прибрежной полосы и морской акватории.</w:t>
      </w:r>
    </w:p>
    <w:p w:rsidR="004B7E44" w:rsidRPr="00CF7A00" w:rsidRDefault="004B7E44" w:rsidP="004B7E44">
      <w:pPr>
        <w:pStyle w:val="aff1"/>
        <w:spacing w:line="264" w:lineRule="auto"/>
        <w:ind w:firstLine="709"/>
        <w:contextualSpacing/>
        <w:jc w:val="both"/>
        <w:rPr>
          <w:rFonts w:ascii="Times New Roman" w:hAnsi="Times New Roman"/>
          <w:sz w:val="24"/>
          <w:szCs w:val="24"/>
        </w:rPr>
      </w:pPr>
      <w:r w:rsidRPr="00CF7A00">
        <w:rPr>
          <w:rFonts w:ascii="Times New Roman" w:hAnsi="Times New Roman"/>
          <w:sz w:val="24"/>
          <w:szCs w:val="24"/>
        </w:rPr>
        <w:t xml:space="preserve"> Недостаточно проводятся работы по приведению в нормативное состояние подведо</w:t>
      </w:r>
      <w:r w:rsidRPr="00CF7A00">
        <w:rPr>
          <w:rFonts w:ascii="Times New Roman" w:hAnsi="Times New Roman"/>
          <w:sz w:val="24"/>
          <w:szCs w:val="24"/>
        </w:rPr>
        <w:t>м</w:t>
      </w:r>
      <w:r w:rsidRPr="00CF7A00">
        <w:rPr>
          <w:rFonts w:ascii="Times New Roman" w:hAnsi="Times New Roman"/>
          <w:sz w:val="24"/>
          <w:szCs w:val="24"/>
        </w:rPr>
        <w:t xml:space="preserve">ственных ГТС и мелиоративных систем на территории республики. </w:t>
      </w:r>
    </w:p>
    <w:p w:rsidR="004B7E44" w:rsidRPr="00CF7A00" w:rsidRDefault="004B7E44" w:rsidP="004B7E44">
      <w:pPr>
        <w:pStyle w:val="aff1"/>
        <w:spacing w:line="264" w:lineRule="auto"/>
        <w:ind w:firstLine="720"/>
        <w:jc w:val="right"/>
        <w:rPr>
          <w:rFonts w:ascii="Times New Roman" w:hAnsi="Times New Roman"/>
          <w:sz w:val="24"/>
          <w:szCs w:val="24"/>
        </w:rPr>
      </w:pPr>
    </w:p>
    <w:p w:rsidR="008C6626" w:rsidRPr="00CF7A00" w:rsidRDefault="003D38C3" w:rsidP="004B7E44">
      <w:pPr>
        <w:pStyle w:val="aff1"/>
        <w:spacing w:line="264" w:lineRule="auto"/>
        <w:ind w:firstLine="720"/>
        <w:jc w:val="right"/>
        <w:rPr>
          <w:rFonts w:ascii="Times New Roman" w:hAnsi="Times New Roman"/>
          <w:sz w:val="24"/>
          <w:szCs w:val="24"/>
        </w:rPr>
      </w:pPr>
      <w:r w:rsidRPr="00CF7A00">
        <w:rPr>
          <w:rFonts w:ascii="Times New Roman" w:hAnsi="Times New Roman"/>
          <w:sz w:val="24"/>
          <w:szCs w:val="24"/>
        </w:rPr>
        <w:t>Таблица 5.1.</w:t>
      </w:r>
    </w:p>
    <w:p w:rsidR="004B7E44" w:rsidRPr="00CF7A00" w:rsidRDefault="004B7E44" w:rsidP="004B7E44">
      <w:pPr>
        <w:pStyle w:val="aff1"/>
        <w:spacing w:line="264" w:lineRule="auto"/>
        <w:jc w:val="center"/>
        <w:rPr>
          <w:rFonts w:ascii="Times New Roman" w:hAnsi="Times New Roman"/>
          <w:i/>
          <w:sz w:val="24"/>
          <w:szCs w:val="24"/>
        </w:rPr>
      </w:pPr>
      <w:r w:rsidRPr="00CF7A00">
        <w:rPr>
          <w:rFonts w:ascii="Times New Roman" w:hAnsi="Times New Roman"/>
          <w:i/>
          <w:sz w:val="24"/>
          <w:szCs w:val="24"/>
        </w:rPr>
        <w:t>Сведения о выполненных мероприятиях в паводковый период 201</w:t>
      </w:r>
      <w:r w:rsidR="003D38C3" w:rsidRPr="00CF7A00">
        <w:rPr>
          <w:rFonts w:ascii="Times New Roman" w:hAnsi="Times New Roman"/>
          <w:i/>
          <w:sz w:val="24"/>
          <w:szCs w:val="24"/>
        </w:rPr>
        <w:t>5</w:t>
      </w:r>
      <w:r w:rsidRPr="00CF7A00">
        <w:rPr>
          <w:rFonts w:ascii="Times New Roman" w:hAnsi="Times New Roman"/>
          <w:i/>
          <w:sz w:val="24"/>
          <w:szCs w:val="24"/>
        </w:rPr>
        <w:t xml:space="preserve"> года</w:t>
      </w:r>
    </w:p>
    <w:p w:rsidR="003D38C3" w:rsidRPr="00CF7A00" w:rsidRDefault="003D38C3" w:rsidP="004B7E44">
      <w:pPr>
        <w:pStyle w:val="aff1"/>
        <w:spacing w:line="264" w:lineRule="auto"/>
        <w:jc w:val="center"/>
        <w:rPr>
          <w:rFonts w:ascii="Times New Roman" w:hAnsi="Times New Roman"/>
          <w:i/>
          <w:sz w:val="24"/>
          <w:szCs w:val="24"/>
        </w:rPr>
      </w:pPr>
      <w:r w:rsidRPr="00CF7A00">
        <w:rPr>
          <w:rFonts w:ascii="Times New Roman" w:hAnsi="Times New Roman"/>
          <w:i/>
          <w:sz w:val="24"/>
          <w:szCs w:val="24"/>
        </w:rPr>
        <w:t>(ледовые заторы на реках)</w:t>
      </w:r>
    </w:p>
    <w:p w:rsidR="004B7E44" w:rsidRPr="00CF7A00" w:rsidRDefault="004B7E44" w:rsidP="003D38C3">
      <w:pPr>
        <w:pStyle w:val="aff1"/>
        <w:spacing w:line="264" w:lineRule="auto"/>
        <w:jc w:val="right"/>
        <w:rPr>
          <w:rFonts w:ascii="Times New Roman" w:hAnsi="Times New Roman"/>
          <w:sz w:val="24"/>
          <w:szCs w:val="24"/>
        </w:rPr>
      </w:pPr>
    </w:p>
    <w:tbl>
      <w:tblPr>
        <w:tblW w:w="10216" w:type="dxa"/>
        <w:tblLayout w:type="fixed"/>
        <w:tblCellMar>
          <w:left w:w="10" w:type="dxa"/>
          <w:right w:w="10" w:type="dxa"/>
        </w:tblCellMar>
        <w:tblLook w:val="0000" w:firstRow="0" w:lastRow="0" w:firstColumn="0" w:lastColumn="0" w:noHBand="0" w:noVBand="0"/>
      </w:tblPr>
      <w:tblGrid>
        <w:gridCol w:w="1570"/>
        <w:gridCol w:w="1069"/>
        <w:gridCol w:w="940"/>
        <w:gridCol w:w="542"/>
        <w:gridCol w:w="1069"/>
        <w:gridCol w:w="943"/>
        <w:gridCol w:w="681"/>
        <w:gridCol w:w="1016"/>
        <w:gridCol w:w="1252"/>
        <w:gridCol w:w="1134"/>
      </w:tblGrid>
      <w:tr w:rsidR="004B7E44" w:rsidRPr="00CF7A00" w:rsidTr="008A5A2F">
        <w:trPr>
          <w:trHeight w:val="332"/>
        </w:trPr>
        <w:tc>
          <w:tcPr>
            <w:tcW w:w="1570" w:type="dxa"/>
            <w:vMerge w:val="restart"/>
            <w:tcBorders>
              <w:top w:val="single" w:sz="4" w:space="0" w:color="auto"/>
              <w:left w:val="single" w:sz="4" w:space="0" w:color="auto"/>
              <w:right w:val="single" w:sz="4" w:space="0" w:color="auto"/>
            </w:tcBorders>
            <w:shd w:val="clear" w:color="auto" w:fill="FFFFFF"/>
            <w:vAlign w:val="center"/>
          </w:tcPr>
          <w:p w:rsidR="004B7E44" w:rsidRPr="00CF7A00" w:rsidRDefault="004B7E44" w:rsidP="004B7E44">
            <w:pPr>
              <w:pStyle w:val="29"/>
              <w:shd w:val="clear" w:color="auto" w:fill="auto"/>
              <w:spacing w:after="0" w:line="264" w:lineRule="auto"/>
              <w:ind w:firstLine="0"/>
              <w:jc w:val="both"/>
              <w:rPr>
                <w:spacing w:val="0"/>
                <w:sz w:val="20"/>
                <w:szCs w:val="20"/>
              </w:rPr>
            </w:pPr>
            <w:r w:rsidRPr="00CF7A00">
              <w:rPr>
                <w:spacing w:val="0"/>
                <w:sz w:val="20"/>
                <w:szCs w:val="20"/>
              </w:rPr>
              <w:t>Субъект Росси</w:t>
            </w:r>
            <w:r w:rsidRPr="00CF7A00">
              <w:rPr>
                <w:spacing w:val="0"/>
                <w:sz w:val="20"/>
                <w:szCs w:val="20"/>
              </w:rPr>
              <w:t>й</w:t>
            </w:r>
            <w:r w:rsidRPr="00CF7A00">
              <w:rPr>
                <w:spacing w:val="0"/>
                <w:sz w:val="20"/>
                <w:szCs w:val="20"/>
              </w:rPr>
              <w:t>ской Федерации</w:t>
            </w:r>
          </w:p>
        </w:tc>
        <w:tc>
          <w:tcPr>
            <w:tcW w:w="2551"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B7E44" w:rsidRPr="00CF7A00" w:rsidRDefault="004B7E44" w:rsidP="004B7E44">
            <w:pPr>
              <w:pStyle w:val="29"/>
              <w:shd w:val="clear" w:color="auto" w:fill="auto"/>
              <w:spacing w:after="0" w:line="264" w:lineRule="auto"/>
              <w:ind w:firstLine="0"/>
              <w:rPr>
                <w:spacing w:val="0"/>
                <w:sz w:val="20"/>
                <w:szCs w:val="20"/>
              </w:rPr>
            </w:pPr>
            <w:r w:rsidRPr="00CF7A00">
              <w:rPr>
                <w:spacing w:val="0"/>
                <w:sz w:val="20"/>
                <w:szCs w:val="20"/>
              </w:rPr>
              <w:t>Пропилено льда, км</w:t>
            </w:r>
          </w:p>
        </w:tc>
        <w:tc>
          <w:tcPr>
            <w:tcW w:w="2693"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B7E44" w:rsidRPr="00CF7A00" w:rsidRDefault="004B7E44" w:rsidP="004B7E44">
            <w:pPr>
              <w:pStyle w:val="29"/>
              <w:shd w:val="clear" w:color="auto" w:fill="auto"/>
              <w:spacing w:after="0" w:line="264" w:lineRule="auto"/>
              <w:ind w:firstLine="0"/>
              <w:rPr>
                <w:spacing w:val="0"/>
                <w:sz w:val="20"/>
                <w:szCs w:val="20"/>
              </w:rPr>
            </w:pPr>
            <w:r w:rsidRPr="00CF7A00">
              <w:rPr>
                <w:spacing w:val="0"/>
                <w:sz w:val="20"/>
                <w:szCs w:val="20"/>
              </w:rPr>
              <w:t>Зачернено льда, км2</w:t>
            </w:r>
          </w:p>
        </w:tc>
        <w:tc>
          <w:tcPr>
            <w:tcW w:w="3402"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B7E44" w:rsidRPr="00CF7A00" w:rsidRDefault="004B7E44" w:rsidP="004B7E44">
            <w:pPr>
              <w:pStyle w:val="29"/>
              <w:shd w:val="clear" w:color="auto" w:fill="auto"/>
              <w:spacing w:after="0" w:line="264" w:lineRule="auto"/>
              <w:ind w:firstLine="0"/>
              <w:rPr>
                <w:spacing w:val="0"/>
                <w:sz w:val="20"/>
                <w:szCs w:val="20"/>
              </w:rPr>
            </w:pPr>
            <w:r w:rsidRPr="00CF7A00">
              <w:rPr>
                <w:spacing w:val="0"/>
                <w:sz w:val="20"/>
                <w:szCs w:val="20"/>
              </w:rPr>
              <w:t>Количество взрывных работ</w:t>
            </w:r>
          </w:p>
        </w:tc>
      </w:tr>
      <w:tr w:rsidR="004B7E44" w:rsidRPr="00CF7A00" w:rsidTr="008A5A2F">
        <w:trPr>
          <w:trHeight w:val="558"/>
        </w:trPr>
        <w:tc>
          <w:tcPr>
            <w:tcW w:w="1570" w:type="dxa"/>
            <w:vMerge/>
            <w:tcBorders>
              <w:left w:val="single" w:sz="4" w:space="0" w:color="auto"/>
              <w:bottom w:val="single" w:sz="4" w:space="0" w:color="auto"/>
              <w:right w:val="single" w:sz="4" w:space="0" w:color="auto"/>
            </w:tcBorders>
            <w:shd w:val="clear" w:color="auto" w:fill="FFFFFF"/>
            <w:vAlign w:val="center"/>
          </w:tcPr>
          <w:p w:rsidR="004B7E44" w:rsidRPr="00CF7A00" w:rsidRDefault="004B7E44" w:rsidP="004B7E44">
            <w:pPr>
              <w:spacing w:line="264" w:lineRule="auto"/>
              <w:jc w:val="both"/>
            </w:pPr>
          </w:p>
        </w:tc>
        <w:tc>
          <w:tcPr>
            <w:tcW w:w="1069" w:type="dxa"/>
            <w:tcBorders>
              <w:top w:val="single" w:sz="4" w:space="0" w:color="auto"/>
              <w:left w:val="single" w:sz="4" w:space="0" w:color="auto"/>
              <w:bottom w:val="single" w:sz="4" w:space="0" w:color="auto"/>
              <w:right w:val="single" w:sz="4" w:space="0" w:color="auto"/>
            </w:tcBorders>
            <w:shd w:val="clear" w:color="auto" w:fill="FFFFFF"/>
            <w:vAlign w:val="center"/>
          </w:tcPr>
          <w:p w:rsidR="004B7E44" w:rsidRPr="00CF7A00" w:rsidRDefault="004B7E44" w:rsidP="004B7E44">
            <w:pPr>
              <w:pStyle w:val="29"/>
              <w:shd w:val="clear" w:color="auto" w:fill="auto"/>
              <w:spacing w:after="0" w:line="264" w:lineRule="auto"/>
              <w:ind w:firstLine="0"/>
              <w:rPr>
                <w:spacing w:val="0"/>
                <w:sz w:val="20"/>
                <w:szCs w:val="20"/>
              </w:rPr>
            </w:pPr>
            <w:r w:rsidRPr="00CF7A00">
              <w:rPr>
                <w:spacing w:val="0"/>
                <w:sz w:val="20"/>
                <w:szCs w:val="20"/>
              </w:rPr>
              <w:t>сплани</w:t>
            </w:r>
            <w:r w:rsidRPr="00CF7A00">
              <w:rPr>
                <w:spacing w:val="0"/>
                <w:sz w:val="20"/>
                <w:szCs w:val="20"/>
              </w:rPr>
              <w:softHyphen/>
              <w:t>ровано</w:t>
            </w:r>
          </w:p>
        </w:tc>
        <w:tc>
          <w:tcPr>
            <w:tcW w:w="940" w:type="dxa"/>
            <w:tcBorders>
              <w:top w:val="single" w:sz="4" w:space="0" w:color="auto"/>
              <w:left w:val="single" w:sz="4" w:space="0" w:color="auto"/>
              <w:bottom w:val="single" w:sz="4" w:space="0" w:color="auto"/>
              <w:right w:val="single" w:sz="4" w:space="0" w:color="auto"/>
            </w:tcBorders>
            <w:shd w:val="clear" w:color="auto" w:fill="FFFFFF"/>
            <w:vAlign w:val="center"/>
          </w:tcPr>
          <w:p w:rsidR="004B7E44" w:rsidRPr="00CF7A00" w:rsidRDefault="004B7E44" w:rsidP="004B7E44">
            <w:pPr>
              <w:pStyle w:val="29"/>
              <w:shd w:val="clear" w:color="auto" w:fill="auto"/>
              <w:spacing w:after="0" w:line="264" w:lineRule="auto"/>
              <w:ind w:firstLine="0"/>
              <w:rPr>
                <w:spacing w:val="0"/>
                <w:sz w:val="20"/>
                <w:szCs w:val="20"/>
              </w:rPr>
            </w:pPr>
            <w:r w:rsidRPr="00CF7A00">
              <w:rPr>
                <w:spacing w:val="0"/>
                <w:sz w:val="20"/>
                <w:szCs w:val="20"/>
              </w:rPr>
              <w:t>прове</w:t>
            </w:r>
            <w:r w:rsidRPr="00CF7A00">
              <w:rPr>
                <w:spacing w:val="0"/>
                <w:sz w:val="20"/>
                <w:szCs w:val="20"/>
              </w:rPr>
              <w:softHyphen/>
              <w:t>дено</w:t>
            </w:r>
          </w:p>
        </w:tc>
        <w:tc>
          <w:tcPr>
            <w:tcW w:w="542" w:type="dxa"/>
            <w:tcBorders>
              <w:top w:val="single" w:sz="4" w:space="0" w:color="auto"/>
              <w:left w:val="single" w:sz="4" w:space="0" w:color="auto"/>
              <w:bottom w:val="single" w:sz="4" w:space="0" w:color="auto"/>
              <w:right w:val="single" w:sz="4" w:space="0" w:color="auto"/>
            </w:tcBorders>
            <w:shd w:val="clear" w:color="auto" w:fill="FFFFFF"/>
            <w:vAlign w:val="center"/>
          </w:tcPr>
          <w:p w:rsidR="004B7E44" w:rsidRPr="00CF7A00" w:rsidRDefault="004B7E44" w:rsidP="004B7E44">
            <w:pPr>
              <w:pStyle w:val="71"/>
              <w:shd w:val="clear" w:color="auto" w:fill="auto"/>
              <w:spacing w:line="264" w:lineRule="auto"/>
              <w:jc w:val="center"/>
              <w:rPr>
                <w:sz w:val="20"/>
                <w:szCs w:val="20"/>
              </w:rPr>
            </w:pPr>
            <w:r w:rsidRPr="00CF7A00">
              <w:rPr>
                <w:sz w:val="20"/>
                <w:szCs w:val="20"/>
              </w:rPr>
              <w:t>%</w:t>
            </w:r>
          </w:p>
        </w:tc>
        <w:tc>
          <w:tcPr>
            <w:tcW w:w="1069" w:type="dxa"/>
            <w:tcBorders>
              <w:top w:val="single" w:sz="4" w:space="0" w:color="auto"/>
              <w:left w:val="single" w:sz="4" w:space="0" w:color="auto"/>
              <w:bottom w:val="single" w:sz="4" w:space="0" w:color="auto"/>
              <w:right w:val="single" w:sz="4" w:space="0" w:color="auto"/>
            </w:tcBorders>
            <w:shd w:val="clear" w:color="auto" w:fill="FFFFFF"/>
            <w:vAlign w:val="center"/>
          </w:tcPr>
          <w:p w:rsidR="004B7E44" w:rsidRPr="00CF7A00" w:rsidRDefault="004B7E44" w:rsidP="004B7E44">
            <w:pPr>
              <w:pStyle w:val="29"/>
              <w:shd w:val="clear" w:color="auto" w:fill="auto"/>
              <w:spacing w:after="0" w:line="264" w:lineRule="auto"/>
              <w:ind w:firstLine="0"/>
              <w:rPr>
                <w:spacing w:val="0"/>
                <w:sz w:val="20"/>
                <w:szCs w:val="20"/>
              </w:rPr>
            </w:pPr>
            <w:r w:rsidRPr="00CF7A00">
              <w:rPr>
                <w:spacing w:val="0"/>
                <w:sz w:val="20"/>
                <w:szCs w:val="20"/>
              </w:rPr>
              <w:t>сплани</w:t>
            </w:r>
            <w:r w:rsidRPr="00CF7A00">
              <w:rPr>
                <w:spacing w:val="0"/>
                <w:sz w:val="20"/>
                <w:szCs w:val="20"/>
              </w:rPr>
              <w:softHyphen/>
              <w:t>ровано</w:t>
            </w:r>
          </w:p>
        </w:tc>
        <w:tc>
          <w:tcPr>
            <w:tcW w:w="943" w:type="dxa"/>
            <w:tcBorders>
              <w:top w:val="single" w:sz="4" w:space="0" w:color="auto"/>
              <w:left w:val="single" w:sz="4" w:space="0" w:color="auto"/>
              <w:bottom w:val="single" w:sz="4" w:space="0" w:color="auto"/>
              <w:right w:val="single" w:sz="4" w:space="0" w:color="auto"/>
            </w:tcBorders>
            <w:shd w:val="clear" w:color="auto" w:fill="FFFFFF"/>
            <w:vAlign w:val="center"/>
          </w:tcPr>
          <w:p w:rsidR="004B7E44" w:rsidRPr="00CF7A00" w:rsidRDefault="004B7E44" w:rsidP="004B7E44">
            <w:pPr>
              <w:pStyle w:val="29"/>
              <w:shd w:val="clear" w:color="auto" w:fill="auto"/>
              <w:spacing w:after="0" w:line="264" w:lineRule="auto"/>
              <w:ind w:firstLine="0"/>
              <w:rPr>
                <w:spacing w:val="0"/>
                <w:sz w:val="20"/>
                <w:szCs w:val="20"/>
              </w:rPr>
            </w:pPr>
            <w:r w:rsidRPr="00CF7A00">
              <w:rPr>
                <w:spacing w:val="0"/>
                <w:sz w:val="20"/>
                <w:szCs w:val="20"/>
              </w:rPr>
              <w:t>прове</w:t>
            </w:r>
            <w:r w:rsidRPr="00CF7A00">
              <w:rPr>
                <w:spacing w:val="0"/>
                <w:sz w:val="20"/>
                <w:szCs w:val="20"/>
              </w:rPr>
              <w:softHyphen/>
              <w:t>дено</w:t>
            </w:r>
          </w:p>
        </w:tc>
        <w:tc>
          <w:tcPr>
            <w:tcW w:w="681" w:type="dxa"/>
            <w:tcBorders>
              <w:top w:val="single" w:sz="4" w:space="0" w:color="auto"/>
              <w:left w:val="single" w:sz="4" w:space="0" w:color="auto"/>
              <w:bottom w:val="single" w:sz="4" w:space="0" w:color="auto"/>
              <w:right w:val="single" w:sz="4" w:space="0" w:color="auto"/>
            </w:tcBorders>
            <w:shd w:val="clear" w:color="auto" w:fill="FFFFFF"/>
            <w:vAlign w:val="center"/>
          </w:tcPr>
          <w:p w:rsidR="004B7E44" w:rsidRPr="00CF7A00" w:rsidRDefault="004B7E44" w:rsidP="004B7E44">
            <w:pPr>
              <w:pStyle w:val="81"/>
              <w:shd w:val="clear" w:color="auto" w:fill="auto"/>
              <w:spacing w:line="264" w:lineRule="auto"/>
              <w:jc w:val="center"/>
              <w:rPr>
                <w:sz w:val="20"/>
                <w:szCs w:val="20"/>
              </w:rPr>
            </w:pPr>
            <w:r w:rsidRPr="00CF7A00">
              <w:rPr>
                <w:sz w:val="20"/>
                <w:szCs w:val="20"/>
              </w:rPr>
              <w:t>%</w:t>
            </w:r>
          </w:p>
        </w:tc>
        <w:tc>
          <w:tcPr>
            <w:tcW w:w="1016" w:type="dxa"/>
            <w:tcBorders>
              <w:top w:val="single" w:sz="4" w:space="0" w:color="auto"/>
              <w:left w:val="single" w:sz="4" w:space="0" w:color="auto"/>
              <w:bottom w:val="single" w:sz="4" w:space="0" w:color="auto"/>
              <w:right w:val="single" w:sz="4" w:space="0" w:color="auto"/>
            </w:tcBorders>
            <w:shd w:val="clear" w:color="auto" w:fill="FFFFFF"/>
            <w:vAlign w:val="center"/>
          </w:tcPr>
          <w:p w:rsidR="004B7E44" w:rsidRPr="00CF7A00" w:rsidRDefault="004B7E44" w:rsidP="004B7E44">
            <w:pPr>
              <w:pStyle w:val="29"/>
              <w:shd w:val="clear" w:color="auto" w:fill="auto"/>
              <w:spacing w:after="0" w:line="264" w:lineRule="auto"/>
              <w:ind w:firstLine="0"/>
              <w:rPr>
                <w:spacing w:val="0"/>
                <w:sz w:val="20"/>
                <w:szCs w:val="20"/>
              </w:rPr>
            </w:pPr>
            <w:r w:rsidRPr="00CF7A00">
              <w:rPr>
                <w:spacing w:val="0"/>
                <w:sz w:val="20"/>
                <w:szCs w:val="20"/>
              </w:rPr>
              <w:t>сплани</w:t>
            </w:r>
            <w:r w:rsidRPr="00CF7A00">
              <w:rPr>
                <w:spacing w:val="0"/>
                <w:sz w:val="20"/>
                <w:szCs w:val="20"/>
              </w:rPr>
              <w:softHyphen/>
              <w:t>ровано</w:t>
            </w:r>
          </w:p>
        </w:tc>
        <w:tc>
          <w:tcPr>
            <w:tcW w:w="1252" w:type="dxa"/>
            <w:tcBorders>
              <w:top w:val="single" w:sz="4" w:space="0" w:color="auto"/>
              <w:left w:val="single" w:sz="4" w:space="0" w:color="auto"/>
              <w:bottom w:val="single" w:sz="4" w:space="0" w:color="auto"/>
              <w:right w:val="single" w:sz="4" w:space="0" w:color="auto"/>
            </w:tcBorders>
            <w:shd w:val="clear" w:color="auto" w:fill="FFFFFF"/>
            <w:vAlign w:val="center"/>
          </w:tcPr>
          <w:p w:rsidR="004B7E44" w:rsidRPr="00CF7A00" w:rsidRDefault="004B7E44" w:rsidP="004B7E44">
            <w:pPr>
              <w:pStyle w:val="29"/>
              <w:shd w:val="clear" w:color="auto" w:fill="auto"/>
              <w:spacing w:after="0" w:line="264" w:lineRule="auto"/>
              <w:ind w:firstLine="0"/>
              <w:rPr>
                <w:spacing w:val="0"/>
                <w:sz w:val="20"/>
                <w:szCs w:val="20"/>
              </w:rPr>
            </w:pPr>
            <w:r w:rsidRPr="00CF7A00">
              <w:rPr>
                <w:spacing w:val="0"/>
                <w:sz w:val="20"/>
                <w:szCs w:val="20"/>
              </w:rPr>
              <w:t>прове</w:t>
            </w:r>
            <w:r w:rsidRPr="00CF7A00">
              <w:rPr>
                <w:spacing w:val="0"/>
                <w:sz w:val="20"/>
                <w:szCs w:val="20"/>
              </w:rPr>
              <w:softHyphen/>
              <w:t>дено</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4B7E44" w:rsidRPr="00CF7A00" w:rsidRDefault="004B7E44" w:rsidP="004B7E44">
            <w:pPr>
              <w:pStyle w:val="71"/>
              <w:shd w:val="clear" w:color="auto" w:fill="auto"/>
              <w:spacing w:line="264" w:lineRule="auto"/>
              <w:jc w:val="center"/>
              <w:rPr>
                <w:sz w:val="20"/>
                <w:szCs w:val="20"/>
              </w:rPr>
            </w:pPr>
            <w:r w:rsidRPr="00CF7A00">
              <w:rPr>
                <w:sz w:val="20"/>
                <w:szCs w:val="20"/>
              </w:rPr>
              <w:t>%</w:t>
            </w:r>
          </w:p>
        </w:tc>
      </w:tr>
      <w:tr w:rsidR="004B7E44" w:rsidRPr="00CF7A00" w:rsidTr="008A5A2F">
        <w:trPr>
          <w:trHeight w:val="288"/>
        </w:trPr>
        <w:tc>
          <w:tcPr>
            <w:tcW w:w="1570" w:type="dxa"/>
            <w:tcBorders>
              <w:top w:val="single" w:sz="4" w:space="0" w:color="auto"/>
              <w:left w:val="single" w:sz="4" w:space="0" w:color="auto"/>
              <w:bottom w:val="single" w:sz="4" w:space="0" w:color="auto"/>
              <w:right w:val="single" w:sz="4" w:space="0" w:color="auto"/>
            </w:tcBorders>
            <w:shd w:val="clear" w:color="auto" w:fill="FFFFFF"/>
          </w:tcPr>
          <w:p w:rsidR="004B7E44" w:rsidRPr="00CF7A00" w:rsidRDefault="004B7E44" w:rsidP="004B7E44">
            <w:pPr>
              <w:spacing w:line="264" w:lineRule="auto"/>
              <w:jc w:val="both"/>
            </w:pPr>
            <w:r w:rsidRPr="00CF7A00">
              <w:t>Республика Даг</w:t>
            </w:r>
            <w:r w:rsidRPr="00CF7A00">
              <w:t>е</w:t>
            </w:r>
            <w:r w:rsidRPr="00CF7A00">
              <w:t>стан</w:t>
            </w:r>
          </w:p>
        </w:tc>
        <w:tc>
          <w:tcPr>
            <w:tcW w:w="1069" w:type="dxa"/>
            <w:tcBorders>
              <w:top w:val="single" w:sz="4" w:space="0" w:color="auto"/>
              <w:left w:val="single" w:sz="4" w:space="0" w:color="auto"/>
              <w:bottom w:val="single" w:sz="4" w:space="0" w:color="auto"/>
              <w:right w:val="single" w:sz="4" w:space="0" w:color="auto"/>
            </w:tcBorders>
            <w:shd w:val="clear" w:color="auto" w:fill="FFFFFF"/>
            <w:vAlign w:val="center"/>
          </w:tcPr>
          <w:p w:rsidR="004B7E44" w:rsidRPr="00CF7A00" w:rsidRDefault="004B7E44" w:rsidP="004B7E44">
            <w:pPr>
              <w:spacing w:line="264" w:lineRule="auto"/>
              <w:jc w:val="center"/>
            </w:pPr>
            <w:r w:rsidRPr="00CF7A00">
              <w:t>-</w:t>
            </w:r>
          </w:p>
        </w:tc>
        <w:tc>
          <w:tcPr>
            <w:tcW w:w="940" w:type="dxa"/>
            <w:tcBorders>
              <w:top w:val="single" w:sz="4" w:space="0" w:color="auto"/>
              <w:left w:val="single" w:sz="4" w:space="0" w:color="auto"/>
              <w:bottom w:val="single" w:sz="4" w:space="0" w:color="auto"/>
              <w:right w:val="single" w:sz="4" w:space="0" w:color="auto"/>
            </w:tcBorders>
            <w:shd w:val="clear" w:color="auto" w:fill="FFFFFF"/>
            <w:vAlign w:val="center"/>
          </w:tcPr>
          <w:p w:rsidR="004B7E44" w:rsidRPr="00CF7A00" w:rsidRDefault="004B7E44" w:rsidP="004B7E44">
            <w:pPr>
              <w:spacing w:line="264" w:lineRule="auto"/>
              <w:jc w:val="center"/>
            </w:pPr>
            <w:r w:rsidRPr="00CF7A00">
              <w:t>-</w:t>
            </w:r>
          </w:p>
        </w:tc>
        <w:tc>
          <w:tcPr>
            <w:tcW w:w="542" w:type="dxa"/>
            <w:tcBorders>
              <w:top w:val="single" w:sz="4" w:space="0" w:color="auto"/>
              <w:left w:val="single" w:sz="4" w:space="0" w:color="auto"/>
              <w:bottom w:val="single" w:sz="4" w:space="0" w:color="auto"/>
              <w:right w:val="single" w:sz="4" w:space="0" w:color="auto"/>
            </w:tcBorders>
            <w:shd w:val="clear" w:color="auto" w:fill="FFFFFF"/>
            <w:vAlign w:val="center"/>
          </w:tcPr>
          <w:p w:rsidR="004B7E44" w:rsidRPr="00CF7A00" w:rsidRDefault="004B7E44" w:rsidP="004B7E44">
            <w:pPr>
              <w:spacing w:line="264" w:lineRule="auto"/>
              <w:jc w:val="center"/>
            </w:pPr>
            <w:r w:rsidRPr="00CF7A00">
              <w:t>-</w:t>
            </w:r>
          </w:p>
        </w:tc>
        <w:tc>
          <w:tcPr>
            <w:tcW w:w="1069" w:type="dxa"/>
            <w:tcBorders>
              <w:top w:val="single" w:sz="4" w:space="0" w:color="auto"/>
              <w:left w:val="single" w:sz="4" w:space="0" w:color="auto"/>
              <w:bottom w:val="single" w:sz="4" w:space="0" w:color="auto"/>
              <w:right w:val="single" w:sz="4" w:space="0" w:color="auto"/>
            </w:tcBorders>
            <w:shd w:val="clear" w:color="auto" w:fill="FFFFFF"/>
            <w:vAlign w:val="center"/>
          </w:tcPr>
          <w:p w:rsidR="004B7E44" w:rsidRPr="00CF7A00" w:rsidRDefault="004B7E44" w:rsidP="004B7E44">
            <w:pPr>
              <w:spacing w:line="264" w:lineRule="auto"/>
              <w:jc w:val="center"/>
            </w:pPr>
            <w:r w:rsidRPr="00CF7A00">
              <w:t>-</w:t>
            </w:r>
          </w:p>
        </w:tc>
        <w:tc>
          <w:tcPr>
            <w:tcW w:w="943" w:type="dxa"/>
            <w:tcBorders>
              <w:top w:val="single" w:sz="4" w:space="0" w:color="auto"/>
              <w:left w:val="single" w:sz="4" w:space="0" w:color="auto"/>
              <w:bottom w:val="single" w:sz="4" w:space="0" w:color="auto"/>
              <w:right w:val="single" w:sz="4" w:space="0" w:color="auto"/>
            </w:tcBorders>
            <w:shd w:val="clear" w:color="auto" w:fill="FFFFFF"/>
            <w:vAlign w:val="center"/>
          </w:tcPr>
          <w:p w:rsidR="004B7E44" w:rsidRPr="00CF7A00" w:rsidRDefault="004B7E44" w:rsidP="004B7E44">
            <w:pPr>
              <w:spacing w:line="264" w:lineRule="auto"/>
              <w:jc w:val="center"/>
            </w:pPr>
            <w:r w:rsidRPr="00CF7A00">
              <w:t>-</w:t>
            </w:r>
          </w:p>
        </w:tc>
        <w:tc>
          <w:tcPr>
            <w:tcW w:w="681" w:type="dxa"/>
            <w:tcBorders>
              <w:top w:val="single" w:sz="4" w:space="0" w:color="auto"/>
              <w:left w:val="single" w:sz="4" w:space="0" w:color="auto"/>
              <w:bottom w:val="single" w:sz="4" w:space="0" w:color="auto"/>
              <w:right w:val="single" w:sz="4" w:space="0" w:color="auto"/>
            </w:tcBorders>
            <w:shd w:val="clear" w:color="auto" w:fill="FFFFFF"/>
            <w:vAlign w:val="center"/>
          </w:tcPr>
          <w:p w:rsidR="004B7E44" w:rsidRPr="00CF7A00" w:rsidRDefault="004B7E44" w:rsidP="004B7E44">
            <w:pPr>
              <w:spacing w:line="264" w:lineRule="auto"/>
              <w:jc w:val="center"/>
            </w:pPr>
            <w:r w:rsidRPr="00CF7A00">
              <w:t>-</w:t>
            </w:r>
          </w:p>
        </w:tc>
        <w:tc>
          <w:tcPr>
            <w:tcW w:w="1016" w:type="dxa"/>
            <w:tcBorders>
              <w:top w:val="single" w:sz="4" w:space="0" w:color="auto"/>
              <w:left w:val="single" w:sz="4" w:space="0" w:color="auto"/>
              <w:bottom w:val="single" w:sz="4" w:space="0" w:color="auto"/>
              <w:right w:val="single" w:sz="4" w:space="0" w:color="auto"/>
            </w:tcBorders>
            <w:shd w:val="clear" w:color="auto" w:fill="FFFFFF"/>
            <w:vAlign w:val="center"/>
          </w:tcPr>
          <w:p w:rsidR="004B7E44" w:rsidRPr="00CF7A00" w:rsidRDefault="004B7E44" w:rsidP="004B7E44">
            <w:pPr>
              <w:spacing w:line="264" w:lineRule="auto"/>
              <w:jc w:val="center"/>
            </w:pPr>
            <w:r w:rsidRPr="00CF7A00">
              <w:t>-</w:t>
            </w:r>
          </w:p>
        </w:tc>
        <w:tc>
          <w:tcPr>
            <w:tcW w:w="1252" w:type="dxa"/>
            <w:tcBorders>
              <w:top w:val="single" w:sz="4" w:space="0" w:color="auto"/>
              <w:left w:val="single" w:sz="4" w:space="0" w:color="auto"/>
              <w:bottom w:val="single" w:sz="4" w:space="0" w:color="auto"/>
              <w:right w:val="single" w:sz="4" w:space="0" w:color="auto"/>
            </w:tcBorders>
            <w:shd w:val="clear" w:color="auto" w:fill="FFFFFF"/>
            <w:vAlign w:val="center"/>
          </w:tcPr>
          <w:p w:rsidR="004B7E44" w:rsidRPr="00CF7A00" w:rsidRDefault="004B7E44" w:rsidP="004B7E44">
            <w:pPr>
              <w:spacing w:line="264" w:lineRule="auto"/>
              <w:jc w:val="center"/>
            </w:pPr>
            <w:r w:rsidRPr="00CF7A00">
              <w:t>-</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4B7E44" w:rsidRPr="00CF7A00" w:rsidRDefault="004B7E44" w:rsidP="004B7E44">
            <w:pPr>
              <w:spacing w:line="264" w:lineRule="auto"/>
              <w:jc w:val="center"/>
            </w:pPr>
            <w:r w:rsidRPr="00CF7A00">
              <w:t>-</w:t>
            </w:r>
          </w:p>
        </w:tc>
      </w:tr>
    </w:tbl>
    <w:p w:rsidR="004B7E44" w:rsidRPr="00CF7A00" w:rsidRDefault="004B7E44" w:rsidP="004B7E44">
      <w:pPr>
        <w:pStyle w:val="aff1"/>
        <w:spacing w:line="264" w:lineRule="auto"/>
        <w:ind w:firstLine="709"/>
        <w:contextualSpacing/>
        <w:jc w:val="both"/>
        <w:rPr>
          <w:rFonts w:ascii="Times New Roman" w:hAnsi="Times New Roman"/>
          <w:sz w:val="24"/>
          <w:szCs w:val="24"/>
        </w:rPr>
      </w:pPr>
      <w:r w:rsidRPr="00CF7A00">
        <w:rPr>
          <w:rFonts w:ascii="Times New Roman" w:hAnsi="Times New Roman"/>
          <w:sz w:val="24"/>
          <w:szCs w:val="24"/>
        </w:rPr>
        <w:t>В связи с климатическими особенностями распиловка, зачернение, взрывные работы не планируются и  не проводятся.</w:t>
      </w:r>
    </w:p>
    <w:p w:rsidR="004B7E44" w:rsidRPr="00CF7A00" w:rsidRDefault="004B7E44" w:rsidP="004B7E44">
      <w:pPr>
        <w:pStyle w:val="aff1"/>
        <w:spacing w:line="264" w:lineRule="auto"/>
        <w:ind w:firstLine="709"/>
        <w:contextualSpacing/>
        <w:jc w:val="both"/>
        <w:rPr>
          <w:rFonts w:ascii="Times New Roman" w:hAnsi="Times New Roman"/>
          <w:i/>
          <w:sz w:val="24"/>
          <w:szCs w:val="24"/>
        </w:rPr>
      </w:pPr>
      <w:r w:rsidRPr="00CF7A00">
        <w:rPr>
          <w:rFonts w:ascii="Times New Roman" w:hAnsi="Times New Roman"/>
          <w:i/>
          <w:sz w:val="24"/>
          <w:szCs w:val="24"/>
        </w:rPr>
        <w:t>Экзогенные геологические процессы.</w:t>
      </w:r>
    </w:p>
    <w:p w:rsidR="004B7E44" w:rsidRPr="00CF7A00" w:rsidRDefault="004B7E44" w:rsidP="004B7E44">
      <w:pPr>
        <w:pStyle w:val="aff1"/>
        <w:spacing w:line="264" w:lineRule="auto"/>
        <w:ind w:firstLine="709"/>
        <w:contextualSpacing/>
        <w:jc w:val="both"/>
        <w:rPr>
          <w:rFonts w:ascii="Times New Roman" w:hAnsi="Times New Roman"/>
          <w:sz w:val="24"/>
          <w:szCs w:val="24"/>
        </w:rPr>
      </w:pPr>
      <w:r w:rsidRPr="00CF7A00">
        <w:rPr>
          <w:rFonts w:ascii="Times New Roman" w:hAnsi="Times New Roman"/>
          <w:sz w:val="24"/>
          <w:szCs w:val="24"/>
        </w:rPr>
        <w:t xml:space="preserve">Селевые явления и оползневые процессы на территории Республики Дагестан характерны для горных и предгорных районов. Сход селевых потоков и активизация оползневых процессов возможны с мая по октябрь в горах и предгорьях республики. </w:t>
      </w:r>
    </w:p>
    <w:p w:rsidR="004B7E44" w:rsidRPr="00CF7A00" w:rsidRDefault="004B7E44" w:rsidP="004B7E44">
      <w:pPr>
        <w:pStyle w:val="aff1"/>
        <w:spacing w:line="264" w:lineRule="auto"/>
        <w:ind w:firstLine="709"/>
        <w:contextualSpacing/>
        <w:jc w:val="both"/>
        <w:rPr>
          <w:rFonts w:ascii="Times New Roman" w:hAnsi="Times New Roman"/>
          <w:sz w:val="24"/>
          <w:szCs w:val="24"/>
        </w:rPr>
      </w:pPr>
      <w:r w:rsidRPr="00CF7A00">
        <w:rPr>
          <w:rFonts w:ascii="Times New Roman" w:hAnsi="Times New Roman"/>
          <w:sz w:val="24"/>
          <w:szCs w:val="24"/>
        </w:rPr>
        <w:t>Десятки тысяч человек  постоянно находятся в опасной зоне из-за возможного развития с</w:t>
      </w:r>
      <w:r w:rsidRPr="00CF7A00">
        <w:rPr>
          <w:rFonts w:ascii="Times New Roman" w:hAnsi="Times New Roman"/>
          <w:sz w:val="24"/>
          <w:szCs w:val="24"/>
        </w:rPr>
        <w:t>е</w:t>
      </w:r>
      <w:r w:rsidRPr="00CF7A00">
        <w:rPr>
          <w:rFonts w:ascii="Times New Roman" w:hAnsi="Times New Roman"/>
          <w:sz w:val="24"/>
          <w:szCs w:val="24"/>
        </w:rPr>
        <w:t>лей, оползней, схода снежных лавин, камнепадов.</w:t>
      </w:r>
    </w:p>
    <w:p w:rsidR="004B7E44" w:rsidRPr="00CF7A00" w:rsidRDefault="004B7E44" w:rsidP="004B7E44">
      <w:pPr>
        <w:pStyle w:val="aff1"/>
        <w:spacing w:line="264" w:lineRule="auto"/>
        <w:ind w:firstLine="709"/>
        <w:contextualSpacing/>
        <w:jc w:val="both"/>
        <w:rPr>
          <w:rFonts w:ascii="Times New Roman" w:hAnsi="Times New Roman"/>
          <w:sz w:val="24"/>
          <w:szCs w:val="24"/>
        </w:rPr>
      </w:pPr>
      <w:r w:rsidRPr="00CF7A00">
        <w:rPr>
          <w:rFonts w:ascii="Times New Roman" w:hAnsi="Times New Roman"/>
          <w:sz w:val="24"/>
          <w:szCs w:val="24"/>
        </w:rPr>
        <w:t xml:space="preserve">Согласно заключениям специалистов РЦ «Дагестангеомониторинг» воздействию опасным геологическим процессам подвержен каждый третий  населенный пункт Республики Дагестан, из </w:t>
      </w:r>
      <w:r w:rsidRPr="00CF7A00">
        <w:rPr>
          <w:rFonts w:ascii="Times New Roman" w:hAnsi="Times New Roman"/>
          <w:sz w:val="24"/>
          <w:szCs w:val="24"/>
        </w:rPr>
        <w:lastRenderedPageBreak/>
        <w:t>них в зоне первой категории опасности, подлежащих полному или частичному переносу 36 нас</w:t>
      </w:r>
      <w:r w:rsidRPr="00CF7A00">
        <w:rPr>
          <w:rFonts w:ascii="Times New Roman" w:hAnsi="Times New Roman"/>
          <w:sz w:val="24"/>
          <w:szCs w:val="24"/>
        </w:rPr>
        <w:t>е</w:t>
      </w:r>
      <w:r w:rsidRPr="00CF7A00">
        <w:rPr>
          <w:rFonts w:ascii="Times New Roman" w:hAnsi="Times New Roman"/>
          <w:sz w:val="24"/>
          <w:szCs w:val="24"/>
        </w:rPr>
        <w:t>ленных пунктов. Анализ чрезвычайных ситуаций, связанных с экзогенными геологическими пр</w:t>
      </w:r>
      <w:r w:rsidRPr="00CF7A00">
        <w:rPr>
          <w:rFonts w:ascii="Times New Roman" w:hAnsi="Times New Roman"/>
          <w:sz w:val="24"/>
          <w:szCs w:val="24"/>
        </w:rPr>
        <w:t>о</w:t>
      </w:r>
      <w:r w:rsidRPr="00CF7A00">
        <w:rPr>
          <w:rFonts w:ascii="Times New Roman" w:hAnsi="Times New Roman"/>
          <w:sz w:val="24"/>
          <w:szCs w:val="24"/>
        </w:rPr>
        <w:t>цессами (далее - ЭГП), показывает их тенденцию к росту. Особенно резкое их обострение прои</w:t>
      </w:r>
      <w:r w:rsidRPr="00CF7A00">
        <w:rPr>
          <w:rFonts w:ascii="Times New Roman" w:hAnsi="Times New Roman"/>
          <w:sz w:val="24"/>
          <w:szCs w:val="24"/>
        </w:rPr>
        <w:t>с</w:t>
      </w:r>
      <w:r w:rsidRPr="00CF7A00">
        <w:rPr>
          <w:rFonts w:ascii="Times New Roman" w:hAnsi="Times New Roman"/>
          <w:sz w:val="24"/>
          <w:szCs w:val="24"/>
        </w:rPr>
        <w:t>ходит в результате выпадения аномально высоких атмосферных осадков. Необходимо отметить, что помимо атмосферных осадков причиной активизации являются высокая сейсмичность терр</w:t>
      </w:r>
      <w:r w:rsidRPr="00CF7A00">
        <w:rPr>
          <w:rFonts w:ascii="Times New Roman" w:hAnsi="Times New Roman"/>
          <w:sz w:val="24"/>
          <w:szCs w:val="24"/>
        </w:rPr>
        <w:t>и</w:t>
      </w:r>
      <w:r w:rsidRPr="00CF7A00">
        <w:rPr>
          <w:rFonts w:ascii="Times New Roman" w:hAnsi="Times New Roman"/>
          <w:sz w:val="24"/>
          <w:szCs w:val="24"/>
        </w:rPr>
        <w:t>тории (80 процентов территории республики расположено в 8-9 бальной зоне), сложный рельеф, специфические климатические условия и становящаяся в последнее время наиболее актуальной хозяйственная деятельность человека. Расширились зоны застройки, значительно усилив техн</w:t>
      </w:r>
      <w:r w:rsidRPr="00CF7A00">
        <w:rPr>
          <w:rFonts w:ascii="Times New Roman" w:hAnsi="Times New Roman"/>
          <w:sz w:val="24"/>
          <w:szCs w:val="24"/>
        </w:rPr>
        <w:t>о</w:t>
      </w:r>
      <w:r w:rsidRPr="00CF7A00">
        <w:rPr>
          <w:rFonts w:ascii="Times New Roman" w:hAnsi="Times New Roman"/>
          <w:sz w:val="24"/>
          <w:szCs w:val="24"/>
        </w:rPr>
        <w:t>генное воздействие на геологическую среду. Зачастую администрациями муниципальных образ</w:t>
      </w:r>
      <w:r w:rsidRPr="00CF7A00">
        <w:rPr>
          <w:rFonts w:ascii="Times New Roman" w:hAnsi="Times New Roman"/>
          <w:sz w:val="24"/>
          <w:szCs w:val="24"/>
        </w:rPr>
        <w:t>о</w:t>
      </w:r>
      <w:r w:rsidRPr="00CF7A00">
        <w:rPr>
          <w:rFonts w:ascii="Times New Roman" w:hAnsi="Times New Roman"/>
          <w:sz w:val="24"/>
          <w:szCs w:val="24"/>
        </w:rPr>
        <w:t>ваний выделяются участки под частное и другое строительство, на территориях подверженных экзогенным процессам, без соответствующих заключений специализированных организаций.</w:t>
      </w:r>
    </w:p>
    <w:p w:rsidR="004B7E44" w:rsidRPr="00CF7A00" w:rsidRDefault="004B7E44" w:rsidP="004B7E44">
      <w:pPr>
        <w:pStyle w:val="aff1"/>
        <w:spacing w:line="264" w:lineRule="auto"/>
        <w:ind w:firstLine="709"/>
        <w:contextualSpacing/>
        <w:jc w:val="both"/>
        <w:rPr>
          <w:rFonts w:ascii="Times New Roman" w:hAnsi="Times New Roman"/>
          <w:i/>
          <w:sz w:val="24"/>
          <w:szCs w:val="24"/>
        </w:rPr>
      </w:pPr>
      <w:r w:rsidRPr="00CF7A00">
        <w:rPr>
          <w:rFonts w:ascii="Times New Roman" w:hAnsi="Times New Roman"/>
          <w:i/>
          <w:sz w:val="24"/>
          <w:szCs w:val="24"/>
        </w:rPr>
        <w:t>Лавинная опасность</w:t>
      </w:r>
    </w:p>
    <w:p w:rsidR="004B7E44" w:rsidRPr="00CF7A00" w:rsidRDefault="004B7E44" w:rsidP="004B7E44">
      <w:pPr>
        <w:pStyle w:val="aff1"/>
        <w:spacing w:line="264" w:lineRule="auto"/>
        <w:ind w:firstLine="709"/>
        <w:contextualSpacing/>
        <w:jc w:val="both"/>
        <w:rPr>
          <w:rFonts w:ascii="Times New Roman" w:hAnsi="Times New Roman"/>
          <w:sz w:val="24"/>
          <w:szCs w:val="24"/>
        </w:rPr>
      </w:pPr>
      <w:r w:rsidRPr="00CF7A00">
        <w:rPr>
          <w:rFonts w:ascii="Times New Roman" w:hAnsi="Times New Roman"/>
          <w:sz w:val="24"/>
          <w:szCs w:val="24"/>
        </w:rPr>
        <w:t>Лавины характерные явления для всей горной части республики и  находятся в прямой з</w:t>
      </w:r>
      <w:r w:rsidRPr="00CF7A00">
        <w:rPr>
          <w:rFonts w:ascii="Times New Roman" w:hAnsi="Times New Roman"/>
          <w:sz w:val="24"/>
          <w:szCs w:val="24"/>
        </w:rPr>
        <w:t>а</w:t>
      </w:r>
      <w:r w:rsidRPr="00CF7A00">
        <w:rPr>
          <w:rFonts w:ascii="Times New Roman" w:hAnsi="Times New Roman"/>
          <w:sz w:val="24"/>
          <w:szCs w:val="24"/>
        </w:rPr>
        <w:t>висимости от количества выпавших осадков и температуры воздуха.</w:t>
      </w:r>
    </w:p>
    <w:p w:rsidR="004B7E44" w:rsidRPr="00CF7A00" w:rsidRDefault="004B7E44" w:rsidP="004B7E44">
      <w:pPr>
        <w:pStyle w:val="aff1"/>
        <w:spacing w:line="264" w:lineRule="auto"/>
        <w:ind w:firstLine="709"/>
        <w:contextualSpacing/>
        <w:jc w:val="both"/>
        <w:rPr>
          <w:rFonts w:ascii="Times New Roman" w:hAnsi="Times New Roman"/>
          <w:sz w:val="24"/>
          <w:szCs w:val="24"/>
        </w:rPr>
      </w:pPr>
      <w:r w:rsidRPr="00CF7A00">
        <w:rPr>
          <w:rFonts w:ascii="Times New Roman" w:hAnsi="Times New Roman"/>
          <w:sz w:val="24"/>
          <w:szCs w:val="24"/>
        </w:rPr>
        <w:t>На территории Республики Дагестан 9 горных районов являются лавиноопасными (Ахты</w:t>
      </w:r>
      <w:r w:rsidRPr="00CF7A00">
        <w:rPr>
          <w:rFonts w:ascii="Times New Roman" w:hAnsi="Times New Roman"/>
          <w:sz w:val="24"/>
          <w:szCs w:val="24"/>
        </w:rPr>
        <w:t>н</w:t>
      </w:r>
      <w:r w:rsidRPr="00CF7A00">
        <w:rPr>
          <w:rFonts w:ascii="Times New Roman" w:hAnsi="Times New Roman"/>
          <w:sz w:val="24"/>
          <w:szCs w:val="24"/>
        </w:rPr>
        <w:t>ский, Гумбетовский, Рутульский, Тляратинский, Цунтинский, Цумадинский, Чародинский, Агул</w:t>
      </w:r>
      <w:r w:rsidRPr="00CF7A00">
        <w:rPr>
          <w:rFonts w:ascii="Times New Roman" w:hAnsi="Times New Roman"/>
          <w:sz w:val="24"/>
          <w:szCs w:val="24"/>
        </w:rPr>
        <w:t>ь</w:t>
      </w:r>
      <w:r w:rsidRPr="00CF7A00">
        <w:rPr>
          <w:rFonts w:ascii="Times New Roman" w:hAnsi="Times New Roman"/>
          <w:sz w:val="24"/>
          <w:szCs w:val="24"/>
        </w:rPr>
        <w:t>ский районы и Бежтинский участок).  Зона лавинной опасности составляет 3,7 тысяч кв. км, где находятся 253 населенных пункта с  населением 41016 человек. За лавиноопасный период  2014-2015 годов сошли 21 лавина.</w:t>
      </w:r>
    </w:p>
    <w:p w:rsidR="004B7E44" w:rsidRPr="00CF7A00" w:rsidRDefault="004B7E44" w:rsidP="004B7E44">
      <w:pPr>
        <w:spacing w:line="264" w:lineRule="auto"/>
        <w:ind w:firstLine="709"/>
        <w:contextualSpacing/>
        <w:rPr>
          <w:color w:val="FF0000"/>
          <w:sz w:val="24"/>
          <w:szCs w:val="24"/>
        </w:rPr>
      </w:pPr>
    </w:p>
    <w:p w:rsidR="004B7E44" w:rsidRPr="00CF7A00" w:rsidRDefault="004B7E44" w:rsidP="004B7E44">
      <w:pPr>
        <w:spacing w:line="264" w:lineRule="auto"/>
        <w:ind w:firstLine="709"/>
        <w:contextualSpacing/>
        <w:rPr>
          <w:i/>
          <w:sz w:val="24"/>
          <w:szCs w:val="24"/>
        </w:rPr>
      </w:pPr>
      <w:r w:rsidRPr="00CF7A00">
        <w:rPr>
          <w:i/>
          <w:noProof/>
          <w:sz w:val="24"/>
          <w:szCs w:val="24"/>
        </w:rPr>
        <mc:AlternateContent>
          <mc:Choice Requires="wps">
            <w:drawing>
              <wp:anchor distT="0" distB="0" distL="114300" distR="114300" simplePos="0" relativeHeight="251659264" behindDoc="0" locked="0" layoutInCell="1" allowOverlap="1" wp14:anchorId="333A7459" wp14:editId="648E402A">
                <wp:simplePos x="0" y="0"/>
                <wp:positionH relativeFrom="column">
                  <wp:posOffset>0</wp:posOffset>
                </wp:positionH>
                <wp:positionV relativeFrom="paragraph">
                  <wp:posOffset>0</wp:posOffset>
                </wp:positionV>
                <wp:extent cx="635000" cy="635000"/>
                <wp:effectExtent l="0" t="0" r="3175" b="3175"/>
                <wp:wrapNone/>
                <wp:docPr id="8" name="Прямоугольник 8"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 o:spid="_x0000_s1026" style="position:absolute;margin-left:0;margin-top:0;width:50pt;height:50pt;z-index:2516592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" filled="f" stroked="f">
                <o:lock v:ext="edit" selection="t"/>
              </v:rect>
            </w:pict>
          </mc:Fallback>
        </mc:AlternateContent>
      </w:r>
      <w:r w:rsidRPr="00CF7A00">
        <w:rPr>
          <w:i/>
          <w:sz w:val="24"/>
          <w:szCs w:val="24"/>
        </w:rPr>
        <w:t>Природные пожары</w:t>
      </w:r>
    </w:p>
    <w:p w:rsidR="004B7E44" w:rsidRPr="00CF7A00" w:rsidRDefault="004B7E44" w:rsidP="004B7E44">
      <w:pPr>
        <w:pStyle w:val="aff1"/>
        <w:spacing w:line="264" w:lineRule="auto"/>
        <w:ind w:firstLine="709"/>
        <w:contextualSpacing/>
        <w:jc w:val="both"/>
        <w:rPr>
          <w:rFonts w:ascii="Times New Roman" w:hAnsi="Times New Roman"/>
          <w:sz w:val="24"/>
          <w:szCs w:val="24"/>
        </w:rPr>
      </w:pPr>
      <w:r w:rsidRPr="00CF7A00">
        <w:rPr>
          <w:rFonts w:ascii="Times New Roman" w:hAnsi="Times New Roman"/>
          <w:sz w:val="24"/>
          <w:szCs w:val="24"/>
        </w:rPr>
        <w:t xml:space="preserve">Пожароопасный период на территории Республики Дагестан наступает с установлением устойчивой сухой и жаркой погоды (конец весны – начало осени). </w:t>
      </w:r>
    </w:p>
    <w:p w:rsidR="004B7E44" w:rsidRPr="00CF7A00" w:rsidRDefault="004B7E44" w:rsidP="004B7E44">
      <w:pPr>
        <w:pStyle w:val="aff1"/>
        <w:spacing w:line="264" w:lineRule="auto"/>
        <w:ind w:firstLine="709"/>
        <w:contextualSpacing/>
        <w:rPr>
          <w:rFonts w:ascii="Times New Roman" w:hAnsi="Times New Roman"/>
          <w:sz w:val="24"/>
          <w:szCs w:val="24"/>
        </w:rPr>
      </w:pPr>
      <w:r w:rsidRPr="00CF7A00">
        <w:rPr>
          <w:rFonts w:ascii="Times New Roman" w:hAnsi="Times New Roman"/>
          <w:sz w:val="24"/>
          <w:szCs w:val="24"/>
        </w:rPr>
        <w:t>Природные пожары в 2015 году на территории республики не зарегистрированы.</w:t>
      </w:r>
    </w:p>
    <w:p w:rsidR="004B7E44" w:rsidRPr="00CF7A00" w:rsidRDefault="004B7E44" w:rsidP="004B7E44">
      <w:pPr>
        <w:spacing w:line="264" w:lineRule="auto"/>
        <w:ind w:firstLine="709"/>
        <w:contextualSpacing/>
        <w:jc w:val="both"/>
        <w:rPr>
          <w:sz w:val="24"/>
          <w:szCs w:val="24"/>
        </w:rPr>
      </w:pPr>
      <w:r w:rsidRPr="00CF7A00">
        <w:rPr>
          <w:sz w:val="24"/>
          <w:szCs w:val="24"/>
        </w:rPr>
        <w:t>Наиболее сложная пожарная обстановка с природными (лесными, степными, камышовыми) пожарами периодически возникает в  низменных районах (Кизлярский, Тарумовский, Бабаюрто</w:t>
      </w:r>
      <w:r w:rsidRPr="00CF7A00">
        <w:rPr>
          <w:sz w:val="24"/>
          <w:szCs w:val="24"/>
        </w:rPr>
        <w:t>в</w:t>
      </w:r>
      <w:r w:rsidRPr="00CF7A00">
        <w:rPr>
          <w:sz w:val="24"/>
          <w:szCs w:val="24"/>
        </w:rPr>
        <w:t>ский, Хасавюртовский), где произрастают травостой, камышовые и сельхознасаждения, а также лесонасаждения и кустарниковые деревья разных пород в горных и предгорных районах. Исто</w:t>
      </w:r>
      <w:r w:rsidRPr="00CF7A00">
        <w:rPr>
          <w:sz w:val="24"/>
          <w:szCs w:val="24"/>
        </w:rPr>
        <w:t>ч</w:t>
      </w:r>
      <w:r w:rsidRPr="00CF7A00">
        <w:rPr>
          <w:sz w:val="24"/>
          <w:szCs w:val="24"/>
        </w:rPr>
        <w:t>никами пожаров являются сухая, жаркая погода и человеческий фактор.</w:t>
      </w:r>
    </w:p>
    <w:p w:rsidR="004B7E44" w:rsidRPr="00CF7A00" w:rsidRDefault="004B7E44" w:rsidP="004B7E44">
      <w:pPr>
        <w:spacing w:line="264" w:lineRule="auto"/>
        <w:ind w:firstLine="709"/>
        <w:contextualSpacing/>
        <w:jc w:val="both"/>
        <w:rPr>
          <w:sz w:val="24"/>
          <w:szCs w:val="24"/>
        </w:rPr>
      </w:pPr>
      <w:r w:rsidRPr="00CF7A00">
        <w:rPr>
          <w:sz w:val="24"/>
          <w:szCs w:val="24"/>
        </w:rPr>
        <w:t>В зоне высокой пожарной опасности могут оказаться 10258 жилых домов частного сектора с населением 37890 человек и объекты экономики.</w:t>
      </w:r>
    </w:p>
    <w:p w:rsidR="004B7E44" w:rsidRPr="00CF7A00" w:rsidRDefault="004B7E44" w:rsidP="004B7E44">
      <w:pPr>
        <w:pStyle w:val="aff1"/>
        <w:spacing w:line="264" w:lineRule="auto"/>
        <w:ind w:firstLine="709"/>
        <w:contextualSpacing/>
        <w:rPr>
          <w:rFonts w:ascii="Times New Roman" w:hAnsi="Times New Roman"/>
          <w:i/>
          <w:sz w:val="24"/>
          <w:szCs w:val="24"/>
        </w:rPr>
      </w:pPr>
      <w:r w:rsidRPr="00CF7A00">
        <w:rPr>
          <w:rFonts w:ascii="Times New Roman" w:hAnsi="Times New Roman"/>
          <w:i/>
          <w:sz w:val="24"/>
          <w:szCs w:val="24"/>
        </w:rPr>
        <w:t>Сейсмическая обстановка.</w:t>
      </w:r>
    </w:p>
    <w:p w:rsidR="004B7E44" w:rsidRPr="00CF7A00" w:rsidRDefault="004B7E44" w:rsidP="004B7E44">
      <w:pPr>
        <w:pStyle w:val="aff1"/>
        <w:spacing w:line="264" w:lineRule="auto"/>
        <w:ind w:firstLine="709"/>
        <w:contextualSpacing/>
        <w:jc w:val="both"/>
        <w:rPr>
          <w:rFonts w:ascii="Times New Roman" w:hAnsi="Times New Roman"/>
          <w:sz w:val="24"/>
          <w:szCs w:val="24"/>
        </w:rPr>
      </w:pPr>
      <w:r w:rsidRPr="00CF7A00">
        <w:rPr>
          <w:rFonts w:ascii="Times New Roman" w:hAnsi="Times New Roman"/>
          <w:sz w:val="24"/>
          <w:szCs w:val="24"/>
        </w:rPr>
        <w:t>Республика Дагестан остается наиболее сейсмически активным регионом европейской ч</w:t>
      </w:r>
      <w:r w:rsidRPr="00CF7A00">
        <w:rPr>
          <w:rFonts w:ascii="Times New Roman" w:hAnsi="Times New Roman"/>
          <w:sz w:val="24"/>
          <w:szCs w:val="24"/>
        </w:rPr>
        <w:t>а</w:t>
      </w:r>
      <w:r w:rsidRPr="00CF7A00">
        <w:rPr>
          <w:rFonts w:ascii="Times New Roman" w:hAnsi="Times New Roman"/>
          <w:sz w:val="24"/>
          <w:szCs w:val="24"/>
        </w:rPr>
        <w:t>сти России. Около 80 процентов территории республики занимают зоны чрезвычайной сейсмич</w:t>
      </w:r>
      <w:r w:rsidRPr="00CF7A00">
        <w:rPr>
          <w:rFonts w:ascii="Times New Roman" w:hAnsi="Times New Roman"/>
          <w:sz w:val="24"/>
          <w:szCs w:val="24"/>
        </w:rPr>
        <w:t>е</w:t>
      </w:r>
      <w:r w:rsidRPr="00CF7A00">
        <w:rPr>
          <w:rFonts w:ascii="Times New Roman" w:hAnsi="Times New Roman"/>
          <w:sz w:val="24"/>
          <w:szCs w:val="24"/>
        </w:rPr>
        <w:t xml:space="preserve">ской опасности (8-9 баллов), где проживают более 2 млн. человек. </w:t>
      </w:r>
    </w:p>
    <w:p w:rsidR="004B7E44" w:rsidRPr="00CF7A00" w:rsidRDefault="004B7E44" w:rsidP="004B7E44">
      <w:pPr>
        <w:pStyle w:val="aff1"/>
        <w:spacing w:line="264" w:lineRule="auto"/>
        <w:ind w:firstLine="709"/>
        <w:contextualSpacing/>
        <w:jc w:val="both"/>
        <w:rPr>
          <w:rFonts w:ascii="Times New Roman" w:hAnsi="Times New Roman"/>
          <w:sz w:val="24"/>
          <w:szCs w:val="24"/>
        </w:rPr>
      </w:pPr>
      <w:r w:rsidRPr="00CF7A00">
        <w:rPr>
          <w:rFonts w:ascii="Times New Roman" w:hAnsi="Times New Roman"/>
          <w:sz w:val="24"/>
          <w:szCs w:val="24"/>
        </w:rPr>
        <w:t>В 9 бальную зону попадают часть г. Махачкала, г. Хасавюрт, г. Буйнакск, г. Избербаш, г. Дербент, 15 сельских  районов и более 200 населенных пунктов.</w:t>
      </w:r>
    </w:p>
    <w:p w:rsidR="004B7E44" w:rsidRPr="00CF7A00" w:rsidRDefault="004B7E44" w:rsidP="004B7E44">
      <w:pPr>
        <w:pStyle w:val="aff1"/>
        <w:spacing w:line="264" w:lineRule="auto"/>
        <w:ind w:firstLine="709"/>
        <w:contextualSpacing/>
        <w:jc w:val="both"/>
        <w:rPr>
          <w:rFonts w:ascii="Times New Roman" w:hAnsi="Times New Roman"/>
          <w:sz w:val="24"/>
          <w:szCs w:val="24"/>
        </w:rPr>
      </w:pPr>
      <w:r w:rsidRPr="00CF7A00">
        <w:rPr>
          <w:rFonts w:ascii="Times New Roman" w:hAnsi="Times New Roman"/>
          <w:sz w:val="24"/>
          <w:szCs w:val="24"/>
        </w:rPr>
        <w:t>В 8 бальную зону:  часть г. Махачкала, г. Кизилюрт, г. Кизляр  и более 300 населенных пунктов.</w:t>
      </w:r>
    </w:p>
    <w:p w:rsidR="004B7E44" w:rsidRPr="00CF7A00" w:rsidRDefault="004B7E44" w:rsidP="004B7E44">
      <w:pPr>
        <w:pStyle w:val="aff1"/>
        <w:spacing w:line="264" w:lineRule="auto"/>
        <w:ind w:firstLine="709"/>
        <w:contextualSpacing/>
        <w:jc w:val="both"/>
        <w:rPr>
          <w:rFonts w:ascii="Times New Roman" w:hAnsi="Times New Roman"/>
          <w:sz w:val="24"/>
          <w:szCs w:val="24"/>
        </w:rPr>
      </w:pPr>
      <w:r w:rsidRPr="00CF7A00">
        <w:rPr>
          <w:rFonts w:ascii="Times New Roman" w:hAnsi="Times New Roman"/>
          <w:sz w:val="24"/>
          <w:szCs w:val="24"/>
        </w:rPr>
        <w:t>В 7 и 6 бальную зону: г. Южно-Сухокумск,  Терекли-Мектеб, Кочубей и другие  населе</w:t>
      </w:r>
      <w:r w:rsidRPr="00CF7A00">
        <w:rPr>
          <w:rFonts w:ascii="Times New Roman" w:hAnsi="Times New Roman"/>
          <w:sz w:val="24"/>
          <w:szCs w:val="24"/>
        </w:rPr>
        <w:t>н</w:t>
      </w:r>
      <w:r w:rsidRPr="00CF7A00">
        <w:rPr>
          <w:rFonts w:ascii="Times New Roman" w:hAnsi="Times New Roman"/>
          <w:sz w:val="24"/>
          <w:szCs w:val="24"/>
        </w:rPr>
        <w:t>ные пункты Северного Дагестана.</w:t>
      </w:r>
    </w:p>
    <w:p w:rsidR="004B7E44" w:rsidRDefault="004B7E44" w:rsidP="004B7E44">
      <w:pPr>
        <w:pStyle w:val="aff1"/>
        <w:spacing w:line="264" w:lineRule="auto"/>
        <w:ind w:firstLine="709"/>
        <w:contextualSpacing/>
        <w:jc w:val="both"/>
        <w:rPr>
          <w:rFonts w:ascii="Times New Roman" w:hAnsi="Times New Roman"/>
          <w:sz w:val="24"/>
          <w:szCs w:val="24"/>
        </w:rPr>
      </w:pPr>
      <w:r w:rsidRPr="00CF7A00">
        <w:rPr>
          <w:rFonts w:ascii="Times New Roman" w:hAnsi="Times New Roman"/>
          <w:sz w:val="24"/>
          <w:szCs w:val="24"/>
        </w:rPr>
        <w:t>Всего за период с 1 января 2005 года по 15 декабря 2015 года на территории Республики Дагестан произошли 82 землетрясений  силой 3 - 4 балла по шкале МСК-64, из них 6 землетряс</w:t>
      </w:r>
      <w:r w:rsidRPr="00CF7A00">
        <w:rPr>
          <w:rFonts w:ascii="Times New Roman" w:hAnsi="Times New Roman"/>
          <w:sz w:val="24"/>
          <w:szCs w:val="24"/>
        </w:rPr>
        <w:t>е</w:t>
      </w:r>
      <w:r w:rsidRPr="00CF7A00">
        <w:rPr>
          <w:rFonts w:ascii="Times New Roman" w:hAnsi="Times New Roman"/>
          <w:sz w:val="24"/>
          <w:szCs w:val="24"/>
        </w:rPr>
        <w:t>ни</w:t>
      </w:r>
      <w:r w:rsidR="002F35CD" w:rsidRPr="00CF7A00">
        <w:rPr>
          <w:rFonts w:ascii="Times New Roman" w:hAnsi="Times New Roman"/>
          <w:sz w:val="24"/>
          <w:szCs w:val="24"/>
        </w:rPr>
        <w:t>й</w:t>
      </w:r>
      <w:r w:rsidRPr="00CF7A00">
        <w:rPr>
          <w:rFonts w:ascii="Times New Roman" w:hAnsi="Times New Roman"/>
          <w:sz w:val="24"/>
          <w:szCs w:val="24"/>
        </w:rPr>
        <w:t xml:space="preserve"> произошли в 2015 году. </w:t>
      </w:r>
    </w:p>
    <w:p w:rsidR="008A5A2F" w:rsidRDefault="008A5A2F" w:rsidP="004B7E44">
      <w:pPr>
        <w:pStyle w:val="aff1"/>
        <w:spacing w:line="264" w:lineRule="auto"/>
        <w:ind w:firstLine="709"/>
        <w:contextualSpacing/>
        <w:jc w:val="both"/>
        <w:rPr>
          <w:rFonts w:ascii="Times New Roman" w:hAnsi="Times New Roman"/>
          <w:sz w:val="24"/>
          <w:szCs w:val="24"/>
        </w:rPr>
      </w:pPr>
    </w:p>
    <w:p w:rsidR="008A5A2F" w:rsidRPr="00CF7A00" w:rsidRDefault="008A5A2F" w:rsidP="004B7E44">
      <w:pPr>
        <w:pStyle w:val="aff1"/>
        <w:spacing w:line="264" w:lineRule="auto"/>
        <w:ind w:firstLine="709"/>
        <w:contextualSpacing/>
        <w:jc w:val="both"/>
        <w:rPr>
          <w:rFonts w:ascii="Times New Roman" w:hAnsi="Times New Roman"/>
          <w:sz w:val="24"/>
          <w:szCs w:val="24"/>
        </w:rPr>
      </w:pPr>
    </w:p>
    <w:p w:rsidR="00B02387" w:rsidRPr="00CF7A00" w:rsidRDefault="00B02387" w:rsidP="003D38C3">
      <w:pPr>
        <w:pStyle w:val="aff1"/>
        <w:spacing w:line="264" w:lineRule="auto"/>
        <w:ind w:firstLine="709"/>
        <w:contextualSpacing/>
        <w:jc w:val="right"/>
        <w:rPr>
          <w:rFonts w:ascii="Times New Roman" w:hAnsi="Times New Roman"/>
          <w:sz w:val="24"/>
          <w:szCs w:val="24"/>
        </w:rPr>
      </w:pPr>
    </w:p>
    <w:p w:rsidR="00D507F1" w:rsidRPr="00CF7A00" w:rsidRDefault="003D38C3" w:rsidP="003D38C3">
      <w:pPr>
        <w:pStyle w:val="aff1"/>
        <w:spacing w:line="264" w:lineRule="auto"/>
        <w:ind w:firstLine="709"/>
        <w:contextualSpacing/>
        <w:jc w:val="right"/>
        <w:rPr>
          <w:rFonts w:ascii="Times New Roman" w:hAnsi="Times New Roman"/>
          <w:sz w:val="24"/>
          <w:szCs w:val="24"/>
        </w:rPr>
      </w:pPr>
      <w:r w:rsidRPr="00CF7A00">
        <w:rPr>
          <w:rFonts w:ascii="Times New Roman" w:hAnsi="Times New Roman"/>
          <w:sz w:val="24"/>
          <w:szCs w:val="24"/>
        </w:rPr>
        <w:lastRenderedPageBreak/>
        <w:t>Таблица 5.2.</w:t>
      </w:r>
    </w:p>
    <w:p w:rsidR="00D507F1" w:rsidRPr="00CF7A00" w:rsidRDefault="003D38C3" w:rsidP="003D38C3">
      <w:pPr>
        <w:pStyle w:val="aff1"/>
        <w:spacing w:line="264" w:lineRule="auto"/>
        <w:ind w:firstLine="709"/>
        <w:contextualSpacing/>
        <w:jc w:val="center"/>
        <w:rPr>
          <w:rFonts w:ascii="Times New Roman" w:hAnsi="Times New Roman"/>
          <w:sz w:val="24"/>
          <w:szCs w:val="24"/>
        </w:rPr>
      </w:pPr>
      <w:r w:rsidRPr="00CF7A00">
        <w:rPr>
          <w:rFonts w:ascii="Times New Roman" w:hAnsi="Times New Roman"/>
          <w:sz w:val="24"/>
          <w:szCs w:val="24"/>
        </w:rPr>
        <w:t>Мероприятия по предупреждению природных пожаров</w:t>
      </w:r>
    </w:p>
    <w:tbl>
      <w:tblPr>
        <w:tblStyle w:val="af5"/>
        <w:tblW w:w="10026" w:type="dxa"/>
        <w:tblLayout w:type="fixed"/>
        <w:tblLook w:val="04A0" w:firstRow="1" w:lastRow="0" w:firstColumn="1" w:lastColumn="0" w:noHBand="0" w:noVBand="1"/>
      </w:tblPr>
      <w:tblGrid>
        <w:gridCol w:w="534"/>
        <w:gridCol w:w="992"/>
        <w:gridCol w:w="1276"/>
        <w:gridCol w:w="1559"/>
        <w:gridCol w:w="1701"/>
        <w:gridCol w:w="1417"/>
        <w:gridCol w:w="709"/>
        <w:gridCol w:w="709"/>
        <w:gridCol w:w="567"/>
        <w:gridCol w:w="562"/>
      </w:tblGrid>
      <w:tr w:rsidR="00E678EC" w:rsidRPr="00CF7A00" w:rsidTr="002E79BC">
        <w:tc>
          <w:tcPr>
            <w:tcW w:w="534" w:type="dxa"/>
            <w:vMerge w:val="restart"/>
            <w:tcBorders>
              <w:top w:val="single" w:sz="4" w:space="0" w:color="auto"/>
              <w:left w:val="single" w:sz="4" w:space="0" w:color="auto"/>
              <w:bottom w:val="single" w:sz="4" w:space="0" w:color="auto"/>
              <w:right w:val="single" w:sz="4" w:space="0" w:color="auto"/>
            </w:tcBorders>
            <w:vAlign w:val="center"/>
          </w:tcPr>
          <w:p w:rsidR="00E678EC" w:rsidRPr="00CF7A00" w:rsidRDefault="00E678EC" w:rsidP="002E79BC">
            <w:pPr>
              <w:spacing w:line="0" w:lineRule="atLeast"/>
              <w:jc w:val="center"/>
            </w:pPr>
            <w:r w:rsidRPr="00CF7A00">
              <w:t>№</w:t>
            </w:r>
          </w:p>
          <w:p w:rsidR="00E678EC" w:rsidRPr="00CF7A00" w:rsidRDefault="00E678EC" w:rsidP="002E79BC">
            <w:pPr>
              <w:spacing w:line="0" w:lineRule="atLeast"/>
              <w:jc w:val="center"/>
            </w:pPr>
            <w:r w:rsidRPr="00CF7A00">
              <w:t>п/п</w:t>
            </w:r>
          </w:p>
          <w:p w:rsidR="00E678EC" w:rsidRPr="00CF7A00" w:rsidRDefault="00E678EC" w:rsidP="002E79BC">
            <w:pPr>
              <w:spacing w:line="0" w:lineRule="atLeast"/>
              <w:jc w:val="center"/>
            </w:pPr>
          </w:p>
          <w:p w:rsidR="00E678EC" w:rsidRPr="00CF7A00" w:rsidRDefault="00E678EC" w:rsidP="002E79BC">
            <w:pPr>
              <w:spacing w:line="0" w:lineRule="atLeast"/>
              <w:jc w:val="center"/>
            </w:pPr>
          </w:p>
          <w:p w:rsidR="00E678EC" w:rsidRPr="00CF7A00" w:rsidRDefault="00E678EC" w:rsidP="002E79BC">
            <w:pPr>
              <w:spacing w:line="0" w:lineRule="atLeast"/>
              <w:jc w:val="center"/>
            </w:pPr>
          </w:p>
          <w:p w:rsidR="00E678EC" w:rsidRPr="00CF7A00" w:rsidRDefault="00E678EC" w:rsidP="002E79BC">
            <w:pPr>
              <w:spacing w:line="0" w:lineRule="atLeast"/>
              <w:jc w:val="center"/>
            </w:pPr>
          </w:p>
          <w:p w:rsidR="00E678EC" w:rsidRPr="00CF7A00" w:rsidRDefault="00E678EC" w:rsidP="002E79BC">
            <w:pPr>
              <w:spacing w:line="0" w:lineRule="atLeast"/>
              <w:jc w:val="center"/>
            </w:pPr>
          </w:p>
          <w:p w:rsidR="00E678EC" w:rsidRPr="00CF7A00" w:rsidRDefault="00E678EC" w:rsidP="002E79BC">
            <w:pPr>
              <w:spacing w:line="0" w:lineRule="atLeast"/>
              <w:jc w:val="center"/>
            </w:pPr>
          </w:p>
          <w:p w:rsidR="00E678EC" w:rsidRPr="00CF7A00" w:rsidRDefault="00E678EC" w:rsidP="002E79BC">
            <w:pPr>
              <w:spacing w:line="0" w:lineRule="atLeast"/>
              <w:jc w:val="center"/>
            </w:pP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E678EC" w:rsidRPr="00CF7A00" w:rsidRDefault="00E678EC" w:rsidP="002E79BC">
            <w:pPr>
              <w:spacing w:line="0" w:lineRule="atLeast"/>
              <w:jc w:val="center"/>
            </w:pPr>
            <w:r w:rsidRPr="00CF7A00">
              <w:t>Субъект РФ</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E678EC" w:rsidRPr="00CF7A00" w:rsidRDefault="00E678EC" w:rsidP="002E79BC">
            <w:pPr>
              <w:spacing w:line="0" w:lineRule="atLeast"/>
              <w:jc w:val="center"/>
            </w:pPr>
            <w:r w:rsidRPr="00CF7A00">
              <w:t>Устройство минерал</w:t>
            </w:r>
            <w:r w:rsidRPr="00CF7A00">
              <w:t>и</w:t>
            </w:r>
            <w:r w:rsidRPr="00CF7A00">
              <w:t>зованных полос (км)</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rsidR="00E678EC" w:rsidRPr="00CF7A00" w:rsidRDefault="00E678EC" w:rsidP="002E79BC">
            <w:pPr>
              <w:spacing w:line="0" w:lineRule="atLeast"/>
              <w:jc w:val="center"/>
            </w:pPr>
            <w:r w:rsidRPr="00CF7A00">
              <w:t>Стр-во и р</w:t>
            </w:r>
            <w:r w:rsidRPr="00CF7A00">
              <w:t>е</w:t>
            </w:r>
            <w:r w:rsidRPr="00CF7A00">
              <w:t>конструкция дорог против</w:t>
            </w:r>
            <w:r w:rsidRPr="00CF7A00">
              <w:t>о</w:t>
            </w:r>
            <w:r w:rsidRPr="00CF7A00">
              <w:t>пожарного назначения</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E678EC" w:rsidRPr="00CF7A00" w:rsidRDefault="00E678EC" w:rsidP="002E79BC">
            <w:pPr>
              <w:spacing w:line="0" w:lineRule="atLeast"/>
              <w:jc w:val="center"/>
            </w:pPr>
            <w:r w:rsidRPr="00CF7A00">
              <w:t>Прокладка пр</w:t>
            </w:r>
            <w:r w:rsidRPr="00CF7A00">
              <w:t>о</w:t>
            </w:r>
            <w:r w:rsidRPr="00CF7A00">
              <w:t>сек, противоп</w:t>
            </w:r>
            <w:r w:rsidRPr="00CF7A00">
              <w:t>о</w:t>
            </w:r>
            <w:r w:rsidRPr="00CF7A00">
              <w:t>жарных разр</w:t>
            </w:r>
            <w:r w:rsidRPr="00CF7A00">
              <w:t>ы</w:t>
            </w:r>
            <w:r w:rsidRPr="00CF7A00">
              <w:t>вов</w:t>
            </w:r>
          </w:p>
          <w:p w:rsidR="00E678EC" w:rsidRPr="00CF7A00" w:rsidRDefault="00E678EC" w:rsidP="002E79BC">
            <w:pPr>
              <w:spacing w:line="0" w:lineRule="atLeast"/>
              <w:jc w:val="center"/>
            </w:pPr>
            <w:r w:rsidRPr="00CF7A00">
              <w:t>(км)</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rsidR="00E678EC" w:rsidRPr="00CF7A00" w:rsidRDefault="00E678EC" w:rsidP="002E79BC">
            <w:pPr>
              <w:spacing w:line="0" w:lineRule="atLeast"/>
              <w:jc w:val="center"/>
            </w:pPr>
            <w:r w:rsidRPr="00CF7A00">
              <w:t>Устройство пожарных     водоёмов</w:t>
            </w:r>
          </w:p>
          <w:p w:rsidR="00E678EC" w:rsidRPr="00CF7A00" w:rsidRDefault="00E678EC" w:rsidP="002E79BC">
            <w:pPr>
              <w:spacing w:line="0" w:lineRule="atLeast"/>
              <w:jc w:val="center"/>
            </w:pPr>
            <w:r w:rsidRPr="00CF7A00">
              <w:t>(шт.)</w:t>
            </w:r>
          </w:p>
        </w:tc>
        <w:tc>
          <w:tcPr>
            <w:tcW w:w="2547" w:type="dxa"/>
            <w:gridSpan w:val="4"/>
            <w:tcBorders>
              <w:top w:val="single" w:sz="4" w:space="0" w:color="auto"/>
              <w:left w:val="single" w:sz="4" w:space="0" w:color="auto"/>
              <w:bottom w:val="single" w:sz="4" w:space="0" w:color="auto"/>
              <w:right w:val="single" w:sz="4" w:space="0" w:color="auto"/>
            </w:tcBorders>
            <w:vAlign w:val="center"/>
            <w:hideMark/>
          </w:tcPr>
          <w:p w:rsidR="00E678EC" w:rsidRPr="00CF7A00" w:rsidRDefault="00E678EC" w:rsidP="002E79BC">
            <w:pPr>
              <w:spacing w:line="0" w:lineRule="atLeast"/>
              <w:jc w:val="center"/>
            </w:pPr>
            <w:r w:rsidRPr="00CF7A00">
              <w:t>Источники финансиров</w:t>
            </w:r>
            <w:r w:rsidRPr="00CF7A00">
              <w:t>а</w:t>
            </w:r>
            <w:r w:rsidRPr="00CF7A00">
              <w:t>ния (млн. руб.)</w:t>
            </w:r>
          </w:p>
        </w:tc>
      </w:tr>
      <w:tr w:rsidR="00E678EC" w:rsidRPr="00CF7A00" w:rsidTr="002E79BC">
        <w:trPr>
          <w:cantSplit/>
          <w:trHeight w:val="1134"/>
        </w:trPr>
        <w:tc>
          <w:tcPr>
            <w:tcW w:w="534" w:type="dxa"/>
            <w:vMerge/>
            <w:tcBorders>
              <w:top w:val="single" w:sz="4" w:space="0" w:color="auto"/>
              <w:left w:val="single" w:sz="4" w:space="0" w:color="auto"/>
              <w:bottom w:val="single" w:sz="4" w:space="0" w:color="auto"/>
              <w:right w:val="single" w:sz="4" w:space="0" w:color="auto"/>
            </w:tcBorders>
            <w:vAlign w:val="center"/>
            <w:hideMark/>
          </w:tcPr>
          <w:p w:rsidR="00E678EC" w:rsidRPr="00CF7A00" w:rsidRDefault="00E678EC" w:rsidP="002E79BC"/>
        </w:tc>
        <w:tc>
          <w:tcPr>
            <w:tcW w:w="992" w:type="dxa"/>
            <w:vMerge/>
            <w:tcBorders>
              <w:top w:val="single" w:sz="4" w:space="0" w:color="auto"/>
              <w:left w:val="single" w:sz="4" w:space="0" w:color="auto"/>
              <w:bottom w:val="single" w:sz="4" w:space="0" w:color="auto"/>
              <w:right w:val="single" w:sz="4" w:space="0" w:color="auto"/>
            </w:tcBorders>
            <w:vAlign w:val="center"/>
            <w:hideMark/>
          </w:tcPr>
          <w:p w:rsidR="00E678EC" w:rsidRPr="00CF7A00" w:rsidRDefault="00E678EC" w:rsidP="002E79BC"/>
        </w:tc>
        <w:tc>
          <w:tcPr>
            <w:tcW w:w="1276" w:type="dxa"/>
            <w:vMerge/>
            <w:tcBorders>
              <w:top w:val="single" w:sz="4" w:space="0" w:color="auto"/>
              <w:left w:val="single" w:sz="4" w:space="0" w:color="auto"/>
              <w:bottom w:val="single" w:sz="4" w:space="0" w:color="auto"/>
              <w:right w:val="single" w:sz="4" w:space="0" w:color="auto"/>
            </w:tcBorders>
            <w:vAlign w:val="center"/>
            <w:hideMark/>
          </w:tcPr>
          <w:p w:rsidR="00E678EC" w:rsidRPr="00CF7A00" w:rsidRDefault="00E678EC" w:rsidP="002E79BC"/>
        </w:tc>
        <w:tc>
          <w:tcPr>
            <w:tcW w:w="1559" w:type="dxa"/>
            <w:vMerge/>
            <w:tcBorders>
              <w:top w:val="single" w:sz="4" w:space="0" w:color="auto"/>
              <w:left w:val="single" w:sz="4" w:space="0" w:color="auto"/>
              <w:bottom w:val="single" w:sz="4" w:space="0" w:color="auto"/>
              <w:right w:val="single" w:sz="4" w:space="0" w:color="auto"/>
            </w:tcBorders>
            <w:vAlign w:val="center"/>
            <w:hideMark/>
          </w:tcPr>
          <w:p w:rsidR="00E678EC" w:rsidRPr="00CF7A00" w:rsidRDefault="00E678EC" w:rsidP="002E79BC"/>
        </w:tc>
        <w:tc>
          <w:tcPr>
            <w:tcW w:w="1701" w:type="dxa"/>
            <w:vMerge/>
            <w:tcBorders>
              <w:top w:val="single" w:sz="4" w:space="0" w:color="auto"/>
              <w:left w:val="single" w:sz="4" w:space="0" w:color="auto"/>
              <w:bottom w:val="single" w:sz="4" w:space="0" w:color="auto"/>
              <w:right w:val="single" w:sz="4" w:space="0" w:color="auto"/>
            </w:tcBorders>
            <w:vAlign w:val="center"/>
            <w:hideMark/>
          </w:tcPr>
          <w:p w:rsidR="00E678EC" w:rsidRPr="00CF7A00" w:rsidRDefault="00E678EC" w:rsidP="002E79BC"/>
        </w:tc>
        <w:tc>
          <w:tcPr>
            <w:tcW w:w="1417" w:type="dxa"/>
            <w:vMerge/>
            <w:tcBorders>
              <w:top w:val="single" w:sz="4" w:space="0" w:color="auto"/>
              <w:left w:val="single" w:sz="4" w:space="0" w:color="auto"/>
              <w:bottom w:val="single" w:sz="4" w:space="0" w:color="auto"/>
              <w:right w:val="single" w:sz="4" w:space="0" w:color="auto"/>
            </w:tcBorders>
            <w:vAlign w:val="center"/>
            <w:hideMark/>
          </w:tcPr>
          <w:p w:rsidR="00E678EC" w:rsidRPr="00CF7A00" w:rsidRDefault="00E678EC" w:rsidP="002E79BC"/>
        </w:tc>
        <w:tc>
          <w:tcPr>
            <w:tcW w:w="709" w:type="dxa"/>
            <w:tcBorders>
              <w:top w:val="single" w:sz="4" w:space="0" w:color="auto"/>
              <w:left w:val="single" w:sz="4" w:space="0" w:color="auto"/>
              <w:bottom w:val="single" w:sz="4" w:space="0" w:color="auto"/>
              <w:right w:val="single" w:sz="4" w:space="0" w:color="auto"/>
            </w:tcBorders>
            <w:textDirection w:val="btLr"/>
          </w:tcPr>
          <w:p w:rsidR="00E678EC" w:rsidRPr="00CF7A00" w:rsidRDefault="00E678EC" w:rsidP="002E79BC">
            <w:pPr>
              <w:spacing w:line="0" w:lineRule="atLeast"/>
              <w:ind w:left="113" w:right="113"/>
              <w:jc w:val="center"/>
            </w:pPr>
            <w:r w:rsidRPr="00CF7A00">
              <w:t>Федеральный бюджет</w:t>
            </w:r>
          </w:p>
          <w:p w:rsidR="00E678EC" w:rsidRPr="00CF7A00" w:rsidRDefault="00E678EC" w:rsidP="002E79BC">
            <w:pPr>
              <w:spacing w:line="0" w:lineRule="atLeast"/>
              <w:ind w:left="113" w:right="113"/>
              <w:jc w:val="both"/>
            </w:pPr>
          </w:p>
          <w:p w:rsidR="00E678EC" w:rsidRPr="00CF7A00" w:rsidRDefault="00E678EC" w:rsidP="002E79BC">
            <w:pPr>
              <w:spacing w:line="0" w:lineRule="atLeast"/>
              <w:ind w:left="113" w:right="113"/>
              <w:jc w:val="both"/>
            </w:pPr>
          </w:p>
          <w:p w:rsidR="00E678EC" w:rsidRPr="00CF7A00" w:rsidRDefault="00E678EC" w:rsidP="002E79BC">
            <w:pPr>
              <w:spacing w:line="0" w:lineRule="atLeast"/>
              <w:ind w:left="113" w:right="113"/>
              <w:jc w:val="both"/>
            </w:pPr>
          </w:p>
          <w:p w:rsidR="00E678EC" w:rsidRPr="00CF7A00" w:rsidRDefault="00E678EC" w:rsidP="002E79BC">
            <w:pPr>
              <w:spacing w:line="0" w:lineRule="atLeast"/>
              <w:ind w:left="113" w:right="113"/>
              <w:jc w:val="both"/>
            </w:pPr>
          </w:p>
          <w:p w:rsidR="00E678EC" w:rsidRPr="00CF7A00" w:rsidRDefault="00E678EC" w:rsidP="002E79BC">
            <w:pPr>
              <w:spacing w:line="0" w:lineRule="atLeast"/>
              <w:ind w:left="113" w:right="113"/>
              <w:jc w:val="both"/>
            </w:pPr>
          </w:p>
          <w:p w:rsidR="00E678EC" w:rsidRPr="00CF7A00" w:rsidRDefault="00E678EC" w:rsidP="002E79BC">
            <w:pPr>
              <w:spacing w:line="0" w:lineRule="atLeast"/>
              <w:ind w:left="113" w:right="113"/>
              <w:jc w:val="both"/>
            </w:pPr>
            <w:r w:rsidRPr="00CF7A00">
              <w:t>ный</w:t>
            </w:r>
          </w:p>
          <w:p w:rsidR="00E678EC" w:rsidRPr="00CF7A00" w:rsidRDefault="00E678EC" w:rsidP="002E79BC">
            <w:pPr>
              <w:spacing w:line="0" w:lineRule="atLeast"/>
              <w:ind w:left="113" w:right="113"/>
              <w:jc w:val="both"/>
            </w:pPr>
          </w:p>
          <w:p w:rsidR="00E678EC" w:rsidRPr="00CF7A00" w:rsidRDefault="00E678EC" w:rsidP="002E79BC">
            <w:pPr>
              <w:spacing w:line="0" w:lineRule="atLeast"/>
              <w:ind w:left="113" w:right="113"/>
              <w:jc w:val="both"/>
            </w:pPr>
          </w:p>
          <w:p w:rsidR="00E678EC" w:rsidRPr="00CF7A00" w:rsidRDefault="00E678EC" w:rsidP="002E79BC">
            <w:pPr>
              <w:spacing w:line="0" w:lineRule="atLeast"/>
              <w:ind w:left="113" w:right="113"/>
              <w:jc w:val="both"/>
            </w:pPr>
          </w:p>
          <w:p w:rsidR="00E678EC" w:rsidRPr="00CF7A00" w:rsidRDefault="00E678EC" w:rsidP="002E79BC">
            <w:pPr>
              <w:spacing w:line="0" w:lineRule="atLeast"/>
              <w:ind w:left="113" w:right="113"/>
              <w:jc w:val="both"/>
            </w:pPr>
          </w:p>
        </w:tc>
        <w:tc>
          <w:tcPr>
            <w:tcW w:w="709" w:type="dxa"/>
            <w:tcBorders>
              <w:top w:val="single" w:sz="4" w:space="0" w:color="auto"/>
              <w:left w:val="single" w:sz="4" w:space="0" w:color="auto"/>
              <w:bottom w:val="single" w:sz="4" w:space="0" w:color="auto"/>
              <w:right w:val="single" w:sz="4" w:space="0" w:color="auto"/>
            </w:tcBorders>
            <w:textDirection w:val="btLr"/>
          </w:tcPr>
          <w:p w:rsidR="00E678EC" w:rsidRPr="00CF7A00" w:rsidRDefault="002F35CD" w:rsidP="002E79BC">
            <w:pPr>
              <w:spacing w:line="0" w:lineRule="atLeast"/>
              <w:ind w:left="113" w:right="113"/>
              <w:jc w:val="center"/>
            </w:pPr>
            <w:r w:rsidRPr="00CF7A00">
              <w:t>Субъективный</w:t>
            </w:r>
            <w:r w:rsidR="00E678EC" w:rsidRPr="00CF7A00">
              <w:t xml:space="preserve"> бюджет</w:t>
            </w:r>
          </w:p>
          <w:p w:rsidR="00E678EC" w:rsidRPr="00CF7A00" w:rsidRDefault="00E678EC" w:rsidP="002E79BC">
            <w:pPr>
              <w:spacing w:line="0" w:lineRule="atLeast"/>
              <w:ind w:left="113" w:right="113"/>
              <w:jc w:val="both"/>
            </w:pPr>
          </w:p>
          <w:p w:rsidR="00E678EC" w:rsidRPr="00CF7A00" w:rsidRDefault="00E678EC" w:rsidP="002E79BC">
            <w:pPr>
              <w:spacing w:line="0" w:lineRule="atLeast"/>
              <w:ind w:left="113" w:right="113"/>
              <w:jc w:val="both"/>
            </w:pPr>
          </w:p>
          <w:p w:rsidR="00E678EC" w:rsidRPr="00CF7A00" w:rsidRDefault="00E678EC" w:rsidP="002E79BC">
            <w:pPr>
              <w:spacing w:line="0" w:lineRule="atLeast"/>
              <w:ind w:left="113" w:right="113"/>
              <w:jc w:val="both"/>
            </w:pPr>
          </w:p>
          <w:p w:rsidR="00E678EC" w:rsidRPr="00CF7A00" w:rsidRDefault="00E678EC" w:rsidP="002E79BC">
            <w:pPr>
              <w:spacing w:line="0" w:lineRule="atLeast"/>
              <w:ind w:left="113" w:right="113"/>
              <w:jc w:val="both"/>
            </w:pPr>
          </w:p>
          <w:p w:rsidR="00E678EC" w:rsidRPr="00CF7A00" w:rsidRDefault="00E678EC" w:rsidP="002E79BC">
            <w:pPr>
              <w:spacing w:line="0" w:lineRule="atLeast"/>
              <w:ind w:left="113" w:right="113"/>
              <w:jc w:val="both"/>
            </w:pPr>
          </w:p>
          <w:p w:rsidR="00E678EC" w:rsidRPr="00CF7A00" w:rsidRDefault="00E678EC" w:rsidP="002E79BC">
            <w:pPr>
              <w:spacing w:line="0" w:lineRule="atLeast"/>
              <w:ind w:left="113" w:right="113"/>
              <w:jc w:val="both"/>
            </w:pPr>
          </w:p>
          <w:p w:rsidR="00E678EC" w:rsidRPr="00CF7A00" w:rsidRDefault="00E678EC" w:rsidP="002E79BC">
            <w:pPr>
              <w:spacing w:line="0" w:lineRule="atLeast"/>
              <w:ind w:left="113" w:right="113"/>
              <w:jc w:val="both"/>
            </w:pPr>
          </w:p>
          <w:p w:rsidR="00E678EC" w:rsidRPr="00CF7A00" w:rsidRDefault="00E678EC" w:rsidP="002E79BC">
            <w:pPr>
              <w:spacing w:line="0" w:lineRule="atLeast"/>
              <w:ind w:left="113" w:right="113"/>
              <w:jc w:val="both"/>
            </w:pPr>
          </w:p>
        </w:tc>
        <w:tc>
          <w:tcPr>
            <w:tcW w:w="567" w:type="dxa"/>
            <w:tcBorders>
              <w:top w:val="single" w:sz="4" w:space="0" w:color="auto"/>
              <w:left w:val="single" w:sz="4" w:space="0" w:color="auto"/>
              <w:bottom w:val="single" w:sz="4" w:space="0" w:color="auto"/>
              <w:right w:val="single" w:sz="4" w:space="0" w:color="auto"/>
            </w:tcBorders>
            <w:textDirection w:val="btLr"/>
            <w:hideMark/>
          </w:tcPr>
          <w:p w:rsidR="00E678EC" w:rsidRPr="00CF7A00" w:rsidRDefault="00E678EC" w:rsidP="002E79BC">
            <w:pPr>
              <w:spacing w:line="0" w:lineRule="atLeast"/>
              <w:ind w:left="113" w:right="113"/>
              <w:jc w:val="both"/>
            </w:pPr>
            <w:r w:rsidRPr="00CF7A00">
              <w:t>Муниципал</w:t>
            </w:r>
            <w:r w:rsidRPr="00CF7A00">
              <w:t>ь</w:t>
            </w:r>
            <w:r w:rsidRPr="00CF7A00">
              <w:t>ный бюджет</w:t>
            </w:r>
          </w:p>
        </w:tc>
        <w:tc>
          <w:tcPr>
            <w:tcW w:w="562" w:type="dxa"/>
            <w:tcBorders>
              <w:top w:val="single" w:sz="4" w:space="0" w:color="auto"/>
              <w:left w:val="single" w:sz="4" w:space="0" w:color="auto"/>
              <w:bottom w:val="single" w:sz="4" w:space="0" w:color="auto"/>
              <w:right w:val="single" w:sz="4" w:space="0" w:color="auto"/>
            </w:tcBorders>
            <w:textDirection w:val="btLr"/>
            <w:hideMark/>
          </w:tcPr>
          <w:p w:rsidR="00E678EC" w:rsidRPr="00CF7A00" w:rsidRDefault="00E678EC" w:rsidP="002E79BC">
            <w:pPr>
              <w:spacing w:line="0" w:lineRule="atLeast"/>
              <w:ind w:left="113" w:right="113"/>
              <w:jc w:val="center"/>
            </w:pPr>
            <w:r w:rsidRPr="00CF7A00">
              <w:t>иные</w:t>
            </w:r>
          </w:p>
        </w:tc>
      </w:tr>
      <w:tr w:rsidR="00E678EC" w:rsidRPr="00CF7A00" w:rsidTr="002E79BC">
        <w:tc>
          <w:tcPr>
            <w:tcW w:w="534" w:type="dxa"/>
            <w:tcBorders>
              <w:top w:val="single" w:sz="4" w:space="0" w:color="auto"/>
              <w:left w:val="single" w:sz="4" w:space="0" w:color="auto"/>
              <w:bottom w:val="single" w:sz="4" w:space="0" w:color="auto"/>
              <w:right w:val="single" w:sz="4" w:space="0" w:color="auto"/>
            </w:tcBorders>
            <w:hideMark/>
          </w:tcPr>
          <w:p w:rsidR="00E678EC" w:rsidRPr="00CF7A00" w:rsidRDefault="00E678EC" w:rsidP="00E678EC">
            <w:pPr>
              <w:pStyle w:val="aff7"/>
              <w:numPr>
                <w:ilvl w:val="0"/>
                <w:numId w:val="26"/>
              </w:numPr>
              <w:spacing w:after="0" w:line="0" w:lineRule="atLeast"/>
              <w:rPr>
                <w:rFonts w:ascii="Times New Roman" w:hAnsi="Times New Roman"/>
                <w:b/>
                <w:sz w:val="20"/>
                <w:szCs w:val="20"/>
              </w:rPr>
            </w:pPr>
          </w:p>
        </w:tc>
        <w:tc>
          <w:tcPr>
            <w:tcW w:w="992" w:type="dxa"/>
            <w:tcBorders>
              <w:top w:val="single" w:sz="4" w:space="0" w:color="auto"/>
              <w:left w:val="single" w:sz="4" w:space="0" w:color="auto"/>
              <w:bottom w:val="single" w:sz="4" w:space="0" w:color="auto"/>
              <w:right w:val="single" w:sz="4" w:space="0" w:color="auto"/>
            </w:tcBorders>
            <w:hideMark/>
          </w:tcPr>
          <w:p w:rsidR="00E678EC" w:rsidRPr="00CF7A00" w:rsidRDefault="00E678EC" w:rsidP="002E79BC">
            <w:pPr>
              <w:spacing w:line="0" w:lineRule="atLeast"/>
              <w:jc w:val="center"/>
              <w:rPr>
                <w:b/>
              </w:rPr>
            </w:pPr>
            <w:r w:rsidRPr="00CF7A00">
              <w:t>Респу</w:t>
            </w:r>
            <w:r w:rsidRPr="00CF7A00">
              <w:t>б</w:t>
            </w:r>
            <w:r w:rsidRPr="00CF7A00">
              <w:t>лика Дагестан</w:t>
            </w:r>
          </w:p>
        </w:tc>
        <w:tc>
          <w:tcPr>
            <w:tcW w:w="1276" w:type="dxa"/>
            <w:tcBorders>
              <w:top w:val="single" w:sz="4" w:space="0" w:color="auto"/>
              <w:left w:val="single" w:sz="4" w:space="0" w:color="auto"/>
              <w:bottom w:val="single" w:sz="4" w:space="0" w:color="auto"/>
              <w:right w:val="single" w:sz="4" w:space="0" w:color="auto"/>
            </w:tcBorders>
            <w:hideMark/>
          </w:tcPr>
          <w:p w:rsidR="00E678EC" w:rsidRPr="00CF7A00" w:rsidRDefault="00E678EC" w:rsidP="002E79BC">
            <w:pPr>
              <w:tabs>
                <w:tab w:val="left" w:pos="403"/>
                <w:tab w:val="center" w:pos="530"/>
              </w:tabs>
              <w:spacing w:line="0" w:lineRule="atLeast"/>
              <w:rPr>
                <w:b/>
              </w:rPr>
            </w:pPr>
            <w:r w:rsidRPr="00CF7A00">
              <w:tab/>
              <w:t>100</w:t>
            </w:r>
          </w:p>
        </w:tc>
        <w:tc>
          <w:tcPr>
            <w:tcW w:w="1559" w:type="dxa"/>
            <w:tcBorders>
              <w:top w:val="single" w:sz="4" w:space="0" w:color="auto"/>
              <w:left w:val="single" w:sz="4" w:space="0" w:color="auto"/>
              <w:bottom w:val="single" w:sz="4" w:space="0" w:color="auto"/>
              <w:right w:val="single" w:sz="4" w:space="0" w:color="auto"/>
            </w:tcBorders>
            <w:hideMark/>
          </w:tcPr>
          <w:p w:rsidR="00E678EC" w:rsidRPr="00CF7A00" w:rsidRDefault="00E678EC" w:rsidP="002E79BC">
            <w:pPr>
              <w:spacing w:line="0" w:lineRule="atLeast"/>
              <w:jc w:val="center"/>
              <w:rPr>
                <w:b/>
              </w:rPr>
            </w:pPr>
            <w:r w:rsidRPr="00CF7A00">
              <w:t>44</w:t>
            </w:r>
          </w:p>
        </w:tc>
        <w:tc>
          <w:tcPr>
            <w:tcW w:w="1701" w:type="dxa"/>
            <w:tcBorders>
              <w:top w:val="single" w:sz="4" w:space="0" w:color="auto"/>
              <w:left w:val="single" w:sz="4" w:space="0" w:color="auto"/>
              <w:bottom w:val="single" w:sz="4" w:space="0" w:color="auto"/>
              <w:right w:val="single" w:sz="4" w:space="0" w:color="auto"/>
            </w:tcBorders>
            <w:hideMark/>
          </w:tcPr>
          <w:p w:rsidR="00E678EC" w:rsidRPr="00CF7A00" w:rsidRDefault="00E678EC" w:rsidP="002E79BC">
            <w:pPr>
              <w:spacing w:line="0" w:lineRule="atLeast"/>
              <w:jc w:val="center"/>
              <w:rPr>
                <w:b/>
              </w:rPr>
            </w:pPr>
            <w:r w:rsidRPr="00CF7A00">
              <w:t>150</w:t>
            </w:r>
          </w:p>
        </w:tc>
        <w:tc>
          <w:tcPr>
            <w:tcW w:w="1417" w:type="dxa"/>
            <w:tcBorders>
              <w:top w:val="single" w:sz="4" w:space="0" w:color="auto"/>
              <w:left w:val="single" w:sz="4" w:space="0" w:color="auto"/>
              <w:bottom w:val="single" w:sz="4" w:space="0" w:color="auto"/>
              <w:right w:val="single" w:sz="4" w:space="0" w:color="auto"/>
            </w:tcBorders>
            <w:hideMark/>
          </w:tcPr>
          <w:p w:rsidR="00E678EC" w:rsidRPr="00CF7A00" w:rsidRDefault="00E678EC" w:rsidP="002E79BC">
            <w:pPr>
              <w:spacing w:line="0" w:lineRule="atLeast"/>
              <w:jc w:val="center"/>
              <w:rPr>
                <w:b/>
              </w:rPr>
            </w:pPr>
            <w:r w:rsidRPr="00CF7A00">
              <w:t>0</w:t>
            </w:r>
          </w:p>
        </w:tc>
        <w:tc>
          <w:tcPr>
            <w:tcW w:w="709" w:type="dxa"/>
            <w:tcBorders>
              <w:top w:val="single" w:sz="4" w:space="0" w:color="auto"/>
              <w:left w:val="single" w:sz="4" w:space="0" w:color="auto"/>
              <w:bottom w:val="single" w:sz="4" w:space="0" w:color="auto"/>
              <w:right w:val="single" w:sz="4" w:space="0" w:color="auto"/>
            </w:tcBorders>
            <w:hideMark/>
          </w:tcPr>
          <w:p w:rsidR="00E678EC" w:rsidRPr="00CF7A00" w:rsidRDefault="00E678EC" w:rsidP="002E79BC">
            <w:pPr>
              <w:spacing w:line="0" w:lineRule="atLeast"/>
              <w:jc w:val="center"/>
              <w:rPr>
                <w:b/>
              </w:rPr>
            </w:pPr>
            <w:r w:rsidRPr="00CF7A00">
              <w:t>0</w:t>
            </w:r>
          </w:p>
        </w:tc>
        <w:tc>
          <w:tcPr>
            <w:tcW w:w="709" w:type="dxa"/>
            <w:tcBorders>
              <w:top w:val="single" w:sz="4" w:space="0" w:color="auto"/>
              <w:left w:val="single" w:sz="4" w:space="0" w:color="auto"/>
              <w:bottom w:val="single" w:sz="4" w:space="0" w:color="auto"/>
              <w:right w:val="single" w:sz="4" w:space="0" w:color="auto"/>
            </w:tcBorders>
            <w:hideMark/>
          </w:tcPr>
          <w:p w:rsidR="00E678EC" w:rsidRPr="00CF7A00" w:rsidRDefault="00E678EC" w:rsidP="002E79BC">
            <w:pPr>
              <w:spacing w:line="0" w:lineRule="atLeast"/>
              <w:jc w:val="center"/>
              <w:rPr>
                <w:b/>
              </w:rPr>
            </w:pPr>
            <w:r w:rsidRPr="00CF7A00">
              <w:t>11,115</w:t>
            </w:r>
          </w:p>
        </w:tc>
        <w:tc>
          <w:tcPr>
            <w:tcW w:w="567" w:type="dxa"/>
            <w:tcBorders>
              <w:top w:val="single" w:sz="4" w:space="0" w:color="auto"/>
              <w:left w:val="single" w:sz="4" w:space="0" w:color="auto"/>
              <w:bottom w:val="single" w:sz="4" w:space="0" w:color="auto"/>
              <w:right w:val="single" w:sz="4" w:space="0" w:color="auto"/>
            </w:tcBorders>
            <w:hideMark/>
          </w:tcPr>
          <w:p w:rsidR="00E678EC" w:rsidRPr="00CF7A00" w:rsidRDefault="00E678EC" w:rsidP="002E79BC">
            <w:pPr>
              <w:spacing w:line="0" w:lineRule="atLeast"/>
              <w:jc w:val="center"/>
              <w:rPr>
                <w:b/>
              </w:rPr>
            </w:pPr>
            <w:r w:rsidRPr="00CF7A00">
              <w:t>0</w:t>
            </w:r>
          </w:p>
        </w:tc>
        <w:tc>
          <w:tcPr>
            <w:tcW w:w="562" w:type="dxa"/>
            <w:tcBorders>
              <w:top w:val="single" w:sz="4" w:space="0" w:color="auto"/>
              <w:left w:val="single" w:sz="4" w:space="0" w:color="auto"/>
              <w:bottom w:val="single" w:sz="4" w:space="0" w:color="auto"/>
              <w:right w:val="single" w:sz="4" w:space="0" w:color="auto"/>
            </w:tcBorders>
            <w:hideMark/>
          </w:tcPr>
          <w:p w:rsidR="00E678EC" w:rsidRPr="00CF7A00" w:rsidRDefault="00E678EC" w:rsidP="002E79BC">
            <w:pPr>
              <w:spacing w:line="0" w:lineRule="atLeast"/>
              <w:jc w:val="center"/>
              <w:rPr>
                <w:b/>
              </w:rPr>
            </w:pPr>
            <w:r w:rsidRPr="00CF7A00">
              <w:t>0</w:t>
            </w:r>
          </w:p>
        </w:tc>
      </w:tr>
      <w:tr w:rsidR="00E678EC" w:rsidRPr="00CF7A00" w:rsidTr="002E79BC">
        <w:tc>
          <w:tcPr>
            <w:tcW w:w="534" w:type="dxa"/>
            <w:tcBorders>
              <w:top w:val="single" w:sz="4" w:space="0" w:color="auto"/>
              <w:left w:val="single" w:sz="4" w:space="0" w:color="auto"/>
              <w:bottom w:val="single" w:sz="4" w:space="0" w:color="auto"/>
              <w:right w:val="single" w:sz="4" w:space="0" w:color="auto"/>
            </w:tcBorders>
          </w:tcPr>
          <w:p w:rsidR="00E678EC" w:rsidRPr="00CF7A00" w:rsidRDefault="00E678EC" w:rsidP="00E678EC">
            <w:pPr>
              <w:pStyle w:val="aff7"/>
              <w:numPr>
                <w:ilvl w:val="0"/>
                <w:numId w:val="26"/>
              </w:numPr>
              <w:spacing w:after="0" w:line="0" w:lineRule="atLeast"/>
              <w:jc w:val="center"/>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E678EC" w:rsidRPr="00CF7A00" w:rsidRDefault="00E678EC" w:rsidP="002E79BC">
            <w:pPr>
              <w:spacing w:line="0" w:lineRule="atLeast"/>
              <w:jc w:val="center"/>
            </w:pPr>
          </w:p>
        </w:tc>
        <w:tc>
          <w:tcPr>
            <w:tcW w:w="1276" w:type="dxa"/>
            <w:tcBorders>
              <w:top w:val="single" w:sz="4" w:space="0" w:color="auto"/>
              <w:left w:val="single" w:sz="4" w:space="0" w:color="auto"/>
              <w:bottom w:val="single" w:sz="4" w:space="0" w:color="auto"/>
              <w:right w:val="single" w:sz="4" w:space="0" w:color="auto"/>
            </w:tcBorders>
          </w:tcPr>
          <w:p w:rsidR="00E678EC" w:rsidRPr="00CF7A00" w:rsidRDefault="00E678EC" w:rsidP="002E79BC">
            <w:pPr>
              <w:spacing w:line="0" w:lineRule="atLeast"/>
              <w:jc w:val="center"/>
            </w:pPr>
          </w:p>
        </w:tc>
        <w:tc>
          <w:tcPr>
            <w:tcW w:w="1559" w:type="dxa"/>
            <w:tcBorders>
              <w:top w:val="single" w:sz="4" w:space="0" w:color="auto"/>
              <w:left w:val="single" w:sz="4" w:space="0" w:color="auto"/>
              <w:bottom w:val="single" w:sz="4" w:space="0" w:color="auto"/>
              <w:right w:val="single" w:sz="4" w:space="0" w:color="auto"/>
            </w:tcBorders>
          </w:tcPr>
          <w:p w:rsidR="00E678EC" w:rsidRPr="00CF7A00" w:rsidRDefault="00E678EC" w:rsidP="002E79BC">
            <w:pPr>
              <w:spacing w:line="0" w:lineRule="atLeast"/>
              <w:jc w:val="center"/>
            </w:pPr>
          </w:p>
        </w:tc>
        <w:tc>
          <w:tcPr>
            <w:tcW w:w="1701" w:type="dxa"/>
            <w:tcBorders>
              <w:top w:val="single" w:sz="4" w:space="0" w:color="auto"/>
              <w:left w:val="single" w:sz="4" w:space="0" w:color="auto"/>
              <w:bottom w:val="single" w:sz="4" w:space="0" w:color="auto"/>
              <w:right w:val="single" w:sz="4" w:space="0" w:color="auto"/>
            </w:tcBorders>
          </w:tcPr>
          <w:p w:rsidR="00E678EC" w:rsidRPr="00CF7A00" w:rsidRDefault="00E678EC" w:rsidP="002E79BC">
            <w:pPr>
              <w:spacing w:line="0" w:lineRule="atLeast"/>
              <w:jc w:val="center"/>
            </w:pPr>
          </w:p>
        </w:tc>
        <w:tc>
          <w:tcPr>
            <w:tcW w:w="1417" w:type="dxa"/>
            <w:tcBorders>
              <w:top w:val="single" w:sz="4" w:space="0" w:color="auto"/>
              <w:left w:val="single" w:sz="4" w:space="0" w:color="auto"/>
              <w:bottom w:val="single" w:sz="4" w:space="0" w:color="auto"/>
              <w:right w:val="single" w:sz="4" w:space="0" w:color="auto"/>
            </w:tcBorders>
          </w:tcPr>
          <w:p w:rsidR="00E678EC" w:rsidRPr="00CF7A00" w:rsidRDefault="00E678EC" w:rsidP="002E79BC">
            <w:pPr>
              <w:spacing w:line="0" w:lineRule="atLeast"/>
              <w:jc w:val="center"/>
            </w:pPr>
          </w:p>
        </w:tc>
        <w:tc>
          <w:tcPr>
            <w:tcW w:w="709" w:type="dxa"/>
            <w:tcBorders>
              <w:top w:val="single" w:sz="4" w:space="0" w:color="auto"/>
              <w:left w:val="single" w:sz="4" w:space="0" w:color="auto"/>
              <w:bottom w:val="single" w:sz="4" w:space="0" w:color="auto"/>
              <w:right w:val="single" w:sz="4" w:space="0" w:color="auto"/>
            </w:tcBorders>
          </w:tcPr>
          <w:p w:rsidR="00E678EC" w:rsidRPr="00CF7A00" w:rsidRDefault="00E678EC" w:rsidP="002E79BC">
            <w:pPr>
              <w:spacing w:line="0" w:lineRule="atLeast"/>
              <w:jc w:val="center"/>
            </w:pPr>
          </w:p>
        </w:tc>
        <w:tc>
          <w:tcPr>
            <w:tcW w:w="709" w:type="dxa"/>
            <w:tcBorders>
              <w:top w:val="single" w:sz="4" w:space="0" w:color="auto"/>
              <w:left w:val="single" w:sz="4" w:space="0" w:color="auto"/>
              <w:bottom w:val="single" w:sz="4" w:space="0" w:color="auto"/>
              <w:right w:val="single" w:sz="4" w:space="0" w:color="auto"/>
            </w:tcBorders>
          </w:tcPr>
          <w:p w:rsidR="00E678EC" w:rsidRPr="00CF7A00" w:rsidRDefault="00E678EC" w:rsidP="002E79BC">
            <w:pPr>
              <w:spacing w:line="0" w:lineRule="atLeast"/>
              <w:jc w:val="center"/>
            </w:pPr>
          </w:p>
        </w:tc>
        <w:tc>
          <w:tcPr>
            <w:tcW w:w="567" w:type="dxa"/>
            <w:tcBorders>
              <w:top w:val="single" w:sz="4" w:space="0" w:color="auto"/>
              <w:left w:val="single" w:sz="4" w:space="0" w:color="auto"/>
              <w:bottom w:val="single" w:sz="4" w:space="0" w:color="auto"/>
              <w:right w:val="single" w:sz="4" w:space="0" w:color="auto"/>
            </w:tcBorders>
          </w:tcPr>
          <w:p w:rsidR="00E678EC" w:rsidRPr="00CF7A00" w:rsidRDefault="00E678EC" w:rsidP="002E79BC">
            <w:pPr>
              <w:spacing w:line="0" w:lineRule="atLeast"/>
              <w:jc w:val="center"/>
            </w:pPr>
          </w:p>
        </w:tc>
        <w:tc>
          <w:tcPr>
            <w:tcW w:w="562" w:type="dxa"/>
            <w:tcBorders>
              <w:top w:val="single" w:sz="4" w:space="0" w:color="auto"/>
              <w:left w:val="single" w:sz="4" w:space="0" w:color="auto"/>
              <w:bottom w:val="single" w:sz="4" w:space="0" w:color="auto"/>
              <w:right w:val="single" w:sz="4" w:space="0" w:color="auto"/>
            </w:tcBorders>
          </w:tcPr>
          <w:p w:rsidR="00E678EC" w:rsidRPr="00CF7A00" w:rsidRDefault="00E678EC" w:rsidP="002E79BC">
            <w:pPr>
              <w:spacing w:line="0" w:lineRule="atLeast"/>
              <w:jc w:val="center"/>
            </w:pPr>
          </w:p>
        </w:tc>
      </w:tr>
      <w:tr w:rsidR="00E678EC" w:rsidRPr="00CF7A00" w:rsidTr="002E79BC">
        <w:tc>
          <w:tcPr>
            <w:tcW w:w="534" w:type="dxa"/>
            <w:tcBorders>
              <w:top w:val="single" w:sz="4" w:space="0" w:color="auto"/>
              <w:left w:val="single" w:sz="4" w:space="0" w:color="auto"/>
              <w:bottom w:val="single" w:sz="4" w:space="0" w:color="auto"/>
              <w:right w:val="single" w:sz="4" w:space="0" w:color="auto"/>
            </w:tcBorders>
          </w:tcPr>
          <w:p w:rsidR="00E678EC" w:rsidRPr="00CF7A00" w:rsidRDefault="00E678EC" w:rsidP="00E678EC">
            <w:pPr>
              <w:pStyle w:val="aff7"/>
              <w:numPr>
                <w:ilvl w:val="0"/>
                <w:numId w:val="26"/>
              </w:numPr>
              <w:spacing w:after="0" w:line="0" w:lineRule="atLeast"/>
              <w:jc w:val="center"/>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E678EC" w:rsidRPr="00CF7A00" w:rsidRDefault="00E678EC" w:rsidP="002E79BC">
            <w:pPr>
              <w:spacing w:line="0" w:lineRule="atLeast"/>
              <w:jc w:val="center"/>
            </w:pPr>
          </w:p>
        </w:tc>
        <w:tc>
          <w:tcPr>
            <w:tcW w:w="1276" w:type="dxa"/>
            <w:tcBorders>
              <w:top w:val="single" w:sz="4" w:space="0" w:color="auto"/>
              <w:left w:val="single" w:sz="4" w:space="0" w:color="auto"/>
              <w:bottom w:val="single" w:sz="4" w:space="0" w:color="auto"/>
              <w:right w:val="single" w:sz="4" w:space="0" w:color="auto"/>
            </w:tcBorders>
          </w:tcPr>
          <w:p w:rsidR="00E678EC" w:rsidRPr="00CF7A00" w:rsidRDefault="00E678EC" w:rsidP="002E79BC">
            <w:pPr>
              <w:spacing w:line="0" w:lineRule="atLeast"/>
              <w:jc w:val="center"/>
            </w:pPr>
          </w:p>
        </w:tc>
        <w:tc>
          <w:tcPr>
            <w:tcW w:w="1559" w:type="dxa"/>
            <w:tcBorders>
              <w:top w:val="single" w:sz="4" w:space="0" w:color="auto"/>
              <w:left w:val="single" w:sz="4" w:space="0" w:color="auto"/>
              <w:bottom w:val="single" w:sz="4" w:space="0" w:color="auto"/>
              <w:right w:val="single" w:sz="4" w:space="0" w:color="auto"/>
            </w:tcBorders>
          </w:tcPr>
          <w:p w:rsidR="00E678EC" w:rsidRPr="00CF7A00" w:rsidRDefault="00E678EC" w:rsidP="002E79BC">
            <w:pPr>
              <w:spacing w:line="0" w:lineRule="atLeast"/>
              <w:jc w:val="center"/>
            </w:pPr>
          </w:p>
        </w:tc>
        <w:tc>
          <w:tcPr>
            <w:tcW w:w="1701" w:type="dxa"/>
            <w:tcBorders>
              <w:top w:val="single" w:sz="4" w:space="0" w:color="auto"/>
              <w:left w:val="single" w:sz="4" w:space="0" w:color="auto"/>
              <w:bottom w:val="single" w:sz="4" w:space="0" w:color="auto"/>
              <w:right w:val="single" w:sz="4" w:space="0" w:color="auto"/>
            </w:tcBorders>
          </w:tcPr>
          <w:p w:rsidR="00E678EC" w:rsidRPr="00CF7A00" w:rsidRDefault="00E678EC" w:rsidP="002E79BC">
            <w:pPr>
              <w:spacing w:line="0" w:lineRule="atLeast"/>
              <w:jc w:val="center"/>
            </w:pPr>
          </w:p>
        </w:tc>
        <w:tc>
          <w:tcPr>
            <w:tcW w:w="1417" w:type="dxa"/>
            <w:tcBorders>
              <w:top w:val="single" w:sz="4" w:space="0" w:color="auto"/>
              <w:left w:val="single" w:sz="4" w:space="0" w:color="auto"/>
              <w:bottom w:val="single" w:sz="4" w:space="0" w:color="auto"/>
              <w:right w:val="single" w:sz="4" w:space="0" w:color="auto"/>
            </w:tcBorders>
          </w:tcPr>
          <w:p w:rsidR="00E678EC" w:rsidRPr="00CF7A00" w:rsidRDefault="00E678EC" w:rsidP="002E79BC">
            <w:pPr>
              <w:spacing w:line="0" w:lineRule="atLeast"/>
              <w:jc w:val="center"/>
            </w:pPr>
          </w:p>
        </w:tc>
        <w:tc>
          <w:tcPr>
            <w:tcW w:w="709" w:type="dxa"/>
            <w:tcBorders>
              <w:top w:val="single" w:sz="4" w:space="0" w:color="auto"/>
              <w:left w:val="single" w:sz="4" w:space="0" w:color="auto"/>
              <w:bottom w:val="single" w:sz="4" w:space="0" w:color="auto"/>
              <w:right w:val="single" w:sz="4" w:space="0" w:color="auto"/>
            </w:tcBorders>
          </w:tcPr>
          <w:p w:rsidR="00E678EC" w:rsidRPr="00CF7A00" w:rsidRDefault="00E678EC" w:rsidP="002E79BC">
            <w:pPr>
              <w:spacing w:line="0" w:lineRule="atLeast"/>
              <w:jc w:val="center"/>
            </w:pPr>
          </w:p>
        </w:tc>
        <w:tc>
          <w:tcPr>
            <w:tcW w:w="709" w:type="dxa"/>
            <w:tcBorders>
              <w:top w:val="single" w:sz="4" w:space="0" w:color="auto"/>
              <w:left w:val="single" w:sz="4" w:space="0" w:color="auto"/>
              <w:bottom w:val="single" w:sz="4" w:space="0" w:color="auto"/>
              <w:right w:val="single" w:sz="4" w:space="0" w:color="auto"/>
            </w:tcBorders>
          </w:tcPr>
          <w:p w:rsidR="00E678EC" w:rsidRPr="00CF7A00" w:rsidRDefault="00E678EC" w:rsidP="002E79BC">
            <w:pPr>
              <w:spacing w:line="0" w:lineRule="atLeast"/>
              <w:jc w:val="center"/>
            </w:pPr>
          </w:p>
        </w:tc>
        <w:tc>
          <w:tcPr>
            <w:tcW w:w="567" w:type="dxa"/>
            <w:tcBorders>
              <w:top w:val="single" w:sz="4" w:space="0" w:color="auto"/>
              <w:left w:val="single" w:sz="4" w:space="0" w:color="auto"/>
              <w:bottom w:val="single" w:sz="4" w:space="0" w:color="auto"/>
              <w:right w:val="single" w:sz="4" w:space="0" w:color="auto"/>
            </w:tcBorders>
          </w:tcPr>
          <w:p w:rsidR="00E678EC" w:rsidRPr="00CF7A00" w:rsidRDefault="00E678EC" w:rsidP="002E79BC">
            <w:pPr>
              <w:spacing w:line="0" w:lineRule="atLeast"/>
              <w:jc w:val="center"/>
            </w:pPr>
          </w:p>
        </w:tc>
        <w:tc>
          <w:tcPr>
            <w:tcW w:w="562" w:type="dxa"/>
            <w:tcBorders>
              <w:top w:val="single" w:sz="4" w:space="0" w:color="auto"/>
              <w:left w:val="single" w:sz="4" w:space="0" w:color="auto"/>
              <w:bottom w:val="single" w:sz="4" w:space="0" w:color="auto"/>
              <w:right w:val="single" w:sz="4" w:space="0" w:color="auto"/>
            </w:tcBorders>
          </w:tcPr>
          <w:p w:rsidR="00E678EC" w:rsidRPr="00CF7A00" w:rsidRDefault="00E678EC" w:rsidP="002E79BC">
            <w:pPr>
              <w:spacing w:line="0" w:lineRule="atLeast"/>
              <w:jc w:val="center"/>
            </w:pPr>
          </w:p>
        </w:tc>
      </w:tr>
      <w:tr w:rsidR="00E678EC" w:rsidRPr="00CF7A00" w:rsidTr="002E79BC">
        <w:tc>
          <w:tcPr>
            <w:tcW w:w="534" w:type="dxa"/>
            <w:tcBorders>
              <w:top w:val="single" w:sz="4" w:space="0" w:color="auto"/>
              <w:left w:val="single" w:sz="4" w:space="0" w:color="auto"/>
              <w:bottom w:val="single" w:sz="4" w:space="0" w:color="auto"/>
              <w:right w:val="single" w:sz="4" w:space="0" w:color="auto"/>
            </w:tcBorders>
          </w:tcPr>
          <w:p w:rsidR="00E678EC" w:rsidRPr="00CF7A00" w:rsidRDefault="00E678EC" w:rsidP="00E678EC">
            <w:pPr>
              <w:pStyle w:val="aff7"/>
              <w:numPr>
                <w:ilvl w:val="0"/>
                <w:numId w:val="26"/>
              </w:numPr>
              <w:spacing w:after="0" w:line="0" w:lineRule="atLeast"/>
              <w:jc w:val="center"/>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E678EC" w:rsidRPr="00CF7A00" w:rsidRDefault="00E678EC" w:rsidP="002E79BC">
            <w:pPr>
              <w:spacing w:line="0" w:lineRule="atLeast"/>
              <w:jc w:val="center"/>
            </w:pPr>
          </w:p>
        </w:tc>
        <w:tc>
          <w:tcPr>
            <w:tcW w:w="1276" w:type="dxa"/>
            <w:tcBorders>
              <w:top w:val="single" w:sz="4" w:space="0" w:color="auto"/>
              <w:left w:val="single" w:sz="4" w:space="0" w:color="auto"/>
              <w:bottom w:val="single" w:sz="4" w:space="0" w:color="auto"/>
              <w:right w:val="single" w:sz="4" w:space="0" w:color="auto"/>
            </w:tcBorders>
          </w:tcPr>
          <w:p w:rsidR="00E678EC" w:rsidRPr="00CF7A00" w:rsidRDefault="00E678EC" w:rsidP="002E79BC">
            <w:pPr>
              <w:spacing w:line="0" w:lineRule="atLeast"/>
              <w:jc w:val="center"/>
            </w:pPr>
          </w:p>
        </w:tc>
        <w:tc>
          <w:tcPr>
            <w:tcW w:w="1559" w:type="dxa"/>
            <w:tcBorders>
              <w:top w:val="single" w:sz="4" w:space="0" w:color="auto"/>
              <w:left w:val="single" w:sz="4" w:space="0" w:color="auto"/>
              <w:bottom w:val="single" w:sz="4" w:space="0" w:color="auto"/>
              <w:right w:val="single" w:sz="4" w:space="0" w:color="auto"/>
            </w:tcBorders>
          </w:tcPr>
          <w:p w:rsidR="00E678EC" w:rsidRPr="00CF7A00" w:rsidRDefault="00E678EC" w:rsidP="002E79BC">
            <w:pPr>
              <w:spacing w:line="0" w:lineRule="atLeast"/>
              <w:jc w:val="center"/>
            </w:pPr>
          </w:p>
        </w:tc>
        <w:tc>
          <w:tcPr>
            <w:tcW w:w="1701" w:type="dxa"/>
            <w:tcBorders>
              <w:top w:val="single" w:sz="4" w:space="0" w:color="auto"/>
              <w:left w:val="single" w:sz="4" w:space="0" w:color="auto"/>
              <w:bottom w:val="single" w:sz="4" w:space="0" w:color="auto"/>
              <w:right w:val="single" w:sz="4" w:space="0" w:color="auto"/>
            </w:tcBorders>
          </w:tcPr>
          <w:p w:rsidR="00E678EC" w:rsidRPr="00CF7A00" w:rsidRDefault="00E678EC" w:rsidP="002E79BC">
            <w:pPr>
              <w:spacing w:line="0" w:lineRule="atLeast"/>
              <w:jc w:val="center"/>
            </w:pPr>
          </w:p>
        </w:tc>
        <w:tc>
          <w:tcPr>
            <w:tcW w:w="1417" w:type="dxa"/>
            <w:tcBorders>
              <w:top w:val="single" w:sz="4" w:space="0" w:color="auto"/>
              <w:left w:val="single" w:sz="4" w:space="0" w:color="auto"/>
              <w:bottom w:val="single" w:sz="4" w:space="0" w:color="auto"/>
              <w:right w:val="single" w:sz="4" w:space="0" w:color="auto"/>
            </w:tcBorders>
          </w:tcPr>
          <w:p w:rsidR="00E678EC" w:rsidRPr="00CF7A00" w:rsidRDefault="00E678EC" w:rsidP="002E79BC">
            <w:pPr>
              <w:spacing w:line="0" w:lineRule="atLeast"/>
              <w:jc w:val="center"/>
            </w:pPr>
          </w:p>
        </w:tc>
        <w:tc>
          <w:tcPr>
            <w:tcW w:w="709" w:type="dxa"/>
            <w:tcBorders>
              <w:top w:val="single" w:sz="4" w:space="0" w:color="auto"/>
              <w:left w:val="single" w:sz="4" w:space="0" w:color="auto"/>
              <w:bottom w:val="single" w:sz="4" w:space="0" w:color="auto"/>
              <w:right w:val="single" w:sz="4" w:space="0" w:color="auto"/>
            </w:tcBorders>
          </w:tcPr>
          <w:p w:rsidR="00E678EC" w:rsidRPr="00CF7A00" w:rsidRDefault="00E678EC" w:rsidP="002E79BC">
            <w:pPr>
              <w:spacing w:line="0" w:lineRule="atLeast"/>
              <w:jc w:val="center"/>
            </w:pPr>
          </w:p>
        </w:tc>
        <w:tc>
          <w:tcPr>
            <w:tcW w:w="709" w:type="dxa"/>
            <w:tcBorders>
              <w:top w:val="single" w:sz="4" w:space="0" w:color="auto"/>
              <w:left w:val="single" w:sz="4" w:space="0" w:color="auto"/>
              <w:bottom w:val="single" w:sz="4" w:space="0" w:color="auto"/>
              <w:right w:val="single" w:sz="4" w:space="0" w:color="auto"/>
            </w:tcBorders>
          </w:tcPr>
          <w:p w:rsidR="00E678EC" w:rsidRPr="00CF7A00" w:rsidRDefault="00E678EC" w:rsidP="002E79BC">
            <w:pPr>
              <w:spacing w:line="0" w:lineRule="atLeast"/>
              <w:jc w:val="center"/>
            </w:pPr>
          </w:p>
        </w:tc>
        <w:tc>
          <w:tcPr>
            <w:tcW w:w="567" w:type="dxa"/>
            <w:tcBorders>
              <w:top w:val="single" w:sz="4" w:space="0" w:color="auto"/>
              <w:left w:val="single" w:sz="4" w:space="0" w:color="auto"/>
              <w:bottom w:val="single" w:sz="4" w:space="0" w:color="auto"/>
              <w:right w:val="single" w:sz="4" w:space="0" w:color="auto"/>
            </w:tcBorders>
          </w:tcPr>
          <w:p w:rsidR="00E678EC" w:rsidRPr="00CF7A00" w:rsidRDefault="00E678EC" w:rsidP="002E79BC">
            <w:pPr>
              <w:spacing w:line="0" w:lineRule="atLeast"/>
              <w:jc w:val="center"/>
            </w:pPr>
          </w:p>
        </w:tc>
        <w:tc>
          <w:tcPr>
            <w:tcW w:w="562" w:type="dxa"/>
            <w:tcBorders>
              <w:top w:val="single" w:sz="4" w:space="0" w:color="auto"/>
              <w:left w:val="single" w:sz="4" w:space="0" w:color="auto"/>
              <w:bottom w:val="single" w:sz="4" w:space="0" w:color="auto"/>
              <w:right w:val="single" w:sz="4" w:space="0" w:color="auto"/>
            </w:tcBorders>
          </w:tcPr>
          <w:p w:rsidR="00E678EC" w:rsidRPr="00CF7A00" w:rsidRDefault="00E678EC" w:rsidP="002E79BC">
            <w:pPr>
              <w:spacing w:line="0" w:lineRule="atLeast"/>
              <w:jc w:val="center"/>
            </w:pPr>
          </w:p>
        </w:tc>
      </w:tr>
      <w:tr w:rsidR="00E678EC" w:rsidRPr="00CF7A00" w:rsidTr="002E79BC">
        <w:tc>
          <w:tcPr>
            <w:tcW w:w="534" w:type="dxa"/>
            <w:tcBorders>
              <w:top w:val="single" w:sz="4" w:space="0" w:color="auto"/>
              <w:left w:val="single" w:sz="4" w:space="0" w:color="auto"/>
              <w:bottom w:val="single" w:sz="4" w:space="0" w:color="auto"/>
              <w:right w:val="single" w:sz="4" w:space="0" w:color="auto"/>
            </w:tcBorders>
          </w:tcPr>
          <w:p w:rsidR="00E678EC" w:rsidRPr="00CF7A00" w:rsidRDefault="00E678EC" w:rsidP="00E678EC">
            <w:pPr>
              <w:pStyle w:val="aff7"/>
              <w:numPr>
                <w:ilvl w:val="0"/>
                <w:numId w:val="26"/>
              </w:numPr>
              <w:spacing w:after="0" w:line="0" w:lineRule="atLeast"/>
              <w:jc w:val="center"/>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E678EC" w:rsidRPr="00CF7A00" w:rsidRDefault="00E678EC" w:rsidP="002E79BC">
            <w:pPr>
              <w:spacing w:line="0" w:lineRule="atLeast"/>
              <w:jc w:val="center"/>
            </w:pPr>
          </w:p>
        </w:tc>
        <w:tc>
          <w:tcPr>
            <w:tcW w:w="1276" w:type="dxa"/>
            <w:tcBorders>
              <w:top w:val="single" w:sz="4" w:space="0" w:color="auto"/>
              <w:left w:val="single" w:sz="4" w:space="0" w:color="auto"/>
              <w:bottom w:val="single" w:sz="4" w:space="0" w:color="auto"/>
              <w:right w:val="single" w:sz="4" w:space="0" w:color="auto"/>
            </w:tcBorders>
          </w:tcPr>
          <w:p w:rsidR="00E678EC" w:rsidRPr="00CF7A00" w:rsidRDefault="00E678EC" w:rsidP="002E79BC">
            <w:pPr>
              <w:spacing w:line="0" w:lineRule="atLeast"/>
              <w:jc w:val="center"/>
            </w:pPr>
          </w:p>
        </w:tc>
        <w:tc>
          <w:tcPr>
            <w:tcW w:w="1559" w:type="dxa"/>
            <w:tcBorders>
              <w:top w:val="single" w:sz="4" w:space="0" w:color="auto"/>
              <w:left w:val="single" w:sz="4" w:space="0" w:color="auto"/>
              <w:bottom w:val="single" w:sz="4" w:space="0" w:color="auto"/>
              <w:right w:val="single" w:sz="4" w:space="0" w:color="auto"/>
            </w:tcBorders>
          </w:tcPr>
          <w:p w:rsidR="00E678EC" w:rsidRPr="00CF7A00" w:rsidRDefault="00E678EC" w:rsidP="002E79BC">
            <w:pPr>
              <w:spacing w:line="0" w:lineRule="atLeast"/>
              <w:jc w:val="center"/>
            </w:pPr>
          </w:p>
        </w:tc>
        <w:tc>
          <w:tcPr>
            <w:tcW w:w="1701" w:type="dxa"/>
            <w:tcBorders>
              <w:top w:val="single" w:sz="4" w:space="0" w:color="auto"/>
              <w:left w:val="single" w:sz="4" w:space="0" w:color="auto"/>
              <w:bottom w:val="single" w:sz="4" w:space="0" w:color="auto"/>
              <w:right w:val="single" w:sz="4" w:space="0" w:color="auto"/>
            </w:tcBorders>
          </w:tcPr>
          <w:p w:rsidR="00E678EC" w:rsidRPr="00CF7A00" w:rsidRDefault="00E678EC" w:rsidP="002E79BC">
            <w:pPr>
              <w:spacing w:line="0" w:lineRule="atLeast"/>
              <w:jc w:val="center"/>
            </w:pPr>
          </w:p>
        </w:tc>
        <w:tc>
          <w:tcPr>
            <w:tcW w:w="1417" w:type="dxa"/>
            <w:tcBorders>
              <w:top w:val="single" w:sz="4" w:space="0" w:color="auto"/>
              <w:left w:val="single" w:sz="4" w:space="0" w:color="auto"/>
              <w:bottom w:val="single" w:sz="4" w:space="0" w:color="auto"/>
              <w:right w:val="single" w:sz="4" w:space="0" w:color="auto"/>
            </w:tcBorders>
          </w:tcPr>
          <w:p w:rsidR="00E678EC" w:rsidRPr="00CF7A00" w:rsidRDefault="00E678EC" w:rsidP="002E79BC">
            <w:pPr>
              <w:spacing w:line="0" w:lineRule="atLeast"/>
              <w:jc w:val="center"/>
            </w:pPr>
          </w:p>
        </w:tc>
        <w:tc>
          <w:tcPr>
            <w:tcW w:w="709" w:type="dxa"/>
            <w:tcBorders>
              <w:top w:val="single" w:sz="4" w:space="0" w:color="auto"/>
              <w:left w:val="single" w:sz="4" w:space="0" w:color="auto"/>
              <w:bottom w:val="single" w:sz="4" w:space="0" w:color="auto"/>
              <w:right w:val="single" w:sz="4" w:space="0" w:color="auto"/>
            </w:tcBorders>
          </w:tcPr>
          <w:p w:rsidR="00E678EC" w:rsidRPr="00CF7A00" w:rsidRDefault="00E678EC" w:rsidP="002E79BC">
            <w:pPr>
              <w:spacing w:line="0" w:lineRule="atLeast"/>
              <w:jc w:val="center"/>
            </w:pPr>
          </w:p>
        </w:tc>
        <w:tc>
          <w:tcPr>
            <w:tcW w:w="709" w:type="dxa"/>
            <w:tcBorders>
              <w:top w:val="single" w:sz="4" w:space="0" w:color="auto"/>
              <w:left w:val="single" w:sz="4" w:space="0" w:color="auto"/>
              <w:bottom w:val="single" w:sz="4" w:space="0" w:color="auto"/>
              <w:right w:val="single" w:sz="4" w:space="0" w:color="auto"/>
            </w:tcBorders>
          </w:tcPr>
          <w:p w:rsidR="00E678EC" w:rsidRPr="00CF7A00" w:rsidRDefault="00E678EC" w:rsidP="002E79BC">
            <w:pPr>
              <w:spacing w:line="0" w:lineRule="atLeast"/>
              <w:jc w:val="center"/>
            </w:pPr>
          </w:p>
        </w:tc>
        <w:tc>
          <w:tcPr>
            <w:tcW w:w="567" w:type="dxa"/>
            <w:tcBorders>
              <w:top w:val="single" w:sz="4" w:space="0" w:color="auto"/>
              <w:left w:val="single" w:sz="4" w:space="0" w:color="auto"/>
              <w:bottom w:val="single" w:sz="4" w:space="0" w:color="auto"/>
              <w:right w:val="single" w:sz="4" w:space="0" w:color="auto"/>
            </w:tcBorders>
          </w:tcPr>
          <w:p w:rsidR="00E678EC" w:rsidRPr="00CF7A00" w:rsidRDefault="00E678EC" w:rsidP="002E79BC">
            <w:pPr>
              <w:spacing w:line="0" w:lineRule="atLeast"/>
              <w:jc w:val="center"/>
            </w:pPr>
          </w:p>
        </w:tc>
        <w:tc>
          <w:tcPr>
            <w:tcW w:w="562" w:type="dxa"/>
            <w:tcBorders>
              <w:top w:val="single" w:sz="4" w:space="0" w:color="auto"/>
              <w:left w:val="single" w:sz="4" w:space="0" w:color="auto"/>
              <w:bottom w:val="single" w:sz="4" w:space="0" w:color="auto"/>
              <w:right w:val="single" w:sz="4" w:space="0" w:color="auto"/>
            </w:tcBorders>
          </w:tcPr>
          <w:p w:rsidR="00E678EC" w:rsidRPr="00CF7A00" w:rsidRDefault="00E678EC" w:rsidP="002E79BC">
            <w:pPr>
              <w:spacing w:line="0" w:lineRule="atLeast"/>
              <w:jc w:val="center"/>
            </w:pPr>
          </w:p>
        </w:tc>
      </w:tr>
      <w:tr w:rsidR="00E678EC" w:rsidRPr="00CF7A00" w:rsidTr="002E79BC">
        <w:tc>
          <w:tcPr>
            <w:tcW w:w="534" w:type="dxa"/>
            <w:tcBorders>
              <w:top w:val="single" w:sz="4" w:space="0" w:color="auto"/>
              <w:left w:val="single" w:sz="4" w:space="0" w:color="auto"/>
              <w:bottom w:val="single" w:sz="4" w:space="0" w:color="auto"/>
              <w:right w:val="single" w:sz="4" w:space="0" w:color="auto"/>
            </w:tcBorders>
          </w:tcPr>
          <w:p w:rsidR="00E678EC" w:rsidRPr="00CF7A00" w:rsidRDefault="00E678EC" w:rsidP="00E678EC">
            <w:pPr>
              <w:pStyle w:val="aff7"/>
              <w:numPr>
                <w:ilvl w:val="0"/>
                <w:numId w:val="26"/>
              </w:numPr>
              <w:spacing w:after="0" w:line="0" w:lineRule="atLeast"/>
              <w:jc w:val="center"/>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E678EC" w:rsidRPr="00CF7A00" w:rsidRDefault="00E678EC" w:rsidP="002E79BC">
            <w:pPr>
              <w:spacing w:line="0" w:lineRule="atLeast"/>
              <w:jc w:val="center"/>
            </w:pPr>
          </w:p>
        </w:tc>
        <w:tc>
          <w:tcPr>
            <w:tcW w:w="1276" w:type="dxa"/>
            <w:tcBorders>
              <w:top w:val="single" w:sz="4" w:space="0" w:color="auto"/>
              <w:left w:val="single" w:sz="4" w:space="0" w:color="auto"/>
              <w:bottom w:val="single" w:sz="4" w:space="0" w:color="auto"/>
              <w:right w:val="single" w:sz="4" w:space="0" w:color="auto"/>
            </w:tcBorders>
          </w:tcPr>
          <w:p w:rsidR="00E678EC" w:rsidRPr="00CF7A00" w:rsidRDefault="00E678EC" w:rsidP="002E79BC">
            <w:pPr>
              <w:spacing w:line="0" w:lineRule="atLeast"/>
              <w:jc w:val="center"/>
            </w:pPr>
          </w:p>
        </w:tc>
        <w:tc>
          <w:tcPr>
            <w:tcW w:w="1559" w:type="dxa"/>
            <w:tcBorders>
              <w:top w:val="single" w:sz="4" w:space="0" w:color="auto"/>
              <w:left w:val="single" w:sz="4" w:space="0" w:color="auto"/>
              <w:bottom w:val="single" w:sz="4" w:space="0" w:color="auto"/>
              <w:right w:val="single" w:sz="4" w:space="0" w:color="auto"/>
            </w:tcBorders>
          </w:tcPr>
          <w:p w:rsidR="00E678EC" w:rsidRPr="00CF7A00" w:rsidRDefault="00E678EC" w:rsidP="002E79BC">
            <w:pPr>
              <w:spacing w:line="0" w:lineRule="atLeast"/>
              <w:jc w:val="center"/>
            </w:pPr>
          </w:p>
        </w:tc>
        <w:tc>
          <w:tcPr>
            <w:tcW w:w="1701" w:type="dxa"/>
            <w:tcBorders>
              <w:top w:val="single" w:sz="4" w:space="0" w:color="auto"/>
              <w:left w:val="single" w:sz="4" w:space="0" w:color="auto"/>
              <w:bottom w:val="single" w:sz="4" w:space="0" w:color="auto"/>
              <w:right w:val="single" w:sz="4" w:space="0" w:color="auto"/>
            </w:tcBorders>
          </w:tcPr>
          <w:p w:rsidR="00E678EC" w:rsidRPr="00CF7A00" w:rsidRDefault="00E678EC" w:rsidP="002E79BC">
            <w:pPr>
              <w:spacing w:line="0" w:lineRule="atLeast"/>
              <w:jc w:val="center"/>
            </w:pPr>
          </w:p>
        </w:tc>
        <w:tc>
          <w:tcPr>
            <w:tcW w:w="1417" w:type="dxa"/>
            <w:tcBorders>
              <w:top w:val="single" w:sz="4" w:space="0" w:color="auto"/>
              <w:left w:val="single" w:sz="4" w:space="0" w:color="auto"/>
              <w:bottom w:val="single" w:sz="4" w:space="0" w:color="auto"/>
              <w:right w:val="single" w:sz="4" w:space="0" w:color="auto"/>
            </w:tcBorders>
          </w:tcPr>
          <w:p w:rsidR="00E678EC" w:rsidRPr="00CF7A00" w:rsidRDefault="00E678EC" w:rsidP="002E79BC">
            <w:pPr>
              <w:spacing w:line="0" w:lineRule="atLeast"/>
              <w:jc w:val="center"/>
            </w:pPr>
          </w:p>
        </w:tc>
        <w:tc>
          <w:tcPr>
            <w:tcW w:w="709" w:type="dxa"/>
            <w:tcBorders>
              <w:top w:val="single" w:sz="4" w:space="0" w:color="auto"/>
              <w:left w:val="single" w:sz="4" w:space="0" w:color="auto"/>
              <w:bottom w:val="single" w:sz="4" w:space="0" w:color="auto"/>
              <w:right w:val="single" w:sz="4" w:space="0" w:color="auto"/>
            </w:tcBorders>
          </w:tcPr>
          <w:p w:rsidR="00E678EC" w:rsidRPr="00CF7A00" w:rsidRDefault="00E678EC" w:rsidP="002E79BC">
            <w:pPr>
              <w:spacing w:line="0" w:lineRule="atLeast"/>
              <w:jc w:val="center"/>
            </w:pPr>
          </w:p>
        </w:tc>
        <w:tc>
          <w:tcPr>
            <w:tcW w:w="709" w:type="dxa"/>
            <w:tcBorders>
              <w:top w:val="single" w:sz="4" w:space="0" w:color="auto"/>
              <w:left w:val="single" w:sz="4" w:space="0" w:color="auto"/>
              <w:bottom w:val="single" w:sz="4" w:space="0" w:color="auto"/>
              <w:right w:val="single" w:sz="4" w:space="0" w:color="auto"/>
            </w:tcBorders>
          </w:tcPr>
          <w:p w:rsidR="00E678EC" w:rsidRPr="00CF7A00" w:rsidRDefault="00E678EC" w:rsidP="002E79BC">
            <w:pPr>
              <w:spacing w:line="0" w:lineRule="atLeast"/>
              <w:jc w:val="center"/>
            </w:pPr>
          </w:p>
        </w:tc>
        <w:tc>
          <w:tcPr>
            <w:tcW w:w="567" w:type="dxa"/>
            <w:tcBorders>
              <w:top w:val="single" w:sz="4" w:space="0" w:color="auto"/>
              <w:left w:val="single" w:sz="4" w:space="0" w:color="auto"/>
              <w:bottom w:val="single" w:sz="4" w:space="0" w:color="auto"/>
              <w:right w:val="single" w:sz="4" w:space="0" w:color="auto"/>
            </w:tcBorders>
          </w:tcPr>
          <w:p w:rsidR="00E678EC" w:rsidRPr="00CF7A00" w:rsidRDefault="00E678EC" w:rsidP="002E79BC">
            <w:pPr>
              <w:spacing w:line="0" w:lineRule="atLeast"/>
              <w:jc w:val="center"/>
            </w:pPr>
          </w:p>
        </w:tc>
        <w:tc>
          <w:tcPr>
            <w:tcW w:w="562" w:type="dxa"/>
            <w:tcBorders>
              <w:top w:val="single" w:sz="4" w:space="0" w:color="auto"/>
              <w:left w:val="single" w:sz="4" w:space="0" w:color="auto"/>
              <w:bottom w:val="single" w:sz="4" w:space="0" w:color="auto"/>
              <w:right w:val="single" w:sz="4" w:space="0" w:color="auto"/>
            </w:tcBorders>
          </w:tcPr>
          <w:p w:rsidR="00E678EC" w:rsidRPr="00CF7A00" w:rsidRDefault="00E678EC" w:rsidP="002E79BC">
            <w:pPr>
              <w:spacing w:line="0" w:lineRule="atLeast"/>
              <w:jc w:val="center"/>
            </w:pPr>
          </w:p>
        </w:tc>
      </w:tr>
      <w:tr w:rsidR="00E678EC" w:rsidRPr="00CF7A00" w:rsidTr="002E79BC">
        <w:tc>
          <w:tcPr>
            <w:tcW w:w="534" w:type="dxa"/>
            <w:tcBorders>
              <w:top w:val="single" w:sz="4" w:space="0" w:color="auto"/>
              <w:left w:val="single" w:sz="4" w:space="0" w:color="auto"/>
              <w:bottom w:val="single" w:sz="4" w:space="0" w:color="auto"/>
              <w:right w:val="single" w:sz="4" w:space="0" w:color="auto"/>
            </w:tcBorders>
          </w:tcPr>
          <w:p w:rsidR="00E678EC" w:rsidRPr="00CF7A00" w:rsidRDefault="00E678EC" w:rsidP="00E678EC">
            <w:pPr>
              <w:pStyle w:val="aff7"/>
              <w:numPr>
                <w:ilvl w:val="0"/>
                <w:numId w:val="26"/>
              </w:numPr>
              <w:spacing w:after="0" w:line="0" w:lineRule="atLeast"/>
              <w:jc w:val="center"/>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E678EC" w:rsidRPr="00CF7A00" w:rsidRDefault="00E678EC" w:rsidP="002E79BC">
            <w:pPr>
              <w:spacing w:line="0" w:lineRule="atLeast"/>
              <w:jc w:val="center"/>
            </w:pPr>
          </w:p>
        </w:tc>
        <w:tc>
          <w:tcPr>
            <w:tcW w:w="1276" w:type="dxa"/>
            <w:tcBorders>
              <w:top w:val="single" w:sz="4" w:space="0" w:color="auto"/>
              <w:left w:val="single" w:sz="4" w:space="0" w:color="auto"/>
              <w:bottom w:val="single" w:sz="4" w:space="0" w:color="auto"/>
              <w:right w:val="single" w:sz="4" w:space="0" w:color="auto"/>
            </w:tcBorders>
          </w:tcPr>
          <w:p w:rsidR="00E678EC" w:rsidRPr="00CF7A00" w:rsidRDefault="00E678EC" w:rsidP="002E79BC">
            <w:pPr>
              <w:spacing w:line="0" w:lineRule="atLeast"/>
              <w:jc w:val="center"/>
            </w:pPr>
          </w:p>
        </w:tc>
        <w:tc>
          <w:tcPr>
            <w:tcW w:w="1559" w:type="dxa"/>
            <w:tcBorders>
              <w:top w:val="single" w:sz="4" w:space="0" w:color="auto"/>
              <w:left w:val="single" w:sz="4" w:space="0" w:color="auto"/>
              <w:bottom w:val="single" w:sz="4" w:space="0" w:color="auto"/>
              <w:right w:val="single" w:sz="4" w:space="0" w:color="auto"/>
            </w:tcBorders>
          </w:tcPr>
          <w:p w:rsidR="00E678EC" w:rsidRPr="00CF7A00" w:rsidRDefault="00E678EC" w:rsidP="002E79BC">
            <w:pPr>
              <w:spacing w:line="0" w:lineRule="atLeast"/>
              <w:jc w:val="center"/>
            </w:pPr>
          </w:p>
        </w:tc>
        <w:tc>
          <w:tcPr>
            <w:tcW w:w="1701" w:type="dxa"/>
            <w:tcBorders>
              <w:top w:val="single" w:sz="4" w:space="0" w:color="auto"/>
              <w:left w:val="single" w:sz="4" w:space="0" w:color="auto"/>
              <w:bottom w:val="single" w:sz="4" w:space="0" w:color="auto"/>
              <w:right w:val="single" w:sz="4" w:space="0" w:color="auto"/>
            </w:tcBorders>
          </w:tcPr>
          <w:p w:rsidR="00E678EC" w:rsidRPr="00CF7A00" w:rsidRDefault="00E678EC" w:rsidP="002E79BC">
            <w:pPr>
              <w:spacing w:line="0" w:lineRule="atLeast"/>
              <w:jc w:val="center"/>
            </w:pPr>
          </w:p>
        </w:tc>
        <w:tc>
          <w:tcPr>
            <w:tcW w:w="1417" w:type="dxa"/>
            <w:tcBorders>
              <w:top w:val="single" w:sz="4" w:space="0" w:color="auto"/>
              <w:left w:val="single" w:sz="4" w:space="0" w:color="auto"/>
              <w:bottom w:val="single" w:sz="4" w:space="0" w:color="auto"/>
              <w:right w:val="single" w:sz="4" w:space="0" w:color="auto"/>
            </w:tcBorders>
          </w:tcPr>
          <w:p w:rsidR="00E678EC" w:rsidRPr="00CF7A00" w:rsidRDefault="00E678EC" w:rsidP="002E79BC">
            <w:pPr>
              <w:spacing w:line="0" w:lineRule="atLeast"/>
              <w:jc w:val="center"/>
            </w:pPr>
          </w:p>
        </w:tc>
        <w:tc>
          <w:tcPr>
            <w:tcW w:w="709" w:type="dxa"/>
            <w:tcBorders>
              <w:top w:val="single" w:sz="4" w:space="0" w:color="auto"/>
              <w:left w:val="single" w:sz="4" w:space="0" w:color="auto"/>
              <w:bottom w:val="single" w:sz="4" w:space="0" w:color="auto"/>
              <w:right w:val="single" w:sz="4" w:space="0" w:color="auto"/>
            </w:tcBorders>
          </w:tcPr>
          <w:p w:rsidR="00E678EC" w:rsidRPr="00CF7A00" w:rsidRDefault="00E678EC" w:rsidP="002E79BC">
            <w:pPr>
              <w:spacing w:line="0" w:lineRule="atLeast"/>
              <w:jc w:val="center"/>
            </w:pPr>
          </w:p>
        </w:tc>
        <w:tc>
          <w:tcPr>
            <w:tcW w:w="709" w:type="dxa"/>
            <w:tcBorders>
              <w:top w:val="single" w:sz="4" w:space="0" w:color="auto"/>
              <w:left w:val="single" w:sz="4" w:space="0" w:color="auto"/>
              <w:bottom w:val="single" w:sz="4" w:space="0" w:color="auto"/>
              <w:right w:val="single" w:sz="4" w:space="0" w:color="auto"/>
            </w:tcBorders>
          </w:tcPr>
          <w:p w:rsidR="00E678EC" w:rsidRPr="00CF7A00" w:rsidRDefault="00E678EC" w:rsidP="002E79BC">
            <w:pPr>
              <w:spacing w:line="0" w:lineRule="atLeast"/>
              <w:jc w:val="center"/>
            </w:pPr>
          </w:p>
        </w:tc>
        <w:tc>
          <w:tcPr>
            <w:tcW w:w="567" w:type="dxa"/>
            <w:tcBorders>
              <w:top w:val="single" w:sz="4" w:space="0" w:color="auto"/>
              <w:left w:val="single" w:sz="4" w:space="0" w:color="auto"/>
              <w:bottom w:val="single" w:sz="4" w:space="0" w:color="auto"/>
              <w:right w:val="single" w:sz="4" w:space="0" w:color="auto"/>
            </w:tcBorders>
          </w:tcPr>
          <w:p w:rsidR="00E678EC" w:rsidRPr="00CF7A00" w:rsidRDefault="00E678EC" w:rsidP="002E79BC">
            <w:pPr>
              <w:spacing w:line="0" w:lineRule="atLeast"/>
              <w:jc w:val="center"/>
            </w:pPr>
          </w:p>
        </w:tc>
        <w:tc>
          <w:tcPr>
            <w:tcW w:w="562" w:type="dxa"/>
            <w:tcBorders>
              <w:top w:val="single" w:sz="4" w:space="0" w:color="auto"/>
              <w:left w:val="single" w:sz="4" w:space="0" w:color="auto"/>
              <w:bottom w:val="single" w:sz="4" w:space="0" w:color="auto"/>
              <w:right w:val="single" w:sz="4" w:space="0" w:color="auto"/>
            </w:tcBorders>
          </w:tcPr>
          <w:p w:rsidR="00E678EC" w:rsidRPr="00CF7A00" w:rsidRDefault="00E678EC" w:rsidP="002E79BC">
            <w:pPr>
              <w:spacing w:line="0" w:lineRule="atLeast"/>
              <w:jc w:val="center"/>
            </w:pPr>
          </w:p>
        </w:tc>
      </w:tr>
      <w:tr w:rsidR="00E678EC" w:rsidRPr="00CF7A00" w:rsidTr="002E79BC">
        <w:tc>
          <w:tcPr>
            <w:tcW w:w="1526" w:type="dxa"/>
            <w:gridSpan w:val="2"/>
            <w:tcBorders>
              <w:top w:val="single" w:sz="4" w:space="0" w:color="auto"/>
              <w:left w:val="single" w:sz="4" w:space="0" w:color="auto"/>
              <w:bottom w:val="single" w:sz="4" w:space="0" w:color="auto"/>
              <w:right w:val="single" w:sz="4" w:space="0" w:color="auto"/>
            </w:tcBorders>
          </w:tcPr>
          <w:p w:rsidR="00E678EC" w:rsidRPr="00CF7A00" w:rsidRDefault="00E678EC" w:rsidP="002E79BC">
            <w:pPr>
              <w:spacing w:line="0" w:lineRule="atLeast"/>
              <w:jc w:val="center"/>
            </w:pPr>
            <w:r w:rsidRPr="00CF7A00">
              <w:t>СКФО</w:t>
            </w:r>
          </w:p>
        </w:tc>
        <w:tc>
          <w:tcPr>
            <w:tcW w:w="1276" w:type="dxa"/>
            <w:tcBorders>
              <w:top w:val="single" w:sz="4" w:space="0" w:color="auto"/>
              <w:left w:val="single" w:sz="4" w:space="0" w:color="auto"/>
              <w:bottom w:val="single" w:sz="4" w:space="0" w:color="auto"/>
              <w:right w:val="single" w:sz="4" w:space="0" w:color="auto"/>
            </w:tcBorders>
          </w:tcPr>
          <w:p w:rsidR="00E678EC" w:rsidRPr="00CF7A00" w:rsidRDefault="00E678EC" w:rsidP="002E79BC">
            <w:pPr>
              <w:spacing w:line="0" w:lineRule="atLeast"/>
              <w:jc w:val="center"/>
            </w:pPr>
          </w:p>
        </w:tc>
        <w:tc>
          <w:tcPr>
            <w:tcW w:w="1559" w:type="dxa"/>
            <w:tcBorders>
              <w:top w:val="single" w:sz="4" w:space="0" w:color="auto"/>
              <w:left w:val="single" w:sz="4" w:space="0" w:color="auto"/>
              <w:bottom w:val="single" w:sz="4" w:space="0" w:color="auto"/>
              <w:right w:val="single" w:sz="4" w:space="0" w:color="auto"/>
            </w:tcBorders>
          </w:tcPr>
          <w:p w:rsidR="00E678EC" w:rsidRPr="00CF7A00" w:rsidRDefault="00E678EC" w:rsidP="002E79BC">
            <w:pPr>
              <w:spacing w:line="0" w:lineRule="atLeast"/>
              <w:jc w:val="center"/>
            </w:pPr>
          </w:p>
        </w:tc>
        <w:tc>
          <w:tcPr>
            <w:tcW w:w="1701" w:type="dxa"/>
            <w:tcBorders>
              <w:top w:val="single" w:sz="4" w:space="0" w:color="auto"/>
              <w:left w:val="single" w:sz="4" w:space="0" w:color="auto"/>
              <w:bottom w:val="single" w:sz="4" w:space="0" w:color="auto"/>
              <w:right w:val="single" w:sz="4" w:space="0" w:color="auto"/>
            </w:tcBorders>
          </w:tcPr>
          <w:p w:rsidR="00E678EC" w:rsidRPr="00CF7A00" w:rsidRDefault="00E678EC" w:rsidP="002E79BC">
            <w:pPr>
              <w:spacing w:line="0" w:lineRule="atLeast"/>
              <w:jc w:val="center"/>
            </w:pPr>
          </w:p>
        </w:tc>
        <w:tc>
          <w:tcPr>
            <w:tcW w:w="1417" w:type="dxa"/>
            <w:tcBorders>
              <w:top w:val="single" w:sz="4" w:space="0" w:color="auto"/>
              <w:left w:val="single" w:sz="4" w:space="0" w:color="auto"/>
              <w:bottom w:val="single" w:sz="4" w:space="0" w:color="auto"/>
              <w:right w:val="single" w:sz="4" w:space="0" w:color="auto"/>
            </w:tcBorders>
          </w:tcPr>
          <w:p w:rsidR="00E678EC" w:rsidRPr="00CF7A00" w:rsidRDefault="00E678EC" w:rsidP="002E79BC">
            <w:pPr>
              <w:spacing w:line="0" w:lineRule="atLeast"/>
              <w:jc w:val="center"/>
            </w:pPr>
          </w:p>
        </w:tc>
        <w:tc>
          <w:tcPr>
            <w:tcW w:w="709" w:type="dxa"/>
            <w:tcBorders>
              <w:top w:val="single" w:sz="4" w:space="0" w:color="auto"/>
              <w:left w:val="single" w:sz="4" w:space="0" w:color="auto"/>
              <w:bottom w:val="single" w:sz="4" w:space="0" w:color="auto"/>
              <w:right w:val="single" w:sz="4" w:space="0" w:color="auto"/>
            </w:tcBorders>
          </w:tcPr>
          <w:p w:rsidR="00E678EC" w:rsidRPr="00CF7A00" w:rsidRDefault="00E678EC" w:rsidP="002E79BC">
            <w:pPr>
              <w:spacing w:line="0" w:lineRule="atLeast"/>
              <w:jc w:val="center"/>
            </w:pPr>
          </w:p>
        </w:tc>
        <w:tc>
          <w:tcPr>
            <w:tcW w:w="709" w:type="dxa"/>
            <w:tcBorders>
              <w:top w:val="single" w:sz="4" w:space="0" w:color="auto"/>
              <w:left w:val="single" w:sz="4" w:space="0" w:color="auto"/>
              <w:bottom w:val="single" w:sz="4" w:space="0" w:color="auto"/>
              <w:right w:val="single" w:sz="4" w:space="0" w:color="auto"/>
            </w:tcBorders>
          </w:tcPr>
          <w:p w:rsidR="00E678EC" w:rsidRPr="00CF7A00" w:rsidRDefault="00E678EC" w:rsidP="002E79BC">
            <w:pPr>
              <w:spacing w:line="0" w:lineRule="atLeast"/>
              <w:jc w:val="center"/>
            </w:pPr>
          </w:p>
        </w:tc>
        <w:tc>
          <w:tcPr>
            <w:tcW w:w="567" w:type="dxa"/>
            <w:tcBorders>
              <w:top w:val="single" w:sz="4" w:space="0" w:color="auto"/>
              <w:left w:val="single" w:sz="4" w:space="0" w:color="auto"/>
              <w:bottom w:val="single" w:sz="4" w:space="0" w:color="auto"/>
              <w:right w:val="single" w:sz="4" w:space="0" w:color="auto"/>
            </w:tcBorders>
          </w:tcPr>
          <w:p w:rsidR="00E678EC" w:rsidRPr="00CF7A00" w:rsidRDefault="00E678EC" w:rsidP="002E79BC">
            <w:pPr>
              <w:spacing w:line="0" w:lineRule="atLeast"/>
              <w:jc w:val="center"/>
            </w:pPr>
          </w:p>
        </w:tc>
        <w:tc>
          <w:tcPr>
            <w:tcW w:w="562" w:type="dxa"/>
            <w:tcBorders>
              <w:top w:val="single" w:sz="4" w:space="0" w:color="auto"/>
              <w:left w:val="single" w:sz="4" w:space="0" w:color="auto"/>
              <w:bottom w:val="single" w:sz="4" w:space="0" w:color="auto"/>
              <w:right w:val="single" w:sz="4" w:space="0" w:color="auto"/>
            </w:tcBorders>
          </w:tcPr>
          <w:p w:rsidR="00E678EC" w:rsidRPr="00CF7A00" w:rsidRDefault="00E678EC" w:rsidP="002E79BC">
            <w:pPr>
              <w:spacing w:line="0" w:lineRule="atLeast"/>
              <w:jc w:val="center"/>
            </w:pPr>
          </w:p>
        </w:tc>
      </w:tr>
    </w:tbl>
    <w:p w:rsidR="00E678EC" w:rsidRPr="00CF7A00" w:rsidRDefault="00E678EC" w:rsidP="003D38C3">
      <w:pPr>
        <w:pStyle w:val="aff1"/>
        <w:spacing w:line="264" w:lineRule="auto"/>
        <w:ind w:firstLine="709"/>
        <w:contextualSpacing/>
        <w:jc w:val="center"/>
        <w:rPr>
          <w:rFonts w:ascii="Times New Roman" w:hAnsi="Times New Roman"/>
          <w:sz w:val="24"/>
          <w:szCs w:val="24"/>
        </w:rPr>
      </w:pPr>
    </w:p>
    <w:p w:rsidR="00D507F1" w:rsidRPr="00CF7A00" w:rsidRDefault="00D507F1" w:rsidP="004B7E44">
      <w:pPr>
        <w:pStyle w:val="aff1"/>
        <w:spacing w:line="264" w:lineRule="auto"/>
        <w:ind w:firstLine="709"/>
        <w:contextualSpacing/>
        <w:jc w:val="both"/>
        <w:rPr>
          <w:rFonts w:ascii="Times New Roman" w:hAnsi="Times New Roman"/>
          <w:sz w:val="24"/>
          <w:szCs w:val="24"/>
        </w:rPr>
      </w:pPr>
    </w:p>
    <w:p w:rsidR="00D507F1" w:rsidRPr="00CF7A00" w:rsidRDefault="00D507F1" w:rsidP="004B7E44">
      <w:pPr>
        <w:pStyle w:val="aff1"/>
        <w:spacing w:line="264" w:lineRule="auto"/>
        <w:ind w:firstLine="709"/>
        <w:contextualSpacing/>
        <w:jc w:val="both"/>
        <w:rPr>
          <w:rFonts w:ascii="Times New Roman" w:hAnsi="Times New Roman"/>
          <w:sz w:val="24"/>
          <w:szCs w:val="24"/>
        </w:rPr>
      </w:pPr>
    </w:p>
    <w:p w:rsidR="00D507F1" w:rsidRPr="00CF7A00" w:rsidRDefault="00D507F1" w:rsidP="004B7E44">
      <w:pPr>
        <w:pStyle w:val="aff1"/>
        <w:spacing w:line="264" w:lineRule="auto"/>
        <w:ind w:firstLine="709"/>
        <w:contextualSpacing/>
        <w:jc w:val="both"/>
        <w:rPr>
          <w:rFonts w:ascii="Times New Roman" w:hAnsi="Times New Roman"/>
          <w:sz w:val="24"/>
          <w:szCs w:val="24"/>
        </w:rPr>
      </w:pPr>
    </w:p>
    <w:p w:rsidR="00D507F1" w:rsidRPr="00CF7A00" w:rsidRDefault="00D507F1" w:rsidP="004B7E44">
      <w:pPr>
        <w:pStyle w:val="aff1"/>
        <w:spacing w:line="264" w:lineRule="auto"/>
        <w:ind w:firstLine="709"/>
        <w:contextualSpacing/>
        <w:jc w:val="both"/>
        <w:rPr>
          <w:rFonts w:ascii="Times New Roman" w:hAnsi="Times New Roman"/>
          <w:sz w:val="24"/>
          <w:szCs w:val="24"/>
        </w:rPr>
      </w:pPr>
    </w:p>
    <w:p w:rsidR="00D507F1" w:rsidRPr="00CF7A00" w:rsidRDefault="00D507F1" w:rsidP="004B7E44">
      <w:pPr>
        <w:pStyle w:val="aff1"/>
        <w:spacing w:line="264" w:lineRule="auto"/>
        <w:ind w:firstLine="709"/>
        <w:contextualSpacing/>
        <w:jc w:val="both"/>
        <w:rPr>
          <w:rFonts w:ascii="Times New Roman" w:hAnsi="Times New Roman"/>
          <w:sz w:val="24"/>
          <w:szCs w:val="24"/>
        </w:rPr>
      </w:pPr>
    </w:p>
    <w:p w:rsidR="00D507F1" w:rsidRPr="00CF7A00" w:rsidRDefault="00D507F1" w:rsidP="004B7E44">
      <w:pPr>
        <w:pStyle w:val="aff1"/>
        <w:spacing w:line="264" w:lineRule="auto"/>
        <w:ind w:firstLine="709"/>
        <w:contextualSpacing/>
        <w:jc w:val="both"/>
        <w:rPr>
          <w:rFonts w:ascii="Times New Roman" w:hAnsi="Times New Roman"/>
          <w:sz w:val="24"/>
          <w:szCs w:val="24"/>
        </w:rPr>
      </w:pPr>
    </w:p>
    <w:p w:rsidR="00D507F1" w:rsidRPr="00CF7A00" w:rsidRDefault="00D507F1" w:rsidP="004B7E44">
      <w:pPr>
        <w:pStyle w:val="aff1"/>
        <w:spacing w:line="264" w:lineRule="auto"/>
        <w:ind w:firstLine="709"/>
        <w:contextualSpacing/>
        <w:jc w:val="both"/>
        <w:rPr>
          <w:rFonts w:ascii="Times New Roman" w:hAnsi="Times New Roman"/>
          <w:sz w:val="24"/>
          <w:szCs w:val="24"/>
        </w:rPr>
      </w:pPr>
    </w:p>
    <w:p w:rsidR="00D507F1" w:rsidRPr="00CF7A00" w:rsidRDefault="00D507F1" w:rsidP="004B7E44">
      <w:pPr>
        <w:pStyle w:val="aff1"/>
        <w:spacing w:line="264" w:lineRule="auto"/>
        <w:ind w:firstLine="709"/>
        <w:contextualSpacing/>
        <w:jc w:val="both"/>
        <w:rPr>
          <w:rFonts w:ascii="Times New Roman" w:hAnsi="Times New Roman"/>
          <w:sz w:val="24"/>
          <w:szCs w:val="24"/>
        </w:rPr>
      </w:pPr>
    </w:p>
    <w:p w:rsidR="00D507F1" w:rsidRPr="00CF7A00" w:rsidRDefault="00D507F1" w:rsidP="004B7E44">
      <w:pPr>
        <w:pStyle w:val="aff1"/>
        <w:spacing w:line="264" w:lineRule="auto"/>
        <w:ind w:firstLine="709"/>
        <w:contextualSpacing/>
        <w:jc w:val="both"/>
        <w:rPr>
          <w:rFonts w:ascii="Times New Roman" w:hAnsi="Times New Roman"/>
          <w:sz w:val="24"/>
          <w:szCs w:val="24"/>
        </w:rPr>
      </w:pPr>
    </w:p>
    <w:p w:rsidR="00D507F1" w:rsidRPr="00CF7A00" w:rsidRDefault="00D507F1" w:rsidP="004B7E44">
      <w:pPr>
        <w:pStyle w:val="aff1"/>
        <w:spacing w:line="264" w:lineRule="auto"/>
        <w:ind w:firstLine="709"/>
        <w:contextualSpacing/>
        <w:jc w:val="both"/>
        <w:rPr>
          <w:rFonts w:ascii="Times New Roman" w:hAnsi="Times New Roman"/>
          <w:sz w:val="24"/>
          <w:szCs w:val="24"/>
        </w:rPr>
      </w:pPr>
    </w:p>
    <w:p w:rsidR="00D507F1" w:rsidRPr="00CF7A00" w:rsidRDefault="00D507F1" w:rsidP="004B7E44">
      <w:pPr>
        <w:pStyle w:val="aff1"/>
        <w:spacing w:line="264" w:lineRule="auto"/>
        <w:ind w:firstLine="709"/>
        <w:contextualSpacing/>
        <w:jc w:val="both"/>
        <w:rPr>
          <w:rFonts w:ascii="Times New Roman" w:hAnsi="Times New Roman"/>
          <w:sz w:val="24"/>
          <w:szCs w:val="24"/>
        </w:rPr>
      </w:pPr>
    </w:p>
    <w:p w:rsidR="00D507F1" w:rsidRPr="00CF7A00" w:rsidRDefault="00D507F1" w:rsidP="004B7E44">
      <w:pPr>
        <w:pStyle w:val="aff1"/>
        <w:spacing w:line="264" w:lineRule="auto"/>
        <w:ind w:firstLine="709"/>
        <w:contextualSpacing/>
        <w:jc w:val="both"/>
        <w:rPr>
          <w:rFonts w:ascii="Times New Roman" w:hAnsi="Times New Roman"/>
          <w:sz w:val="24"/>
          <w:szCs w:val="24"/>
        </w:rPr>
      </w:pPr>
    </w:p>
    <w:p w:rsidR="00D507F1" w:rsidRPr="00CF7A00" w:rsidRDefault="00D507F1" w:rsidP="004B7E44">
      <w:pPr>
        <w:pStyle w:val="aff1"/>
        <w:spacing w:line="264" w:lineRule="auto"/>
        <w:ind w:firstLine="709"/>
        <w:contextualSpacing/>
        <w:jc w:val="both"/>
        <w:rPr>
          <w:rFonts w:ascii="Times New Roman" w:hAnsi="Times New Roman"/>
          <w:sz w:val="24"/>
          <w:szCs w:val="24"/>
        </w:rPr>
      </w:pPr>
    </w:p>
    <w:p w:rsidR="004B7E44" w:rsidRPr="00CF7A00" w:rsidRDefault="004B7E44" w:rsidP="002F35CD">
      <w:pPr>
        <w:jc w:val="center"/>
        <w:rPr>
          <w:b/>
          <w:i/>
          <w:sz w:val="22"/>
          <w:szCs w:val="24"/>
        </w:rPr>
      </w:pPr>
      <w:r w:rsidRPr="00CF7A00">
        <w:rPr>
          <w:b/>
          <w:i/>
          <w:sz w:val="22"/>
          <w:szCs w:val="24"/>
        </w:rPr>
        <w:lastRenderedPageBreak/>
        <w:t xml:space="preserve">Карта сейсмического районирования Республики Дагестан </w:t>
      </w:r>
      <w:r w:rsidRPr="00CF7A00">
        <w:rPr>
          <w:noProof/>
          <w:sz w:val="24"/>
          <w:szCs w:val="24"/>
        </w:rPr>
        <w:drawing>
          <wp:inline distT="0" distB="0" distL="0" distR="0" wp14:anchorId="40407030" wp14:editId="031CAE9E">
            <wp:extent cx="5924550" cy="8210550"/>
            <wp:effectExtent l="19050" t="0" r="0" b="0"/>
            <wp:docPr id="6" name="Рисунок 1" descr="Сейсмическое райониров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ейсмическое районирование"/>
                    <pic:cNvPicPr>
                      <a:picLocks noChangeAspect="1" noChangeArrowheads="1"/>
                    </pic:cNvPicPr>
                  </pic:nvPicPr>
                  <pic:blipFill>
                    <a:blip r:embed="rId16" cstate="print"/>
                    <a:srcRect t="7973" r="2318" b="4417"/>
                    <a:stretch>
                      <a:fillRect/>
                    </a:stretch>
                  </pic:blipFill>
                  <pic:spPr bwMode="auto">
                    <a:xfrm>
                      <a:off x="0" y="0"/>
                      <a:ext cx="5924550" cy="8210550"/>
                    </a:xfrm>
                    <a:prstGeom prst="rect">
                      <a:avLst/>
                    </a:prstGeom>
                    <a:noFill/>
                    <a:ln w="9525">
                      <a:noFill/>
                      <a:miter lim="800000"/>
                      <a:headEnd/>
                      <a:tailEnd/>
                    </a:ln>
                  </pic:spPr>
                </pic:pic>
              </a:graphicData>
            </a:graphic>
          </wp:inline>
        </w:drawing>
      </w:r>
      <w:r w:rsidRPr="00CF7A00">
        <w:rPr>
          <w:sz w:val="24"/>
          <w:szCs w:val="24"/>
        </w:rPr>
        <w:t xml:space="preserve">   </w:t>
      </w:r>
    </w:p>
    <w:p w:rsidR="004B7E44" w:rsidRPr="00CF7A00" w:rsidRDefault="004B7E44" w:rsidP="004B7E44">
      <w:pPr>
        <w:tabs>
          <w:tab w:val="left" w:pos="2700"/>
          <w:tab w:val="center" w:pos="5173"/>
        </w:tabs>
        <w:spacing w:line="264" w:lineRule="auto"/>
        <w:ind w:firstLine="709"/>
        <w:contextualSpacing/>
        <w:rPr>
          <w:b/>
          <w:sz w:val="24"/>
          <w:szCs w:val="24"/>
        </w:rPr>
      </w:pPr>
    </w:p>
    <w:p w:rsidR="00C000DA" w:rsidRPr="00CF7A00" w:rsidRDefault="00C000DA" w:rsidP="004B7E44">
      <w:pPr>
        <w:tabs>
          <w:tab w:val="left" w:pos="2700"/>
          <w:tab w:val="center" w:pos="5173"/>
        </w:tabs>
        <w:spacing w:line="264" w:lineRule="auto"/>
        <w:ind w:firstLine="709"/>
        <w:contextualSpacing/>
        <w:rPr>
          <w:b/>
          <w:sz w:val="24"/>
          <w:szCs w:val="24"/>
        </w:rPr>
      </w:pPr>
    </w:p>
    <w:p w:rsidR="008A5A2F" w:rsidRDefault="008A5A2F" w:rsidP="004B7E44">
      <w:pPr>
        <w:pStyle w:val="aff1"/>
        <w:ind w:firstLine="567"/>
        <w:jc w:val="both"/>
        <w:rPr>
          <w:rFonts w:ascii="Times New Roman" w:hAnsi="Times New Roman"/>
          <w:b/>
          <w:sz w:val="24"/>
          <w:szCs w:val="24"/>
        </w:rPr>
      </w:pPr>
    </w:p>
    <w:p w:rsidR="008A5A2F" w:rsidRDefault="008A5A2F" w:rsidP="004B7E44">
      <w:pPr>
        <w:pStyle w:val="aff1"/>
        <w:ind w:firstLine="567"/>
        <w:jc w:val="both"/>
        <w:rPr>
          <w:rFonts w:ascii="Times New Roman" w:hAnsi="Times New Roman"/>
          <w:b/>
          <w:sz w:val="24"/>
          <w:szCs w:val="24"/>
        </w:rPr>
      </w:pPr>
    </w:p>
    <w:p w:rsidR="004B7E44" w:rsidRPr="00CF7A00" w:rsidRDefault="004B7E44" w:rsidP="004B7E44">
      <w:pPr>
        <w:pStyle w:val="aff1"/>
        <w:ind w:firstLine="567"/>
        <w:jc w:val="both"/>
        <w:rPr>
          <w:rFonts w:ascii="Times New Roman" w:hAnsi="Times New Roman"/>
          <w:b/>
          <w:sz w:val="24"/>
          <w:szCs w:val="24"/>
        </w:rPr>
      </w:pPr>
      <w:r w:rsidRPr="00CF7A00">
        <w:rPr>
          <w:rFonts w:ascii="Times New Roman" w:hAnsi="Times New Roman"/>
          <w:b/>
          <w:sz w:val="24"/>
          <w:szCs w:val="24"/>
        </w:rPr>
        <w:lastRenderedPageBreak/>
        <w:t>1.4. Чрезвычайные ситуации биолого-социального характера.</w:t>
      </w:r>
    </w:p>
    <w:p w:rsidR="004B7E44" w:rsidRPr="00CF7A00" w:rsidRDefault="004B7E44" w:rsidP="004B7E44">
      <w:pPr>
        <w:pStyle w:val="aff1"/>
        <w:ind w:firstLine="567"/>
        <w:jc w:val="both"/>
        <w:rPr>
          <w:rFonts w:ascii="Times New Roman" w:hAnsi="Times New Roman"/>
          <w:b/>
          <w:sz w:val="24"/>
          <w:szCs w:val="24"/>
        </w:rPr>
      </w:pPr>
      <w:r w:rsidRPr="00CF7A00">
        <w:rPr>
          <w:rFonts w:ascii="Times New Roman" w:hAnsi="Times New Roman"/>
          <w:b/>
          <w:sz w:val="24"/>
          <w:szCs w:val="24"/>
        </w:rPr>
        <w:t>Эпидемии</w:t>
      </w:r>
    </w:p>
    <w:p w:rsidR="00383F7E" w:rsidRPr="00CF7A00" w:rsidRDefault="002F35CD" w:rsidP="00383F7E">
      <w:pPr>
        <w:pStyle w:val="aff1"/>
        <w:ind w:firstLine="567"/>
        <w:jc w:val="both"/>
        <w:rPr>
          <w:rFonts w:ascii="Times New Roman" w:hAnsi="Times New Roman"/>
          <w:sz w:val="24"/>
          <w:szCs w:val="24"/>
        </w:rPr>
      </w:pPr>
      <w:r w:rsidRPr="00CF7A00">
        <w:rPr>
          <w:rFonts w:ascii="Times New Roman" w:hAnsi="Times New Roman"/>
          <w:sz w:val="24"/>
          <w:szCs w:val="24"/>
        </w:rPr>
        <w:t>С</w:t>
      </w:r>
      <w:r w:rsidR="00383F7E" w:rsidRPr="00CF7A00">
        <w:rPr>
          <w:rFonts w:ascii="Times New Roman" w:hAnsi="Times New Roman"/>
          <w:sz w:val="24"/>
          <w:szCs w:val="24"/>
        </w:rPr>
        <w:t>анитарно-эпидемиологическая обстановка в 2015 году на территории Республики Дагестан оставалась стабильной за исключением: 12 случаев заболевания детей вирусным гепатитом А в селении Дургели Карабудахкентского района в апреле 2015г.; и 2  лабораторно подтвержденных случаев конго- крымской лихорадки без геморрагических проявлений, больные выписаны в уд</w:t>
      </w:r>
      <w:r w:rsidR="00383F7E" w:rsidRPr="00CF7A00">
        <w:rPr>
          <w:rFonts w:ascii="Times New Roman" w:hAnsi="Times New Roman"/>
          <w:sz w:val="24"/>
          <w:szCs w:val="24"/>
        </w:rPr>
        <w:t>о</w:t>
      </w:r>
      <w:r w:rsidR="00383F7E" w:rsidRPr="00CF7A00">
        <w:rPr>
          <w:rFonts w:ascii="Times New Roman" w:hAnsi="Times New Roman"/>
          <w:sz w:val="24"/>
          <w:szCs w:val="24"/>
        </w:rPr>
        <w:t>влетворительном состоянии.</w:t>
      </w:r>
    </w:p>
    <w:p w:rsidR="00383F7E" w:rsidRPr="00CF7A00" w:rsidRDefault="00383F7E" w:rsidP="00383F7E">
      <w:pPr>
        <w:pStyle w:val="aff1"/>
        <w:ind w:firstLine="567"/>
        <w:jc w:val="both"/>
        <w:rPr>
          <w:rFonts w:ascii="Times New Roman" w:hAnsi="Times New Roman"/>
          <w:sz w:val="24"/>
          <w:szCs w:val="24"/>
        </w:rPr>
      </w:pPr>
      <w:r w:rsidRPr="00CF7A00">
        <w:rPr>
          <w:rFonts w:ascii="Times New Roman" w:hAnsi="Times New Roman"/>
          <w:sz w:val="24"/>
          <w:szCs w:val="24"/>
        </w:rPr>
        <w:t>Потенциально-опасными инфекциями для Республики являются: конго-крымская геморраг</w:t>
      </w:r>
      <w:r w:rsidRPr="00CF7A00">
        <w:rPr>
          <w:rFonts w:ascii="Times New Roman" w:hAnsi="Times New Roman"/>
          <w:sz w:val="24"/>
          <w:szCs w:val="24"/>
        </w:rPr>
        <w:t>и</w:t>
      </w:r>
      <w:r w:rsidRPr="00CF7A00">
        <w:rPr>
          <w:rFonts w:ascii="Times New Roman" w:hAnsi="Times New Roman"/>
          <w:sz w:val="24"/>
          <w:szCs w:val="24"/>
        </w:rPr>
        <w:t>ческая лихорадка, менингококковая инфекция, бешенство, сибирская язва, холера, брюшной тиф.</w:t>
      </w:r>
    </w:p>
    <w:p w:rsidR="00383F7E" w:rsidRPr="00CF7A00" w:rsidRDefault="00383F7E" w:rsidP="00383F7E">
      <w:pPr>
        <w:pStyle w:val="aff1"/>
        <w:ind w:firstLine="567"/>
        <w:jc w:val="both"/>
        <w:rPr>
          <w:rFonts w:ascii="Times New Roman" w:hAnsi="Times New Roman"/>
          <w:sz w:val="24"/>
          <w:szCs w:val="24"/>
        </w:rPr>
      </w:pPr>
      <w:r w:rsidRPr="00CF7A00">
        <w:rPr>
          <w:rFonts w:ascii="Times New Roman" w:hAnsi="Times New Roman"/>
          <w:sz w:val="24"/>
          <w:szCs w:val="24"/>
        </w:rPr>
        <w:t xml:space="preserve">Мероприятия по предотвращению ЧС и улучшению обстановки </w:t>
      </w:r>
      <w:r w:rsidR="00277CD9" w:rsidRPr="00CF7A00">
        <w:rPr>
          <w:rFonts w:ascii="Times New Roman" w:hAnsi="Times New Roman"/>
          <w:sz w:val="24"/>
          <w:szCs w:val="24"/>
        </w:rPr>
        <w:t xml:space="preserve">с потенциально-опасными инфекциями </w:t>
      </w:r>
      <w:r w:rsidRPr="00CF7A00">
        <w:rPr>
          <w:rFonts w:ascii="Times New Roman" w:hAnsi="Times New Roman"/>
          <w:sz w:val="24"/>
          <w:szCs w:val="24"/>
        </w:rPr>
        <w:t>в 2015 г:</w:t>
      </w:r>
    </w:p>
    <w:p w:rsidR="00383F7E" w:rsidRPr="00CF7A00" w:rsidRDefault="00383F7E" w:rsidP="00383F7E">
      <w:pPr>
        <w:pStyle w:val="aff1"/>
        <w:ind w:firstLine="567"/>
        <w:jc w:val="both"/>
        <w:rPr>
          <w:rFonts w:ascii="Times New Roman" w:hAnsi="Times New Roman"/>
          <w:sz w:val="24"/>
          <w:szCs w:val="24"/>
        </w:rPr>
      </w:pPr>
      <w:r w:rsidRPr="00CF7A00">
        <w:rPr>
          <w:rFonts w:ascii="Times New Roman" w:hAnsi="Times New Roman"/>
          <w:sz w:val="24"/>
          <w:szCs w:val="24"/>
        </w:rPr>
        <w:t>1.  Контроль санитарно-эпидемиологической обстановки;</w:t>
      </w:r>
    </w:p>
    <w:p w:rsidR="00383F7E" w:rsidRPr="00CF7A00" w:rsidRDefault="00383F7E" w:rsidP="00383F7E">
      <w:pPr>
        <w:pStyle w:val="aff1"/>
        <w:ind w:firstLine="567"/>
        <w:jc w:val="both"/>
        <w:rPr>
          <w:rFonts w:ascii="Times New Roman" w:hAnsi="Times New Roman"/>
          <w:sz w:val="24"/>
          <w:szCs w:val="24"/>
        </w:rPr>
      </w:pPr>
      <w:r w:rsidRPr="00CF7A00">
        <w:rPr>
          <w:rFonts w:ascii="Times New Roman" w:hAnsi="Times New Roman"/>
          <w:sz w:val="24"/>
          <w:szCs w:val="24"/>
        </w:rPr>
        <w:t>2. Проведение профилактических прививок населению;</w:t>
      </w:r>
    </w:p>
    <w:p w:rsidR="00383F7E" w:rsidRPr="00CF7A00" w:rsidRDefault="00383F7E" w:rsidP="00383F7E">
      <w:pPr>
        <w:pStyle w:val="aff1"/>
        <w:ind w:firstLine="567"/>
        <w:jc w:val="both"/>
        <w:rPr>
          <w:rFonts w:ascii="Times New Roman" w:hAnsi="Times New Roman"/>
          <w:sz w:val="24"/>
          <w:szCs w:val="24"/>
        </w:rPr>
      </w:pPr>
      <w:r w:rsidRPr="00CF7A00">
        <w:rPr>
          <w:rFonts w:ascii="Times New Roman" w:hAnsi="Times New Roman"/>
          <w:sz w:val="24"/>
          <w:szCs w:val="24"/>
        </w:rPr>
        <w:t>3. Проведение дезинфицирующих мероприятий;</w:t>
      </w:r>
    </w:p>
    <w:p w:rsidR="00383F7E" w:rsidRPr="00CF7A00" w:rsidRDefault="00383F7E" w:rsidP="00383F7E">
      <w:pPr>
        <w:pStyle w:val="aff1"/>
        <w:ind w:firstLine="567"/>
        <w:jc w:val="both"/>
        <w:rPr>
          <w:rFonts w:ascii="Times New Roman" w:hAnsi="Times New Roman"/>
          <w:sz w:val="24"/>
          <w:szCs w:val="24"/>
        </w:rPr>
      </w:pPr>
      <w:r w:rsidRPr="00CF7A00">
        <w:rPr>
          <w:rFonts w:ascii="Times New Roman" w:hAnsi="Times New Roman"/>
          <w:sz w:val="24"/>
          <w:szCs w:val="24"/>
        </w:rPr>
        <w:t>4. Пропаганда здорового образа жизни (информационное обеспечение).</w:t>
      </w:r>
    </w:p>
    <w:p w:rsidR="00383F7E" w:rsidRPr="00CF7A00" w:rsidRDefault="00383F7E" w:rsidP="00383F7E">
      <w:pPr>
        <w:pStyle w:val="aff1"/>
        <w:ind w:firstLine="567"/>
        <w:jc w:val="both"/>
        <w:rPr>
          <w:rFonts w:ascii="Times New Roman" w:hAnsi="Times New Roman"/>
          <w:b/>
          <w:sz w:val="24"/>
          <w:szCs w:val="24"/>
        </w:rPr>
      </w:pPr>
    </w:p>
    <w:p w:rsidR="00383F7E" w:rsidRPr="00CF7A00" w:rsidRDefault="00383F7E" w:rsidP="00383F7E">
      <w:pPr>
        <w:pStyle w:val="aff1"/>
        <w:ind w:firstLine="567"/>
        <w:jc w:val="both"/>
        <w:rPr>
          <w:rFonts w:ascii="Times New Roman" w:hAnsi="Times New Roman"/>
          <w:b/>
          <w:sz w:val="24"/>
          <w:szCs w:val="24"/>
        </w:rPr>
      </w:pPr>
      <w:r w:rsidRPr="00CF7A00">
        <w:rPr>
          <w:rFonts w:ascii="Times New Roman" w:hAnsi="Times New Roman"/>
          <w:b/>
          <w:sz w:val="24"/>
          <w:szCs w:val="24"/>
        </w:rPr>
        <w:t>Заболевания, общие для человека и животных</w:t>
      </w:r>
    </w:p>
    <w:p w:rsidR="00383F7E" w:rsidRPr="00CF7A00" w:rsidRDefault="00383F7E" w:rsidP="00383F7E">
      <w:pPr>
        <w:pStyle w:val="aff1"/>
        <w:ind w:firstLine="567"/>
        <w:jc w:val="both"/>
        <w:rPr>
          <w:rFonts w:ascii="Times New Roman" w:hAnsi="Times New Roman"/>
          <w:sz w:val="24"/>
          <w:szCs w:val="24"/>
        </w:rPr>
      </w:pPr>
      <w:r w:rsidRPr="00CF7A00">
        <w:rPr>
          <w:rFonts w:ascii="Times New Roman" w:hAnsi="Times New Roman"/>
          <w:sz w:val="24"/>
          <w:szCs w:val="24"/>
        </w:rPr>
        <w:t xml:space="preserve"> 26 районов республики неблагополучны по сибирской язве, бешенству, бруцеллезу и боле</w:t>
      </w:r>
      <w:r w:rsidRPr="00CF7A00">
        <w:rPr>
          <w:rFonts w:ascii="Times New Roman" w:hAnsi="Times New Roman"/>
          <w:sz w:val="24"/>
          <w:szCs w:val="24"/>
        </w:rPr>
        <w:t>з</w:t>
      </w:r>
      <w:r w:rsidRPr="00CF7A00">
        <w:rPr>
          <w:rFonts w:ascii="Times New Roman" w:hAnsi="Times New Roman"/>
          <w:sz w:val="24"/>
          <w:szCs w:val="24"/>
        </w:rPr>
        <w:t xml:space="preserve">ни Ньюкасла птиц. </w:t>
      </w:r>
    </w:p>
    <w:p w:rsidR="00383F7E" w:rsidRPr="00CF7A00" w:rsidRDefault="00383F7E" w:rsidP="00383F7E">
      <w:pPr>
        <w:pStyle w:val="aff1"/>
        <w:ind w:firstLine="567"/>
        <w:jc w:val="both"/>
        <w:rPr>
          <w:rFonts w:ascii="Times New Roman" w:hAnsi="Times New Roman"/>
          <w:sz w:val="24"/>
          <w:szCs w:val="24"/>
        </w:rPr>
      </w:pPr>
      <w:r w:rsidRPr="00CF7A00">
        <w:rPr>
          <w:rFonts w:ascii="Times New Roman" w:hAnsi="Times New Roman"/>
          <w:sz w:val="24"/>
          <w:szCs w:val="24"/>
        </w:rPr>
        <w:t>Мероприятия по предотвращению ЧС:</w:t>
      </w:r>
    </w:p>
    <w:p w:rsidR="00383F7E" w:rsidRPr="00CF7A00" w:rsidRDefault="00383F7E" w:rsidP="00383F7E">
      <w:pPr>
        <w:pStyle w:val="aff1"/>
        <w:ind w:firstLine="567"/>
        <w:jc w:val="both"/>
        <w:rPr>
          <w:rFonts w:ascii="Times New Roman" w:hAnsi="Times New Roman"/>
          <w:sz w:val="24"/>
          <w:szCs w:val="24"/>
        </w:rPr>
      </w:pPr>
      <w:r w:rsidRPr="00CF7A00">
        <w:rPr>
          <w:rFonts w:ascii="Times New Roman" w:hAnsi="Times New Roman"/>
          <w:sz w:val="24"/>
          <w:szCs w:val="24"/>
        </w:rPr>
        <w:t>1.  Контроль санитарно-эпидемиологической и эпизоотической обстановки;</w:t>
      </w:r>
    </w:p>
    <w:p w:rsidR="00383F7E" w:rsidRPr="00CF7A00" w:rsidRDefault="00383F7E" w:rsidP="00383F7E">
      <w:pPr>
        <w:pStyle w:val="aff1"/>
        <w:ind w:firstLine="567"/>
        <w:jc w:val="both"/>
        <w:rPr>
          <w:rFonts w:ascii="Times New Roman" w:hAnsi="Times New Roman"/>
          <w:sz w:val="24"/>
          <w:szCs w:val="24"/>
        </w:rPr>
      </w:pPr>
      <w:r w:rsidRPr="00CF7A00">
        <w:rPr>
          <w:rFonts w:ascii="Times New Roman" w:hAnsi="Times New Roman"/>
          <w:sz w:val="24"/>
          <w:szCs w:val="24"/>
        </w:rPr>
        <w:t xml:space="preserve">2. Проведение профилактических прививок населению и животным; </w:t>
      </w:r>
    </w:p>
    <w:p w:rsidR="00383F7E" w:rsidRPr="00CF7A00" w:rsidRDefault="00383F7E" w:rsidP="00383F7E">
      <w:pPr>
        <w:pStyle w:val="aff1"/>
        <w:ind w:firstLine="567"/>
        <w:jc w:val="both"/>
        <w:rPr>
          <w:rFonts w:ascii="Times New Roman" w:hAnsi="Times New Roman"/>
          <w:sz w:val="24"/>
          <w:szCs w:val="24"/>
        </w:rPr>
      </w:pPr>
      <w:r w:rsidRPr="00CF7A00">
        <w:rPr>
          <w:rFonts w:ascii="Times New Roman" w:hAnsi="Times New Roman"/>
          <w:sz w:val="24"/>
          <w:szCs w:val="24"/>
        </w:rPr>
        <w:t>3. Отстрел популяции диких кабанов, волков и лис.</w:t>
      </w:r>
    </w:p>
    <w:p w:rsidR="00383F7E" w:rsidRPr="00CF7A00" w:rsidRDefault="00383F7E" w:rsidP="00383F7E">
      <w:pPr>
        <w:pStyle w:val="aff1"/>
        <w:ind w:firstLine="567"/>
        <w:jc w:val="both"/>
        <w:rPr>
          <w:rFonts w:ascii="Times New Roman" w:hAnsi="Times New Roman"/>
          <w:b/>
          <w:sz w:val="24"/>
          <w:szCs w:val="24"/>
        </w:rPr>
      </w:pPr>
    </w:p>
    <w:p w:rsidR="0056454F" w:rsidRPr="00CF7A00" w:rsidRDefault="0056454F" w:rsidP="0056454F">
      <w:pPr>
        <w:pStyle w:val="aff1"/>
        <w:ind w:firstLine="567"/>
        <w:jc w:val="right"/>
        <w:rPr>
          <w:rFonts w:ascii="Times New Roman" w:hAnsi="Times New Roman"/>
          <w:sz w:val="24"/>
          <w:szCs w:val="24"/>
        </w:rPr>
      </w:pPr>
      <w:r w:rsidRPr="00CF7A00">
        <w:rPr>
          <w:rFonts w:ascii="Times New Roman" w:hAnsi="Times New Roman"/>
          <w:sz w:val="24"/>
          <w:szCs w:val="24"/>
        </w:rPr>
        <w:t>Таблица 1.</w:t>
      </w:r>
      <w:r w:rsidR="008438B3" w:rsidRPr="00CF7A00">
        <w:rPr>
          <w:rFonts w:ascii="Times New Roman" w:hAnsi="Times New Roman"/>
          <w:sz w:val="24"/>
          <w:szCs w:val="24"/>
        </w:rPr>
        <w:t>7</w:t>
      </w:r>
    </w:p>
    <w:p w:rsidR="0056454F" w:rsidRPr="00CF7A00" w:rsidRDefault="0056454F" w:rsidP="0056454F">
      <w:pPr>
        <w:tabs>
          <w:tab w:val="left" w:pos="1111"/>
          <w:tab w:val="left" w:pos="8728"/>
        </w:tabs>
        <w:jc w:val="center"/>
        <w:rPr>
          <w:i/>
          <w:sz w:val="22"/>
          <w:szCs w:val="24"/>
        </w:rPr>
      </w:pPr>
      <w:r w:rsidRPr="00CF7A00">
        <w:rPr>
          <w:i/>
          <w:sz w:val="22"/>
          <w:szCs w:val="24"/>
        </w:rPr>
        <w:t>Сведения о массовых инфекционных заболеваниях и отравлениях людей</w:t>
      </w:r>
    </w:p>
    <w:p w:rsidR="0056454F" w:rsidRPr="00CF7A00" w:rsidRDefault="0056454F" w:rsidP="0056454F">
      <w:pPr>
        <w:tabs>
          <w:tab w:val="left" w:pos="1111"/>
          <w:tab w:val="left" w:pos="8728"/>
        </w:tabs>
        <w:jc w:val="center"/>
        <w:rPr>
          <w:i/>
          <w:sz w:val="22"/>
          <w:szCs w:val="24"/>
        </w:rPr>
      </w:pPr>
      <w:r w:rsidRPr="00CF7A00">
        <w:rPr>
          <w:i/>
          <w:sz w:val="22"/>
          <w:szCs w:val="24"/>
        </w:rPr>
        <w:t xml:space="preserve"> на территории Республики Дагестан</w:t>
      </w:r>
    </w:p>
    <w:tbl>
      <w:tblPr>
        <w:tblW w:w="100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93"/>
        <w:gridCol w:w="992"/>
        <w:gridCol w:w="721"/>
        <w:gridCol w:w="1264"/>
        <w:gridCol w:w="1007"/>
        <w:gridCol w:w="860"/>
        <w:gridCol w:w="859"/>
        <w:gridCol w:w="860"/>
        <w:gridCol w:w="1091"/>
      </w:tblGrid>
      <w:tr w:rsidR="0056454F" w:rsidRPr="00CF7A00" w:rsidTr="008A5A2F">
        <w:trPr>
          <w:cantSplit/>
          <w:trHeight w:val="510"/>
          <w:jc w:val="center"/>
        </w:trPr>
        <w:tc>
          <w:tcPr>
            <w:tcW w:w="2393" w:type="dxa"/>
            <w:vMerge w:val="restart"/>
            <w:vAlign w:val="center"/>
          </w:tcPr>
          <w:p w:rsidR="0056454F" w:rsidRPr="00CF7A00" w:rsidRDefault="0056454F" w:rsidP="0056454F">
            <w:pPr>
              <w:jc w:val="center"/>
              <w:rPr>
                <w:b/>
              </w:rPr>
            </w:pPr>
            <w:r w:rsidRPr="00CF7A00">
              <w:rPr>
                <w:b/>
              </w:rPr>
              <w:t>Инфекционные забол</w:t>
            </w:r>
            <w:r w:rsidRPr="00CF7A00">
              <w:rPr>
                <w:b/>
              </w:rPr>
              <w:t>е</w:t>
            </w:r>
            <w:r w:rsidRPr="00CF7A00">
              <w:rPr>
                <w:b/>
              </w:rPr>
              <w:t>вания</w:t>
            </w:r>
          </w:p>
          <w:p w:rsidR="0056454F" w:rsidRPr="00CF7A00" w:rsidRDefault="0056454F" w:rsidP="0056454F">
            <w:pPr>
              <w:jc w:val="center"/>
              <w:rPr>
                <w:b/>
              </w:rPr>
            </w:pPr>
            <w:r w:rsidRPr="00CF7A00">
              <w:rPr>
                <w:b/>
              </w:rPr>
              <w:t>и отравления людей</w:t>
            </w:r>
          </w:p>
        </w:tc>
        <w:tc>
          <w:tcPr>
            <w:tcW w:w="1713" w:type="dxa"/>
            <w:gridSpan w:val="2"/>
            <w:vMerge w:val="restart"/>
            <w:vAlign w:val="center"/>
          </w:tcPr>
          <w:p w:rsidR="0056454F" w:rsidRPr="00CF7A00" w:rsidRDefault="0056454F" w:rsidP="0056454F">
            <w:pPr>
              <w:jc w:val="center"/>
              <w:rPr>
                <w:b/>
              </w:rPr>
            </w:pPr>
            <w:r w:rsidRPr="00CF7A00">
              <w:rPr>
                <w:b/>
              </w:rPr>
              <w:t>Количество групповых</w:t>
            </w:r>
          </w:p>
          <w:p w:rsidR="0056454F" w:rsidRPr="00CF7A00" w:rsidRDefault="0056454F" w:rsidP="0056454F">
            <w:pPr>
              <w:jc w:val="center"/>
              <w:rPr>
                <w:b/>
              </w:rPr>
            </w:pPr>
            <w:r w:rsidRPr="00CF7A00">
              <w:rPr>
                <w:b/>
              </w:rPr>
              <w:t>заболеваний, ед.</w:t>
            </w:r>
          </w:p>
        </w:tc>
        <w:tc>
          <w:tcPr>
            <w:tcW w:w="2271" w:type="dxa"/>
            <w:gridSpan w:val="2"/>
            <w:vMerge w:val="restart"/>
            <w:vAlign w:val="center"/>
          </w:tcPr>
          <w:p w:rsidR="0056454F" w:rsidRPr="00CF7A00" w:rsidRDefault="0056454F" w:rsidP="0056454F">
            <w:pPr>
              <w:jc w:val="center"/>
              <w:rPr>
                <w:b/>
              </w:rPr>
            </w:pPr>
            <w:r w:rsidRPr="00CF7A00">
              <w:rPr>
                <w:b/>
              </w:rPr>
              <w:t>Количество неблаг</w:t>
            </w:r>
            <w:r w:rsidRPr="00CF7A00">
              <w:rPr>
                <w:b/>
              </w:rPr>
              <w:t>о</w:t>
            </w:r>
            <w:r w:rsidRPr="00CF7A00">
              <w:rPr>
                <w:b/>
              </w:rPr>
              <w:t>получных</w:t>
            </w:r>
          </w:p>
          <w:p w:rsidR="0056454F" w:rsidRPr="00CF7A00" w:rsidRDefault="0056454F" w:rsidP="0056454F">
            <w:pPr>
              <w:jc w:val="center"/>
              <w:rPr>
                <w:b/>
              </w:rPr>
            </w:pPr>
            <w:r w:rsidRPr="00CF7A00">
              <w:rPr>
                <w:b/>
              </w:rPr>
              <w:t xml:space="preserve">районов, ед. </w:t>
            </w:r>
          </w:p>
        </w:tc>
        <w:tc>
          <w:tcPr>
            <w:tcW w:w="3670" w:type="dxa"/>
            <w:gridSpan w:val="4"/>
            <w:vAlign w:val="center"/>
          </w:tcPr>
          <w:p w:rsidR="0056454F" w:rsidRPr="00CF7A00" w:rsidRDefault="0056454F" w:rsidP="0056454F">
            <w:pPr>
              <w:jc w:val="center"/>
              <w:rPr>
                <w:b/>
              </w:rPr>
            </w:pPr>
            <w:r w:rsidRPr="00CF7A00">
              <w:rPr>
                <w:b/>
              </w:rPr>
              <w:t xml:space="preserve">Число потерь населения, чел. </w:t>
            </w:r>
          </w:p>
        </w:tc>
      </w:tr>
      <w:tr w:rsidR="0056454F" w:rsidRPr="00CF7A00" w:rsidTr="008A5A2F">
        <w:trPr>
          <w:cantSplit/>
          <w:trHeight w:val="148"/>
          <w:jc w:val="center"/>
        </w:trPr>
        <w:tc>
          <w:tcPr>
            <w:tcW w:w="2393" w:type="dxa"/>
            <w:vMerge/>
            <w:vAlign w:val="center"/>
          </w:tcPr>
          <w:p w:rsidR="0056454F" w:rsidRPr="00CF7A00" w:rsidRDefault="0056454F" w:rsidP="0056454F">
            <w:pPr>
              <w:jc w:val="center"/>
              <w:rPr>
                <w:b/>
              </w:rPr>
            </w:pPr>
          </w:p>
        </w:tc>
        <w:tc>
          <w:tcPr>
            <w:tcW w:w="1713" w:type="dxa"/>
            <w:gridSpan w:val="2"/>
            <w:vMerge/>
            <w:vAlign w:val="center"/>
          </w:tcPr>
          <w:p w:rsidR="0056454F" w:rsidRPr="00CF7A00" w:rsidRDefault="0056454F" w:rsidP="0056454F">
            <w:pPr>
              <w:jc w:val="center"/>
              <w:rPr>
                <w:b/>
              </w:rPr>
            </w:pPr>
          </w:p>
        </w:tc>
        <w:tc>
          <w:tcPr>
            <w:tcW w:w="2271" w:type="dxa"/>
            <w:gridSpan w:val="2"/>
            <w:vMerge/>
            <w:vAlign w:val="center"/>
          </w:tcPr>
          <w:p w:rsidR="0056454F" w:rsidRPr="00CF7A00" w:rsidRDefault="0056454F" w:rsidP="0056454F">
            <w:pPr>
              <w:jc w:val="center"/>
              <w:rPr>
                <w:b/>
              </w:rPr>
            </w:pPr>
          </w:p>
        </w:tc>
        <w:tc>
          <w:tcPr>
            <w:tcW w:w="1719" w:type="dxa"/>
            <w:gridSpan w:val="2"/>
            <w:vAlign w:val="center"/>
          </w:tcPr>
          <w:p w:rsidR="0056454F" w:rsidRPr="00CF7A00" w:rsidRDefault="0056454F" w:rsidP="0056454F">
            <w:pPr>
              <w:jc w:val="center"/>
              <w:rPr>
                <w:b/>
              </w:rPr>
            </w:pPr>
            <w:r w:rsidRPr="00CF7A00">
              <w:rPr>
                <w:b/>
              </w:rPr>
              <w:t>Заболело</w:t>
            </w:r>
          </w:p>
        </w:tc>
        <w:tc>
          <w:tcPr>
            <w:tcW w:w="1951" w:type="dxa"/>
            <w:gridSpan w:val="2"/>
            <w:vAlign w:val="center"/>
          </w:tcPr>
          <w:p w:rsidR="0056454F" w:rsidRPr="00CF7A00" w:rsidRDefault="0056454F" w:rsidP="0056454F">
            <w:pPr>
              <w:jc w:val="center"/>
              <w:rPr>
                <w:b/>
              </w:rPr>
            </w:pPr>
            <w:r w:rsidRPr="00CF7A00">
              <w:rPr>
                <w:b/>
              </w:rPr>
              <w:t>Умерло</w:t>
            </w:r>
          </w:p>
        </w:tc>
      </w:tr>
      <w:tr w:rsidR="0056454F" w:rsidRPr="00CF7A00" w:rsidTr="008A5A2F">
        <w:trPr>
          <w:trHeight w:val="148"/>
          <w:jc w:val="center"/>
        </w:trPr>
        <w:tc>
          <w:tcPr>
            <w:tcW w:w="2393" w:type="dxa"/>
            <w:vMerge/>
            <w:vAlign w:val="center"/>
          </w:tcPr>
          <w:p w:rsidR="0056454F" w:rsidRPr="00CF7A00" w:rsidRDefault="0056454F" w:rsidP="0056454F">
            <w:pPr>
              <w:jc w:val="center"/>
              <w:rPr>
                <w:b/>
              </w:rPr>
            </w:pPr>
          </w:p>
        </w:tc>
        <w:tc>
          <w:tcPr>
            <w:tcW w:w="992" w:type="dxa"/>
          </w:tcPr>
          <w:p w:rsidR="0056454F" w:rsidRPr="00CF7A00" w:rsidRDefault="00937B2E" w:rsidP="0056454F">
            <w:pPr>
              <w:spacing w:before="80" w:after="80"/>
              <w:ind w:left="-85" w:right="-85"/>
              <w:jc w:val="center"/>
              <w:rPr>
                <w:b/>
                <w:spacing w:val="-16"/>
              </w:rPr>
            </w:pPr>
            <w:r w:rsidRPr="00CF7A00">
              <w:rPr>
                <w:b/>
                <w:spacing w:val="-16"/>
              </w:rPr>
              <w:t>2014</w:t>
            </w:r>
            <w:r w:rsidR="0056454F" w:rsidRPr="00CF7A00">
              <w:rPr>
                <w:b/>
                <w:spacing w:val="-16"/>
              </w:rPr>
              <w:t xml:space="preserve"> г.</w:t>
            </w:r>
          </w:p>
        </w:tc>
        <w:tc>
          <w:tcPr>
            <w:tcW w:w="721" w:type="dxa"/>
          </w:tcPr>
          <w:p w:rsidR="0056454F" w:rsidRPr="00CF7A00" w:rsidRDefault="00937B2E" w:rsidP="0056454F">
            <w:pPr>
              <w:spacing w:before="80" w:after="80"/>
              <w:ind w:left="-85" w:right="-85"/>
              <w:jc w:val="center"/>
              <w:rPr>
                <w:b/>
                <w:spacing w:val="-16"/>
              </w:rPr>
            </w:pPr>
            <w:r w:rsidRPr="00CF7A00">
              <w:rPr>
                <w:b/>
                <w:spacing w:val="-16"/>
              </w:rPr>
              <w:t>2015</w:t>
            </w:r>
            <w:r w:rsidR="0056454F" w:rsidRPr="00CF7A00">
              <w:rPr>
                <w:b/>
                <w:spacing w:val="-16"/>
              </w:rPr>
              <w:t xml:space="preserve"> г.</w:t>
            </w:r>
          </w:p>
        </w:tc>
        <w:tc>
          <w:tcPr>
            <w:tcW w:w="1264" w:type="dxa"/>
          </w:tcPr>
          <w:p w:rsidR="0056454F" w:rsidRPr="00CF7A00" w:rsidRDefault="00937B2E" w:rsidP="0056454F">
            <w:pPr>
              <w:spacing w:before="80" w:after="80"/>
              <w:ind w:left="-85" w:right="-85"/>
              <w:jc w:val="center"/>
              <w:rPr>
                <w:b/>
                <w:spacing w:val="-16"/>
              </w:rPr>
            </w:pPr>
            <w:r w:rsidRPr="00CF7A00">
              <w:rPr>
                <w:b/>
                <w:spacing w:val="-16"/>
              </w:rPr>
              <w:t>2014</w:t>
            </w:r>
            <w:r w:rsidR="0056454F" w:rsidRPr="00CF7A00">
              <w:rPr>
                <w:b/>
                <w:spacing w:val="-16"/>
              </w:rPr>
              <w:t xml:space="preserve"> г.</w:t>
            </w:r>
          </w:p>
        </w:tc>
        <w:tc>
          <w:tcPr>
            <w:tcW w:w="1007" w:type="dxa"/>
          </w:tcPr>
          <w:p w:rsidR="0056454F" w:rsidRPr="00CF7A00" w:rsidRDefault="00937B2E" w:rsidP="0056454F">
            <w:pPr>
              <w:spacing w:before="80" w:after="80"/>
              <w:ind w:left="-85" w:right="-85"/>
              <w:jc w:val="center"/>
              <w:rPr>
                <w:b/>
                <w:spacing w:val="-16"/>
              </w:rPr>
            </w:pPr>
            <w:r w:rsidRPr="00CF7A00">
              <w:rPr>
                <w:b/>
                <w:spacing w:val="-16"/>
              </w:rPr>
              <w:t>2015</w:t>
            </w:r>
            <w:r w:rsidR="0056454F" w:rsidRPr="00CF7A00">
              <w:rPr>
                <w:b/>
                <w:spacing w:val="-16"/>
              </w:rPr>
              <w:t xml:space="preserve"> г.</w:t>
            </w:r>
          </w:p>
        </w:tc>
        <w:tc>
          <w:tcPr>
            <w:tcW w:w="860" w:type="dxa"/>
          </w:tcPr>
          <w:p w:rsidR="0056454F" w:rsidRPr="00CF7A00" w:rsidRDefault="00937B2E" w:rsidP="0056454F">
            <w:pPr>
              <w:spacing w:before="80" w:after="80"/>
              <w:ind w:left="-85" w:right="-85"/>
              <w:jc w:val="center"/>
              <w:rPr>
                <w:b/>
                <w:spacing w:val="-16"/>
              </w:rPr>
            </w:pPr>
            <w:r w:rsidRPr="00CF7A00">
              <w:rPr>
                <w:b/>
                <w:spacing w:val="-16"/>
              </w:rPr>
              <w:t>2014</w:t>
            </w:r>
            <w:r w:rsidR="0056454F" w:rsidRPr="00CF7A00">
              <w:rPr>
                <w:b/>
                <w:spacing w:val="-16"/>
              </w:rPr>
              <w:t xml:space="preserve"> г.</w:t>
            </w:r>
          </w:p>
        </w:tc>
        <w:tc>
          <w:tcPr>
            <w:tcW w:w="859" w:type="dxa"/>
          </w:tcPr>
          <w:p w:rsidR="0056454F" w:rsidRPr="00CF7A00" w:rsidRDefault="00937B2E" w:rsidP="0056454F">
            <w:pPr>
              <w:spacing w:before="80" w:after="80"/>
              <w:ind w:left="-85" w:right="-85"/>
              <w:jc w:val="center"/>
              <w:rPr>
                <w:b/>
                <w:spacing w:val="-16"/>
              </w:rPr>
            </w:pPr>
            <w:r w:rsidRPr="00CF7A00">
              <w:rPr>
                <w:b/>
                <w:spacing w:val="-16"/>
              </w:rPr>
              <w:t>2015</w:t>
            </w:r>
            <w:r w:rsidR="0056454F" w:rsidRPr="00CF7A00">
              <w:rPr>
                <w:b/>
                <w:spacing w:val="-16"/>
              </w:rPr>
              <w:t xml:space="preserve"> г.</w:t>
            </w:r>
          </w:p>
        </w:tc>
        <w:tc>
          <w:tcPr>
            <w:tcW w:w="860" w:type="dxa"/>
          </w:tcPr>
          <w:p w:rsidR="0056454F" w:rsidRPr="00CF7A00" w:rsidRDefault="0056454F" w:rsidP="0056454F">
            <w:pPr>
              <w:spacing w:before="80" w:after="80"/>
              <w:ind w:left="-85" w:right="-85"/>
              <w:jc w:val="center"/>
              <w:rPr>
                <w:b/>
                <w:spacing w:val="-16"/>
              </w:rPr>
            </w:pPr>
            <w:r w:rsidRPr="00CF7A00">
              <w:rPr>
                <w:b/>
                <w:spacing w:val="-16"/>
              </w:rPr>
              <w:t>201</w:t>
            </w:r>
            <w:r w:rsidR="00937B2E" w:rsidRPr="00CF7A00">
              <w:rPr>
                <w:b/>
                <w:spacing w:val="-16"/>
              </w:rPr>
              <w:t>4</w:t>
            </w:r>
            <w:r w:rsidRPr="00CF7A00">
              <w:rPr>
                <w:b/>
                <w:spacing w:val="-16"/>
              </w:rPr>
              <w:t xml:space="preserve"> г.</w:t>
            </w:r>
          </w:p>
        </w:tc>
        <w:tc>
          <w:tcPr>
            <w:tcW w:w="1091" w:type="dxa"/>
          </w:tcPr>
          <w:p w:rsidR="0056454F" w:rsidRPr="00CF7A00" w:rsidRDefault="00937B2E" w:rsidP="0056454F">
            <w:pPr>
              <w:spacing w:before="80" w:after="80"/>
              <w:ind w:left="-85" w:right="-85"/>
              <w:jc w:val="center"/>
              <w:rPr>
                <w:b/>
                <w:spacing w:val="-16"/>
              </w:rPr>
            </w:pPr>
            <w:r w:rsidRPr="00CF7A00">
              <w:rPr>
                <w:b/>
                <w:spacing w:val="-16"/>
              </w:rPr>
              <w:t>2015</w:t>
            </w:r>
            <w:r w:rsidR="0056454F" w:rsidRPr="00CF7A00">
              <w:rPr>
                <w:b/>
                <w:spacing w:val="-16"/>
              </w:rPr>
              <w:t xml:space="preserve"> г.</w:t>
            </w:r>
          </w:p>
        </w:tc>
      </w:tr>
      <w:tr w:rsidR="0056454F" w:rsidRPr="00CF7A00" w:rsidTr="008A5A2F">
        <w:trPr>
          <w:trHeight w:val="247"/>
          <w:jc w:val="center"/>
        </w:trPr>
        <w:tc>
          <w:tcPr>
            <w:tcW w:w="2393" w:type="dxa"/>
            <w:vAlign w:val="center"/>
          </w:tcPr>
          <w:p w:rsidR="0056454F" w:rsidRPr="00CF7A00" w:rsidRDefault="0056454F" w:rsidP="0056454F">
            <w:pPr>
              <w:jc w:val="both"/>
            </w:pPr>
            <w:r w:rsidRPr="00CF7A00">
              <w:t>Инфекционные</w:t>
            </w:r>
          </w:p>
        </w:tc>
        <w:tc>
          <w:tcPr>
            <w:tcW w:w="992" w:type="dxa"/>
            <w:shd w:val="clear" w:color="auto" w:fill="auto"/>
          </w:tcPr>
          <w:p w:rsidR="0056454F" w:rsidRPr="00CF7A00" w:rsidRDefault="0056454F" w:rsidP="0056454F">
            <w:pPr>
              <w:jc w:val="center"/>
            </w:pPr>
            <w:r w:rsidRPr="00CF7A00">
              <w:t>0</w:t>
            </w:r>
          </w:p>
        </w:tc>
        <w:tc>
          <w:tcPr>
            <w:tcW w:w="721" w:type="dxa"/>
            <w:shd w:val="clear" w:color="auto" w:fill="auto"/>
          </w:tcPr>
          <w:p w:rsidR="0056454F" w:rsidRPr="00CF7A00" w:rsidRDefault="0056454F" w:rsidP="0056454F">
            <w:pPr>
              <w:jc w:val="center"/>
            </w:pPr>
            <w:r w:rsidRPr="00CF7A00">
              <w:t>1</w:t>
            </w:r>
          </w:p>
        </w:tc>
        <w:tc>
          <w:tcPr>
            <w:tcW w:w="1264" w:type="dxa"/>
            <w:shd w:val="clear" w:color="auto" w:fill="auto"/>
          </w:tcPr>
          <w:p w:rsidR="0056454F" w:rsidRPr="00CF7A00" w:rsidRDefault="0056454F" w:rsidP="0056454F">
            <w:pPr>
              <w:jc w:val="center"/>
            </w:pPr>
            <w:r w:rsidRPr="00CF7A00">
              <w:t>4</w:t>
            </w:r>
          </w:p>
        </w:tc>
        <w:tc>
          <w:tcPr>
            <w:tcW w:w="1007" w:type="dxa"/>
            <w:shd w:val="clear" w:color="auto" w:fill="auto"/>
          </w:tcPr>
          <w:p w:rsidR="0056454F" w:rsidRPr="00CF7A00" w:rsidRDefault="0056454F" w:rsidP="0056454F">
            <w:pPr>
              <w:jc w:val="center"/>
            </w:pPr>
            <w:r w:rsidRPr="00CF7A00">
              <w:t>4</w:t>
            </w:r>
          </w:p>
        </w:tc>
        <w:tc>
          <w:tcPr>
            <w:tcW w:w="860" w:type="dxa"/>
            <w:shd w:val="clear" w:color="auto" w:fill="auto"/>
            <w:vAlign w:val="center"/>
          </w:tcPr>
          <w:p w:rsidR="0056454F" w:rsidRPr="00CF7A00" w:rsidRDefault="0056454F" w:rsidP="0056454F">
            <w:pPr>
              <w:jc w:val="center"/>
            </w:pPr>
            <w:r w:rsidRPr="00CF7A00">
              <w:t>65</w:t>
            </w:r>
          </w:p>
        </w:tc>
        <w:tc>
          <w:tcPr>
            <w:tcW w:w="859" w:type="dxa"/>
            <w:shd w:val="clear" w:color="auto" w:fill="auto"/>
            <w:vAlign w:val="center"/>
          </w:tcPr>
          <w:p w:rsidR="0056454F" w:rsidRPr="00CF7A00" w:rsidRDefault="0056454F" w:rsidP="0056454F">
            <w:pPr>
              <w:jc w:val="center"/>
            </w:pPr>
            <w:r w:rsidRPr="00CF7A00">
              <w:t>45</w:t>
            </w:r>
          </w:p>
        </w:tc>
        <w:tc>
          <w:tcPr>
            <w:tcW w:w="860" w:type="dxa"/>
            <w:shd w:val="clear" w:color="auto" w:fill="auto"/>
          </w:tcPr>
          <w:p w:rsidR="0056454F" w:rsidRPr="00CF7A00" w:rsidRDefault="0056454F" w:rsidP="0056454F">
            <w:pPr>
              <w:jc w:val="center"/>
            </w:pPr>
            <w:r w:rsidRPr="00CF7A00">
              <w:t>0</w:t>
            </w:r>
          </w:p>
        </w:tc>
        <w:tc>
          <w:tcPr>
            <w:tcW w:w="1091" w:type="dxa"/>
            <w:shd w:val="clear" w:color="auto" w:fill="auto"/>
          </w:tcPr>
          <w:p w:rsidR="0056454F" w:rsidRPr="00CF7A00" w:rsidRDefault="0056454F" w:rsidP="0056454F">
            <w:pPr>
              <w:jc w:val="center"/>
            </w:pPr>
            <w:r w:rsidRPr="00CF7A00">
              <w:t>0</w:t>
            </w:r>
          </w:p>
        </w:tc>
      </w:tr>
      <w:tr w:rsidR="0056454F" w:rsidRPr="00CF7A00" w:rsidTr="008A5A2F">
        <w:trPr>
          <w:trHeight w:val="263"/>
          <w:jc w:val="center"/>
        </w:trPr>
        <w:tc>
          <w:tcPr>
            <w:tcW w:w="2393" w:type="dxa"/>
            <w:vAlign w:val="center"/>
          </w:tcPr>
          <w:p w:rsidR="0056454F" w:rsidRPr="00CF7A00" w:rsidRDefault="0056454F" w:rsidP="0056454F">
            <w:pPr>
              <w:jc w:val="both"/>
            </w:pPr>
            <w:r w:rsidRPr="00CF7A00">
              <w:t>Паразитарные</w:t>
            </w:r>
          </w:p>
        </w:tc>
        <w:tc>
          <w:tcPr>
            <w:tcW w:w="992" w:type="dxa"/>
            <w:shd w:val="clear" w:color="auto" w:fill="auto"/>
          </w:tcPr>
          <w:p w:rsidR="0056454F" w:rsidRPr="00CF7A00" w:rsidRDefault="0056454F" w:rsidP="0056454F">
            <w:pPr>
              <w:jc w:val="center"/>
            </w:pPr>
            <w:r w:rsidRPr="00CF7A00">
              <w:t>0</w:t>
            </w:r>
          </w:p>
        </w:tc>
        <w:tc>
          <w:tcPr>
            <w:tcW w:w="721" w:type="dxa"/>
            <w:shd w:val="clear" w:color="auto" w:fill="auto"/>
          </w:tcPr>
          <w:p w:rsidR="0056454F" w:rsidRPr="00CF7A00" w:rsidRDefault="0056454F" w:rsidP="0056454F">
            <w:pPr>
              <w:jc w:val="center"/>
            </w:pPr>
            <w:r w:rsidRPr="00CF7A00">
              <w:t>0</w:t>
            </w:r>
          </w:p>
        </w:tc>
        <w:tc>
          <w:tcPr>
            <w:tcW w:w="1264" w:type="dxa"/>
            <w:shd w:val="clear" w:color="auto" w:fill="auto"/>
          </w:tcPr>
          <w:p w:rsidR="0056454F" w:rsidRPr="00CF7A00" w:rsidRDefault="0056454F" w:rsidP="0056454F">
            <w:pPr>
              <w:jc w:val="center"/>
            </w:pPr>
            <w:r w:rsidRPr="00CF7A00">
              <w:t>5</w:t>
            </w:r>
          </w:p>
        </w:tc>
        <w:tc>
          <w:tcPr>
            <w:tcW w:w="1007" w:type="dxa"/>
            <w:shd w:val="clear" w:color="auto" w:fill="auto"/>
          </w:tcPr>
          <w:p w:rsidR="0056454F" w:rsidRPr="00CF7A00" w:rsidRDefault="0056454F" w:rsidP="0056454F">
            <w:pPr>
              <w:jc w:val="center"/>
            </w:pPr>
            <w:r w:rsidRPr="00CF7A00">
              <w:t>0</w:t>
            </w:r>
          </w:p>
        </w:tc>
        <w:tc>
          <w:tcPr>
            <w:tcW w:w="860" w:type="dxa"/>
            <w:shd w:val="clear" w:color="auto" w:fill="auto"/>
          </w:tcPr>
          <w:p w:rsidR="0056454F" w:rsidRPr="00CF7A00" w:rsidRDefault="0056454F" w:rsidP="0056454F">
            <w:pPr>
              <w:jc w:val="center"/>
            </w:pPr>
            <w:r w:rsidRPr="00CF7A00">
              <w:t>0</w:t>
            </w:r>
          </w:p>
        </w:tc>
        <w:tc>
          <w:tcPr>
            <w:tcW w:w="859" w:type="dxa"/>
            <w:shd w:val="clear" w:color="auto" w:fill="auto"/>
          </w:tcPr>
          <w:p w:rsidR="0056454F" w:rsidRPr="00CF7A00" w:rsidRDefault="0056454F" w:rsidP="0056454F">
            <w:pPr>
              <w:jc w:val="center"/>
            </w:pPr>
            <w:r w:rsidRPr="00CF7A00">
              <w:t>0</w:t>
            </w:r>
          </w:p>
        </w:tc>
        <w:tc>
          <w:tcPr>
            <w:tcW w:w="860" w:type="dxa"/>
            <w:shd w:val="clear" w:color="auto" w:fill="auto"/>
          </w:tcPr>
          <w:p w:rsidR="0056454F" w:rsidRPr="00CF7A00" w:rsidRDefault="0056454F" w:rsidP="0056454F">
            <w:pPr>
              <w:jc w:val="center"/>
            </w:pPr>
            <w:r w:rsidRPr="00CF7A00">
              <w:t>0</w:t>
            </w:r>
          </w:p>
        </w:tc>
        <w:tc>
          <w:tcPr>
            <w:tcW w:w="1091" w:type="dxa"/>
            <w:shd w:val="clear" w:color="auto" w:fill="auto"/>
          </w:tcPr>
          <w:p w:rsidR="0056454F" w:rsidRPr="00CF7A00" w:rsidRDefault="0056454F" w:rsidP="0056454F">
            <w:pPr>
              <w:jc w:val="center"/>
            </w:pPr>
            <w:r w:rsidRPr="00CF7A00">
              <w:t>0</w:t>
            </w:r>
          </w:p>
        </w:tc>
      </w:tr>
      <w:tr w:rsidR="0056454F" w:rsidRPr="00CF7A00" w:rsidTr="008A5A2F">
        <w:trPr>
          <w:trHeight w:val="510"/>
          <w:jc w:val="center"/>
        </w:trPr>
        <w:tc>
          <w:tcPr>
            <w:tcW w:w="2393" w:type="dxa"/>
            <w:vAlign w:val="center"/>
          </w:tcPr>
          <w:p w:rsidR="0056454F" w:rsidRPr="00CF7A00" w:rsidRDefault="0056454F" w:rsidP="0056454F">
            <w:pPr>
              <w:jc w:val="both"/>
            </w:pPr>
            <w:r w:rsidRPr="00CF7A00">
              <w:t>Пищевая токсикоинфе</w:t>
            </w:r>
            <w:r w:rsidRPr="00CF7A00">
              <w:t>к</w:t>
            </w:r>
            <w:r w:rsidRPr="00CF7A00">
              <w:t>ция</w:t>
            </w:r>
          </w:p>
        </w:tc>
        <w:tc>
          <w:tcPr>
            <w:tcW w:w="992" w:type="dxa"/>
            <w:shd w:val="clear" w:color="auto" w:fill="auto"/>
          </w:tcPr>
          <w:p w:rsidR="0056454F" w:rsidRPr="00CF7A00" w:rsidRDefault="0056454F" w:rsidP="0056454F">
            <w:pPr>
              <w:jc w:val="center"/>
            </w:pPr>
            <w:r w:rsidRPr="00CF7A00">
              <w:t>0</w:t>
            </w:r>
          </w:p>
        </w:tc>
        <w:tc>
          <w:tcPr>
            <w:tcW w:w="721" w:type="dxa"/>
            <w:shd w:val="clear" w:color="auto" w:fill="auto"/>
          </w:tcPr>
          <w:p w:rsidR="0056454F" w:rsidRPr="00CF7A00" w:rsidRDefault="0056454F" w:rsidP="0056454F">
            <w:pPr>
              <w:jc w:val="center"/>
            </w:pPr>
            <w:r w:rsidRPr="00CF7A00">
              <w:t>1</w:t>
            </w:r>
          </w:p>
        </w:tc>
        <w:tc>
          <w:tcPr>
            <w:tcW w:w="1264" w:type="dxa"/>
            <w:shd w:val="clear" w:color="auto" w:fill="auto"/>
          </w:tcPr>
          <w:p w:rsidR="0056454F" w:rsidRPr="00CF7A00" w:rsidRDefault="0056454F" w:rsidP="0056454F">
            <w:pPr>
              <w:jc w:val="center"/>
            </w:pPr>
            <w:r w:rsidRPr="00CF7A00">
              <w:t>0</w:t>
            </w:r>
          </w:p>
        </w:tc>
        <w:tc>
          <w:tcPr>
            <w:tcW w:w="1007" w:type="dxa"/>
            <w:shd w:val="clear" w:color="auto" w:fill="auto"/>
          </w:tcPr>
          <w:p w:rsidR="0056454F" w:rsidRPr="00CF7A00" w:rsidRDefault="0056454F" w:rsidP="0056454F">
            <w:pPr>
              <w:jc w:val="center"/>
            </w:pPr>
            <w:r w:rsidRPr="00CF7A00">
              <w:t>0</w:t>
            </w:r>
          </w:p>
        </w:tc>
        <w:tc>
          <w:tcPr>
            <w:tcW w:w="860" w:type="dxa"/>
            <w:shd w:val="clear" w:color="auto" w:fill="auto"/>
          </w:tcPr>
          <w:p w:rsidR="0056454F" w:rsidRPr="00CF7A00" w:rsidRDefault="0056454F" w:rsidP="0056454F">
            <w:pPr>
              <w:jc w:val="center"/>
            </w:pPr>
            <w:r w:rsidRPr="00CF7A00">
              <w:t>0</w:t>
            </w:r>
          </w:p>
        </w:tc>
        <w:tc>
          <w:tcPr>
            <w:tcW w:w="859" w:type="dxa"/>
            <w:shd w:val="clear" w:color="auto" w:fill="auto"/>
          </w:tcPr>
          <w:p w:rsidR="0056454F" w:rsidRPr="00CF7A00" w:rsidRDefault="0056454F" w:rsidP="0056454F">
            <w:pPr>
              <w:jc w:val="center"/>
            </w:pPr>
            <w:r w:rsidRPr="00CF7A00">
              <w:t>14</w:t>
            </w:r>
          </w:p>
        </w:tc>
        <w:tc>
          <w:tcPr>
            <w:tcW w:w="860" w:type="dxa"/>
            <w:shd w:val="clear" w:color="auto" w:fill="auto"/>
          </w:tcPr>
          <w:p w:rsidR="0056454F" w:rsidRPr="00CF7A00" w:rsidRDefault="0056454F" w:rsidP="0056454F">
            <w:pPr>
              <w:jc w:val="center"/>
            </w:pPr>
            <w:r w:rsidRPr="00CF7A00">
              <w:t>0</w:t>
            </w:r>
          </w:p>
        </w:tc>
        <w:tc>
          <w:tcPr>
            <w:tcW w:w="1091" w:type="dxa"/>
            <w:shd w:val="clear" w:color="auto" w:fill="auto"/>
          </w:tcPr>
          <w:p w:rsidR="0056454F" w:rsidRPr="00CF7A00" w:rsidRDefault="0056454F" w:rsidP="0056454F">
            <w:pPr>
              <w:jc w:val="center"/>
            </w:pPr>
            <w:r w:rsidRPr="00CF7A00">
              <w:t>1</w:t>
            </w:r>
          </w:p>
        </w:tc>
      </w:tr>
      <w:tr w:rsidR="0056454F" w:rsidRPr="00CF7A00" w:rsidTr="008A5A2F">
        <w:trPr>
          <w:trHeight w:val="278"/>
          <w:jc w:val="center"/>
        </w:trPr>
        <w:tc>
          <w:tcPr>
            <w:tcW w:w="2393" w:type="dxa"/>
            <w:vAlign w:val="center"/>
          </w:tcPr>
          <w:p w:rsidR="0056454F" w:rsidRPr="00CF7A00" w:rsidRDefault="0056454F" w:rsidP="0056454F">
            <w:pPr>
              <w:jc w:val="both"/>
            </w:pPr>
            <w:r w:rsidRPr="00CF7A00">
              <w:t>Прочие отравления</w:t>
            </w:r>
          </w:p>
        </w:tc>
        <w:tc>
          <w:tcPr>
            <w:tcW w:w="992" w:type="dxa"/>
            <w:shd w:val="clear" w:color="auto" w:fill="auto"/>
          </w:tcPr>
          <w:p w:rsidR="0056454F" w:rsidRPr="00CF7A00" w:rsidRDefault="0056454F" w:rsidP="0056454F">
            <w:pPr>
              <w:jc w:val="center"/>
            </w:pPr>
            <w:r w:rsidRPr="00CF7A00">
              <w:t>0</w:t>
            </w:r>
          </w:p>
        </w:tc>
        <w:tc>
          <w:tcPr>
            <w:tcW w:w="721" w:type="dxa"/>
            <w:shd w:val="clear" w:color="auto" w:fill="auto"/>
          </w:tcPr>
          <w:p w:rsidR="0056454F" w:rsidRPr="00CF7A00" w:rsidRDefault="0056454F" w:rsidP="0056454F">
            <w:pPr>
              <w:jc w:val="center"/>
            </w:pPr>
            <w:r w:rsidRPr="00CF7A00">
              <w:t>0</w:t>
            </w:r>
          </w:p>
        </w:tc>
        <w:tc>
          <w:tcPr>
            <w:tcW w:w="1264" w:type="dxa"/>
            <w:shd w:val="clear" w:color="auto" w:fill="auto"/>
          </w:tcPr>
          <w:p w:rsidR="0056454F" w:rsidRPr="00CF7A00" w:rsidRDefault="0056454F" w:rsidP="0056454F">
            <w:pPr>
              <w:jc w:val="center"/>
            </w:pPr>
            <w:r w:rsidRPr="00CF7A00">
              <w:t>0</w:t>
            </w:r>
          </w:p>
        </w:tc>
        <w:tc>
          <w:tcPr>
            <w:tcW w:w="1007" w:type="dxa"/>
            <w:shd w:val="clear" w:color="auto" w:fill="auto"/>
          </w:tcPr>
          <w:p w:rsidR="0056454F" w:rsidRPr="00CF7A00" w:rsidRDefault="0056454F" w:rsidP="0056454F">
            <w:pPr>
              <w:jc w:val="center"/>
            </w:pPr>
            <w:r w:rsidRPr="00CF7A00">
              <w:t>0</w:t>
            </w:r>
          </w:p>
        </w:tc>
        <w:tc>
          <w:tcPr>
            <w:tcW w:w="860" w:type="dxa"/>
            <w:shd w:val="clear" w:color="auto" w:fill="auto"/>
          </w:tcPr>
          <w:p w:rsidR="0056454F" w:rsidRPr="00CF7A00" w:rsidRDefault="0056454F" w:rsidP="0056454F">
            <w:pPr>
              <w:jc w:val="center"/>
            </w:pPr>
            <w:r w:rsidRPr="00CF7A00">
              <w:t>0</w:t>
            </w:r>
          </w:p>
        </w:tc>
        <w:tc>
          <w:tcPr>
            <w:tcW w:w="859" w:type="dxa"/>
            <w:shd w:val="clear" w:color="auto" w:fill="auto"/>
          </w:tcPr>
          <w:p w:rsidR="0056454F" w:rsidRPr="00CF7A00" w:rsidRDefault="0056454F" w:rsidP="0056454F">
            <w:pPr>
              <w:jc w:val="center"/>
            </w:pPr>
            <w:r w:rsidRPr="00CF7A00">
              <w:t>0</w:t>
            </w:r>
          </w:p>
        </w:tc>
        <w:tc>
          <w:tcPr>
            <w:tcW w:w="860" w:type="dxa"/>
            <w:shd w:val="clear" w:color="auto" w:fill="auto"/>
          </w:tcPr>
          <w:p w:rsidR="0056454F" w:rsidRPr="00CF7A00" w:rsidRDefault="0056454F" w:rsidP="0056454F">
            <w:pPr>
              <w:jc w:val="center"/>
            </w:pPr>
            <w:r w:rsidRPr="00CF7A00">
              <w:t>0</w:t>
            </w:r>
          </w:p>
        </w:tc>
        <w:tc>
          <w:tcPr>
            <w:tcW w:w="1091" w:type="dxa"/>
            <w:shd w:val="clear" w:color="auto" w:fill="auto"/>
          </w:tcPr>
          <w:p w:rsidR="0056454F" w:rsidRPr="00CF7A00" w:rsidRDefault="0056454F" w:rsidP="0056454F">
            <w:pPr>
              <w:jc w:val="center"/>
            </w:pPr>
            <w:r w:rsidRPr="00CF7A00">
              <w:t>0</w:t>
            </w:r>
          </w:p>
        </w:tc>
      </w:tr>
    </w:tbl>
    <w:p w:rsidR="0056454F" w:rsidRPr="00CF7A00" w:rsidRDefault="0056454F" w:rsidP="0056454F">
      <w:pPr>
        <w:pStyle w:val="aff1"/>
        <w:ind w:firstLine="567"/>
        <w:jc w:val="both"/>
        <w:rPr>
          <w:rFonts w:ascii="Times New Roman" w:hAnsi="Times New Roman"/>
          <w:sz w:val="24"/>
          <w:szCs w:val="24"/>
        </w:rPr>
      </w:pPr>
    </w:p>
    <w:p w:rsidR="0056454F" w:rsidRPr="00CF7A00" w:rsidRDefault="0056454F" w:rsidP="008A5A2F">
      <w:pPr>
        <w:pStyle w:val="aff1"/>
        <w:ind w:firstLine="709"/>
        <w:jc w:val="both"/>
        <w:rPr>
          <w:rFonts w:ascii="Times New Roman" w:hAnsi="Times New Roman"/>
          <w:sz w:val="24"/>
          <w:szCs w:val="24"/>
        </w:rPr>
      </w:pPr>
      <w:r w:rsidRPr="00CF7A00">
        <w:rPr>
          <w:rFonts w:ascii="Times New Roman" w:hAnsi="Times New Roman"/>
          <w:b/>
          <w:sz w:val="24"/>
          <w:szCs w:val="24"/>
        </w:rPr>
        <w:t>Эпизоотии</w:t>
      </w:r>
    </w:p>
    <w:p w:rsidR="00383F7E" w:rsidRPr="00CF7A00" w:rsidRDefault="00383F7E" w:rsidP="008A5A2F">
      <w:pPr>
        <w:pStyle w:val="aff1"/>
        <w:ind w:firstLine="709"/>
        <w:jc w:val="both"/>
        <w:rPr>
          <w:rFonts w:ascii="Times New Roman" w:hAnsi="Times New Roman"/>
          <w:sz w:val="24"/>
          <w:szCs w:val="24"/>
        </w:rPr>
      </w:pPr>
      <w:r w:rsidRPr="00CF7A00">
        <w:rPr>
          <w:rFonts w:ascii="Times New Roman" w:hAnsi="Times New Roman"/>
          <w:sz w:val="24"/>
          <w:szCs w:val="24"/>
        </w:rPr>
        <w:t xml:space="preserve">На 1.12.2015 г. по данным Республиканского статистического управления имеются: КРС – 1 млн.68 тыс. голов; МРС – 5 млн. 800 тыс. голов; лошади – 4,2 тыс. голов; свиньи – 1850 голов; птица –5 млн. 500 тыс. голов. </w:t>
      </w:r>
    </w:p>
    <w:p w:rsidR="00383F7E" w:rsidRPr="00CF7A00" w:rsidRDefault="00383F7E" w:rsidP="008A5A2F">
      <w:pPr>
        <w:pStyle w:val="aff1"/>
        <w:ind w:firstLine="709"/>
        <w:jc w:val="both"/>
        <w:rPr>
          <w:rFonts w:ascii="Times New Roman" w:hAnsi="Times New Roman"/>
          <w:sz w:val="24"/>
          <w:szCs w:val="24"/>
        </w:rPr>
      </w:pPr>
      <w:r w:rsidRPr="00CF7A00">
        <w:rPr>
          <w:rFonts w:ascii="Times New Roman" w:hAnsi="Times New Roman"/>
          <w:sz w:val="24"/>
          <w:szCs w:val="24"/>
        </w:rPr>
        <w:t>По информации комитета по ветеринарии Республики Дагестан количество акарицидных обработок крупного рогатого скота составило 932 200 голов (100%), повторных обработок- 2 567 800, мелкого рогатого скота- 4 500 000 (87%).</w:t>
      </w:r>
    </w:p>
    <w:p w:rsidR="00383F7E" w:rsidRPr="00CF7A00" w:rsidRDefault="00383F7E" w:rsidP="008A5A2F">
      <w:pPr>
        <w:pStyle w:val="aff1"/>
        <w:ind w:firstLine="709"/>
        <w:jc w:val="both"/>
        <w:rPr>
          <w:rFonts w:ascii="Times New Roman" w:hAnsi="Times New Roman"/>
          <w:sz w:val="24"/>
          <w:szCs w:val="24"/>
        </w:rPr>
      </w:pPr>
      <w:r w:rsidRPr="00CF7A00">
        <w:rPr>
          <w:rFonts w:ascii="Times New Roman" w:hAnsi="Times New Roman"/>
          <w:sz w:val="24"/>
          <w:szCs w:val="24"/>
        </w:rPr>
        <w:t>Благодаря проведенным профилактическим мероприятиям, в 2015 году произошла полож</w:t>
      </w:r>
      <w:r w:rsidRPr="00CF7A00">
        <w:rPr>
          <w:rFonts w:ascii="Times New Roman" w:hAnsi="Times New Roman"/>
          <w:sz w:val="24"/>
          <w:szCs w:val="24"/>
        </w:rPr>
        <w:t>и</w:t>
      </w:r>
      <w:r w:rsidRPr="00CF7A00">
        <w:rPr>
          <w:rFonts w:ascii="Times New Roman" w:hAnsi="Times New Roman"/>
          <w:sz w:val="24"/>
          <w:szCs w:val="24"/>
        </w:rPr>
        <w:t>тельная динамика по оздоровлению крупного и мелкого рогатого скота. Весенне-осенний перегон (перевозка) скота проведен благополучно.</w:t>
      </w:r>
    </w:p>
    <w:p w:rsidR="00383F7E" w:rsidRPr="00CF7A00" w:rsidRDefault="00383F7E" w:rsidP="008A5A2F">
      <w:pPr>
        <w:pStyle w:val="aff1"/>
        <w:ind w:firstLine="709"/>
        <w:jc w:val="both"/>
        <w:rPr>
          <w:rFonts w:ascii="Times New Roman" w:hAnsi="Times New Roman"/>
          <w:sz w:val="24"/>
          <w:szCs w:val="24"/>
        </w:rPr>
      </w:pPr>
      <w:r w:rsidRPr="00CF7A00">
        <w:rPr>
          <w:rFonts w:ascii="Times New Roman" w:hAnsi="Times New Roman"/>
          <w:sz w:val="24"/>
          <w:szCs w:val="24"/>
        </w:rPr>
        <w:t xml:space="preserve">По данным Комитета Ветеринарии Правительства Республики Дагестан (далее-Комитет) эпизоотическая и эпидемическая ситуация на территории Республики удовлетворительная. </w:t>
      </w:r>
      <w:r w:rsidR="00277CD9" w:rsidRPr="00CF7A00">
        <w:rPr>
          <w:rFonts w:ascii="Times New Roman" w:hAnsi="Times New Roman"/>
          <w:sz w:val="24"/>
          <w:szCs w:val="24"/>
        </w:rPr>
        <w:t>В  2015 году п</w:t>
      </w:r>
      <w:r w:rsidRPr="00CF7A00">
        <w:rPr>
          <w:rFonts w:ascii="Times New Roman" w:hAnsi="Times New Roman"/>
          <w:sz w:val="24"/>
          <w:szCs w:val="24"/>
        </w:rPr>
        <w:t>о прогнозу Комитета ожидаются отдельные случаи бруцеллеза КРС</w:t>
      </w:r>
      <w:r w:rsidR="008A5A2F">
        <w:rPr>
          <w:rFonts w:ascii="Times New Roman" w:hAnsi="Times New Roman"/>
          <w:sz w:val="24"/>
          <w:szCs w:val="24"/>
        </w:rPr>
        <w:t>.</w:t>
      </w:r>
    </w:p>
    <w:p w:rsidR="00383F7E" w:rsidRPr="00CF7A00" w:rsidRDefault="00383F7E" w:rsidP="008A5A2F">
      <w:pPr>
        <w:pStyle w:val="aff1"/>
        <w:ind w:firstLine="709"/>
        <w:jc w:val="both"/>
        <w:rPr>
          <w:rFonts w:ascii="Times New Roman" w:hAnsi="Times New Roman"/>
          <w:sz w:val="24"/>
          <w:szCs w:val="24"/>
        </w:rPr>
      </w:pPr>
      <w:r w:rsidRPr="00CF7A00">
        <w:rPr>
          <w:rFonts w:ascii="Times New Roman" w:hAnsi="Times New Roman"/>
          <w:sz w:val="24"/>
          <w:szCs w:val="24"/>
        </w:rPr>
        <w:t>Мероприятия по предотвращению ЧС:</w:t>
      </w:r>
    </w:p>
    <w:p w:rsidR="00383F7E" w:rsidRPr="00CF7A00" w:rsidRDefault="008A5A2F" w:rsidP="008A5A2F">
      <w:pPr>
        <w:pStyle w:val="aff1"/>
        <w:ind w:firstLine="709"/>
        <w:jc w:val="both"/>
        <w:rPr>
          <w:rFonts w:ascii="Times New Roman" w:hAnsi="Times New Roman"/>
          <w:sz w:val="24"/>
          <w:szCs w:val="24"/>
        </w:rPr>
      </w:pPr>
      <w:r>
        <w:rPr>
          <w:rFonts w:ascii="Times New Roman" w:hAnsi="Times New Roman"/>
          <w:sz w:val="24"/>
          <w:szCs w:val="24"/>
        </w:rPr>
        <w:t>1.</w:t>
      </w:r>
      <w:r w:rsidR="00383F7E" w:rsidRPr="00CF7A00">
        <w:rPr>
          <w:rFonts w:ascii="Times New Roman" w:hAnsi="Times New Roman"/>
          <w:sz w:val="24"/>
          <w:szCs w:val="24"/>
        </w:rPr>
        <w:t>Контроль эпизоотической обстановки;</w:t>
      </w:r>
    </w:p>
    <w:p w:rsidR="00383F7E" w:rsidRPr="00CF7A00" w:rsidRDefault="00383F7E" w:rsidP="008A5A2F">
      <w:pPr>
        <w:pStyle w:val="aff1"/>
        <w:ind w:firstLine="709"/>
        <w:jc w:val="both"/>
        <w:rPr>
          <w:rFonts w:ascii="Times New Roman" w:hAnsi="Times New Roman"/>
          <w:sz w:val="24"/>
          <w:szCs w:val="24"/>
        </w:rPr>
      </w:pPr>
      <w:r w:rsidRPr="00CF7A00">
        <w:rPr>
          <w:rFonts w:ascii="Times New Roman" w:hAnsi="Times New Roman"/>
          <w:sz w:val="24"/>
          <w:szCs w:val="24"/>
        </w:rPr>
        <w:lastRenderedPageBreak/>
        <w:t xml:space="preserve">2.Проведение профилактических прививок животным; </w:t>
      </w:r>
    </w:p>
    <w:p w:rsidR="00383F7E" w:rsidRPr="00CF7A00" w:rsidRDefault="008A5A2F" w:rsidP="008A5A2F">
      <w:pPr>
        <w:pStyle w:val="aff1"/>
        <w:ind w:firstLine="709"/>
        <w:jc w:val="both"/>
        <w:rPr>
          <w:rFonts w:ascii="Times New Roman" w:hAnsi="Times New Roman"/>
          <w:sz w:val="24"/>
          <w:szCs w:val="24"/>
        </w:rPr>
      </w:pPr>
      <w:r>
        <w:rPr>
          <w:rFonts w:ascii="Times New Roman" w:hAnsi="Times New Roman"/>
          <w:sz w:val="24"/>
          <w:szCs w:val="24"/>
        </w:rPr>
        <w:t>3.</w:t>
      </w:r>
      <w:r w:rsidR="00383F7E" w:rsidRPr="00CF7A00">
        <w:rPr>
          <w:rFonts w:ascii="Times New Roman" w:hAnsi="Times New Roman"/>
          <w:sz w:val="24"/>
          <w:szCs w:val="24"/>
        </w:rPr>
        <w:t>Проведение акарицидных мероприятий.</w:t>
      </w:r>
    </w:p>
    <w:p w:rsidR="00383F7E" w:rsidRPr="00CF7A00" w:rsidRDefault="00383F7E" w:rsidP="008A5A2F">
      <w:pPr>
        <w:pStyle w:val="aff1"/>
        <w:ind w:firstLine="709"/>
        <w:jc w:val="both"/>
        <w:rPr>
          <w:rFonts w:ascii="Times New Roman" w:hAnsi="Times New Roman"/>
          <w:sz w:val="24"/>
          <w:szCs w:val="24"/>
        </w:rPr>
      </w:pPr>
      <w:r w:rsidRPr="00CF7A00">
        <w:rPr>
          <w:rFonts w:ascii="Times New Roman" w:hAnsi="Times New Roman"/>
          <w:sz w:val="24"/>
          <w:szCs w:val="24"/>
        </w:rPr>
        <w:t xml:space="preserve"> </w:t>
      </w:r>
    </w:p>
    <w:p w:rsidR="00383F7E" w:rsidRPr="00CF7A00" w:rsidRDefault="00383F7E" w:rsidP="008A5A2F">
      <w:pPr>
        <w:pStyle w:val="aff1"/>
        <w:ind w:firstLine="709"/>
        <w:jc w:val="both"/>
        <w:rPr>
          <w:rFonts w:ascii="Times New Roman" w:hAnsi="Times New Roman"/>
          <w:sz w:val="24"/>
          <w:szCs w:val="24"/>
        </w:rPr>
      </w:pPr>
      <w:r w:rsidRPr="00CF7A00">
        <w:rPr>
          <w:rFonts w:ascii="Times New Roman" w:hAnsi="Times New Roman"/>
          <w:sz w:val="24"/>
          <w:szCs w:val="24"/>
        </w:rPr>
        <w:t xml:space="preserve">На территории Республики </w:t>
      </w:r>
      <w:r w:rsidRPr="00CF7A00">
        <w:rPr>
          <w:rFonts w:ascii="Times New Roman" w:hAnsi="Times New Roman"/>
          <w:bCs/>
          <w:sz w:val="24"/>
          <w:szCs w:val="24"/>
        </w:rPr>
        <w:t>функционируют 4 биотермические ямы,</w:t>
      </w:r>
      <w:r w:rsidRPr="00CF7A00">
        <w:rPr>
          <w:rFonts w:ascii="Times New Roman" w:hAnsi="Times New Roman"/>
          <w:sz w:val="24"/>
          <w:szCs w:val="24"/>
        </w:rPr>
        <w:t xml:space="preserve"> которые соответствуют ГОСТ стандартам ветеринарии</w:t>
      </w:r>
      <w:r w:rsidRPr="00CF7A00">
        <w:rPr>
          <w:rFonts w:ascii="Times New Roman" w:hAnsi="Times New Roman"/>
          <w:bCs/>
          <w:sz w:val="24"/>
          <w:szCs w:val="24"/>
        </w:rPr>
        <w:t xml:space="preserve">. В зоне возможного катастрофического затопления расположено 8 </w:t>
      </w:r>
      <w:r w:rsidRPr="00CF7A00">
        <w:rPr>
          <w:rFonts w:ascii="Times New Roman" w:hAnsi="Times New Roman"/>
          <w:sz w:val="24"/>
          <w:szCs w:val="24"/>
        </w:rPr>
        <w:t>скотомогильников.</w:t>
      </w:r>
    </w:p>
    <w:p w:rsidR="00383F7E" w:rsidRPr="00CF7A00" w:rsidRDefault="00383F7E" w:rsidP="00383F7E">
      <w:pPr>
        <w:pStyle w:val="aff1"/>
        <w:ind w:firstLine="567"/>
        <w:jc w:val="both"/>
        <w:rPr>
          <w:rFonts w:ascii="Times New Roman" w:hAnsi="Times New Roman"/>
          <w:sz w:val="24"/>
          <w:szCs w:val="24"/>
        </w:rPr>
      </w:pPr>
    </w:p>
    <w:p w:rsidR="0056454F" w:rsidRPr="00CF7A00" w:rsidRDefault="0056454F" w:rsidP="0056454F">
      <w:pPr>
        <w:pStyle w:val="aff1"/>
        <w:ind w:firstLine="567"/>
        <w:jc w:val="right"/>
        <w:rPr>
          <w:rFonts w:ascii="Times New Roman" w:hAnsi="Times New Roman"/>
          <w:sz w:val="24"/>
          <w:szCs w:val="24"/>
        </w:rPr>
      </w:pPr>
      <w:r w:rsidRPr="00CF7A00">
        <w:rPr>
          <w:rFonts w:ascii="Times New Roman" w:hAnsi="Times New Roman"/>
          <w:sz w:val="24"/>
          <w:szCs w:val="24"/>
        </w:rPr>
        <w:t>Таблица 1.</w:t>
      </w:r>
      <w:r w:rsidR="008438B3" w:rsidRPr="00CF7A00">
        <w:rPr>
          <w:rFonts w:ascii="Times New Roman" w:hAnsi="Times New Roman"/>
          <w:sz w:val="24"/>
          <w:szCs w:val="24"/>
        </w:rPr>
        <w:t>8</w:t>
      </w:r>
    </w:p>
    <w:p w:rsidR="00937B2E" w:rsidRPr="00CF7A00" w:rsidRDefault="00937B2E" w:rsidP="0056454F">
      <w:pPr>
        <w:pStyle w:val="aff1"/>
        <w:ind w:firstLine="567"/>
        <w:jc w:val="right"/>
        <w:rPr>
          <w:rFonts w:ascii="Times New Roman" w:hAnsi="Times New Roman"/>
          <w:sz w:val="24"/>
          <w:szCs w:val="24"/>
        </w:rPr>
      </w:pPr>
    </w:p>
    <w:p w:rsidR="0056454F" w:rsidRPr="00CF7A00" w:rsidRDefault="0056454F" w:rsidP="0056454F">
      <w:pPr>
        <w:pStyle w:val="aff1"/>
        <w:ind w:firstLine="567"/>
        <w:jc w:val="both"/>
        <w:rPr>
          <w:rFonts w:ascii="Times New Roman" w:hAnsi="Times New Roman"/>
          <w:i/>
          <w:szCs w:val="24"/>
        </w:rPr>
      </w:pPr>
      <w:r w:rsidRPr="00CF7A00">
        <w:rPr>
          <w:rFonts w:ascii="Times New Roman" w:hAnsi="Times New Roman"/>
          <w:i/>
          <w:szCs w:val="24"/>
        </w:rPr>
        <w:t xml:space="preserve">Сведения об инфекционных, паразитарных и зоонозных заболеваниях животных и птицы </w:t>
      </w:r>
    </w:p>
    <w:tbl>
      <w:tblPr>
        <w:tblW w:w="494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2"/>
        <w:gridCol w:w="2092"/>
        <w:gridCol w:w="953"/>
        <w:gridCol w:w="1120"/>
        <w:gridCol w:w="1314"/>
        <w:gridCol w:w="951"/>
        <w:gridCol w:w="951"/>
        <w:gridCol w:w="842"/>
      </w:tblGrid>
      <w:tr w:rsidR="0056454F" w:rsidRPr="00CF7A00" w:rsidTr="008A5A2F">
        <w:trPr>
          <w:jc w:val="center"/>
        </w:trPr>
        <w:tc>
          <w:tcPr>
            <w:tcW w:w="1014" w:type="pct"/>
            <w:vMerge w:val="restart"/>
            <w:shd w:val="clear" w:color="auto" w:fill="FFFFFF" w:themeFill="background1"/>
          </w:tcPr>
          <w:p w:rsidR="0056454F" w:rsidRPr="00CF7A00" w:rsidRDefault="0056454F" w:rsidP="0056454F">
            <w:pPr>
              <w:pStyle w:val="aff1"/>
              <w:jc w:val="both"/>
              <w:rPr>
                <w:rFonts w:ascii="Times New Roman" w:hAnsi="Times New Roman"/>
                <w:b/>
                <w:sz w:val="20"/>
                <w:szCs w:val="20"/>
                <w:lang w:val="en-US"/>
              </w:rPr>
            </w:pPr>
            <w:r w:rsidRPr="00CF7A00">
              <w:rPr>
                <w:rFonts w:ascii="Times New Roman" w:hAnsi="Times New Roman"/>
                <w:b/>
                <w:sz w:val="20"/>
                <w:szCs w:val="20"/>
                <w:lang w:val="en-US"/>
              </w:rPr>
              <w:t>Федеральный округ,</w:t>
            </w:r>
          </w:p>
          <w:p w:rsidR="0056454F" w:rsidRPr="00CF7A00" w:rsidRDefault="0056454F" w:rsidP="0056454F">
            <w:pPr>
              <w:pStyle w:val="aff1"/>
              <w:jc w:val="both"/>
              <w:rPr>
                <w:rFonts w:ascii="Times New Roman" w:hAnsi="Times New Roman"/>
                <w:b/>
                <w:sz w:val="20"/>
                <w:szCs w:val="20"/>
                <w:lang w:val="en-US"/>
              </w:rPr>
            </w:pPr>
            <w:r w:rsidRPr="00CF7A00">
              <w:rPr>
                <w:rFonts w:ascii="Times New Roman" w:hAnsi="Times New Roman"/>
                <w:b/>
                <w:sz w:val="20"/>
                <w:szCs w:val="20"/>
                <w:lang w:val="en-US"/>
              </w:rPr>
              <w:t>субъект РФ</w:t>
            </w:r>
          </w:p>
        </w:tc>
        <w:tc>
          <w:tcPr>
            <w:tcW w:w="1014" w:type="pct"/>
            <w:vMerge w:val="restart"/>
            <w:shd w:val="clear" w:color="auto" w:fill="FFFFFF" w:themeFill="background1"/>
          </w:tcPr>
          <w:p w:rsidR="0056454F" w:rsidRPr="00CF7A00" w:rsidRDefault="0056454F" w:rsidP="0056454F">
            <w:pPr>
              <w:pStyle w:val="aff1"/>
              <w:jc w:val="both"/>
              <w:rPr>
                <w:rFonts w:ascii="Times New Roman" w:hAnsi="Times New Roman"/>
                <w:b/>
                <w:sz w:val="20"/>
                <w:szCs w:val="20"/>
              </w:rPr>
            </w:pPr>
            <w:r w:rsidRPr="00CF7A00">
              <w:rPr>
                <w:rFonts w:ascii="Times New Roman" w:hAnsi="Times New Roman"/>
                <w:b/>
                <w:sz w:val="20"/>
                <w:szCs w:val="20"/>
              </w:rPr>
              <w:t>Наименование</w:t>
            </w:r>
          </w:p>
          <w:p w:rsidR="0056454F" w:rsidRPr="00CF7A00" w:rsidRDefault="0056454F" w:rsidP="0056454F">
            <w:pPr>
              <w:pStyle w:val="aff1"/>
              <w:jc w:val="both"/>
              <w:rPr>
                <w:rFonts w:ascii="Times New Roman" w:hAnsi="Times New Roman"/>
                <w:b/>
                <w:sz w:val="20"/>
                <w:szCs w:val="20"/>
              </w:rPr>
            </w:pPr>
            <w:r w:rsidRPr="00CF7A00">
              <w:rPr>
                <w:rFonts w:ascii="Times New Roman" w:hAnsi="Times New Roman"/>
                <w:b/>
                <w:sz w:val="20"/>
                <w:szCs w:val="20"/>
              </w:rPr>
              <w:t>инфекционных и наиболее опасных заболеваний</w:t>
            </w:r>
          </w:p>
          <w:p w:rsidR="0056454F" w:rsidRPr="00CF7A00" w:rsidRDefault="0056454F" w:rsidP="0056454F">
            <w:pPr>
              <w:pStyle w:val="aff1"/>
              <w:jc w:val="both"/>
              <w:rPr>
                <w:rFonts w:ascii="Times New Roman" w:hAnsi="Times New Roman"/>
                <w:bCs/>
                <w:sz w:val="20"/>
                <w:szCs w:val="20"/>
              </w:rPr>
            </w:pPr>
            <w:r w:rsidRPr="00CF7A00">
              <w:rPr>
                <w:rFonts w:ascii="Times New Roman" w:hAnsi="Times New Roman"/>
                <w:b/>
                <w:sz w:val="20"/>
                <w:szCs w:val="20"/>
              </w:rPr>
              <w:t>животных и птицы</w:t>
            </w:r>
          </w:p>
        </w:tc>
        <w:tc>
          <w:tcPr>
            <w:tcW w:w="1005" w:type="pct"/>
            <w:gridSpan w:val="2"/>
            <w:vMerge w:val="restart"/>
            <w:shd w:val="clear" w:color="auto" w:fill="FFFFFF" w:themeFill="background1"/>
          </w:tcPr>
          <w:p w:rsidR="0056454F" w:rsidRPr="00CF7A00" w:rsidRDefault="0056454F" w:rsidP="0056454F">
            <w:pPr>
              <w:pStyle w:val="aff1"/>
              <w:jc w:val="both"/>
              <w:rPr>
                <w:rFonts w:ascii="Times New Roman" w:hAnsi="Times New Roman"/>
                <w:b/>
                <w:sz w:val="20"/>
                <w:szCs w:val="20"/>
                <w:lang w:val="en-US"/>
              </w:rPr>
            </w:pPr>
            <w:r w:rsidRPr="00CF7A00">
              <w:rPr>
                <w:rFonts w:ascii="Times New Roman" w:hAnsi="Times New Roman"/>
                <w:b/>
                <w:sz w:val="20"/>
                <w:szCs w:val="20"/>
                <w:lang w:val="en-US"/>
              </w:rPr>
              <w:t>Количество чрезвычайных</w:t>
            </w:r>
          </w:p>
          <w:p w:rsidR="0056454F" w:rsidRPr="00CF7A00" w:rsidRDefault="0056454F" w:rsidP="0056454F">
            <w:pPr>
              <w:pStyle w:val="aff1"/>
              <w:jc w:val="both"/>
              <w:rPr>
                <w:rFonts w:ascii="Times New Roman" w:hAnsi="Times New Roman"/>
                <w:bCs/>
                <w:sz w:val="20"/>
                <w:szCs w:val="20"/>
                <w:lang w:val="en-US"/>
              </w:rPr>
            </w:pPr>
            <w:r w:rsidRPr="00CF7A00">
              <w:rPr>
                <w:rFonts w:ascii="Times New Roman" w:hAnsi="Times New Roman"/>
                <w:b/>
                <w:sz w:val="20"/>
                <w:szCs w:val="20"/>
                <w:lang w:val="en-US"/>
              </w:rPr>
              <w:t>ситуаций, ед.</w:t>
            </w:r>
          </w:p>
        </w:tc>
        <w:tc>
          <w:tcPr>
            <w:tcW w:w="1967" w:type="pct"/>
            <w:gridSpan w:val="4"/>
            <w:shd w:val="clear" w:color="auto" w:fill="FFFFFF" w:themeFill="background1"/>
          </w:tcPr>
          <w:p w:rsidR="0056454F" w:rsidRPr="00CF7A00" w:rsidRDefault="0056454F" w:rsidP="0056454F">
            <w:pPr>
              <w:pStyle w:val="aff1"/>
              <w:ind w:firstLine="567"/>
              <w:jc w:val="both"/>
              <w:rPr>
                <w:rFonts w:ascii="Times New Roman" w:hAnsi="Times New Roman"/>
                <w:bCs/>
                <w:sz w:val="20"/>
                <w:szCs w:val="20"/>
              </w:rPr>
            </w:pPr>
            <w:r w:rsidRPr="00CF7A00">
              <w:rPr>
                <w:rFonts w:ascii="Times New Roman" w:hAnsi="Times New Roman"/>
                <w:b/>
                <w:sz w:val="20"/>
                <w:szCs w:val="20"/>
              </w:rPr>
              <w:t>Количество животных, птиц, тыс. голов</w:t>
            </w:r>
          </w:p>
        </w:tc>
      </w:tr>
      <w:tr w:rsidR="0056454F" w:rsidRPr="00CF7A00" w:rsidTr="008A5A2F">
        <w:trPr>
          <w:jc w:val="center"/>
        </w:trPr>
        <w:tc>
          <w:tcPr>
            <w:tcW w:w="1014" w:type="pct"/>
            <w:vMerge/>
            <w:shd w:val="clear" w:color="auto" w:fill="FFFFFF" w:themeFill="background1"/>
          </w:tcPr>
          <w:p w:rsidR="0056454F" w:rsidRPr="00CF7A00" w:rsidRDefault="0056454F" w:rsidP="0056454F">
            <w:pPr>
              <w:pStyle w:val="aff1"/>
              <w:ind w:firstLine="567"/>
              <w:jc w:val="both"/>
              <w:rPr>
                <w:rFonts w:ascii="Times New Roman" w:hAnsi="Times New Roman"/>
                <w:bCs/>
                <w:sz w:val="20"/>
                <w:szCs w:val="20"/>
              </w:rPr>
            </w:pPr>
          </w:p>
        </w:tc>
        <w:tc>
          <w:tcPr>
            <w:tcW w:w="1014" w:type="pct"/>
            <w:vMerge/>
            <w:shd w:val="clear" w:color="auto" w:fill="FFFFFF" w:themeFill="background1"/>
          </w:tcPr>
          <w:p w:rsidR="0056454F" w:rsidRPr="00CF7A00" w:rsidRDefault="0056454F" w:rsidP="0056454F">
            <w:pPr>
              <w:pStyle w:val="aff1"/>
              <w:ind w:firstLine="567"/>
              <w:jc w:val="both"/>
              <w:rPr>
                <w:rFonts w:ascii="Times New Roman" w:hAnsi="Times New Roman"/>
                <w:bCs/>
                <w:sz w:val="20"/>
                <w:szCs w:val="20"/>
              </w:rPr>
            </w:pPr>
          </w:p>
        </w:tc>
        <w:tc>
          <w:tcPr>
            <w:tcW w:w="1005" w:type="pct"/>
            <w:gridSpan w:val="2"/>
            <w:vMerge/>
            <w:shd w:val="clear" w:color="auto" w:fill="FFFFFF" w:themeFill="background1"/>
          </w:tcPr>
          <w:p w:rsidR="0056454F" w:rsidRPr="00CF7A00" w:rsidRDefault="0056454F" w:rsidP="0056454F">
            <w:pPr>
              <w:pStyle w:val="aff1"/>
              <w:ind w:firstLine="567"/>
              <w:jc w:val="both"/>
              <w:rPr>
                <w:rFonts w:ascii="Times New Roman" w:hAnsi="Times New Roman"/>
                <w:bCs/>
                <w:sz w:val="20"/>
                <w:szCs w:val="20"/>
              </w:rPr>
            </w:pPr>
          </w:p>
        </w:tc>
        <w:tc>
          <w:tcPr>
            <w:tcW w:w="1098" w:type="pct"/>
            <w:gridSpan w:val="2"/>
            <w:shd w:val="clear" w:color="auto" w:fill="FFFFFF" w:themeFill="background1"/>
            <w:vAlign w:val="center"/>
          </w:tcPr>
          <w:p w:rsidR="0056454F" w:rsidRPr="00CF7A00" w:rsidRDefault="0056454F" w:rsidP="0056454F">
            <w:pPr>
              <w:pStyle w:val="aff1"/>
              <w:ind w:firstLine="567"/>
              <w:jc w:val="both"/>
              <w:rPr>
                <w:rFonts w:ascii="Times New Roman" w:hAnsi="Times New Roman"/>
                <w:b/>
                <w:sz w:val="20"/>
                <w:szCs w:val="20"/>
                <w:lang w:val="en-US"/>
              </w:rPr>
            </w:pPr>
            <w:r w:rsidRPr="00CF7A00">
              <w:rPr>
                <w:rFonts w:ascii="Times New Roman" w:hAnsi="Times New Roman"/>
                <w:b/>
                <w:sz w:val="20"/>
                <w:szCs w:val="20"/>
                <w:lang w:val="en-US"/>
              </w:rPr>
              <w:t>Заболело</w:t>
            </w:r>
          </w:p>
        </w:tc>
        <w:tc>
          <w:tcPr>
            <w:tcW w:w="869" w:type="pct"/>
            <w:gridSpan w:val="2"/>
            <w:shd w:val="clear" w:color="auto" w:fill="FFFFFF" w:themeFill="background1"/>
            <w:vAlign w:val="center"/>
          </w:tcPr>
          <w:p w:rsidR="0056454F" w:rsidRPr="00CF7A00" w:rsidRDefault="0056454F" w:rsidP="0056454F">
            <w:pPr>
              <w:pStyle w:val="aff1"/>
              <w:ind w:firstLine="567"/>
              <w:jc w:val="both"/>
              <w:rPr>
                <w:rFonts w:ascii="Times New Roman" w:hAnsi="Times New Roman"/>
                <w:b/>
                <w:sz w:val="20"/>
                <w:szCs w:val="20"/>
                <w:lang w:val="en-US"/>
              </w:rPr>
            </w:pPr>
            <w:r w:rsidRPr="00CF7A00">
              <w:rPr>
                <w:rFonts w:ascii="Times New Roman" w:hAnsi="Times New Roman"/>
                <w:b/>
                <w:sz w:val="20"/>
                <w:szCs w:val="20"/>
                <w:lang w:val="en-US"/>
              </w:rPr>
              <w:t>Пало</w:t>
            </w:r>
          </w:p>
        </w:tc>
      </w:tr>
      <w:tr w:rsidR="0056454F" w:rsidRPr="00CF7A00" w:rsidTr="008A5A2F">
        <w:trPr>
          <w:jc w:val="center"/>
        </w:trPr>
        <w:tc>
          <w:tcPr>
            <w:tcW w:w="1014" w:type="pct"/>
            <w:vMerge/>
            <w:shd w:val="clear" w:color="auto" w:fill="FFFFFF" w:themeFill="background1"/>
          </w:tcPr>
          <w:p w:rsidR="0056454F" w:rsidRPr="00CF7A00" w:rsidRDefault="0056454F" w:rsidP="0056454F">
            <w:pPr>
              <w:pStyle w:val="aff1"/>
              <w:ind w:firstLine="567"/>
              <w:jc w:val="both"/>
              <w:rPr>
                <w:rFonts w:ascii="Times New Roman" w:hAnsi="Times New Roman"/>
                <w:bCs/>
                <w:sz w:val="20"/>
                <w:szCs w:val="20"/>
                <w:lang w:val="en-US"/>
              </w:rPr>
            </w:pPr>
          </w:p>
        </w:tc>
        <w:tc>
          <w:tcPr>
            <w:tcW w:w="1014" w:type="pct"/>
            <w:vMerge/>
            <w:shd w:val="clear" w:color="auto" w:fill="FFFFFF" w:themeFill="background1"/>
          </w:tcPr>
          <w:p w:rsidR="0056454F" w:rsidRPr="00CF7A00" w:rsidRDefault="0056454F" w:rsidP="0056454F">
            <w:pPr>
              <w:pStyle w:val="aff1"/>
              <w:ind w:firstLine="567"/>
              <w:jc w:val="both"/>
              <w:rPr>
                <w:rFonts w:ascii="Times New Roman" w:hAnsi="Times New Roman"/>
                <w:bCs/>
                <w:sz w:val="20"/>
                <w:szCs w:val="20"/>
                <w:lang w:val="en-US"/>
              </w:rPr>
            </w:pPr>
          </w:p>
        </w:tc>
        <w:tc>
          <w:tcPr>
            <w:tcW w:w="462" w:type="pct"/>
            <w:shd w:val="clear" w:color="auto" w:fill="FFFFFF" w:themeFill="background1"/>
            <w:vAlign w:val="center"/>
          </w:tcPr>
          <w:p w:rsidR="0056454F" w:rsidRPr="00CF7A00" w:rsidRDefault="0056454F" w:rsidP="00937B2E">
            <w:pPr>
              <w:pStyle w:val="aff1"/>
              <w:jc w:val="both"/>
              <w:rPr>
                <w:rFonts w:ascii="Times New Roman" w:hAnsi="Times New Roman"/>
                <w:b/>
                <w:spacing w:val="-16"/>
                <w:sz w:val="20"/>
                <w:szCs w:val="20"/>
                <w:lang w:val="en-US"/>
              </w:rPr>
            </w:pPr>
            <w:r w:rsidRPr="00CF7A00">
              <w:rPr>
                <w:rFonts w:ascii="Times New Roman" w:hAnsi="Times New Roman"/>
                <w:b/>
                <w:spacing w:val="-16"/>
                <w:sz w:val="20"/>
                <w:szCs w:val="20"/>
                <w:lang w:val="en-US"/>
              </w:rPr>
              <w:t>201</w:t>
            </w:r>
            <w:r w:rsidR="00937B2E" w:rsidRPr="00CF7A00">
              <w:rPr>
                <w:rFonts w:ascii="Times New Roman" w:hAnsi="Times New Roman"/>
                <w:b/>
                <w:spacing w:val="-16"/>
                <w:sz w:val="20"/>
                <w:szCs w:val="20"/>
              </w:rPr>
              <w:t>4</w:t>
            </w:r>
            <w:r w:rsidRPr="00CF7A00">
              <w:rPr>
                <w:rFonts w:ascii="Times New Roman" w:hAnsi="Times New Roman"/>
                <w:b/>
                <w:spacing w:val="-16"/>
                <w:sz w:val="20"/>
                <w:szCs w:val="20"/>
                <w:lang w:val="en-US"/>
              </w:rPr>
              <w:t xml:space="preserve">  г.</w:t>
            </w:r>
          </w:p>
        </w:tc>
        <w:tc>
          <w:tcPr>
            <w:tcW w:w="543" w:type="pct"/>
            <w:shd w:val="clear" w:color="auto" w:fill="FFFFFF" w:themeFill="background1"/>
            <w:vAlign w:val="center"/>
          </w:tcPr>
          <w:p w:rsidR="0056454F" w:rsidRPr="00CF7A00" w:rsidRDefault="00937B2E" w:rsidP="0056454F">
            <w:pPr>
              <w:pStyle w:val="aff1"/>
              <w:jc w:val="both"/>
              <w:rPr>
                <w:rFonts w:ascii="Times New Roman" w:hAnsi="Times New Roman"/>
                <w:b/>
                <w:spacing w:val="-16"/>
                <w:sz w:val="20"/>
                <w:szCs w:val="20"/>
                <w:lang w:val="en-US"/>
              </w:rPr>
            </w:pPr>
            <w:r w:rsidRPr="00CF7A00">
              <w:rPr>
                <w:rFonts w:ascii="Times New Roman" w:hAnsi="Times New Roman"/>
                <w:b/>
                <w:spacing w:val="-16"/>
                <w:sz w:val="20"/>
                <w:szCs w:val="20"/>
                <w:lang w:val="en-US"/>
              </w:rPr>
              <w:t>201</w:t>
            </w:r>
            <w:r w:rsidRPr="00CF7A00">
              <w:rPr>
                <w:rFonts w:ascii="Times New Roman" w:hAnsi="Times New Roman"/>
                <w:b/>
                <w:spacing w:val="-16"/>
                <w:sz w:val="20"/>
                <w:szCs w:val="20"/>
              </w:rPr>
              <w:t>5</w:t>
            </w:r>
            <w:r w:rsidR="0056454F" w:rsidRPr="00CF7A00">
              <w:rPr>
                <w:rFonts w:ascii="Times New Roman" w:hAnsi="Times New Roman"/>
                <w:b/>
                <w:spacing w:val="-16"/>
                <w:sz w:val="20"/>
                <w:szCs w:val="20"/>
                <w:lang w:val="en-US"/>
              </w:rPr>
              <w:t xml:space="preserve"> г.</w:t>
            </w:r>
          </w:p>
        </w:tc>
        <w:tc>
          <w:tcPr>
            <w:tcW w:w="637" w:type="pct"/>
            <w:shd w:val="clear" w:color="auto" w:fill="FFFFFF" w:themeFill="background1"/>
            <w:vAlign w:val="center"/>
          </w:tcPr>
          <w:p w:rsidR="0056454F" w:rsidRPr="00CF7A00" w:rsidRDefault="00937B2E" w:rsidP="0056454F">
            <w:pPr>
              <w:pStyle w:val="aff1"/>
              <w:jc w:val="both"/>
              <w:rPr>
                <w:rFonts w:ascii="Times New Roman" w:hAnsi="Times New Roman"/>
                <w:b/>
                <w:spacing w:val="-16"/>
                <w:sz w:val="20"/>
                <w:szCs w:val="20"/>
                <w:lang w:val="en-US"/>
              </w:rPr>
            </w:pPr>
            <w:r w:rsidRPr="00CF7A00">
              <w:rPr>
                <w:rFonts w:ascii="Times New Roman" w:hAnsi="Times New Roman"/>
                <w:b/>
                <w:spacing w:val="-16"/>
                <w:sz w:val="20"/>
                <w:szCs w:val="20"/>
                <w:lang w:val="en-US"/>
              </w:rPr>
              <w:t>201</w:t>
            </w:r>
            <w:r w:rsidRPr="00CF7A00">
              <w:rPr>
                <w:rFonts w:ascii="Times New Roman" w:hAnsi="Times New Roman"/>
                <w:b/>
                <w:spacing w:val="-16"/>
                <w:sz w:val="20"/>
                <w:szCs w:val="20"/>
              </w:rPr>
              <w:t>4</w:t>
            </w:r>
            <w:r w:rsidR="0056454F" w:rsidRPr="00CF7A00">
              <w:rPr>
                <w:rFonts w:ascii="Times New Roman" w:hAnsi="Times New Roman"/>
                <w:b/>
                <w:spacing w:val="-16"/>
                <w:sz w:val="20"/>
                <w:szCs w:val="20"/>
                <w:lang w:val="en-US"/>
              </w:rPr>
              <w:t xml:space="preserve"> г.</w:t>
            </w:r>
          </w:p>
        </w:tc>
        <w:tc>
          <w:tcPr>
            <w:tcW w:w="461" w:type="pct"/>
            <w:shd w:val="clear" w:color="auto" w:fill="FFFFFF" w:themeFill="background1"/>
            <w:vAlign w:val="center"/>
          </w:tcPr>
          <w:p w:rsidR="0056454F" w:rsidRPr="00CF7A00" w:rsidRDefault="00937B2E" w:rsidP="0056454F">
            <w:pPr>
              <w:pStyle w:val="aff1"/>
              <w:jc w:val="both"/>
              <w:rPr>
                <w:rFonts w:ascii="Times New Roman" w:hAnsi="Times New Roman"/>
                <w:b/>
                <w:spacing w:val="-16"/>
                <w:sz w:val="20"/>
                <w:szCs w:val="20"/>
                <w:lang w:val="en-US"/>
              </w:rPr>
            </w:pPr>
            <w:r w:rsidRPr="00CF7A00">
              <w:rPr>
                <w:rFonts w:ascii="Times New Roman" w:hAnsi="Times New Roman"/>
                <w:b/>
                <w:spacing w:val="-16"/>
                <w:sz w:val="20"/>
                <w:szCs w:val="20"/>
                <w:lang w:val="en-US"/>
              </w:rPr>
              <w:t>201</w:t>
            </w:r>
            <w:r w:rsidRPr="00CF7A00">
              <w:rPr>
                <w:rFonts w:ascii="Times New Roman" w:hAnsi="Times New Roman"/>
                <w:b/>
                <w:spacing w:val="-16"/>
                <w:sz w:val="20"/>
                <w:szCs w:val="20"/>
              </w:rPr>
              <w:t>5</w:t>
            </w:r>
            <w:r w:rsidR="0056454F" w:rsidRPr="00CF7A00">
              <w:rPr>
                <w:rFonts w:ascii="Times New Roman" w:hAnsi="Times New Roman"/>
                <w:b/>
                <w:spacing w:val="-16"/>
                <w:sz w:val="20"/>
                <w:szCs w:val="20"/>
                <w:lang w:val="en-US"/>
              </w:rPr>
              <w:t xml:space="preserve"> г.</w:t>
            </w:r>
          </w:p>
        </w:tc>
        <w:tc>
          <w:tcPr>
            <w:tcW w:w="461" w:type="pct"/>
            <w:shd w:val="clear" w:color="auto" w:fill="FFFFFF" w:themeFill="background1"/>
            <w:vAlign w:val="center"/>
          </w:tcPr>
          <w:p w:rsidR="0056454F" w:rsidRPr="00CF7A00" w:rsidRDefault="00937B2E" w:rsidP="0056454F">
            <w:pPr>
              <w:pStyle w:val="aff1"/>
              <w:jc w:val="both"/>
              <w:rPr>
                <w:rFonts w:ascii="Times New Roman" w:hAnsi="Times New Roman"/>
                <w:b/>
                <w:spacing w:val="-16"/>
                <w:sz w:val="20"/>
                <w:szCs w:val="20"/>
                <w:lang w:val="en-US"/>
              </w:rPr>
            </w:pPr>
            <w:r w:rsidRPr="00CF7A00">
              <w:rPr>
                <w:rFonts w:ascii="Times New Roman" w:hAnsi="Times New Roman"/>
                <w:b/>
                <w:spacing w:val="-16"/>
                <w:sz w:val="20"/>
                <w:szCs w:val="20"/>
                <w:lang w:val="en-US"/>
              </w:rPr>
              <w:t>201</w:t>
            </w:r>
            <w:r w:rsidRPr="00CF7A00">
              <w:rPr>
                <w:rFonts w:ascii="Times New Roman" w:hAnsi="Times New Roman"/>
                <w:b/>
                <w:spacing w:val="-16"/>
                <w:sz w:val="20"/>
                <w:szCs w:val="20"/>
              </w:rPr>
              <w:t>4</w:t>
            </w:r>
            <w:r w:rsidR="0056454F" w:rsidRPr="00CF7A00">
              <w:rPr>
                <w:rFonts w:ascii="Times New Roman" w:hAnsi="Times New Roman"/>
                <w:b/>
                <w:spacing w:val="-16"/>
                <w:sz w:val="20"/>
                <w:szCs w:val="20"/>
                <w:lang w:val="en-US"/>
              </w:rPr>
              <w:t xml:space="preserve"> г.</w:t>
            </w:r>
          </w:p>
        </w:tc>
        <w:tc>
          <w:tcPr>
            <w:tcW w:w="409" w:type="pct"/>
            <w:shd w:val="clear" w:color="auto" w:fill="FFFFFF" w:themeFill="background1"/>
            <w:vAlign w:val="center"/>
          </w:tcPr>
          <w:p w:rsidR="0056454F" w:rsidRPr="00CF7A00" w:rsidRDefault="00937B2E" w:rsidP="0056454F">
            <w:pPr>
              <w:pStyle w:val="aff1"/>
              <w:jc w:val="both"/>
              <w:rPr>
                <w:rFonts w:ascii="Times New Roman" w:hAnsi="Times New Roman"/>
                <w:b/>
                <w:spacing w:val="-16"/>
                <w:sz w:val="20"/>
                <w:szCs w:val="20"/>
                <w:lang w:val="en-US"/>
              </w:rPr>
            </w:pPr>
            <w:r w:rsidRPr="00CF7A00">
              <w:rPr>
                <w:rFonts w:ascii="Times New Roman" w:hAnsi="Times New Roman"/>
                <w:b/>
                <w:spacing w:val="-16"/>
                <w:sz w:val="20"/>
                <w:szCs w:val="20"/>
                <w:lang w:val="en-US"/>
              </w:rPr>
              <w:t>201</w:t>
            </w:r>
            <w:r w:rsidRPr="00CF7A00">
              <w:rPr>
                <w:rFonts w:ascii="Times New Roman" w:hAnsi="Times New Roman"/>
                <w:b/>
                <w:spacing w:val="-16"/>
                <w:sz w:val="20"/>
                <w:szCs w:val="20"/>
              </w:rPr>
              <w:t>5</w:t>
            </w:r>
            <w:r w:rsidR="0056454F" w:rsidRPr="00CF7A00">
              <w:rPr>
                <w:rFonts w:ascii="Times New Roman" w:hAnsi="Times New Roman"/>
                <w:b/>
                <w:spacing w:val="-16"/>
                <w:sz w:val="20"/>
                <w:szCs w:val="20"/>
                <w:lang w:val="en-US"/>
              </w:rPr>
              <w:t xml:space="preserve">  г.</w:t>
            </w:r>
          </w:p>
        </w:tc>
      </w:tr>
      <w:tr w:rsidR="0056454F" w:rsidRPr="00CF7A00" w:rsidTr="008A5A2F">
        <w:trPr>
          <w:trHeight w:val="645"/>
          <w:jc w:val="center"/>
        </w:trPr>
        <w:tc>
          <w:tcPr>
            <w:tcW w:w="1014" w:type="pct"/>
            <w:vMerge w:val="restart"/>
            <w:shd w:val="clear" w:color="auto" w:fill="FFFFFF" w:themeFill="background1"/>
          </w:tcPr>
          <w:p w:rsidR="0056454F" w:rsidRPr="00CF7A00" w:rsidRDefault="0056454F" w:rsidP="0056454F">
            <w:pPr>
              <w:pStyle w:val="aff1"/>
              <w:jc w:val="both"/>
              <w:rPr>
                <w:rFonts w:ascii="Times New Roman" w:hAnsi="Times New Roman"/>
                <w:bCs/>
                <w:sz w:val="20"/>
                <w:szCs w:val="20"/>
              </w:rPr>
            </w:pPr>
            <w:r w:rsidRPr="00CF7A00">
              <w:rPr>
                <w:rFonts w:ascii="Times New Roman" w:hAnsi="Times New Roman"/>
                <w:bCs/>
                <w:sz w:val="20"/>
                <w:szCs w:val="20"/>
              </w:rPr>
              <w:t>СКФО,</w:t>
            </w:r>
          </w:p>
          <w:p w:rsidR="0056454F" w:rsidRPr="00CF7A00" w:rsidRDefault="0056454F" w:rsidP="0056454F">
            <w:pPr>
              <w:pStyle w:val="aff1"/>
              <w:jc w:val="both"/>
              <w:rPr>
                <w:rFonts w:ascii="Times New Roman" w:hAnsi="Times New Roman"/>
                <w:bCs/>
                <w:sz w:val="20"/>
                <w:szCs w:val="20"/>
              </w:rPr>
            </w:pPr>
            <w:r w:rsidRPr="00CF7A00">
              <w:rPr>
                <w:rFonts w:ascii="Times New Roman" w:hAnsi="Times New Roman"/>
                <w:bCs/>
                <w:sz w:val="20"/>
                <w:szCs w:val="20"/>
              </w:rPr>
              <w:t>Республика Дагестан</w:t>
            </w:r>
          </w:p>
        </w:tc>
        <w:tc>
          <w:tcPr>
            <w:tcW w:w="1014" w:type="pct"/>
            <w:shd w:val="clear" w:color="auto" w:fill="FFFFFF" w:themeFill="background1"/>
          </w:tcPr>
          <w:p w:rsidR="0056454F" w:rsidRPr="00CF7A00" w:rsidRDefault="0056454F" w:rsidP="0056454F">
            <w:pPr>
              <w:pStyle w:val="aff1"/>
              <w:jc w:val="both"/>
              <w:rPr>
                <w:rFonts w:ascii="Times New Roman" w:hAnsi="Times New Roman"/>
                <w:sz w:val="20"/>
                <w:szCs w:val="20"/>
              </w:rPr>
            </w:pPr>
            <w:r w:rsidRPr="00CF7A00">
              <w:rPr>
                <w:rFonts w:ascii="Times New Roman" w:hAnsi="Times New Roman"/>
                <w:sz w:val="20"/>
                <w:szCs w:val="20"/>
              </w:rPr>
              <w:t>Сибирская язва</w:t>
            </w:r>
          </w:p>
        </w:tc>
        <w:tc>
          <w:tcPr>
            <w:tcW w:w="462" w:type="pct"/>
            <w:shd w:val="clear" w:color="auto" w:fill="FFFFFF" w:themeFill="background1"/>
          </w:tcPr>
          <w:p w:rsidR="0056454F" w:rsidRPr="00CF7A00" w:rsidRDefault="0056454F" w:rsidP="0056454F">
            <w:pPr>
              <w:pStyle w:val="aff1"/>
              <w:ind w:firstLine="567"/>
              <w:jc w:val="center"/>
              <w:rPr>
                <w:rFonts w:ascii="Times New Roman" w:hAnsi="Times New Roman"/>
                <w:bCs/>
                <w:sz w:val="20"/>
                <w:szCs w:val="20"/>
              </w:rPr>
            </w:pPr>
            <w:r w:rsidRPr="00CF7A00">
              <w:rPr>
                <w:rFonts w:ascii="Times New Roman" w:hAnsi="Times New Roman"/>
                <w:bCs/>
                <w:sz w:val="20"/>
                <w:szCs w:val="20"/>
              </w:rPr>
              <w:t>0</w:t>
            </w:r>
          </w:p>
          <w:p w:rsidR="0056454F" w:rsidRPr="00CF7A00" w:rsidRDefault="0056454F" w:rsidP="0056454F">
            <w:pPr>
              <w:pStyle w:val="aff1"/>
              <w:ind w:firstLine="567"/>
              <w:jc w:val="center"/>
              <w:rPr>
                <w:rFonts w:ascii="Times New Roman" w:hAnsi="Times New Roman"/>
                <w:sz w:val="20"/>
                <w:szCs w:val="20"/>
              </w:rPr>
            </w:pPr>
          </w:p>
        </w:tc>
        <w:tc>
          <w:tcPr>
            <w:tcW w:w="543" w:type="pct"/>
            <w:shd w:val="clear" w:color="auto" w:fill="FFFFFF" w:themeFill="background1"/>
          </w:tcPr>
          <w:p w:rsidR="0056454F" w:rsidRPr="00CF7A00" w:rsidRDefault="0056454F" w:rsidP="0056454F">
            <w:pPr>
              <w:pStyle w:val="aff1"/>
              <w:ind w:firstLine="567"/>
              <w:jc w:val="center"/>
              <w:rPr>
                <w:rFonts w:ascii="Times New Roman" w:hAnsi="Times New Roman"/>
                <w:bCs/>
                <w:sz w:val="20"/>
                <w:szCs w:val="20"/>
              </w:rPr>
            </w:pPr>
            <w:r w:rsidRPr="00CF7A00">
              <w:rPr>
                <w:rFonts w:ascii="Times New Roman" w:hAnsi="Times New Roman"/>
                <w:bCs/>
                <w:sz w:val="20"/>
                <w:szCs w:val="20"/>
              </w:rPr>
              <w:t>0</w:t>
            </w:r>
          </w:p>
          <w:p w:rsidR="0056454F" w:rsidRPr="00CF7A00" w:rsidRDefault="0056454F" w:rsidP="0056454F">
            <w:pPr>
              <w:pStyle w:val="aff1"/>
              <w:ind w:firstLine="567"/>
              <w:jc w:val="center"/>
              <w:rPr>
                <w:rFonts w:ascii="Times New Roman" w:hAnsi="Times New Roman"/>
                <w:sz w:val="20"/>
                <w:szCs w:val="20"/>
              </w:rPr>
            </w:pPr>
          </w:p>
        </w:tc>
        <w:tc>
          <w:tcPr>
            <w:tcW w:w="637" w:type="pct"/>
            <w:shd w:val="clear" w:color="auto" w:fill="FFFFFF" w:themeFill="background1"/>
          </w:tcPr>
          <w:p w:rsidR="0056454F" w:rsidRPr="00CF7A00" w:rsidRDefault="0056454F" w:rsidP="0056454F">
            <w:pPr>
              <w:pStyle w:val="aff1"/>
              <w:ind w:firstLine="567"/>
              <w:jc w:val="center"/>
              <w:rPr>
                <w:rFonts w:ascii="Times New Roman" w:hAnsi="Times New Roman"/>
                <w:bCs/>
                <w:sz w:val="20"/>
                <w:szCs w:val="20"/>
              </w:rPr>
            </w:pPr>
            <w:r w:rsidRPr="00CF7A00">
              <w:rPr>
                <w:rFonts w:ascii="Times New Roman" w:hAnsi="Times New Roman"/>
                <w:bCs/>
                <w:sz w:val="20"/>
                <w:szCs w:val="20"/>
              </w:rPr>
              <w:t>0</w:t>
            </w:r>
          </w:p>
          <w:p w:rsidR="0056454F" w:rsidRPr="00CF7A00" w:rsidRDefault="0056454F" w:rsidP="0056454F">
            <w:pPr>
              <w:pStyle w:val="aff1"/>
              <w:ind w:firstLine="567"/>
              <w:jc w:val="center"/>
              <w:rPr>
                <w:rFonts w:ascii="Times New Roman" w:hAnsi="Times New Roman"/>
                <w:sz w:val="20"/>
                <w:szCs w:val="20"/>
              </w:rPr>
            </w:pPr>
          </w:p>
        </w:tc>
        <w:tc>
          <w:tcPr>
            <w:tcW w:w="461" w:type="pct"/>
            <w:shd w:val="clear" w:color="auto" w:fill="FFFFFF" w:themeFill="background1"/>
          </w:tcPr>
          <w:p w:rsidR="0056454F" w:rsidRPr="00CF7A00" w:rsidRDefault="0056454F" w:rsidP="0056454F">
            <w:pPr>
              <w:pStyle w:val="aff1"/>
              <w:ind w:firstLine="567"/>
              <w:jc w:val="center"/>
              <w:rPr>
                <w:rFonts w:ascii="Times New Roman" w:hAnsi="Times New Roman"/>
                <w:bCs/>
                <w:sz w:val="20"/>
                <w:szCs w:val="20"/>
              </w:rPr>
            </w:pPr>
            <w:r w:rsidRPr="00CF7A00">
              <w:rPr>
                <w:rFonts w:ascii="Times New Roman" w:hAnsi="Times New Roman"/>
                <w:bCs/>
                <w:sz w:val="20"/>
                <w:szCs w:val="20"/>
              </w:rPr>
              <w:t>0</w:t>
            </w:r>
          </w:p>
          <w:p w:rsidR="0056454F" w:rsidRPr="00CF7A00" w:rsidRDefault="0056454F" w:rsidP="0056454F">
            <w:pPr>
              <w:pStyle w:val="aff1"/>
              <w:ind w:firstLine="567"/>
              <w:jc w:val="center"/>
              <w:rPr>
                <w:rFonts w:ascii="Times New Roman" w:hAnsi="Times New Roman"/>
                <w:sz w:val="20"/>
                <w:szCs w:val="20"/>
              </w:rPr>
            </w:pPr>
          </w:p>
        </w:tc>
        <w:tc>
          <w:tcPr>
            <w:tcW w:w="461" w:type="pct"/>
            <w:shd w:val="clear" w:color="auto" w:fill="FFFFFF" w:themeFill="background1"/>
          </w:tcPr>
          <w:p w:rsidR="0056454F" w:rsidRPr="00CF7A00" w:rsidRDefault="0056454F" w:rsidP="0056454F">
            <w:pPr>
              <w:pStyle w:val="aff1"/>
              <w:ind w:firstLine="567"/>
              <w:jc w:val="center"/>
              <w:rPr>
                <w:rFonts w:ascii="Times New Roman" w:hAnsi="Times New Roman"/>
                <w:bCs/>
                <w:sz w:val="20"/>
                <w:szCs w:val="20"/>
              </w:rPr>
            </w:pPr>
            <w:r w:rsidRPr="00CF7A00">
              <w:rPr>
                <w:rFonts w:ascii="Times New Roman" w:hAnsi="Times New Roman"/>
                <w:bCs/>
                <w:sz w:val="20"/>
                <w:szCs w:val="20"/>
              </w:rPr>
              <w:t>0</w:t>
            </w:r>
          </w:p>
          <w:p w:rsidR="0056454F" w:rsidRPr="00CF7A00" w:rsidRDefault="0056454F" w:rsidP="0056454F">
            <w:pPr>
              <w:pStyle w:val="aff1"/>
              <w:ind w:firstLine="567"/>
              <w:jc w:val="center"/>
              <w:rPr>
                <w:rFonts w:ascii="Times New Roman" w:hAnsi="Times New Roman"/>
                <w:sz w:val="20"/>
                <w:szCs w:val="20"/>
              </w:rPr>
            </w:pPr>
          </w:p>
        </w:tc>
        <w:tc>
          <w:tcPr>
            <w:tcW w:w="409" w:type="pct"/>
            <w:shd w:val="clear" w:color="auto" w:fill="FFFFFF" w:themeFill="background1"/>
          </w:tcPr>
          <w:p w:rsidR="0056454F" w:rsidRPr="00CF7A00" w:rsidRDefault="0056454F" w:rsidP="0056454F">
            <w:pPr>
              <w:pStyle w:val="aff1"/>
              <w:ind w:firstLine="567"/>
              <w:jc w:val="center"/>
              <w:rPr>
                <w:rFonts w:ascii="Times New Roman" w:hAnsi="Times New Roman"/>
                <w:sz w:val="20"/>
                <w:szCs w:val="20"/>
              </w:rPr>
            </w:pPr>
            <w:r w:rsidRPr="00CF7A00">
              <w:rPr>
                <w:rFonts w:ascii="Times New Roman" w:hAnsi="Times New Roman"/>
                <w:bCs/>
                <w:sz w:val="20"/>
                <w:szCs w:val="20"/>
              </w:rPr>
              <w:t>0</w:t>
            </w:r>
          </w:p>
        </w:tc>
      </w:tr>
      <w:tr w:rsidR="0056454F" w:rsidRPr="00CF7A00" w:rsidTr="008A5A2F">
        <w:trPr>
          <w:trHeight w:val="405"/>
          <w:jc w:val="center"/>
        </w:trPr>
        <w:tc>
          <w:tcPr>
            <w:tcW w:w="1014" w:type="pct"/>
            <w:vMerge/>
            <w:shd w:val="clear" w:color="auto" w:fill="FFFFFF" w:themeFill="background1"/>
          </w:tcPr>
          <w:p w:rsidR="0056454F" w:rsidRPr="00CF7A00" w:rsidRDefault="0056454F" w:rsidP="0056454F">
            <w:pPr>
              <w:pStyle w:val="aff1"/>
              <w:ind w:firstLine="567"/>
              <w:jc w:val="both"/>
              <w:rPr>
                <w:rFonts w:ascii="Times New Roman" w:hAnsi="Times New Roman"/>
                <w:bCs/>
                <w:sz w:val="20"/>
                <w:szCs w:val="20"/>
              </w:rPr>
            </w:pPr>
          </w:p>
        </w:tc>
        <w:tc>
          <w:tcPr>
            <w:tcW w:w="1014" w:type="pct"/>
            <w:shd w:val="clear" w:color="auto" w:fill="FFFFFF" w:themeFill="background1"/>
          </w:tcPr>
          <w:p w:rsidR="0056454F" w:rsidRPr="00CF7A00" w:rsidRDefault="0056454F" w:rsidP="0056454F">
            <w:pPr>
              <w:pStyle w:val="aff1"/>
              <w:jc w:val="both"/>
              <w:rPr>
                <w:rFonts w:ascii="Times New Roman" w:hAnsi="Times New Roman"/>
                <w:sz w:val="20"/>
                <w:szCs w:val="20"/>
              </w:rPr>
            </w:pPr>
            <w:r w:rsidRPr="00CF7A00">
              <w:rPr>
                <w:rFonts w:ascii="Times New Roman" w:hAnsi="Times New Roman"/>
                <w:sz w:val="20"/>
                <w:szCs w:val="20"/>
              </w:rPr>
              <w:t>Бешенство животных</w:t>
            </w:r>
          </w:p>
        </w:tc>
        <w:tc>
          <w:tcPr>
            <w:tcW w:w="462" w:type="pct"/>
            <w:shd w:val="clear" w:color="auto" w:fill="FFFFFF" w:themeFill="background1"/>
          </w:tcPr>
          <w:p w:rsidR="0056454F" w:rsidRPr="00CF7A00" w:rsidRDefault="0056454F" w:rsidP="0056454F">
            <w:pPr>
              <w:pStyle w:val="aff1"/>
              <w:ind w:firstLine="567"/>
              <w:jc w:val="center"/>
              <w:rPr>
                <w:rFonts w:ascii="Times New Roman" w:hAnsi="Times New Roman"/>
                <w:sz w:val="20"/>
                <w:szCs w:val="20"/>
              </w:rPr>
            </w:pPr>
            <w:r w:rsidRPr="00CF7A00">
              <w:rPr>
                <w:rFonts w:ascii="Times New Roman" w:hAnsi="Times New Roman"/>
                <w:sz w:val="20"/>
                <w:szCs w:val="20"/>
              </w:rPr>
              <w:t>0</w:t>
            </w:r>
          </w:p>
          <w:p w:rsidR="0056454F" w:rsidRPr="00CF7A00" w:rsidRDefault="0056454F" w:rsidP="0056454F">
            <w:pPr>
              <w:pStyle w:val="aff1"/>
              <w:ind w:firstLine="567"/>
              <w:jc w:val="center"/>
              <w:rPr>
                <w:rFonts w:ascii="Times New Roman" w:hAnsi="Times New Roman"/>
                <w:bCs/>
                <w:sz w:val="20"/>
                <w:szCs w:val="20"/>
              </w:rPr>
            </w:pPr>
          </w:p>
        </w:tc>
        <w:tc>
          <w:tcPr>
            <w:tcW w:w="543" w:type="pct"/>
            <w:shd w:val="clear" w:color="auto" w:fill="FFFFFF" w:themeFill="background1"/>
          </w:tcPr>
          <w:p w:rsidR="0056454F" w:rsidRPr="00CF7A00" w:rsidRDefault="0056454F" w:rsidP="0056454F">
            <w:pPr>
              <w:pStyle w:val="aff1"/>
              <w:ind w:firstLine="567"/>
              <w:jc w:val="center"/>
              <w:rPr>
                <w:rFonts w:ascii="Times New Roman" w:hAnsi="Times New Roman"/>
                <w:sz w:val="20"/>
                <w:szCs w:val="20"/>
              </w:rPr>
            </w:pPr>
            <w:r w:rsidRPr="00CF7A00">
              <w:rPr>
                <w:rFonts w:ascii="Times New Roman" w:hAnsi="Times New Roman"/>
                <w:sz w:val="20"/>
                <w:szCs w:val="20"/>
              </w:rPr>
              <w:t>0</w:t>
            </w:r>
          </w:p>
          <w:p w:rsidR="0056454F" w:rsidRPr="00CF7A00" w:rsidRDefault="0056454F" w:rsidP="0056454F">
            <w:pPr>
              <w:pStyle w:val="aff1"/>
              <w:ind w:firstLine="567"/>
              <w:jc w:val="center"/>
              <w:rPr>
                <w:rFonts w:ascii="Times New Roman" w:hAnsi="Times New Roman"/>
                <w:bCs/>
                <w:sz w:val="20"/>
                <w:szCs w:val="20"/>
              </w:rPr>
            </w:pPr>
          </w:p>
        </w:tc>
        <w:tc>
          <w:tcPr>
            <w:tcW w:w="637" w:type="pct"/>
            <w:shd w:val="clear" w:color="auto" w:fill="FFFFFF" w:themeFill="background1"/>
          </w:tcPr>
          <w:p w:rsidR="0056454F" w:rsidRPr="00CF7A00" w:rsidRDefault="0056454F" w:rsidP="0056454F">
            <w:pPr>
              <w:pStyle w:val="aff1"/>
              <w:ind w:firstLine="567"/>
              <w:jc w:val="center"/>
              <w:rPr>
                <w:rFonts w:ascii="Times New Roman" w:hAnsi="Times New Roman"/>
                <w:sz w:val="20"/>
                <w:szCs w:val="20"/>
              </w:rPr>
            </w:pPr>
            <w:r w:rsidRPr="00CF7A00">
              <w:rPr>
                <w:rFonts w:ascii="Times New Roman" w:hAnsi="Times New Roman"/>
                <w:sz w:val="20"/>
                <w:szCs w:val="20"/>
              </w:rPr>
              <w:t>0</w:t>
            </w:r>
          </w:p>
          <w:p w:rsidR="0056454F" w:rsidRPr="00CF7A00" w:rsidRDefault="0056454F" w:rsidP="0056454F">
            <w:pPr>
              <w:pStyle w:val="aff1"/>
              <w:jc w:val="center"/>
              <w:rPr>
                <w:rFonts w:ascii="Times New Roman" w:hAnsi="Times New Roman"/>
                <w:bCs/>
                <w:sz w:val="20"/>
                <w:szCs w:val="20"/>
              </w:rPr>
            </w:pPr>
          </w:p>
        </w:tc>
        <w:tc>
          <w:tcPr>
            <w:tcW w:w="461" w:type="pct"/>
            <w:shd w:val="clear" w:color="auto" w:fill="FFFFFF" w:themeFill="background1"/>
          </w:tcPr>
          <w:p w:rsidR="0056454F" w:rsidRPr="00CF7A00" w:rsidRDefault="0056454F" w:rsidP="0056454F">
            <w:pPr>
              <w:pStyle w:val="aff1"/>
              <w:ind w:firstLine="567"/>
              <w:jc w:val="center"/>
              <w:rPr>
                <w:rFonts w:ascii="Times New Roman" w:hAnsi="Times New Roman"/>
                <w:sz w:val="20"/>
                <w:szCs w:val="20"/>
              </w:rPr>
            </w:pPr>
            <w:r w:rsidRPr="00CF7A00">
              <w:rPr>
                <w:rFonts w:ascii="Times New Roman" w:hAnsi="Times New Roman"/>
                <w:sz w:val="20"/>
                <w:szCs w:val="20"/>
              </w:rPr>
              <w:t>0</w:t>
            </w:r>
          </w:p>
          <w:p w:rsidR="0056454F" w:rsidRPr="00CF7A00" w:rsidRDefault="0056454F" w:rsidP="0056454F">
            <w:pPr>
              <w:pStyle w:val="aff1"/>
              <w:jc w:val="center"/>
              <w:rPr>
                <w:rFonts w:ascii="Times New Roman" w:hAnsi="Times New Roman"/>
                <w:bCs/>
                <w:sz w:val="20"/>
                <w:szCs w:val="20"/>
              </w:rPr>
            </w:pPr>
          </w:p>
        </w:tc>
        <w:tc>
          <w:tcPr>
            <w:tcW w:w="461" w:type="pct"/>
            <w:shd w:val="clear" w:color="auto" w:fill="FFFFFF" w:themeFill="background1"/>
          </w:tcPr>
          <w:p w:rsidR="0056454F" w:rsidRPr="00CF7A00" w:rsidRDefault="0056454F" w:rsidP="0056454F">
            <w:pPr>
              <w:pStyle w:val="aff1"/>
              <w:ind w:firstLine="567"/>
              <w:jc w:val="center"/>
              <w:rPr>
                <w:rFonts w:ascii="Times New Roman" w:hAnsi="Times New Roman"/>
                <w:sz w:val="20"/>
                <w:szCs w:val="20"/>
              </w:rPr>
            </w:pPr>
            <w:r w:rsidRPr="00CF7A00">
              <w:rPr>
                <w:rFonts w:ascii="Times New Roman" w:hAnsi="Times New Roman"/>
                <w:sz w:val="20"/>
                <w:szCs w:val="20"/>
              </w:rPr>
              <w:t>0</w:t>
            </w:r>
          </w:p>
          <w:p w:rsidR="0056454F" w:rsidRPr="00CF7A00" w:rsidRDefault="0056454F" w:rsidP="0056454F">
            <w:pPr>
              <w:pStyle w:val="aff1"/>
              <w:jc w:val="center"/>
              <w:rPr>
                <w:rFonts w:ascii="Times New Roman" w:hAnsi="Times New Roman"/>
                <w:bCs/>
                <w:sz w:val="20"/>
                <w:szCs w:val="20"/>
              </w:rPr>
            </w:pPr>
          </w:p>
        </w:tc>
        <w:tc>
          <w:tcPr>
            <w:tcW w:w="409" w:type="pct"/>
            <w:shd w:val="clear" w:color="auto" w:fill="FFFFFF" w:themeFill="background1"/>
          </w:tcPr>
          <w:p w:rsidR="0056454F" w:rsidRPr="00CF7A00" w:rsidRDefault="0056454F" w:rsidP="0056454F">
            <w:pPr>
              <w:pStyle w:val="aff1"/>
              <w:ind w:firstLine="567"/>
              <w:jc w:val="center"/>
              <w:rPr>
                <w:rFonts w:ascii="Times New Roman" w:hAnsi="Times New Roman"/>
                <w:sz w:val="20"/>
                <w:szCs w:val="20"/>
              </w:rPr>
            </w:pPr>
            <w:r w:rsidRPr="00CF7A00">
              <w:rPr>
                <w:rFonts w:ascii="Times New Roman" w:hAnsi="Times New Roman"/>
                <w:sz w:val="20"/>
                <w:szCs w:val="20"/>
              </w:rPr>
              <w:t>0</w:t>
            </w:r>
          </w:p>
          <w:p w:rsidR="0056454F" w:rsidRPr="00CF7A00" w:rsidRDefault="0056454F" w:rsidP="0056454F">
            <w:pPr>
              <w:pStyle w:val="aff1"/>
              <w:jc w:val="center"/>
              <w:rPr>
                <w:rFonts w:ascii="Times New Roman" w:hAnsi="Times New Roman"/>
                <w:bCs/>
                <w:sz w:val="20"/>
                <w:szCs w:val="20"/>
              </w:rPr>
            </w:pPr>
          </w:p>
        </w:tc>
      </w:tr>
      <w:tr w:rsidR="0056454F" w:rsidRPr="00CF7A00" w:rsidTr="008A5A2F">
        <w:trPr>
          <w:trHeight w:val="525"/>
          <w:jc w:val="center"/>
        </w:trPr>
        <w:tc>
          <w:tcPr>
            <w:tcW w:w="1014" w:type="pct"/>
            <w:vMerge/>
          </w:tcPr>
          <w:p w:rsidR="0056454F" w:rsidRPr="00CF7A00" w:rsidRDefault="0056454F" w:rsidP="0056454F">
            <w:pPr>
              <w:pStyle w:val="aff1"/>
              <w:ind w:firstLine="567"/>
              <w:jc w:val="both"/>
              <w:rPr>
                <w:rFonts w:ascii="Times New Roman" w:hAnsi="Times New Roman"/>
                <w:bCs/>
                <w:sz w:val="20"/>
                <w:szCs w:val="20"/>
              </w:rPr>
            </w:pPr>
          </w:p>
        </w:tc>
        <w:tc>
          <w:tcPr>
            <w:tcW w:w="1014" w:type="pct"/>
          </w:tcPr>
          <w:p w:rsidR="0056454F" w:rsidRPr="00CF7A00" w:rsidRDefault="0056454F" w:rsidP="0056454F">
            <w:pPr>
              <w:pStyle w:val="aff1"/>
              <w:jc w:val="both"/>
              <w:rPr>
                <w:rFonts w:ascii="Times New Roman" w:hAnsi="Times New Roman"/>
                <w:sz w:val="20"/>
                <w:szCs w:val="20"/>
              </w:rPr>
            </w:pPr>
            <w:r w:rsidRPr="00CF7A00">
              <w:rPr>
                <w:rFonts w:ascii="Times New Roman" w:hAnsi="Times New Roman"/>
                <w:sz w:val="20"/>
                <w:szCs w:val="20"/>
              </w:rPr>
              <w:t>Бешенство собак и кошек</w:t>
            </w:r>
          </w:p>
        </w:tc>
        <w:tc>
          <w:tcPr>
            <w:tcW w:w="462" w:type="pct"/>
          </w:tcPr>
          <w:p w:rsidR="0056454F" w:rsidRPr="00CF7A00" w:rsidRDefault="0056454F" w:rsidP="0056454F">
            <w:pPr>
              <w:pStyle w:val="aff1"/>
              <w:ind w:firstLine="567"/>
              <w:jc w:val="center"/>
              <w:rPr>
                <w:rFonts w:ascii="Times New Roman" w:hAnsi="Times New Roman"/>
                <w:sz w:val="20"/>
                <w:szCs w:val="20"/>
              </w:rPr>
            </w:pPr>
            <w:r w:rsidRPr="00CF7A00">
              <w:rPr>
                <w:rFonts w:ascii="Times New Roman" w:hAnsi="Times New Roman"/>
                <w:sz w:val="20"/>
                <w:szCs w:val="20"/>
              </w:rPr>
              <w:t>0</w:t>
            </w:r>
          </w:p>
          <w:p w:rsidR="0056454F" w:rsidRPr="00CF7A00" w:rsidRDefault="0056454F" w:rsidP="0056454F">
            <w:pPr>
              <w:pStyle w:val="aff1"/>
              <w:ind w:firstLine="567"/>
              <w:jc w:val="center"/>
              <w:rPr>
                <w:rFonts w:ascii="Times New Roman" w:hAnsi="Times New Roman"/>
                <w:sz w:val="20"/>
                <w:szCs w:val="20"/>
              </w:rPr>
            </w:pPr>
          </w:p>
        </w:tc>
        <w:tc>
          <w:tcPr>
            <w:tcW w:w="543" w:type="pct"/>
          </w:tcPr>
          <w:p w:rsidR="0056454F" w:rsidRPr="00CF7A00" w:rsidRDefault="0056454F" w:rsidP="0056454F">
            <w:pPr>
              <w:pStyle w:val="aff1"/>
              <w:ind w:firstLine="567"/>
              <w:jc w:val="center"/>
              <w:rPr>
                <w:rFonts w:ascii="Times New Roman" w:hAnsi="Times New Roman"/>
                <w:sz w:val="20"/>
                <w:szCs w:val="20"/>
              </w:rPr>
            </w:pPr>
            <w:r w:rsidRPr="00CF7A00">
              <w:rPr>
                <w:rFonts w:ascii="Times New Roman" w:hAnsi="Times New Roman"/>
                <w:sz w:val="20"/>
                <w:szCs w:val="20"/>
              </w:rPr>
              <w:t>0</w:t>
            </w:r>
          </w:p>
          <w:p w:rsidR="0056454F" w:rsidRPr="00CF7A00" w:rsidRDefault="0056454F" w:rsidP="0056454F">
            <w:pPr>
              <w:pStyle w:val="aff1"/>
              <w:ind w:firstLine="567"/>
              <w:jc w:val="center"/>
              <w:rPr>
                <w:rFonts w:ascii="Times New Roman" w:hAnsi="Times New Roman"/>
                <w:sz w:val="20"/>
                <w:szCs w:val="20"/>
              </w:rPr>
            </w:pPr>
          </w:p>
        </w:tc>
        <w:tc>
          <w:tcPr>
            <w:tcW w:w="637" w:type="pct"/>
          </w:tcPr>
          <w:p w:rsidR="0056454F" w:rsidRPr="00CF7A00" w:rsidRDefault="0056454F" w:rsidP="0056454F">
            <w:pPr>
              <w:pStyle w:val="aff1"/>
              <w:ind w:firstLine="567"/>
              <w:jc w:val="center"/>
              <w:rPr>
                <w:rFonts w:ascii="Times New Roman" w:hAnsi="Times New Roman"/>
                <w:sz w:val="20"/>
                <w:szCs w:val="20"/>
              </w:rPr>
            </w:pPr>
            <w:r w:rsidRPr="00CF7A00">
              <w:rPr>
                <w:rFonts w:ascii="Times New Roman" w:hAnsi="Times New Roman"/>
                <w:sz w:val="20"/>
                <w:szCs w:val="20"/>
              </w:rPr>
              <w:t>0</w:t>
            </w:r>
          </w:p>
          <w:p w:rsidR="0056454F" w:rsidRPr="00CF7A00" w:rsidRDefault="0056454F" w:rsidP="0056454F">
            <w:pPr>
              <w:pStyle w:val="aff1"/>
              <w:jc w:val="center"/>
              <w:rPr>
                <w:rFonts w:ascii="Times New Roman" w:hAnsi="Times New Roman"/>
                <w:bCs/>
                <w:sz w:val="20"/>
                <w:szCs w:val="20"/>
              </w:rPr>
            </w:pPr>
          </w:p>
        </w:tc>
        <w:tc>
          <w:tcPr>
            <w:tcW w:w="461" w:type="pct"/>
          </w:tcPr>
          <w:p w:rsidR="0056454F" w:rsidRPr="00CF7A00" w:rsidRDefault="0056454F" w:rsidP="0056454F">
            <w:pPr>
              <w:pStyle w:val="aff1"/>
              <w:ind w:firstLine="567"/>
              <w:jc w:val="center"/>
              <w:rPr>
                <w:rFonts w:ascii="Times New Roman" w:hAnsi="Times New Roman"/>
                <w:sz w:val="20"/>
                <w:szCs w:val="20"/>
              </w:rPr>
            </w:pPr>
            <w:r w:rsidRPr="00CF7A00">
              <w:rPr>
                <w:rFonts w:ascii="Times New Roman" w:hAnsi="Times New Roman"/>
                <w:sz w:val="20"/>
                <w:szCs w:val="20"/>
              </w:rPr>
              <w:t>0</w:t>
            </w:r>
          </w:p>
          <w:p w:rsidR="0056454F" w:rsidRPr="00CF7A00" w:rsidRDefault="0056454F" w:rsidP="0056454F">
            <w:pPr>
              <w:pStyle w:val="aff1"/>
              <w:jc w:val="center"/>
              <w:rPr>
                <w:rFonts w:ascii="Times New Roman" w:hAnsi="Times New Roman"/>
                <w:bCs/>
                <w:sz w:val="20"/>
                <w:szCs w:val="20"/>
              </w:rPr>
            </w:pPr>
          </w:p>
        </w:tc>
        <w:tc>
          <w:tcPr>
            <w:tcW w:w="461" w:type="pct"/>
          </w:tcPr>
          <w:p w:rsidR="0056454F" w:rsidRPr="00CF7A00" w:rsidRDefault="0056454F" w:rsidP="0056454F">
            <w:pPr>
              <w:pStyle w:val="aff1"/>
              <w:ind w:firstLine="567"/>
              <w:jc w:val="center"/>
              <w:rPr>
                <w:rFonts w:ascii="Times New Roman" w:hAnsi="Times New Roman"/>
                <w:sz w:val="20"/>
                <w:szCs w:val="20"/>
              </w:rPr>
            </w:pPr>
            <w:r w:rsidRPr="00CF7A00">
              <w:rPr>
                <w:rFonts w:ascii="Times New Roman" w:hAnsi="Times New Roman"/>
                <w:sz w:val="20"/>
                <w:szCs w:val="20"/>
              </w:rPr>
              <w:t>0</w:t>
            </w:r>
          </w:p>
          <w:p w:rsidR="0056454F" w:rsidRPr="00CF7A00" w:rsidRDefault="0056454F" w:rsidP="0056454F">
            <w:pPr>
              <w:pStyle w:val="aff1"/>
              <w:jc w:val="center"/>
              <w:rPr>
                <w:rFonts w:ascii="Times New Roman" w:hAnsi="Times New Roman"/>
                <w:bCs/>
                <w:sz w:val="20"/>
                <w:szCs w:val="20"/>
              </w:rPr>
            </w:pPr>
          </w:p>
        </w:tc>
        <w:tc>
          <w:tcPr>
            <w:tcW w:w="409" w:type="pct"/>
          </w:tcPr>
          <w:p w:rsidR="0056454F" w:rsidRPr="00CF7A00" w:rsidRDefault="0056454F" w:rsidP="0056454F">
            <w:pPr>
              <w:pStyle w:val="aff1"/>
              <w:ind w:firstLine="567"/>
              <w:jc w:val="center"/>
              <w:rPr>
                <w:rFonts w:ascii="Times New Roman" w:hAnsi="Times New Roman"/>
                <w:sz w:val="20"/>
                <w:szCs w:val="20"/>
              </w:rPr>
            </w:pPr>
            <w:r w:rsidRPr="00CF7A00">
              <w:rPr>
                <w:rFonts w:ascii="Times New Roman" w:hAnsi="Times New Roman"/>
                <w:sz w:val="20"/>
                <w:szCs w:val="20"/>
              </w:rPr>
              <w:t>0</w:t>
            </w:r>
          </w:p>
          <w:p w:rsidR="0056454F" w:rsidRPr="00CF7A00" w:rsidRDefault="0056454F" w:rsidP="0056454F">
            <w:pPr>
              <w:pStyle w:val="aff1"/>
              <w:jc w:val="center"/>
              <w:rPr>
                <w:rFonts w:ascii="Times New Roman" w:hAnsi="Times New Roman"/>
                <w:bCs/>
                <w:sz w:val="20"/>
                <w:szCs w:val="20"/>
              </w:rPr>
            </w:pPr>
          </w:p>
        </w:tc>
      </w:tr>
      <w:tr w:rsidR="0056454F" w:rsidRPr="00CF7A00" w:rsidTr="008A5A2F">
        <w:trPr>
          <w:trHeight w:val="540"/>
          <w:jc w:val="center"/>
        </w:trPr>
        <w:tc>
          <w:tcPr>
            <w:tcW w:w="1014" w:type="pct"/>
            <w:vMerge/>
          </w:tcPr>
          <w:p w:rsidR="0056454F" w:rsidRPr="00CF7A00" w:rsidRDefault="0056454F" w:rsidP="0056454F">
            <w:pPr>
              <w:pStyle w:val="aff1"/>
              <w:ind w:firstLine="567"/>
              <w:jc w:val="both"/>
              <w:rPr>
                <w:rFonts w:ascii="Times New Roman" w:hAnsi="Times New Roman"/>
                <w:bCs/>
                <w:sz w:val="20"/>
                <w:szCs w:val="20"/>
              </w:rPr>
            </w:pPr>
          </w:p>
        </w:tc>
        <w:tc>
          <w:tcPr>
            <w:tcW w:w="1014" w:type="pct"/>
          </w:tcPr>
          <w:p w:rsidR="0056454F" w:rsidRPr="00CF7A00" w:rsidRDefault="0056454F" w:rsidP="0056454F">
            <w:pPr>
              <w:pStyle w:val="aff1"/>
              <w:jc w:val="both"/>
              <w:rPr>
                <w:rFonts w:ascii="Times New Roman" w:hAnsi="Times New Roman"/>
                <w:sz w:val="20"/>
                <w:szCs w:val="20"/>
              </w:rPr>
            </w:pPr>
            <w:r w:rsidRPr="00CF7A00">
              <w:rPr>
                <w:rFonts w:ascii="Times New Roman" w:hAnsi="Times New Roman"/>
                <w:sz w:val="20"/>
                <w:szCs w:val="20"/>
              </w:rPr>
              <w:t>Бруцеллез</w:t>
            </w:r>
          </w:p>
        </w:tc>
        <w:tc>
          <w:tcPr>
            <w:tcW w:w="462" w:type="pct"/>
          </w:tcPr>
          <w:p w:rsidR="0056454F" w:rsidRPr="00CF7A00" w:rsidRDefault="0056454F" w:rsidP="0056454F">
            <w:pPr>
              <w:pStyle w:val="aff1"/>
              <w:ind w:firstLine="567"/>
              <w:jc w:val="center"/>
              <w:rPr>
                <w:rFonts w:ascii="Times New Roman" w:hAnsi="Times New Roman"/>
                <w:sz w:val="20"/>
                <w:szCs w:val="20"/>
              </w:rPr>
            </w:pPr>
            <w:r w:rsidRPr="00CF7A00">
              <w:rPr>
                <w:rFonts w:ascii="Times New Roman" w:hAnsi="Times New Roman"/>
                <w:sz w:val="20"/>
                <w:szCs w:val="20"/>
              </w:rPr>
              <w:t>0</w:t>
            </w:r>
          </w:p>
        </w:tc>
        <w:tc>
          <w:tcPr>
            <w:tcW w:w="543" w:type="pct"/>
          </w:tcPr>
          <w:p w:rsidR="0056454F" w:rsidRPr="00CF7A00" w:rsidRDefault="0056454F" w:rsidP="0056454F">
            <w:pPr>
              <w:pStyle w:val="aff1"/>
              <w:ind w:firstLine="567"/>
              <w:jc w:val="center"/>
              <w:rPr>
                <w:rFonts w:ascii="Times New Roman" w:hAnsi="Times New Roman"/>
                <w:sz w:val="20"/>
                <w:szCs w:val="20"/>
              </w:rPr>
            </w:pPr>
            <w:r w:rsidRPr="00CF7A00">
              <w:rPr>
                <w:rFonts w:ascii="Times New Roman" w:hAnsi="Times New Roman"/>
                <w:sz w:val="20"/>
                <w:szCs w:val="20"/>
              </w:rPr>
              <w:t>0</w:t>
            </w:r>
          </w:p>
        </w:tc>
        <w:tc>
          <w:tcPr>
            <w:tcW w:w="637" w:type="pct"/>
          </w:tcPr>
          <w:p w:rsidR="0056454F" w:rsidRPr="00CF7A00" w:rsidRDefault="0056454F" w:rsidP="0056454F">
            <w:pPr>
              <w:pStyle w:val="aff1"/>
              <w:ind w:firstLine="567"/>
              <w:jc w:val="center"/>
              <w:rPr>
                <w:rFonts w:ascii="Times New Roman" w:hAnsi="Times New Roman"/>
                <w:sz w:val="20"/>
                <w:szCs w:val="20"/>
              </w:rPr>
            </w:pPr>
            <w:r w:rsidRPr="00CF7A00">
              <w:rPr>
                <w:rFonts w:ascii="Times New Roman" w:hAnsi="Times New Roman"/>
                <w:sz w:val="20"/>
                <w:szCs w:val="20"/>
              </w:rPr>
              <w:t>0</w:t>
            </w:r>
          </w:p>
          <w:p w:rsidR="0056454F" w:rsidRPr="00CF7A00" w:rsidRDefault="0056454F" w:rsidP="0056454F">
            <w:pPr>
              <w:pStyle w:val="aff1"/>
              <w:ind w:firstLine="567"/>
              <w:jc w:val="center"/>
              <w:rPr>
                <w:rFonts w:ascii="Times New Roman" w:hAnsi="Times New Roman"/>
                <w:bCs/>
                <w:sz w:val="20"/>
                <w:szCs w:val="20"/>
              </w:rPr>
            </w:pPr>
          </w:p>
        </w:tc>
        <w:tc>
          <w:tcPr>
            <w:tcW w:w="461" w:type="pct"/>
          </w:tcPr>
          <w:p w:rsidR="0056454F" w:rsidRPr="00CF7A00" w:rsidRDefault="0056454F" w:rsidP="0056454F">
            <w:pPr>
              <w:pStyle w:val="aff1"/>
              <w:ind w:firstLine="567"/>
              <w:jc w:val="center"/>
              <w:rPr>
                <w:rFonts w:ascii="Times New Roman" w:hAnsi="Times New Roman"/>
                <w:sz w:val="20"/>
                <w:szCs w:val="20"/>
              </w:rPr>
            </w:pPr>
            <w:r w:rsidRPr="00CF7A00">
              <w:rPr>
                <w:rFonts w:ascii="Times New Roman" w:hAnsi="Times New Roman"/>
                <w:sz w:val="20"/>
                <w:szCs w:val="20"/>
              </w:rPr>
              <w:t>0</w:t>
            </w:r>
          </w:p>
          <w:p w:rsidR="0056454F" w:rsidRPr="00CF7A00" w:rsidRDefault="0056454F" w:rsidP="0056454F">
            <w:pPr>
              <w:pStyle w:val="aff1"/>
              <w:ind w:firstLine="567"/>
              <w:jc w:val="center"/>
              <w:rPr>
                <w:rFonts w:ascii="Times New Roman" w:hAnsi="Times New Roman"/>
                <w:bCs/>
                <w:sz w:val="20"/>
                <w:szCs w:val="20"/>
              </w:rPr>
            </w:pPr>
          </w:p>
        </w:tc>
        <w:tc>
          <w:tcPr>
            <w:tcW w:w="461" w:type="pct"/>
          </w:tcPr>
          <w:p w:rsidR="0056454F" w:rsidRPr="00CF7A00" w:rsidRDefault="0056454F" w:rsidP="0056454F">
            <w:pPr>
              <w:pStyle w:val="aff1"/>
              <w:ind w:firstLine="567"/>
              <w:jc w:val="center"/>
              <w:rPr>
                <w:rFonts w:ascii="Times New Roman" w:hAnsi="Times New Roman"/>
                <w:bCs/>
                <w:sz w:val="20"/>
                <w:szCs w:val="20"/>
              </w:rPr>
            </w:pPr>
            <w:r w:rsidRPr="00CF7A00">
              <w:rPr>
                <w:rFonts w:ascii="Times New Roman" w:hAnsi="Times New Roman"/>
                <w:bCs/>
                <w:sz w:val="20"/>
                <w:szCs w:val="20"/>
              </w:rPr>
              <w:t>0</w:t>
            </w:r>
          </w:p>
          <w:p w:rsidR="0056454F" w:rsidRPr="00CF7A00" w:rsidRDefault="0056454F" w:rsidP="0056454F">
            <w:pPr>
              <w:pStyle w:val="aff1"/>
              <w:ind w:firstLine="567"/>
              <w:jc w:val="center"/>
              <w:rPr>
                <w:rFonts w:ascii="Times New Roman" w:hAnsi="Times New Roman"/>
                <w:bCs/>
                <w:sz w:val="20"/>
                <w:szCs w:val="20"/>
              </w:rPr>
            </w:pPr>
          </w:p>
        </w:tc>
        <w:tc>
          <w:tcPr>
            <w:tcW w:w="409" w:type="pct"/>
          </w:tcPr>
          <w:p w:rsidR="0056454F" w:rsidRPr="00CF7A00" w:rsidRDefault="0056454F" w:rsidP="0056454F">
            <w:pPr>
              <w:pStyle w:val="aff1"/>
              <w:ind w:firstLine="567"/>
              <w:jc w:val="center"/>
              <w:rPr>
                <w:rFonts w:ascii="Times New Roman" w:hAnsi="Times New Roman"/>
                <w:bCs/>
                <w:sz w:val="20"/>
                <w:szCs w:val="20"/>
              </w:rPr>
            </w:pPr>
            <w:r w:rsidRPr="00CF7A00">
              <w:rPr>
                <w:rFonts w:ascii="Times New Roman" w:hAnsi="Times New Roman"/>
                <w:bCs/>
                <w:sz w:val="20"/>
                <w:szCs w:val="20"/>
              </w:rPr>
              <w:t>0</w:t>
            </w:r>
          </w:p>
          <w:p w:rsidR="0056454F" w:rsidRPr="00CF7A00" w:rsidRDefault="0056454F" w:rsidP="0056454F">
            <w:pPr>
              <w:pStyle w:val="aff1"/>
              <w:ind w:firstLine="567"/>
              <w:jc w:val="center"/>
              <w:rPr>
                <w:rFonts w:ascii="Times New Roman" w:hAnsi="Times New Roman"/>
                <w:bCs/>
                <w:sz w:val="20"/>
                <w:szCs w:val="20"/>
              </w:rPr>
            </w:pPr>
          </w:p>
        </w:tc>
      </w:tr>
      <w:tr w:rsidR="0056454F" w:rsidRPr="00CF7A00" w:rsidTr="008A5A2F">
        <w:trPr>
          <w:trHeight w:val="720"/>
          <w:jc w:val="center"/>
        </w:trPr>
        <w:tc>
          <w:tcPr>
            <w:tcW w:w="1014" w:type="pct"/>
            <w:vMerge/>
          </w:tcPr>
          <w:p w:rsidR="0056454F" w:rsidRPr="00CF7A00" w:rsidRDefault="0056454F" w:rsidP="0056454F">
            <w:pPr>
              <w:pStyle w:val="aff1"/>
              <w:ind w:firstLine="567"/>
              <w:jc w:val="both"/>
              <w:rPr>
                <w:rFonts w:ascii="Times New Roman" w:hAnsi="Times New Roman"/>
                <w:bCs/>
                <w:sz w:val="20"/>
                <w:szCs w:val="20"/>
              </w:rPr>
            </w:pPr>
          </w:p>
        </w:tc>
        <w:tc>
          <w:tcPr>
            <w:tcW w:w="1014" w:type="pct"/>
          </w:tcPr>
          <w:p w:rsidR="0056454F" w:rsidRPr="00CF7A00" w:rsidRDefault="0056454F" w:rsidP="0056454F">
            <w:pPr>
              <w:pStyle w:val="aff1"/>
              <w:jc w:val="both"/>
              <w:rPr>
                <w:rFonts w:ascii="Times New Roman" w:hAnsi="Times New Roman"/>
                <w:sz w:val="20"/>
                <w:szCs w:val="20"/>
              </w:rPr>
            </w:pPr>
            <w:r w:rsidRPr="00CF7A00">
              <w:rPr>
                <w:rFonts w:ascii="Times New Roman" w:hAnsi="Times New Roman"/>
                <w:sz w:val="20"/>
                <w:szCs w:val="20"/>
              </w:rPr>
              <w:t>Болезнь Ньюкасла птиц</w:t>
            </w:r>
          </w:p>
        </w:tc>
        <w:tc>
          <w:tcPr>
            <w:tcW w:w="462" w:type="pct"/>
          </w:tcPr>
          <w:p w:rsidR="0056454F" w:rsidRPr="00CF7A00" w:rsidRDefault="0056454F" w:rsidP="0056454F">
            <w:pPr>
              <w:pStyle w:val="aff1"/>
              <w:ind w:firstLine="567"/>
              <w:jc w:val="center"/>
              <w:rPr>
                <w:rFonts w:ascii="Times New Roman" w:hAnsi="Times New Roman"/>
                <w:sz w:val="20"/>
                <w:szCs w:val="20"/>
              </w:rPr>
            </w:pPr>
            <w:r w:rsidRPr="00CF7A00">
              <w:rPr>
                <w:rFonts w:ascii="Times New Roman" w:hAnsi="Times New Roman"/>
                <w:sz w:val="20"/>
                <w:szCs w:val="20"/>
              </w:rPr>
              <w:t>0</w:t>
            </w:r>
          </w:p>
          <w:p w:rsidR="0056454F" w:rsidRPr="00CF7A00" w:rsidRDefault="0056454F" w:rsidP="0056454F">
            <w:pPr>
              <w:pStyle w:val="aff1"/>
              <w:ind w:firstLine="567"/>
              <w:jc w:val="center"/>
              <w:rPr>
                <w:rFonts w:ascii="Times New Roman" w:hAnsi="Times New Roman"/>
                <w:sz w:val="20"/>
                <w:szCs w:val="20"/>
              </w:rPr>
            </w:pPr>
          </w:p>
        </w:tc>
        <w:tc>
          <w:tcPr>
            <w:tcW w:w="543" w:type="pct"/>
          </w:tcPr>
          <w:p w:rsidR="0056454F" w:rsidRPr="00CF7A00" w:rsidRDefault="0056454F" w:rsidP="0056454F">
            <w:pPr>
              <w:pStyle w:val="aff1"/>
              <w:ind w:firstLine="567"/>
              <w:jc w:val="center"/>
              <w:rPr>
                <w:rFonts w:ascii="Times New Roman" w:hAnsi="Times New Roman"/>
                <w:sz w:val="20"/>
                <w:szCs w:val="20"/>
              </w:rPr>
            </w:pPr>
            <w:r w:rsidRPr="00CF7A00">
              <w:rPr>
                <w:rFonts w:ascii="Times New Roman" w:hAnsi="Times New Roman"/>
                <w:sz w:val="20"/>
                <w:szCs w:val="20"/>
              </w:rPr>
              <w:t>0</w:t>
            </w:r>
          </w:p>
          <w:p w:rsidR="0056454F" w:rsidRPr="00CF7A00" w:rsidRDefault="0056454F" w:rsidP="0056454F">
            <w:pPr>
              <w:pStyle w:val="aff1"/>
              <w:ind w:firstLine="567"/>
              <w:jc w:val="center"/>
              <w:rPr>
                <w:rFonts w:ascii="Times New Roman" w:hAnsi="Times New Roman"/>
                <w:sz w:val="20"/>
                <w:szCs w:val="20"/>
              </w:rPr>
            </w:pPr>
          </w:p>
          <w:p w:rsidR="0056454F" w:rsidRPr="00CF7A00" w:rsidRDefault="0056454F" w:rsidP="0056454F">
            <w:pPr>
              <w:pStyle w:val="aff1"/>
              <w:ind w:firstLine="567"/>
              <w:jc w:val="center"/>
              <w:rPr>
                <w:rFonts w:ascii="Times New Roman" w:hAnsi="Times New Roman"/>
                <w:sz w:val="20"/>
                <w:szCs w:val="20"/>
              </w:rPr>
            </w:pPr>
          </w:p>
        </w:tc>
        <w:tc>
          <w:tcPr>
            <w:tcW w:w="637" w:type="pct"/>
          </w:tcPr>
          <w:p w:rsidR="0056454F" w:rsidRPr="00CF7A00" w:rsidRDefault="0056454F" w:rsidP="0056454F">
            <w:pPr>
              <w:pStyle w:val="aff1"/>
              <w:ind w:firstLine="567"/>
              <w:jc w:val="center"/>
              <w:rPr>
                <w:rFonts w:ascii="Times New Roman" w:hAnsi="Times New Roman"/>
                <w:sz w:val="20"/>
                <w:szCs w:val="20"/>
              </w:rPr>
            </w:pPr>
            <w:r w:rsidRPr="00CF7A00">
              <w:rPr>
                <w:rFonts w:ascii="Times New Roman" w:hAnsi="Times New Roman"/>
                <w:sz w:val="20"/>
                <w:szCs w:val="20"/>
              </w:rPr>
              <w:t>0</w:t>
            </w:r>
          </w:p>
          <w:p w:rsidR="0056454F" w:rsidRPr="00CF7A00" w:rsidRDefault="0056454F" w:rsidP="0056454F">
            <w:pPr>
              <w:pStyle w:val="aff1"/>
              <w:ind w:firstLine="567"/>
              <w:jc w:val="center"/>
              <w:rPr>
                <w:rFonts w:ascii="Times New Roman" w:hAnsi="Times New Roman"/>
                <w:sz w:val="20"/>
                <w:szCs w:val="20"/>
              </w:rPr>
            </w:pPr>
          </w:p>
          <w:p w:rsidR="0056454F" w:rsidRPr="00CF7A00" w:rsidRDefault="0056454F" w:rsidP="0056454F">
            <w:pPr>
              <w:pStyle w:val="aff1"/>
              <w:ind w:firstLine="567"/>
              <w:jc w:val="center"/>
              <w:rPr>
                <w:rFonts w:ascii="Times New Roman" w:hAnsi="Times New Roman"/>
                <w:bCs/>
                <w:sz w:val="20"/>
                <w:szCs w:val="20"/>
              </w:rPr>
            </w:pPr>
          </w:p>
        </w:tc>
        <w:tc>
          <w:tcPr>
            <w:tcW w:w="461" w:type="pct"/>
          </w:tcPr>
          <w:p w:rsidR="0056454F" w:rsidRPr="00CF7A00" w:rsidRDefault="0056454F" w:rsidP="0056454F">
            <w:pPr>
              <w:pStyle w:val="aff1"/>
              <w:ind w:firstLine="567"/>
              <w:jc w:val="center"/>
              <w:rPr>
                <w:rFonts w:ascii="Times New Roman" w:hAnsi="Times New Roman"/>
                <w:sz w:val="20"/>
                <w:szCs w:val="20"/>
              </w:rPr>
            </w:pPr>
            <w:r w:rsidRPr="00CF7A00">
              <w:rPr>
                <w:rFonts w:ascii="Times New Roman" w:hAnsi="Times New Roman"/>
                <w:sz w:val="20"/>
                <w:szCs w:val="20"/>
              </w:rPr>
              <w:t>0</w:t>
            </w:r>
          </w:p>
          <w:p w:rsidR="0056454F" w:rsidRPr="00CF7A00" w:rsidRDefault="0056454F" w:rsidP="0056454F">
            <w:pPr>
              <w:pStyle w:val="aff1"/>
              <w:ind w:firstLine="567"/>
              <w:jc w:val="center"/>
              <w:rPr>
                <w:rFonts w:ascii="Times New Roman" w:hAnsi="Times New Roman"/>
                <w:sz w:val="20"/>
                <w:szCs w:val="20"/>
              </w:rPr>
            </w:pPr>
          </w:p>
          <w:p w:rsidR="0056454F" w:rsidRPr="00CF7A00" w:rsidRDefault="0056454F" w:rsidP="0056454F">
            <w:pPr>
              <w:pStyle w:val="aff1"/>
              <w:ind w:firstLine="567"/>
              <w:jc w:val="center"/>
              <w:rPr>
                <w:rFonts w:ascii="Times New Roman" w:hAnsi="Times New Roman"/>
                <w:bCs/>
                <w:sz w:val="20"/>
                <w:szCs w:val="20"/>
              </w:rPr>
            </w:pPr>
          </w:p>
        </w:tc>
        <w:tc>
          <w:tcPr>
            <w:tcW w:w="461" w:type="pct"/>
          </w:tcPr>
          <w:p w:rsidR="0056454F" w:rsidRPr="00CF7A00" w:rsidRDefault="0056454F" w:rsidP="0056454F">
            <w:pPr>
              <w:pStyle w:val="aff1"/>
              <w:ind w:firstLine="567"/>
              <w:jc w:val="center"/>
              <w:rPr>
                <w:rFonts w:ascii="Times New Roman" w:hAnsi="Times New Roman"/>
                <w:sz w:val="20"/>
                <w:szCs w:val="20"/>
              </w:rPr>
            </w:pPr>
            <w:r w:rsidRPr="00CF7A00">
              <w:rPr>
                <w:rFonts w:ascii="Times New Roman" w:hAnsi="Times New Roman"/>
                <w:sz w:val="20"/>
                <w:szCs w:val="20"/>
              </w:rPr>
              <w:t>0</w:t>
            </w:r>
          </w:p>
          <w:p w:rsidR="0056454F" w:rsidRPr="00CF7A00" w:rsidRDefault="0056454F" w:rsidP="0056454F">
            <w:pPr>
              <w:pStyle w:val="aff1"/>
              <w:ind w:firstLine="567"/>
              <w:jc w:val="center"/>
              <w:rPr>
                <w:rFonts w:ascii="Times New Roman" w:hAnsi="Times New Roman"/>
                <w:sz w:val="20"/>
                <w:szCs w:val="20"/>
              </w:rPr>
            </w:pPr>
          </w:p>
          <w:p w:rsidR="0056454F" w:rsidRPr="00CF7A00" w:rsidRDefault="0056454F" w:rsidP="0056454F">
            <w:pPr>
              <w:pStyle w:val="aff1"/>
              <w:ind w:firstLine="567"/>
              <w:jc w:val="center"/>
              <w:rPr>
                <w:rFonts w:ascii="Times New Roman" w:hAnsi="Times New Roman"/>
                <w:bCs/>
                <w:sz w:val="20"/>
                <w:szCs w:val="20"/>
              </w:rPr>
            </w:pPr>
          </w:p>
        </w:tc>
        <w:tc>
          <w:tcPr>
            <w:tcW w:w="409" w:type="pct"/>
          </w:tcPr>
          <w:p w:rsidR="0056454F" w:rsidRPr="00CF7A00" w:rsidRDefault="0056454F" w:rsidP="0056454F">
            <w:pPr>
              <w:pStyle w:val="aff1"/>
              <w:ind w:firstLine="567"/>
              <w:jc w:val="center"/>
              <w:rPr>
                <w:rFonts w:ascii="Times New Roman" w:hAnsi="Times New Roman"/>
                <w:bCs/>
                <w:sz w:val="20"/>
                <w:szCs w:val="20"/>
              </w:rPr>
            </w:pPr>
            <w:r w:rsidRPr="00CF7A00">
              <w:rPr>
                <w:rFonts w:ascii="Times New Roman" w:hAnsi="Times New Roman"/>
                <w:sz w:val="20"/>
                <w:szCs w:val="20"/>
              </w:rPr>
              <w:t>0</w:t>
            </w:r>
          </w:p>
        </w:tc>
      </w:tr>
      <w:tr w:rsidR="0056454F" w:rsidRPr="00CF7A00" w:rsidTr="008A5A2F">
        <w:trPr>
          <w:trHeight w:val="770"/>
          <w:jc w:val="center"/>
        </w:trPr>
        <w:tc>
          <w:tcPr>
            <w:tcW w:w="1014" w:type="pct"/>
            <w:vMerge/>
          </w:tcPr>
          <w:p w:rsidR="0056454F" w:rsidRPr="00CF7A00" w:rsidRDefault="0056454F" w:rsidP="0056454F">
            <w:pPr>
              <w:pStyle w:val="aff1"/>
              <w:ind w:firstLine="567"/>
              <w:jc w:val="both"/>
              <w:rPr>
                <w:rFonts w:ascii="Times New Roman" w:hAnsi="Times New Roman"/>
                <w:bCs/>
                <w:sz w:val="20"/>
                <w:szCs w:val="20"/>
              </w:rPr>
            </w:pPr>
          </w:p>
        </w:tc>
        <w:tc>
          <w:tcPr>
            <w:tcW w:w="1014" w:type="pct"/>
          </w:tcPr>
          <w:p w:rsidR="0056454F" w:rsidRPr="00CF7A00" w:rsidRDefault="0056454F" w:rsidP="0056454F">
            <w:pPr>
              <w:pStyle w:val="aff1"/>
              <w:jc w:val="both"/>
              <w:rPr>
                <w:rFonts w:ascii="Times New Roman" w:hAnsi="Times New Roman"/>
                <w:sz w:val="20"/>
                <w:szCs w:val="20"/>
              </w:rPr>
            </w:pPr>
            <w:r w:rsidRPr="00CF7A00">
              <w:rPr>
                <w:rFonts w:ascii="Times New Roman" w:hAnsi="Times New Roman"/>
                <w:sz w:val="20"/>
                <w:szCs w:val="20"/>
              </w:rPr>
              <w:t>Ящур</w:t>
            </w:r>
          </w:p>
        </w:tc>
        <w:tc>
          <w:tcPr>
            <w:tcW w:w="462" w:type="pct"/>
          </w:tcPr>
          <w:p w:rsidR="0056454F" w:rsidRPr="00CF7A00" w:rsidRDefault="0056454F" w:rsidP="0056454F">
            <w:pPr>
              <w:pStyle w:val="aff1"/>
              <w:ind w:firstLine="567"/>
              <w:jc w:val="center"/>
              <w:rPr>
                <w:rFonts w:ascii="Times New Roman" w:hAnsi="Times New Roman"/>
                <w:sz w:val="20"/>
                <w:szCs w:val="20"/>
              </w:rPr>
            </w:pPr>
            <w:r w:rsidRPr="00CF7A00">
              <w:rPr>
                <w:rFonts w:ascii="Times New Roman" w:hAnsi="Times New Roman"/>
                <w:sz w:val="20"/>
                <w:szCs w:val="20"/>
              </w:rPr>
              <w:t>0</w:t>
            </w:r>
          </w:p>
        </w:tc>
        <w:tc>
          <w:tcPr>
            <w:tcW w:w="543" w:type="pct"/>
          </w:tcPr>
          <w:p w:rsidR="0056454F" w:rsidRPr="00CF7A00" w:rsidRDefault="0056454F" w:rsidP="0056454F">
            <w:pPr>
              <w:pStyle w:val="aff1"/>
              <w:ind w:firstLine="567"/>
              <w:jc w:val="center"/>
              <w:rPr>
                <w:rFonts w:ascii="Times New Roman" w:hAnsi="Times New Roman"/>
                <w:sz w:val="20"/>
                <w:szCs w:val="20"/>
              </w:rPr>
            </w:pPr>
            <w:r w:rsidRPr="00CF7A00">
              <w:rPr>
                <w:rFonts w:ascii="Times New Roman" w:hAnsi="Times New Roman"/>
                <w:sz w:val="20"/>
                <w:szCs w:val="20"/>
              </w:rPr>
              <w:t>0</w:t>
            </w:r>
          </w:p>
        </w:tc>
        <w:tc>
          <w:tcPr>
            <w:tcW w:w="637" w:type="pct"/>
          </w:tcPr>
          <w:p w:rsidR="0056454F" w:rsidRPr="00CF7A00" w:rsidRDefault="0056454F" w:rsidP="0056454F">
            <w:pPr>
              <w:pStyle w:val="aff1"/>
              <w:ind w:firstLine="567"/>
              <w:jc w:val="center"/>
              <w:rPr>
                <w:rFonts w:ascii="Times New Roman" w:hAnsi="Times New Roman"/>
                <w:sz w:val="20"/>
                <w:szCs w:val="20"/>
              </w:rPr>
            </w:pPr>
            <w:r w:rsidRPr="00CF7A00">
              <w:rPr>
                <w:rFonts w:ascii="Times New Roman" w:hAnsi="Times New Roman"/>
                <w:sz w:val="20"/>
                <w:szCs w:val="20"/>
              </w:rPr>
              <w:t>0</w:t>
            </w:r>
          </w:p>
        </w:tc>
        <w:tc>
          <w:tcPr>
            <w:tcW w:w="461" w:type="pct"/>
          </w:tcPr>
          <w:p w:rsidR="0056454F" w:rsidRPr="00CF7A00" w:rsidRDefault="0056454F" w:rsidP="0056454F">
            <w:pPr>
              <w:pStyle w:val="aff1"/>
              <w:ind w:firstLine="567"/>
              <w:jc w:val="center"/>
              <w:rPr>
                <w:rFonts w:ascii="Times New Roman" w:hAnsi="Times New Roman"/>
                <w:sz w:val="20"/>
                <w:szCs w:val="20"/>
              </w:rPr>
            </w:pPr>
            <w:r w:rsidRPr="00CF7A00">
              <w:rPr>
                <w:rFonts w:ascii="Times New Roman" w:hAnsi="Times New Roman"/>
                <w:sz w:val="20"/>
                <w:szCs w:val="20"/>
              </w:rPr>
              <w:t>0</w:t>
            </w:r>
          </w:p>
        </w:tc>
        <w:tc>
          <w:tcPr>
            <w:tcW w:w="461" w:type="pct"/>
          </w:tcPr>
          <w:p w:rsidR="0056454F" w:rsidRPr="00CF7A00" w:rsidRDefault="0056454F" w:rsidP="0056454F">
            <w:pPr>
              <w:pStyle w:val="aff1"/>
              <w:ind w:firstLine="567"/>
              <w:jc w:val="center"/>
              <w:rPr>
                <w:rFonts w:ascii="Times New Roman" w:hAnsi="Times New Roman"/>
                <w:sz w:val="20"/>
                <w:szCs w:val="20"/>
              </w:rPr>
            </w:pPr>
            <w:r w:rsidRPr="00CF7A00">
              <w:rPr>
                <w:rFonts w:ascii="Times New Roman" w:hAnsi="Times New Roman"/>
                <w:sz w:val="20"/>
                <w:szCs w:val="20"/>
              </w:rPr>
              <w:t>0</w:t>
            </w:r>
          </w:p>
        </w:tc>
        <w:tc>
          <w:tcPr>
            <w:tcW w:w="409" w:type="pct"/>
          </w:tcPr>
          <w:p w:rsidR="0056454F" w:rsidRPr="00CF7A00" w:rsidRDefault="0056454F" w:rsidP="0056454F">
            <w:pPr>
              <w:pStyle w:val="aff1"/>
              <w:ind w:firstLine="567"/>
              <w:jc w:val="center"/>
              <w:rPr>
                <w:rFonts w:ascii="Times New Roman" w:hAnsi="Times New Roman"/>
                <w:sz w:val="20"/>
                <w:szCs w:val="20"/>
              </w:rPr>
            </w:pPr>
            <w:r w:rsidRPr="00CF7A00">
              <w:rPr>
                <w:rFonts w:ascii="Times New Roman" w:hAnsi="Times New Roman"/>
                <w:sz w:val="20"/>
                <w:szCs w:val="20"/>
              </w:rPr>
              <w:t>0</w:t>
            </w:r>
          </w:p>
        </w:tc>
      </w:tr>
    </w:tbl>
    <w:p w:rsidR="0056454F" w:rsidRPr="00CF7A00" w:rsidRDefault="0056454F" w:rsidP="0056454F">
      <w:pPr>
        <w:pStyle w:val="aff1"/>
        <w:ind w:firstLine="567"/>
        <w:jc w:val="both"/>
        <w:rPr>
          <w:rFonts w:ascii="Times New Roman" w:hAnsi="Times New Roman"/>
          <w:sz w:val="24"/>
          <w:szCs w:val="24"/>
        </w:rPr>
      </w:pPr>
    </w:p>
    <w:p w:rsidR="00D00C26" w:rsidRPr="00CF7A00" w:rsidRDefault="00D00C26" w:rsidP="0056454F">
      <w:pPr>
        <w:pStyle w:val="aff1"/>
        <w:ind w:firstLine="567"/>
        <w:jc w:val="both"/>
        <w:rPr>
          <w:rFonts w:ascii="Times New Roman" w:hAnsi="Times New Roman"/>
          <w:b/>
          <w:sz w:val="24"/>
          <w:szCs w:val="24"/>
        </w:rPr>
      </w:pPr>
    </w:p>
    <w:p w:rsidR="0056454F" w:rsidRPr="00CF7A00" w:rsidRDefault="0056454F" w:rsidP="008A5A2F">
      <w:pPr>
        <w:pStyle w:val="aff1"/>
        <w:ind w:firstLine="709"/>
        <w:jc w:val="both"/>
        <w:rPr>
          <w:rFonts w:ascii="Times New Roman" w:hAnsi="Times New Roman"/>
          <w:b/>
          <w:sz w:val="24"/>
          <w:szCs w:val="24"/>
        </w:rPr>
      </w:pPr>
      <w:r w:rsidRPr="00CF7A00">
        <w:rPr>
          <w:rFonts w:ascii="Times New Roman" w:hAnsi="Times New Roman"/>
          <w:b/>
          <w:sz w:val="24"/>
          <w:szCs w:val="24"/>
        </w:rPr>
        <w:t>Эпифитотии</w:t>
      </w:r>
    </w:p>
    <w:p w:rsidR="0056454F" w:rsidRPr="00CF7A00" w:rsidRDefault="0056454F" w:rsidP="008A5A2F">
      <w:pPr>
        <w:pStyle w:val="aff1"/>
        <w:ind w:firstLine="709"/>
        <w:jc w:val="both"/>
        <w:rPr>
          <w:rFonts w:ascii="Times New Roman" w:hAnsi="Times New Roman"/>
          <w:sz w:val="24"/>
          <w:szCs w:val="24"/>
        </w:rPr>
      </w:pPr>
      <w:r w:rsidRPr="00CF7A00">
        <w:rPr>
          <w:rFonts w:ascii="Times New Roman" w:hAnsi="Times New Roman"/>
          <w:sz w:val="24"/>
          <w:szCs w:val="24"/>
        </w:rPr>
        <w:t xml:space="preserve">Эпифитотийную опасность в Республике Дагестан представляют саранчовые, мышевидные грызуны, луговой мотылек и клоп-черепашка. </w:t>
      </w:r>
    </w:p>
    <w:p w:rsidR="005D4219" w:rsidRPr="00CF7A00" w:rsidRDefault="0056454F" w:rsidP="008A5A2F">
      <w:pPr>
        <w:pStyle w:val="aff1"/>
        <w:ind w:firstLine="709"/>
        <w:jc w:val="both"/>
        <w:rPr>
          <w:rFonts w:ascii="Times New Roman" w:hAnsi="Times New Roman"/>
          <w:sz w:val="24"/>
          <w:szCs w:val="24"/>
        </w:rPr>
      </w:pPr>
      <w:r w:rsidRPr="00CF7A00">
        <w:rPr>
          <w:rFonts w:ascii="Times New Roman" w:hAnsi="Times New Roman"/>
          <w:sz w:val="24"/>
          <w:szCs w:val="24"/>
        </w:rPr>
        <w:t>В 201</w:t>
      </w:r>
      <w:r w:rsidR="00A6659D" w:rsidRPr="00CF7A00">
        <w:rPr>
          <w:rFonts w:ascii="Times New Roman" w:hAnsi="Times New Roman"/>
          <w:sz w:val="24"/>
          <w:szCs w:val="24"/>
        </w:rPr>
        <w:t>5</w:t>
      </w:r>
      <w:r w:rsidRPr="00CF7A00">
        <w:rPr>
          <w:rFonts w:ascii="Times New Roman" w:hAnsi="Times New Roman"/>
          <w:sz w:val="24"/>
          <w:szCs w:val="24"/>
        </w:rPr>
        <w:t xml:space="preserve">году саранчовыми была заселена территория на площади </w:t>
      </w:r>
      <w:r w:rsidR="00A6659D" w:rsidRPr="00CF7A00">
        <w:rPr>
          <w:rFonts w:ascii="Times New Roman" w:hAnsi="Times New Roman"/>
          <w:sz w:val="24"/>
          <w:szCs w:val="24"/>
        </w:rPr>
        <w:t>229</w:t>
      </w:r>
      <w:r w:rsidRPr="00CF7A00">
        <w:rPr>
          <w:rFonts w:ascii="Times New Roman" w:hAnsi="Times New Roman"/>
          <w:sz w:val="24"/>
          <w:szCs w:val="24"/>
        </w:rPr>
        <w:t>00 га.  Наземным и во</w:t>
      </w:r>
      <w:r w:rsidRPr="00CF7A00">
        <w:rPr>
          <w:rFonts w:ascii="Times New Roman" w:hAnsi="Times New Roman"/>
          <w:sz w:val="24"/>
          <w:szCs w:val="24"/>
        </w:rPr>
        <w:t>з</w:t>
      </w:r>
      <w:r w:rsidRPr="00CF7A00">
        <w:rPr>
          <w:rFonts w:ascii="Times New Roman" w:hAnsi="Times New Roman"/>
          <w:sz w:val="24"/>
          <w:szCs w:val="24"/>
        </w:rPr>
        <w:t>душным транспорт</w:t>
      </w:r>
      <w:r w:rsidR="00A6659D" w:rsidRPr="00CF7A00">
        <w:rPr>
          <w:rFonts w:ascii="Times New Roman" w:hAnsi="Times New Roman"/>
          <w:sz w:val="24"/>
          <w:szCs w:val="24"/>
        </w:rPr>
        <w:t>ом обработаны против вредителя 21 280</w:t>
      </w:r>
      <w:r w:rsidRPr="00CF7A00">
        <w:rPr>
          <w:rFonts w:ascii="Times New Roman" w:hAnsi="Times New Roman"/>
          <w:sz w:val="24"/>
          <w:szCs w:val="24"/>
        </w:rPr>
        <w:t xml:space="preserve"> га. Эффективность обработок соста</w:t>
      </w:r>
      <w:r w:rsidRPr="00CF7A00">
        <w:rPr>
          <w:rFonts w:ascii="Times New Roman" w:hAnsi="Times New Roman"/>
          <w:sz w:val="24"/>
          <w:szCs w:val="24"/>
        </w:rPr>
        <w:t>в</w:t>
      </w:r>
      <w:r w:rsidRPr="00CF7A00">
        <w:rPr>
          <w:rFonts w:ascii="Times New Roman" w:hAnsi="Times New Roman"/>
          <w:sz w:val="24"/>
          <w:szCs w:val="24"/>
        </w:rPr>
        <w:t xml:space="preserve">ляет 95%. </w:t>
      </w:r>
    </w:p>
    <w:p w:rsidR="0056454F" w:rsidRPr="00CF7A00" w:rsidRDefault="0056454F" w:rsidP="008A5A2F">
      <w:pPr>
        <w:pStyle w:val="aff1"/>
        <w:ind w:firstLine="709"/>
        <w:jc w:val="both"/>
        <w:rPr>
          <w:rFonts w:ascii="Times New Roman" w:hAnsi="Times New Roman"/>
          <w:sz w:val="24"/>
          <w:szCs w:val="24"/>
        </w:rPr>
      </w:pPr>
      <w:r w:rsidRPr="00CF7A00">
        <w:rPr>
          <w:rFonts w:ascii="Times New Roman" w:hAnsi="Times New Roman"/>
          <w:sz w:val="24"/>
          <w:szCs w:val="24"/>
        </w:rPr>
        <w:t>Ежегодно, опасность представляют саранчовые вредители, так как яйцекладка происходит в камышовых зонах Федерального заказника «Аграханский». Согласно п.3, ст.4 гл.1 Федерального закона «Об охране окружающей среды» от 10.01.2002 обработка территории заказника запрещены.</w:t>
      </w:r>
    </w:p>
    <w:p w:rsidR="0056454F" w:rsidRPr="00CF7A00" w:rsidRDefault="0056454F" w:rsidP="0056454F">
      <w:pPr>
        <w:pStyle w:val="aff1"/>
        <w:ind w:firstLine="567"/>
        <w:jc w:val="right"/>
        <w:rPr>
          <w:rFonts w:ascii="Times New Roman" w:hAnsi="Times New Roman"/>
          <w:i/>
          <w:sz w:val="24"/>
          <w:szCs w:val="24"/>
        </w:rPr>
      </w:pPr>
    </w:p>
    <w:p w:rsidR="00D00C26" w:rsidRPr="00CF7A00" w:rsidRDefault="00D00C26" w:rsidP="0056454F">
      <w:pPr>
        <w:pStyle w:val="aff1"/>
        <w:ind w:firstLine="567"/>
        <w:jc w:val="right"/>
        <w:rPr>
          <w:rFonts w:ascii="Times New Roman" w:hAnsi="Times New Roman"/>
          <w:i/>
          <w:sz w:val="24"/>
          <w:szCs w:val="24"/>
        </w:rPr>
      </w:pPr>
    </w:p>
    <w:p w:rsidR="0056454F" w:rsidRPr="00CF7A00" w:rsidRDefault="0056454F" w:rsidP="0056454F">
      <w:pPr>
        <w:pStyle w:val="aff1"/>
        <w:ind w:firstLine="567"/>
        <w:jc w:val="right"/>
        <w:rPr>
          <w:rFonts w:ascii="Times New Roman" w:hAnsi="Times New Roman"/>
          <w:i/>
          <w:sz w:val="24"/>
          <w:szCs w:val="24"/>
        </w:rPr>
      </w:pPr>
      <w:r w:rsidRPr="00CF7A00">
        <w:rPr>
          <w:rFonts w:ascii="Times New Roman" w:hAnsi="Times New Roman"/>
          <w:i/>
          <w:sz w:val="24"/>
          <w:szCs w:val="24"/>
        </w:rPr>
        <w:t>Таблица 1.</w:t>
      </w:r>
      <w:r w:rsidR="008438B3" w:rsidRPr="00CF7A00">
        <w:rPr>
          <w:rFonts w:ascii="Times New Roman" w:hAnsi="Times New Roman"/>
          <w:i/>
          <w:sz w:val="24"/>
          <w:szCs w:val="24"/>
        </w:rPr>
        <w:t>9</w:t>
      </w:r>
    </w:p>
    <w:p w:rsidR="0056454F" w:rsidRPr="00CF7A00" w:rsidRDefault="0056454F" w:rsidP="008A5A2F">
      <w:pPr>
        <w:pStyle w:val="aff1"/>
        <w:ind w:firstLine="709"/>
        <w:jc w:val="both"/>
        <w:rPr>
          <w:rFonts w:ascii="Times New Roman" w:hAnsi="Times New Roman"/>
          <w:b/>
          <w:szCs w:val="24"/>
        </w:rPr>
      </w:pPr>
      <w:r w:rsidRPr="00CF7A00">
        <w:rPr>
          <w:rFonts w:ascii="Times New Roman" w:hAnsi="Times New Roman"/>
          <w:b/>
          <w:szCs w:val="24"/>
        </w:rPr>
        <w:t xml:space="preserve">Сведения о распространении наиболее опасных болезней и вредителей сельскохозяйственных растений и леса </w:t>
      </w:r>
    </w:p>
    <w:tbl>
      <w:tblPr>
        <w:tblW w:w="494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3138"/>
        <w:gridCol w:w="1203"/>
        <w:gridCol w:w="1203"/>
        <w:gridCol w:w="1153"/>
        <w:gridCol w:w="1240"/>
      </w:tblGrid>
      <w:tr w:rsidR="0056454F" w:rsidRPr="00CF7A00" w:rsidTr="008A5A2F">
        <w:trPr>
          <w:jc w:val="center"/>
        </w:trPr>
        <w:tc>
          <w:tcPr>
            <w:tcW w:w="1153" w:type="pct"/>
            <w:vMerge w:val="restart"/>
            <w:shd w:val="clear" w:color="auto" w:fill="FFFFFF" w:themeFill="background1"/>
          </w:tcPr>
          <w:p w:rsidR="0056454F" w:rsidRPr="00CF7A00" w:rsidRDefault="0056454F" w:rsidP="0056454F">
            <w:pPr>
              <w:pStyle w:val="aff1"/>
              <w:jc w:val="both"/>
              <w:rPr>
                <w:rFonts w:ascii="Times New Roman" w:hAnsi="Times New Roman"/>
                <w:b/>
                <w:sz w:val="20"/>
                <w:szCs w:val="20"/>
              </w:rPr>
            </w:pPr>
            <w:r w:rsidRPr="00CF7A00">
              <w:rPr>
                <w:rFonts w:ascii="Times New Roman" w:hAnsi="Times New Roman"/>
                <w:b/>
                <w:sz w:val="20"/>
                <w:szCs w:val="20"/>
              </w:rPr>
              <w:t>Федеральный округ,</w:t>
            </w:r>
          </w:p>
          <w:p w:rsidR="0056454F" w:rsidRPr="00CF7A00" w:rsidRDefault="0056454F" w:rsidP="0056454F">
            <w:pPr>
              <w:pStyle w:val="aff1"/>
              <w:jc w:val="both"/>
              <w:rPr>
                <w:rFonts w:ascii="Times New Roman" w:hAnsi="Times New Roman"/>
                <w:b/>
                <w:sz w:val="20"/>
                <w:szCs w:val="20"/>
              </w:rPr>
            </w:pPr>
            <w:r w:rsidRPr="00CF7A00">
              <w:rPr>
                <w:rFonts w:ascii="Times New Roman" w:hAnsi="Times New Roman"/>
                <w:b/>
                <w:sz w:val="20"/>
                <w:szCs w:val="20"/>
              </w:rPr>
              <w:t>субъект РФ</w:t>
            </w:r>
          </w:p>
        </w:tc>
        <w:tc>
          <w:tcPr>
            <w:tcW w:w="1521" w:type="pct"/>
            <w:vMerge w:val="restart"/>
            <w:shd w:val="clear" w:color="auto" w:fill="FFFFFF" w:themeFill="background1"/>
            <w:vAlign w:val="center"/>
          </w:tcPr>
          <w:p w:rsidR="0056454F" w:rsidRPr="00CF7A00" w:rsidRDefault="0056454F" w:rsidP="0056454F">
            <w:pPr>
              <w:pStyle w:val="aff1"/>
              <w:jc w:val="center"/>
              <w:rPr>
                <w:rFonts w:ascii="Times New Roman" w:hAnsi="Times New Roman"/>
                <w:b/>
                <w:sz w:val="20"/>
                <w:szCs w:val="20"/>
              </w:rPr>
            </w:pPr>
            <w:r w:rsidRPr="00CF7A00">
              <w:rPr>
                <w:rFonts w:ascii="Times New Roman" w:hAnsi="Times New Roman"/>
                <w:b/>
                <w:sz w:val="20"/>
                <w:szCs w:val="20"/>
              </w:rPr>
              <w:t>Болезни и вредители</w:t>
            </w:r>
          </w:p>
          <w:p w:rsidR="0056454F" w:rsidRPr="00CF7A00" w:rsidRDefault="0056454F" w:rsidP="0056454F">
            <w:pPr>
              <w:pStyle w:val="aff1"/>
              <w:jc w:val="center"/>
              <w:rPr>
                <w:rFonts w:ascii="Times New Roman" w:hAnsi="Times New Roman"/>
                <w:sz w:val="20"/>
                <w:szCs w:val="20"/>
              </w:rPr>
            </w:pPr>
            <w:r w:rsidRPr="00CF7A00">
              <w:rPr>
                <w:rFonts w:ascii="Times New Roman" w:hAnsi="Times New Roman"/>
                <w:b/>
                <w:sz w:val="20"/>
                <w:szCs w:val="20"/>
              </w:rPr>
              <w:t>сельскохозяйственных раст</w:t>
            </w:r>
            <w:r w:rsidRPr="00CF7A00">
              <w:rPr>
                <w:rFonts w:ascii="Times New Roman" w:hAnsi="Times New Roman"/>
                <w:b/>
                <w:sz w:val="20"/>
                <w:szCs w:val="20"/>
              </w:rPr>
              <w:t>е</w:t>
            </w:r>
            <w:r w:rsidRPr="00CF7A00">
              <w:rPr>
                <w:rFonts w:ascii="Times New Roman" w:hAnsi="Times New Roman"/>
                <w:b/>
                <w:sz w:val="20"/>
                <w:szCs w:val="20"/>
              </w:rPr>
              <w:t>ний и леса</w:t>
            </w:r>
          </w:p>
        </w:tc>
        <w:tc>
          <w:tcPr>
            <w:tcW w:w="1166" w:type="pct"/>
            <w:gridSpan w:val="2"/>
            <w:shd w:val="clear" w:color="auto" w:fill="FFFFFF" w:themeFill="background1"/>
            <w:vAlign w:val="center"/>
          </w:tcPr>
          <w:p w:rsidR="0056454F" w:rsidRPr="00CF7A00" w:rsidRDefault="0056454F" w:rsidP="0056454F">
            <w:pPr>
              <w:pStyle w:val="aff1"/>
              <w:jc w:val="center"/>
              <w:rPr>
                <w:rFonts w:ascii="Times New Roman" w:hAnsi="Times New Roman"/>
                <w:sz w:val="20"/>
                <w:szCs w:val="20"/>
              </w:rPr>
            </w:pPr>
            <w:r w:rsidRPr="00CF7A00">
              <w:rPr>
                <w:rFonts w:ascii="Times New Roman" w:hAnsi="Times New Roman"/>
                <w:b/>
                <w:sz w:val="20"/>
                <w:szCs w:val="20"/>
              </w:rPr>
              <w:t>Количество чрезв</w:t>
            </w:r>
            <w:r w:rsidRPr="00CF7A00">
              <w:rPr>
                <w:rFonts w:ascii="Times New Roman" w:hAnsi="Times New Roman"/>
                <w:b/>
                <w:sz w:val="20"/>
                <w:szCs w:val="20"/>
              </w:rPr>
              <w:t>ы</w:t>
            </w:r>
            <w:r w:rsidRPr="00CF7A00">
              <w:rPr>
                <w:rFonts w:ascii="Times New Roman" w:hAnsi="Times New Roman"/>
                <w:b/>
                <w:sz w:val="20"/>
                <w:szCs w:val="20"/>
              </w:rPr>
              <w:t>чайных ситуаций (оч</w:t>
            </w:r>
            <w:r w:rsidRPr="00CF7A00">
              <w:rPr>
                <w:rFonts w:ascii="Times New Roman" w:hAnsi="Times New Roman"/>
                <w:b/>
                <w:sz w:val="20"/>
                <w:szCs w:val="20"/>
              </w:rPr>
              <w:t>а</w:t>
            </w:r>
            <w:r w:rsidRPr="00CF7A00">
              <w:rPr>
                <w:rFonts w:ascii="Times New Roman" w:hAnsi="Times New Roman"/>
                <w:b/>
                <w:sz w:val="20"/>
                <w:szCs w:val="20"/>
              </w:rPr>
              <w:t>гов), ед.</w:t>
            </w:r>
          </w:p>
        </w:tc>
        <w:tc>
          <w:tcPr>
            <w:tcW w:w="1160" w:type="pct"/>
            <w:gridSpan w:val="2"/>
            <w:shd w:val="clear" w:color="auto" w:fill="FFFFFF" w:themeFill="background1"/>
            <w:vAlign w:val="center"/>
          </w:tcPr>
          <w:p w:rsidR="0056454F" w:rsidRPr="00CF7A00" w:rsidRDefault="0056454F" w:rsidP="0056454F">
            <w:pPr>
              <w:pStyle w:val="aff1"/>
              <w:ind w:firstLine="567"/>
              <w:jc w:val="center"/>
              <w:rPr>
                <w:rFonts w:ascii="Times New Roman" w:hAnsi="Times New Roman"/>
                <w:sz w:val="20"/>
                <w:szCs w:val="20"/>
              </w:rPr>
            </w:pPr>
            <w:r w:rsidRPr="00CF7A00">
              <w:rPr>
                <w:rFonts w:ascii="Times New Roman" w:hAnsi="Times New Roman"/>
                <w:b/>
                <w:sz w:val="20"/>
                <w:szCs w:val="20"/>
              </w:rPr>
              <w:t>Площадь очагов, тыс. га</w:t>
            </w:r>
          </w:p>
        </w:tc>
      </w:tr>
      <w:tr w:rsidR="0056454F" w:rsidRPr="00CF7A00" w:rsidTr="008A5A2F">
        <w:trPr>
          <w:jc w:val="center"/>
        </w:trPr>
        <w:tc>
          <w:tcPr>
            <w:tcW w:w="1153" w:type="pct"/>
            <w:vMerge/>
            <w:shd w:val="clear" w:color="auto" w:fill="FFFFFF" w:themeFill="background1"/>
          </w:tcPr>
          <w:p w:rsidR="0056454F" w:rsidRPr="00CF7A00" w:rsidRDefault="0056454F" w:rsidP="0056454F">
            <w:pPr>
              <w:pStyle w:val="aff1"/>
              <w:ind w:firstLine="567"/>
              <w:jc w:val="both"/>
              <w:rPr>
                <w:rFonts w:ascii="Times New Roman" w:hAnsi="Times New Roman"/>
                <w:sz w:val="20"/>
                <w:szCs w:val="20"/>
              </w:rPr>
            </w:pPr>
          </w:p>
        </w:tc>
        <w:tc>
          <w:tcPr>
            <w:tcW w:w="1521" w:type="pct"/>
            <w:vMerge/>
            <w:shd w:val="clear" w:color="auto" w:fill="FFFFFF" w:themeFill="background1"/>
          </w:tcPr>
          <w:p w:rsidR="0056454F" w:rsidRPr="00CF7A00" w:rsidRDefault="0056454F" w:rsidP="0056454F">
            <w:pPr>
              <w:pStyle w:val="aff1"/>
              <w:ind w:firstLine="567"/>
              <w:jc w:val="both"/>
              <w:rPr>
                <w:rFonts w:ascii="Times New Roman" w:hAnsi="Times New Roman"/>
                <w:sz w:val="20"/>
                <w:szCs w:val="20"/>
              </w:rPr>
            </w:pPr>
          </w:p>
        </w:tc>
        <w:tc>
          <w:tcPr>
            <w:tcW w:w="583" w:type="pct"/>
            <w:shd w:val="clear" w:color="auto" w:fill="FFFFFF" w:themeFill="background1"/>
            <w:vAlign w:val="center"/>
          </w:tcPr>
          <w:p w:rsidR="0056454F" w:rsidRPr="00CF7A00" w:rsidRDefault="0056454F" w:rsidP="0056454F">
            <w:pPr>
              <w:pStyle w:val="aff1"/>
              <w:jc w:val="both"/>
              <w:rPr>
                <w:rFonts w:ascii="Times New Roman" w:hAnsi="Times New Roman"/>
                <w:b/>
                <w:sz w:val="20"/>
                <w:szCs w:val="20"/>
                <w:lang w:val="en-US"/>
              </w:rPr>
            </w:pPr>
            <w:r w:rsidRPr="00CF7A00">
              <w:rPr>
                <w:rFonts w:ascii="Times New Roman" w:hAnsi="Times New Roman"/>
                <w:b/>
                <w:sz w:val="20"/>
                <w:szCs w:val="20"/>
                <w:lang w:val="en-US"/>
              </w:rPr>
              <w:t>201</w:t>
            </w:r>
            <w:r w:rsidR="00937B2E" w:rsidRPr="00CF7A00">
              <w:rPr>
                <w:rFonts w:ascii="Times New Roman" w:hAnsi="Times New Roman"/>
                <w:b/>
                <w:sz w:val="20"/>
                <w:szCs w:val="20"/>
              </w:rPr>
              <w:t>4</w:t>
            </w:r>
            <w:r w:rsidRPr="00CF7A00">
              <w:rPr>
                <w:rFonts w:ascii="Times New Roman" w:hAnsi="Times New Roman"/>
                <w:b/>
                <w:sz w:val="20"/>
                <w:szCs w:val="20"/>
                <w:lang w:val="en-US"/>
              </w:rPr>
              <w:t xml:space="preserve"> г.</w:t>
            </w:r>
          </w:p>
        </w:tc>
        <w:tc>
          <w:tcPr>
            <w:tcW w:w="583" w:type="pct"/>
            <w:shd w:val="clear" w:color="auto" w:fill="FFFFFF" w:themeFill="background1"/>
            <w:vAlign w:val="center"/>
          </w:tcPr>
          <w:p w:rsidR="0056454F" w:rsidRPr="00CF7A00" w:rsidRDefault="0056454F" w:rsidP="0056454F">
            <w:pPr>
              <w:pStyle w:val="aff1"/>
              <w:jc w:val="both"/>
              <w:rPr>
                <w:rFonts w:ascii="Times New Roman" w:hAnsi="Times New Roman"/>
                <w:b/>
                <w:sz w:val="20"/>
                <w:szCs w:val="20"/>
                <w:lang w:val="en-US"/>
              </w:rPr>
            </w:pPr>
            <w:r w:rsidRPr="00CF7A00">
              <w:rPr>
                <w:rFonts w:ascii="Times New Roman" w:hAnsi="Times New Roman"/>
                <w:b/>
                <w:sz w:val="20"/>
                <w:szCs w:val="20"/>
                <w:lang w:val="en-US"/>
              </w:rPr>
              <w:t>201</w:t>
            </w:r>
            <w:r w:rsidR="00937B2E" w:rsidRPr="00CF7A00">
              <w:rPr>
                <w:rFonts w:ascii="Times New Roman" w:hAnsi="Times New Roman"/>
                <w:b/>
                <w:sz w:val="20"/>
                <w:szCs w:val="20"/>
              </w:rPr>
              <w:t>5</w:t>
            </w:r>
            <w:r w:rsidRPr="00CF7A00">
              <w:rPr>
                <w:rFonts w:ascii="Times New Roman" w:hAnsi="Times New Roman"/>
                <w:b/>
                <w:sz w:val="20"/>
                <w:szCs w:val="20"/>
                <w:lang w:val="en-US"/>
              </w:rPr>
              <w:t xml:space="preserve"> г.</w:t>
            </w:r>
          </w:p>
        </w:tc>
        <w:tc>
          <w:tcPr>
            <w:tcW w:w="559" w:type="pct"/>
            <w:shd w:val="clear" w:color="auto" w:fill="FFFFFF" w:themeFill="background1"/>
            <w:vAlign w:val="center"/>
          </w:tcPr>
          <w:p w:rsidR="0056454F" w:rsidRPr="00CF7A00" w:rsidRDefault="0056454F" w:rsidP="0056454F">
            <w:pPr>
              <w:pStyle w:val="aff1"/>
              <w:jc w:val="both"/>
              <w:rPr>
                <w:rFonts w:ascii="Times New Roman" w:hAnsi="Times New Roman"/>
                <w:b/>
                <w:sz w:val="20"/>
                <w:szCs w:val="20"/>
                <w:lang w:val="en-US"/>
              </w:rPr>
            </w:pPr>
            <w:r w:rsidRPr="00CF7A00">
              <w:rPr>
                <w:rFonts w:ascii="Times New Roman" w:hAnsi="Times New Roman"/>
                <w:b/>
                <w:sz w:val="20"/>
                <w:szCs w:val="20"/>
                <w:lang w:val="en-US"/>
              </w:rPr>
              <w:t>201</w:t>
            </w:r>
            <w:r w:rsidR="00937B2E" w:rsidRPr="00CF7A00">
              <w:rPr>
                <w:rFonts w:ascii="Times New Roman" w:hAnsi="Times New Roman"/>
                <w:b/>
                <w:sz w:val="20"/>
                <w:szCs w:val="20"/>
              </w:rPr>
              <w:t>4</w:t>
            </w:r>
            <w:r w:rsidRPr="00CF7A00">
              <w:rPr>
                <w:rFonts w:ascii="Times New Roman" w:hAnsi="Times New Roman"/>
                <w:b/>
                <w:sz w:val="20"/>
                <w:szCs w:val="20"/>
                <w:lang w:val="en-US"/>
              </w:rPr>
              <w:t xml:space="preserve"> г.</w:t>
            </w:r>
          </w:p>
        </w:tc>
        <w:tc>
          <w:tcPr>
            <w:tcW w:w="601" w:type="pct"/>
            <w:shd w:val="clear" w:color="auto" w:fill="FFFFFF" w:themeFill="background1"/>
            <w:vAlign w:val="center"/>
          </w:tcPr>
          <w:p w:rsidR="0056454F" w:rsidRPr="00CF7A00" w:rsidRDefault="0056454F" w:rsidP="0056454F">
            <w:pPr>
              <w:pStyle w:val="aff1"/>
              <w:jc w:val="both"/>
              <w:rPr>
                <w:rFonts w:ascii="Times New Roman" w:hAnsi="Times New Roman"/>
                <w:b/>
                <w:sz w:val="20"/>
                <w:szCs w:val="20"/>
                <w:lang w:val="en-US"/>
              </w:rPr>
            </w:pPr>
            <w:r w:rsidRPr="00CF7A00">
              <w:rPr>
                <w:rFonts w:ascii="Times New Roman" w:hAnsi="Times New Roman"/>
                <w:b/>
                <w:sz w:val="20"/>
                <w:szCs w:val="20"/>
                <w:lang w:val="en-US"/>
              </w:rPr>
              <w:t>201</w:t>
            </w:r>
            <w:r w:rsidR="00937B2E" w:rsidRPr="00CF7A00">
              <w:rPr>
                <w:rFonts w:ascii="Times New Roman" w:hAnsi="Times New Roman"/>
                <w:b/>
                <w:sz w:val="20"/>
                <w:szCs w:val="20"/>
              </w:rPr>
              <w:t>5</w:t>
            </w:r>
            <w:r w:rsidRPr="00CF7A00">
              <w:rPr>
                <w:rFonts w:ascii="Times New Roman" w:hAnsi="Times New Roman"/>
                <w:b/>
                <w:sz w:val="20"/>
                <w:szCs w:val="20"/>
                <w:lang w:val="en-US"/>
              </w:rPr>
              <w:t xml:space="preserve"> г.</w:t>
            </w:r>
          </w:p>
        </w:tc>
      </w:tr>
      <w:tr w:rsidR="0056454F" w:rsidRPr="00CF7A00" w:rsidTr="008A5A2F">
        <w:trPr>
          <w:jc w:val="center"/>
        </w:trPr>
        <w:tc>
          <w:tcPr>
            <w:tcW w:w="1153" w:type="pct"/>
            <w:vMerge w:val="restart"/>
            <w:shd w:val="clear" w:color="auto" w:fill="FFFFFF" w:themeFill="background1"/>
          </w:tcPr>
          <w:p w:rsidR="0056454F" w:rsidRPr="00CF7A00" w:rsidRDefault="0056454F" w:rsidP="0056454F">
            <w:pPr>
              <w:pStyle w:val="aff1"/>
              <w:jc w:val="both"/>
              <w:rPr>
                <w:rFonts w:ascii="Times New Roman" w:hAnsi="Times New Roman"/>
                <w:bCs/>
                <w:sz w:val="20"/>
                <w:szCs w:val="20"/>
              </w:rPr>
            </w:pPr>
            <w:r w:rsidRPr="00CF7A00">
              <w:rPr>
                <w:rFonts w:ascii="Times New Roman" w:hAnsi="Times New Roman"/>
                <w:bCs/>
                <w:sz w:val="20"/>
                <w:szCs w:val="20"/>
              </w:rPr>
              <w:t>СКФО,</w:t>
            </w:r>
          </w:p>
          <w:p w:rsidR="0056454F" w:rsidRPr="00CF7A00" w:rsidRDefault="0056454F" w:rsidP="0056454F">
            <w:pPr>
              <w:pStyle w:val="aff1"/>
              <w:jc w:val="both"/>
              <w:rPr>
                <w:rFonts w:ascii="Times New Roman" w:hAnsi="Times New Roman"/>
                <w:sz w:val="20"/>
                <w:szCs w:val="20"/>
                <w:lang w:val="en-US"/>
              </w:rPr>
            </w:pPr>
            <w:r w:rsidRPr="00CF7A00">
              <w:rPr>
                <w:rFonts w:ascii="Times New Roman" w:hAnsi="Times New Roman"/>
                <w:bCs/>
                <w:sz w:val="20"/>
                <w:szCs w:val="20"/>
              </w:rPr>
              <w:t>Республика Дагестан</w:t>
            </w:r>
          </w:p>
        </w:tc>
        <w:tc>
          <w:tcPr>
            <w:tcW w:w="1521" w:type="pct"/>
            <w:shd w:val="clear" w:color="auto" w:fill="FFFFFF" w:themeFill="background1"/>
          </w:tcPr>
          <w:p w:rsidR="0056454F" w:rsidRPr="00CF7A00" w:rsidRDefault="0056454F" w:rsidP="0056454F">
            <w:pPr>
              <w:pStyle w:val="aff1"/>
              <w:jc w:val="both"/>
              <w:rPr>
                <w:rFonts w:ascii="Times New Roman" w:hAnsi="Times New Roman"/>
                <w:sz w:val="20"/>
                <w:szCs w:val="20"/>
                <w:lang w:val="en-US"/>
              </w:rPr>
            </w:pPr>
            <w:r w:rsidRPr="00CF7A00">
              <w:rPr>
                <w:rFonts w:ascii="Times New Roman" w:hAnsi="Times New Roman"/>
                <w:sz w:val="20"/>
                <w:szCs w:val="20"/>
                <w:lang w:val="en-US"/>
              </w:rPr>
              <w:t>Болезни сельскохозяйственных растений</w:t>
            </w:r>
          </w:p>
        </w:tc>
        <w:tc>
          <w:tcPr>
            <w:tcW w:w="583" w:type="pct"/>
            <w:shd w:val="clear" w:color="auto" w:fill="FFFFFF" w:themeFill="background1"/>
          </w:tcPr>
          <w:p w:rsidR="0056454F" w:rsidRPr="00CF7A00" w:rsidRDefault="0056454F" w:rsidP="0056454F">
            <w:pPr>
              <w:pStyle w:val="aff1"/>
              <w:ind w:firstLine="567"/>
              <w:jc w:val="both"/>
              <w:rPr>
                <w:rFonts w:ascii="Times New Roman" w:hAnsi="Times New Roman"/>
                <w:sz w:val="20"/>
                <w:szCs w:val="20"/>
              </w:rPr>
            </w:pPr>
            <w:r w:rsidRPr="00CF7A00">
              <w:rPr>
                <w:rFonts w:ascii="Times New Roman" w:hAnsi="Times New Roman"/>
                <w:sz w:val="20"/>
                <w:szCs w:val="20"/>
              </w:rPr>
              <w:t>0</w:t>
            </w:r>
          </w:p>
        </w:tc>
        <w:tc>
          <w:tcPr>
            <w:tcW w:w="583" w:type="pct"/>
            <w:shd w:val="clear" w:color="auto" w:fill="FFFFFF" w:themeFill="background1"/>
          </w:tcPr>
          <w:p w:rsidR="0056454F" w:rsidRPr="00CF7A00" w:rsidRDefault="0056454F" w:rsidP="0056454F">
            <w:pPr>
              <w:pStyle w:val="aff1"/>
              <w:ind w:firstLine="567"/>
              <w:jc w:val="both"/>
              <w:rPr>
                <w:rFonts w:ascii="Times New Roman" w:hAnsi="Times New Roman"/>
                <w:sz w:val="20"/>
                <w:szCs w:val="20"/>
              </w:rPr>
            </w:pPr>
            <w:r w:rsidRPr="00CF7A00">
              <w:rPr>
                <w:rFonts w:ascii="Times New Roman" w:hAnsi="Times New Roman"/>
                <w:sz w:val="20"/>
                <w:szCs w:val="20"/>
              </w:rPr>
              <w:t>0</w:t>
            </w:r>
          </w:p>
        </w:tc>
        <w:tc>
          <w:tcPr>
            <w:tcW w:w="559" w:type="pct"/>
            <w:shd w:val="clear" w:color="auto" w:fill="FFFFFF" w:themeFill="background1"/>
          </w:tcPr>
          <w:p w:rsidR="0056454F" w:rsidRPr="00CF7A00" w:rsidRDefault="0056454F" w:rsidP="0056454F">
            <w:pPr>
              <w:pStyle w:val="aff1"/>
              <w:jc w:val="both"/>
              <w:rPr>
                <w:rFonts w:ascii="Times New Roman" w:hAnsi="Times New Roman"/>
                <w:sz w:val="20"/>
                <w:szCs w:val="20"/>
              </w:rPr>
            </w:pPr>
            <w:r w:rsidRPr="00CF7A00">
              <w:rPr>
                <w:rFonts w:ascii="Times New Roman" w:hAnsi="Times New Roman"/>
                <w:sz w:val="20"/>
                <w:szCs w:val="20"/>
              </w:rPr>
              <w:t>0</w:t>
            </w:r>
          </w:p>
        </w:tc>
        <w:tc>
          <w:tcPr>
            <w:tcW w:w="601" w:type="pct"/>
            <w:shd w:val="clear" w:color="auto" w:fill="FFFFFF" w:themeFill="background1"/>
          </w:tcPr>
          <w:p w:rsidR="0056454F" w:rsidRPr="00CF7A00" w:rsidRDefault="0056454F" w:rsidP="0056454F">
            <w:pPr>
              <w:pStyle w:val="aff1"/>
              <w:jc w:val="both"/>
              <w:rPr>
                <w:rFonts w:ascii="Times New Roman" w:hAnsi="Times New Roman"/>
                <w:sz w:val="20"/>
                <w:szCs w:val="20"/>
              </w:rPr>
            </w:pPr>
            <w:r w:rsidRPr="00CF7A00">
              <w:rPr>
                <w:rFonts w:ascii="Times New Roman" w:hAnsi="Times New Roman"/>
                <w:sz w:val="20"/>
                <w:szCs w:val="20"/>
              </w:rPr>
              <w:t>0</w:t>
            </w:r>
          </w:p>
        </w:tc>
      </w:tr>
      <w:tr w:rsidR="0056454F" w:rsidRPr="00CF7A00" w:rsidTr="008A5A2F">
        <w:trPr>
          <w:jc w:val="center"/>
        </w:trPr>
        <w:tc>
          <w:tcPr>
            <w:tcW w:w="1153" w:type="pct"/>
            <w:vMerge/>
            <w:shd w:val="clear" w:color="auto" w:fill="FFFFFF" w:themeFill="background1"/>
          </w:tcPr>
          <w:p w:rsidR="0056454F" w:rsidRPr="00CF7A00" w:rsidRDefault="0056454F" w:rsidP="0056454F">
            <w:pPr>
              <w:pStyle w:val="aff1"/>
              <w:ind w:firstLine="567"/>
              <w:jc w:val="both"/>
              <w:rPr>
                <w:rFonts w:ascii="Times New Roman" w:hAnsi="Times New Roman"/>
                <w:sz w:val="20"/>
                <w:szCs w:val="20"/>
                <w:lang w:val="en-US"/>
              </w:rPr>
            </w:pPr>
          </w:p>
        </w:tc>
        <w:tc>
          <w:tcPr>
            <w:tcW w:w="1521" w:type="pct"/>
            <w:shd w:val="clear" w:color="auto" w:fill="FFFFFF" w:themeFill="background1"/>
          </w:tcPr>
          <w:p w:rsidR="0056454F" w:rsidRPr="00CF7A00" w:rsidRDefault="0056454F" w:rsidP="0056454F">
            <w:pPr>
              <w:pStyle w:val="aff1"/>
              <w:jc w:val="both"/>
              <w:rPr>
                <w:rFonts w:ascii="Times New Roman" w:hAnsi="Times New Roman"/>
                <w:sz w:val="20"/>
                <w:szCs w:val="20"/>
                <w:lang w:val="en-US"/>
              </w:rPr>
            </w:pPr>
            <w:r w:rsidRPr="00CF7A00">
              <w:rPr>
                <w:rFonts w:ascii="Times New Roman" w:hAnsi="Times New Roman"/>
                <w:sz w:val="20"/>
                <w:szCs w:val="20"/>
                <w:lang w:val="en-US"/>
              </w:rPr>
              <w:t>Вредители сельскохозяйственных растений</w:t>
            </w:r>
          </w:p>
        </w:tc>
        <w:tc>
          <w:tcPr>
            <w:tcW w:w="583" w:type="pct"/>
            <w:shd w:val="clear" w:color="auto" w:fill="FFFFFF" w:themeFill="background1"/>
          </w:tcPr>
          <w:p w:rsidR="0056454F" w:rsidRPr="00CF7A00" w:rsidRDefault="0056454F" w:rsidP="0056454F">
            <w:pPr>
              <w:pStyle w:val="aff1"/>
              <w:ind w:firstLine="567"/>
              <w:jc w:val="both"/>
              <w:rPr>
                <w:rFonts w:ascii="Times New Roman" w:hAnsi="Times New Roman"/>
                <w:sz w:val="20"/>
                <w:szCs w:val="20"/>
              </w:rPr>
            </w:pPr>
            <w:r w:rsidRPr="00CF7A00">
              <w:rPr>
                <w:rFonts w:ascii="Times New Roman" w:hAnsi="Times New Roman"/>
                <w:sz w:val="20"/>
                <w:szCs w:val="20"/>
              </w:rPr>
              <w:t>0</w:t>
            </w:r>
          </w:p>
        </w:tc>
        <w:tc>
          <w:tcPr>
            <w:tcW w:w="583" w:type="pct"/>
            <w:shd w:val="clear" w:color="auto" w:fill="FFFFFF" w:themeFill="background1"/>
          </w:tcPr>
          <w:p w:rsidR="0056454F" w:rsidRPr="00CF7A00" w:rsidRDefault="0056454F" w:rsidP="0056454F">
            <w:pPr>
              <w:pStyle w:val="aff1"/>
              <w:ind w:firstLine="567"/>
              <w:jc w:val="both"/>
              <w:rPr>
                <w:rFonts w:ascii="Times New Roman" w:hAnsi="Times New Roman"/>
                <w:sz w:val="20"/>
                <w:szCs w:val="20"/>
              </w:rPr>
            </w:pPr>
            <w:r w:rsidRPr="00CF7A00">
              <w:rPr>
                <w:rFonts w:ascii="Times New Roman" w:hAnsi="Times New Roman"/>
                <w:sz w:val="20"/>
                <w:szCs w:val="20"/>
              </w:rPr>
              <w:t>0</w:t>
            </w:r>
          </w:p>
        </w:tc>
        <w:tc>
          <w:tcPr>
            <w:tcW w:w="559" w:type="pct"/>
            <w:shd w:val="clear" w:color="auto" w:fill="FFFFFF" w:themeFill="background1"/>
          </w:tcPr>
          <w:p w:rsidR="0056454F" w:rsidRPr="00CF7A00" w:rsidRDefault="0056454F" w:rsidP="0056454F">
            <w:pPr>
              <w:pStyle w:val="aff1"/>
              <w:jc w:val="both"/>
              <w:rPr>
                <w:rFonts w:ascii="Times New Roman" w:hAnsi="Times New Roman"/>
                <w:sz w:val="20"/>
                <w:szCs w:val="20"/>
              </w:rPr>
            </w:pPr>
            <w:r w:rsidRPr="00CF7A00">
              <w:rPr>
                <w:rFonts w:ascii="Times New Roman" w:hAnsi="Times New Roman"/>
                <w:sz w:val="20"/>
                <w:szCs w:val="20"/>
              </w:rPr>
              <w:t>0(при ЧС)</w:t>
            </w:r>
          </w:p>
        </w:tc>
        <w:tc>
          <w:tcPr>
            <w:tcW w:w="601" w:type="pct"/>
            <w:shd w:val="clear" w:color="auto" w:fill="FFFFFF" w:themeFill="background1"/>
          </w:tcPr>
          <w:p w:rsidR="0056454F" w:rsidRPr="00CF7A00" w:rsidRDefault="0056454F" w:rsidP="0056454F">
            <w:pPr>
              <w:pStyle w:val="aff1"/>
              <w:jc w:val="both"/>
              <w:rPr>
                <w:rFonts w:ascii="Times New Roman" w:hAnsi="Times New Roman"/>
                <w:sz w:val="20"/>
                <w:szCs w:val="20"/>
              </w:rPr>
            </w:pPr>
            <w:r w:rsidRPr="00CF7A00">
              <w:rPr>
                <w:rFonts w:ascii="Times New Roman" w:hAnsi="Times New Roman"/>
                <w:sz w:val="20"/>
                <w:szCs w:val="20"/>
              </w:rPr>
              <w:t>0(при ЧС)</w:t>
            </w:r>
          </w:p>
        </w:tc>
      </w:tr>
      <w:tr w:rsidR="0056454F" w:rsidRPr="00CF7A00" w:rsidTr="008A5A2F">
        <w:trPr>
          <w:jc w:val="center"/>
        </w:trPr>
        <w:tc>
          <w:tcPr>
            <w:tcW w:w="1153" w:type="pct"/>
            <w:vMerge/>
            <w:shd w:val="clear" w:color="auto" w:fill="FFFFFF" w:themeFill="background1"/>
          </w:tcPr>
          <w:p w:rsidR="0056454F" w:rsidRPr="00CF7A00" w:rsidRDefault="0056454F" w:rsidP="0056454F">
            <w:pPr>
              <w:pStyle w:val="aff1"/>
              <w:ind w:firstLine="567"/>
              <w:jc w:val="both"/>
              <w:rPr>
                <w:rFonts w:ascii="Times New Roman" w:hAnsi="Times New Roman"/>
                <w:sz w:val="20"/>
                <w:szCs w:val="20"/>
                <w:lang w:val="en-US"/>
              </w:rPr>
            </w:pPr>
          </w:p>
        </w:tc>
        <w:tc>
          <w:tcPr>
            <w:tcW w:w="1521" w:type="pct"/>
            <w:shd w:val="clear" w:color="auto" w:fill="FFFFFF" w:themeFill="background1"/>
          </w:tcPr>
          <w:p w:rsidR="0056454F" w:rsidRPr="00CF7A00" w:rsidRDefault="0056454F" w:rsidP="0056454F">
            <w:pPr>
              <w:pStyle w:val="aff1"/>
              <w:jc w:val="both"/>
              <w:rPr>
                <w:rFonts w:ascii="Times New Roman" w:hAnsi="Times New Roman"/>
                <w:sz w:val="20"/>
                <w:szCs w:val="20"/>
                <w:lang w:val="en-US"/>
              </w:rPr>
            </w:pPr>
            <w:r w:rsidRPr="00CF7A00">
              <w:rPr>
                <w:rFonts w:ascii="Times New Roman" w:hAnsi="Times New Roman"/>
                <w:sz w:val="20"/>
                <w:szCs w:val="20"/>
                <w:lang w:val="en-US"/>
              </w:rPr>
              <w:t>Болезни леса</w:t>
            </w:r>
          </w:p>
        </w:tc>
        <w:tc>
          <w:tcPr>
            <w:tcW w:w="583" w:type="pct"/>
            <w:shd w:val="clear" w:color="auto" w:fill="FFFFFF" w:themeFill="background1"/>
          </w:tcPr>
          <w:p w:rsidR="0056454F" w:rsidRPr="00CF7A00" w:rsidRDefault="0056454F" w:rsidP="0056454F">
            <w:pPr>
              <w:pStyle w:val="aff1"/>
              <w:ind w:firstLine="567"/>
              <w:jc w:val="both"/>
              <w:rPr>
                <w:rFonts w:ascii="Times New Roman" w:hAnsi="Times New Roman"/>
                <w:sz w:val="20"/>
                <w:szCs w:val="20"/>
              </w:rPr>
            </w:pPr>
            <w:r w:rsidRPr="00CF7A00">
              <w:rPr>
                <w:rFonts w:ascii="Times New Roman" w:hAnsi="Times New Roman"/>
                <w:sz w:val="20"/>
                <w:szCs w:val="20"/>
              </w:rPr>
              <w:t>0</w:t>
            </w:r>
          </w:p>
        </w:tc>
        <w:tc>
          <w:tcPr>
            <w:tcW w:w="583" w:type="pct"/>
            <w:shd w:val="clear" w:color="auto" w:fill="FFFFFF" w:themeFill="background1"/>
          </w:tcPr>
          <w:p w:rsidR="0056454F" w:rsidRPr="00CF7A00" w:rsidRDefault="0056454F" w:rsidP="0056454F">
            <w:pPr>
              <w:pStyle w:val="aff1"/>
              <w:ind w:firstLine="567"/>
              <w:jc w:val="both"/>
              <w:rPr>
                <w:rFonts w:ascii="Times New Roman" w:hAnsi="Times New Roman"/>
                <w:sz w:val="20"/>
                <w:szCs w:val="20"/>
              </w:rPr>
            </w:pPr>
            <w:r w:rsidRPr="00CF7A00">
              <w:rPr>
                <w:rFonts w:ascii="Times New Roman" w:hAnsi="Times New Roman"/>
                <w:sz w:val="20"/>
                <w:szCs w:val="20"/>
              </w:rPr>
              <w:t>0</w:t>
            </w:r>
          </w:p>
        </w:tc>
        <w:tc>
          <w:tcPr>
            <w:tcW w:w="559" w:type="pct"/>
            <w:shd w:val="clear" w:color="auto" w:fill="FFFFFF" w:themeFill="background1"/>
          </w:tcPr>
          <w:p w:rsidR="0056454F" w:rsidRPr="00CF7A00" w:rsidRDefault="0056454F" w:rsidP="0056454F">
            <w:pPr>
              <w:pStyle w:val="aff1"/>
              <w:jc w:val="both"/>
              <w:rPr>
                <w:rFonts w:ascii="Times New Roman" w:hAnsi="Times New Roman"/>
                <w:sz w:val="20"/>
                <w:szCs w:val="20"/>
              </w:rPr>
            </w:pPr>
            <w:r w:rsidRPr="00CF7A00">
              <w:rPr>
                <w:rFonts w:ascii="Times New Roman" w:hAnsi="Times New Roman"/>
                <w:sz w:val="20"/>
                <w:szCs w:val="20"/>
              </w:rPr>
              <w:t>0(при ЧС)</w:t>
            </w:r>
          </w:p>
        </w:tc>
        <w:tc>
          <w:tcPr>
            <w:tcW w:w="601" w:type="pct"/>
            <w:shd w:val="clear" w:color="auto" w:fill="FFFFFF" w:themeFill="background1"/>
          </w:tcPr>
          <w:p w:rsidR="0056454F" w:rsidRPr="00CF7A00" w:rsidRDefault="0056454F" w:rsidP="0056454F">
            <w:pPr>
              <w:pStyle w:val="aff1"/>
              <w:jc w:val="both"/>
              <w:rPr>
                <w:rFonts w:ascii="Times New Roman" w:hAnsi="Times New Roman"/>
                <w:sz w:val="20"/>
                <w:szCs w:val="20"/>
              </w:rPr>
            </w:pPr>
            <w:r w:rsidRPr="00CF7A00">
              <w:rPr>
                <w:rFonts w:ascii="Times New Roman" w:hAnsi="Times New Roman"/>
                <w:sz w:val="20"/>
                <w:szCs w:val="20"/>
              </w:rPr>
              <w:t>0(при ЧС)</w:t>
            </w:r>
          </w:p>
        </w:tc>
      </w:tr>
      <w:tr w:rsidR="0056454F" w:rsidRPr="00CF7A00" w:rsidTr="008A5A2F">
        <w:trPr>
          <w:jc w:val="center"/>
        </w:trPr>
        <w:tc>
          <w:tcPr>
            <w:tcW w:w="1153" w:type="pct"/>
            <w:vMerge/>
            <w:shd w:val="clear" w:color="auto" w:fill="FFFFFF" w:themeFill="background1"/>
          </w:tcPr>
          <w:p w:rsidR="0056454F" w:rsidRPr="00CF7A00" w:rsidRDefault="0056454F" w:rsidP="0056454F">
            <w:pPr>
              <w:pStyle w:val="aff1"/>
              <w:ind w:firstLine="567"/>
              <w:jc w:val="both"/>
              <w:rPr>
                <w:rFonts w:ascii="Times New Roman" w:hAnsi="Times New Roman"/>
                <w:sz w:val="20"/>
                <w:szCs w:val="20"/>
                <w:lang w:val="en-US"/>
              </w:rPr>
            </w:pPr>
          </w:p>
        </w:tc>
        <w:tc>
          <w:tcPr>
            <w:tcW w:w="1521" w:type="pct"/>
            <w:shd w:val="clear" w:color="auto" w:fill="FFFFFF" w:themeFill="background1"/>
          </w:tcPr>
          <w:p w:rsidR="0056454F" w:rsidRPr="00CF7A00" w:rsidRDefault="0056454F" w:rsidP="0056454F">
            <w:pPr>
              <w:pStyle w:val="aff1"/>
              <w:jc w:val="both"/>
              <w:rPr>
                <w:rFonts w:ascii="Times New Roman" w:hAnsi="Times New Roman"/>
                <w:sz w:val="20"/>
                <w:szCs w:val="20"/>
                <w:lang w:val="en-US"/>
              </w:rPr>
            </w:pPr>
            <w:r w:rsidRPr="00CF7A00">
              <w:rPr>
                <w:rFonts w:ascii="Times New Roman" w:hAnsi="Times New Roman"/>
                <w:sz w:val="20"/>
                <w:szCs w:val="20"/>
                <w:lang w:val="en-US"/>
              </w:rPr>
              <w:t>Вредители леса</w:t>
            </w:r>
          </w:p>
        </w:tc>
        <w:tc>
          <w:tcPr>
            <w:tcW w:w="583" w:type="pct"/>
            <w:shd w:val="clear" w:color="auto" w:fill="FFFFFF" w:themeFill="background1"/>
          </w:tcPr>
          <w:p w:rsidR="0056454F" w:rsidRPr="00CF7A00" w:rsidRDefault="0056454F" w:rsidP="0056454F">
            <w:pPr>
              <w:pStyle w:val="aff1"/>
              <w:ind w:firstLine="567"/>
              <w:jc w:val="both"/>
              <w:rPr>
                <w:rFonts w:ascii="Times New Roman" w:hAnsi="Times New Roman"/>
                <w:sz w:val="20"/>
                <w:szCs w:val="20"/>
              </w:rPr>
            </w:pPr>
            <w:r w:rsidRPr="00CF7A00">
              <w:rPr>
                <w:rFonts w:ascii="Times New Roman" w:hAnsi="Times New Roman"/>
                <w:sz w:val="20"/>
                <w:szCs w:val="20"/>
              </w:rPr>
              <w:t>0</w:t>
            </w:r>
          </w:p>
        </w:tc>
        <w:tc>
          <w:tcPr>
            <w:tcW w:w="583" w:type="pct"/>
            <w:shd w:val="clear" w:color="auto" w:fill="FFFFFF" w:themeFill="background1"/>
          </w:tcPr>
          <w:p w:rsidR="0056454F" w:rsidRPr="00CF7A00" w:rsidRDefault="0056454F" w:rsidP="0056454F">
            <w:pPr>
              <w:pStyle w:val="aff1"/>
              <w:ind w:firstLine="567"/>
              <w:jc w:val="both"/>
              <w:rPr>
                <w:rFonts w:ascii="Times New Roman" w:hAnsi="Times New Roman"/>
                <w:sz w:val="20"/>
                <w:szCs w:val="20"/>
              </w:rPr>
            </w:pPr>
            <w:r w:rsidRPr="00CF7A00">
              <w:rPr>
                <w:rFonts w:ascii="Times New Roman" w:hAnsi="Times New Roman"/>
                <w:sz w:val="20"/>
                <w:szCs w:val="20"/>
              </w:rPr>
              <w:t>0</w:t>
            </w:r>
          </w:p>
        </w:tc>
        <w:tc>
          <w:tcPr>
            <w:tcW w:w="559" w:type="pct"/>
            <w:shd w:val="clear" w:color="auto" w:fill="FFFFFF" w:themeFill="background1"/>
          </w:tcPr>
          <w:p w:rsidR="0056454F" w:rsidRPr="00CF7A00" w:rsidRDefault="0056454F" w:rsidP="0056454F">
            <w:pPr>
              <w:pStyle w:val="aff1"/>
              <w:jc w:val="both"/>
              <w:rPr>
                <w:rFonts w:ascii="Times New Roman" w:hAnsi="Times New Roman"/>
                <w:sz w:val="20"/>
                <w:szCs w:val="20"/>
              </w:rPr>
            </w:pPr>
            <w:r w:rsidRPr="00CF7A00">
              <w:rPr>
                <w:rFonts w:ascii="Times New Roman" w:hAnsi="Times New Roman"/>
                <w:sz w:val="20"/>
                <w:szCs w:val="20"/>
              </w:rPr>
              <w:t>0(при ЧС)</w:t>
            </w:r>
          </w:p>
        </w:tc>
        <w:tc>
          <w:tcPr>
            <w:tcW w:w="601" w:type="pct"/>
            <w:shd w:val="clear" w:color="auto" w:fill="FFFFFF" w:themeFill="background1"/>
          </w:tcPr>
          <w:p w:rsidR="0056454F" w:rsidRPr="00CF7A00" w:rsidRDefault="0056454F" w:rsidP="0056454F">
            <w:pPr>
              <w:pStyle w:val="aff1"/>
              <w:jc w:val="both"/>
              <w:rPr>
                <w:rFonts w:ascii="Times New Roman" w:hAnsi="Times New Roman"/>
                <w:sz w:val="20"/>
                <w:szCs w:val="20"/>
              </w:rPr>
            </w:pPr>
            <w:r w:rsidRPr="00CF7A00">
              <w:rPr>
                <w:rFonts w:ascii="Times New Roman" w:hAnsi="Times New Roman"/>
                <w:sz w:val="20"/>
                <w:szCs w:val="20"/>
              </w:rPr>
              <w:t>0(при ЧС)</w:t>
            </w:r>
          </w:p>
        </w:tc>
      </w:tr>
    </w:tbl>
    <w:p w:rsidR="008438B3" w:rsidRPr="00CF7A00" w:rsidRDefault="008438B3" w:rsidP="008438B3">
      <w:pPr>
        <w:spacing w:after="200" w:line="276" w:lineRule="auto"/>
        <w:ind w:left="720"/>
        <w:jc w:val="right"/>
        <w:rPr>
          <w:rFonts w:eastAsia="Calibri"/>
          <w:sz w:val="24"/>
          <w:szCs w:val="24"/>
          <w:lang w:eastAsia="en-US"/>
        </w:rPr>
      </w:pPr>
      <w:r w:rsidRPr="00CF7A00">
        <w:rPr>
          <w:rFonts w:eastAsia="Calibri"/>
          <w:sz w:val="24"/>
          <w:szCs w:val="24"/>
          <w:lang w:eastAsia="en-US"/>
        </w:rPr>
        <w:lastRenderedPageBreak/>
        <w:t>Таблица 1.10</w:t>
      </w:r>
    </w:p>
    <w:p w:rsidR="008438B3" w:rsidRPr="00CF7A00" w:rsidRDefault="008438B3" w:rsidP="008438B3">
      <w:pPr>
        <w:tabs>
          <w:tab w:val="left" w:pos="1946"/>
        </w:tabs>
        <w:spacing w:after="200" w:line="276" w:lineRule="auto"/>
        <w:ind w:left="720"/>
        <w:jc w:val="center"/>
        <w:rPr>
          <w:rFonts w:eastAsia="Calibri"/>
          <w:b/>
          <w:sz w:val="24"/>
          <w:szCs w:val="24"/>
          <w:lang w:eastAsia="en-US"/>
        </w:rPr>
      </w:pPr>
      <w:r w:rsidRPr="00CF7A00">
        <w:rPr>
          <w:rFonts w:eastAsia="Calibri"/>
          <w:b/>
          <w:sz w:val="24"/>
          <w:szCs w:val="24"/>
          <w:lang w:eastAsia="en-US"/>
        </w:rPr>
        <w:t>Сведения о количестве сил и средств, привлекаемых к ликвидации биолого-социальных ЧС, возникших в 2015 г.</w:t>
      </w:r>
    </w:p>
    <w:tbl>
      <w:tblPr>
        <w:tblStyle w:val="af5"/>
        <w:tblW w:w="0" w:type="auto"/>
        <w:tblInd w:w="108" w:type="dxa"/>
        <w:tblLook w:val="04A0" w:firstRow="1" w:lastRow="0" w:firstColumn="1" w:lastColumn="0" w:noHBand="0" w:noVBand="1"/>
      </w:tblPr>
      <w:tblGrid>
        <w:gridCol w:w="3896"/>
        <w:gridCol w:w="3188"/>
        <w:gridCol w:w="2981"/>
      </w:tblGrid>
      <w:tr w:rsidR="008438B3" w:rsidRPr="00CF7A00" w:rsidTr="000E25CA">
        <w:tc>
          <w:tcPr>
            <w:tcW w:w="3896" w:type="dxa"/>
          </w:tcPr>
          <w:p w:rsidR="008438B3" w:rsidRPr="00CF7A00" w:rsidRDefault="008438B3" w:rsidP="008438B3">
            <w:pPr>
              <w:rPr>
                <w:rFonts w:eastAsia="Calibri"/>
                <w:b/>
                <w:sz w:val="24"/>
                <w:szCs w:val="24"/>
                <w:lang w:eastAsia="en-US"/>
              </w:rPr>
            </w:pPr>
            <w:r w:rsidRPr="00CF7A00">
              <w:rPr>
                <w:rFonts w:eastAsia="Calibri"/>
                <w:b/>
                <w:sz w:val="24"/>
                <w:szCs w:val="24"/>
                <w:lang w:eastAsia="en-US"/>
              </w:rPr>
              <w:t xml:space="preserve">Федеральный округ, </w:t>
            </w:r>
          </w:p>
          <w:p w:rsidR="008438B3" w:rsidRPr="00CF7A00" w:rsidRDefault="008438B3" w:rsidP="008438B3">
            <w:pPr>
              <w:rPr>
                <w:rFonts w:eastAsia="Calibri"/>
                <w:b/>
                <w:sz w:val="24"/>
                <w:szCs w:val="24"/>
                <w:lang w:eastAsia="en-US"/>
              </w:rPr>
            </w:pPr>
            <w:r w:rsidRPr="00CF7A00">
              <w:rPr>
                <w:rFonts w:eastAsia="Calibri"/>
                <w:b/>
                <w:sz w:val="24"/>
                <w:szCs w:val="24"/>
                <w:lang w:eastAsia="en-US"/>
              </w:rPr>
              <w:t>субъект РФ</w:t>
            </w:r>
          </w:p>
        </w:tc>
        <w:tc>
          <w:tcPr>
            <w:tcW w:w="3188" w:type="dxa"/>
          </w:tcPr>
          <w:p w:rsidR="008438B3" w:rsidRPr="00CF7A00" w:rsidRDefault="008438B3" w:rsidP="008438B3">
            <w:pPr>
              <w:tabs>
                <w:tab w:val="left" w:pos="1946"/>
              </w:tabs>
              <w:spacing w:after="200" w:line="276" w:lineRule="auto"/>
              <w:rPr>
                <w:rFonts w:eastAsia="Calibri"/>
                <w:b/>
                <w:sz w:val="24"/>
                <w:szCs w:val="24"/>
                <w:lang w:eastAsia="en-US"/>
              </w:rPr>
            </w:pPr>
            <w:r w:rsidRPr="00CF7A00">
              <w:rPr>
                <w:rFonts w:eastAsia="Calibri"/>
                <w:b/>
                <w:sz w:val="24"/>
                <w:szCs w:val="24"/>
                <w:lang w:eastAsia="en-US"/>
              </w:rPr>
              <w:t>Силы (чел.)</w:t>
            </w:r>
          </w:p>
        </w:tc>
        <w:tc>
          <w:tcPr>
            <w:tcW w:w="2981" w:type="dxa"/>
          </w:tcPr>
          <w:p w:rsidR="008438B3" w:rsidRPr="00CF7A00" w:rsidRDefault="008438B3" w:rsidP="008438B3">
            <w:pPr>
              <w:tabs>
                <w:tab w:val="left" w:pos="1946"/>
              </w:tabs>
              <w:spacing w:after="200" w:line="276" w:lineRule="auto"/>
              <w:rPr>
                <w:rFonts w:eastAsia="Calibri"/>
                <w:b/>
                <w:sz w:val="24"/>
                <w:szCs w:val="24"/>
                <w:lang w:eastAsia="en-US"/>
              </w:rPr>
            </w:pPr>
            <w:r w:rsidRPr="00CF7A00">
              <w:rPr>
                <w:rFonts w:eastAsia="Calibri"/>
                <w:b/>
                <w:sz w:val="24"/>
                <w:szCs w:val="24"/>
                <w:lang w:eastAsia="en-US"/>
              </w:rPr>
              <w:t>Средства</w:t>
            </w:r>
          </w:p>
        </w:tc>
      </w:tr>
      <w:tr w:rsidR="008438B3" w:rsidRPr="00CF7A00" w:rsidTr="000E25CA">
        <w:tc>
          <w:tcPr>
            <w:tcW w:w="3896" w:type="dxa"/>
          </w:tcPr>
          <w:p w:rsidR="008438B3" w:rsidRPr="00CF7A00" w:rsidRDefault="008438B3" w:rsidP="008438B3">
            <w:pPr>
              <w:tabs>
                <w:tab w:val="left" w:pos="1946"/>
              </w:tabs>
              <w:spacing w:after="200" w:line="276" w:lineRule="auto"/>
              <w:rPr>
                <w:rFonts w:eastAsia="Calibri"/>
                <w:b/>
                <w:sz w:val="24"/>
                <w:szCs w:val="24"/>
                <w:lang w:eastAsia="en-US"/>
              </w:rPr>
            </w:pPr>
            <w:r w:rsidRPr="00CF7A00">
              <w:rPr>
                <w:rFonts w:eastAsia="Calibri"/>
                <w:b/>
                <w:sz w:val="24"/>
                <w:szCs w:val="24"/>
                <w:lang w:eastAsia="en-US"/>
              </w:rPr>
              <w:t>Республика Дагестан</w:t>
            </w:r>
          </w:p>
        </w:tc>
        <w:tc>
          <w:tcPr>
            <w:tcW w:w="3188" w:type="dxa"/>
          </w:tcPr>
          <w:p w:rsidR="008438B3" w:rsidRPr="00CF7A00" w:rsidRDefault="008438B3" w:rsidP="008438B3">
            <w:pPr>
              <w:tabs>
                <w:tab w:val="left" w:pos="1946"/>
              </w:tabs>
              <w:spacing w:after="200" w:line="276" w:lineRule="auto"/>
              <w:rPr>
                <w:rFonts w:eastAsia="Calibri"/>
                <w:b/>
                <w:sz w:val="24"/>
                <w:szCs w:val="24"/>
                <w:lang w:eastAsia="en-US"/>
              </w:rPr>
            </w:pPr>
            <w:r w:rsidRPr="00CF7A00">
              <w:rPr>
                <w:rFonts w:eastAsia="Calibri"/>
                <w:b/>
                <w:sz w:val="24"/>
                <w:szCs w:val="24"/>
                <w:lang w:eastAsia="en-US"/>
              </w:rPr>
              <w:t>---</w:t>
            </w:r>
          </w:p>
        </w:tc>
        <w:tc>
          <w:tcPr>
            <w:tcW w:w="2981" w:type="dxa"/>
          </w:tcPr>
          <w:p w:rsidR="008438B3" w:rsidRPr="00CF7A00" w:rsidRDefault="008438B3" w:rsidP="008438B3">
            <w:pPr>
              <w:tabs>
                <w:tab w:val="left" w:pos="1946"/>
              </w:tabs>
              <w:spacing w:after="200" w:line="276" w:lineRule="auto"/>
              <w:rPr>
                <w:rFonts w:eastAsia="Calibri"/>
                <w:b/>
                <w:sz w:val="24"/>
                <w:szCs w:val="24"/>
                <w:lang w:eastAsia="en-US"/>
              </w:rPr>
            </w:pPr>
            <w:r w:rsidRPr="00CF7A00">
              <w:rPr>
                <w:rFonts w:eastAsia="Calibri"/>
                <w:b/>
                <w:sz w:val="24"/>
                <w:szCs w:val="24"/>
                <w:lang w:eastAsia="en-US"/>
              </w:rPr>
              <w:t>---</w:t>
            </w:r>
          </w:p>
        </w:tc>
      </w:tr>
    </w:tbl>
    <w:p w:rsidR="008438B3" w:rsidRPr="00CF7A00" w:rsidRDefault="008438B3" w:rsidP="000E25CA">
      <w:pPr>
        <w:tabs>
          <w:tab w:val="left" w:pos="1946"/>
        </w:tabs>
        <w:spacing w:after="200" w:line="276" w:lineRule="auto"/>
        <w:rPr>
          <w:rFonts w:eastAsia="Calibri"/>
          <w:sz w:val="24"/>
          <w:szCs w:val="24"/>
          <w:lang w:eastAsia="en-US"/>
        </w:rPr>
      </w:pPr>
      <w:r w:rsidRPr="00CF7A00">
        <w:rPr>
          <w:rFonts w:eastAsia="Calibri"/>
          <w:sz w:val="24"/>
          <w:szCs w:val="24"/>
          <w:lang w:eastAsia="en-US"/>
        </w:rPr>
        <w:t>Примечание: в 2015 году ЧС биолого-социального характера не были зарегистрированы.</w:t>
      </w:r>
    </w:p>
    <w:p w:rsidR="00752A39" w:rsidRPr="00CF7A00" w:rsidRDefault="00752A39" w:rsidP="00752A39">
      <w:pPr>
        <w:spacing w:after="200" w:line="276" w:lineRule="auto"/>
        <w:ind w:left="720"/>
        <w:jc w:val="center"/>
        <w:rPr>
          <w:rFonts w:eastAsia="Calibri"/>
          <w:b/>
          <w:sz w:val="24"/>
          <w:szCs w:val="24"/>
          <w:lang w:eastAsia="en-US"/>
        </w:rPr>
      </w:pPr>
      <w:r w:rsidRPr="00CF7A00">
        <w:rPr>
          <w:rFonts w:eastAsia="Calibri"/>
          <w:b/>
          <w:sz w:val="24"/>
          <w:szCs w:val="24"/>
          <w:lang w:eastAsia="en-US"/>
        </w:rPr>
        <w:t>1.5. Обобщенный показатель состояния защиты населения от потенциальных опасн</w:t>
      </w:r>
      <w:r w:rsidRPr="00CF7A00">
        <w:rPr>
          <w:rFonts w:eastAsia="Calibri"/>
          <w:b/>
          <w:sz w:val="24"/>
          <w:szCs w:val="24"/>
          <w:lang w:eastAsia="en-US"/>
        </w:rPr>
        <w:t>о</w:t>
      </w:r>
      <w:r w:rsidRPr="00CF7A00">
        <w:rPr>
          <w:rFonts w:eastAsia="Calibri"/>
          <w:b/>
          <w:sz w:val="24"/>
          <w:szCs w:val="24"/>
          <w:lang w:eastAsia="en-US"/>
        </w:rPr>
        <w:t>стей.</w:t>
      </w:r>
    </w:p>
    <w:p w:rsidR="00752A39" w:rsidRPr="00CF7A00" w:rsidRDefault="00752A39" w:rsidP="0011175F">
      <w:pPr>
        <w:spacing w:after="200"/>
        <w:ind w:firstLine="709"/>
        <w:contextualSpacing/>
        <w:jc w:val="both"/>
        <w:rPr>
          <w:rFonts w:eastAsia="Calibri"/>
          <w:sz w:val="24"/>
          <w:szCs w:val="24"/>
          <w:lang w:eastAsia="en-US"/>
        </w:rPr>
      </w:pPr>
      <w:r w:rsidRPr="00CF7A00">
        <w:rPr>
          <w:rFonts w:eastAsia="Calibri"/>
          <w:sz w:val="24"/>
          <w:szCs w:val="24"/>
          <w:lang w:eastAsia="en-US"/>
        </w:rPr>
        <w:t>Основными показателями результативности деятельности координационных органов и о</w:t>
      </w:r>
      <w:r w:rsidRPr="00CF7A00">
        <w:rPr>
          <w:rFonts w:eastAsia="Calibri"/>
          <w:sz w:val="24"/>
          <w:szCs w:val="24"/>
          <w:lang w:eastAsia="en-US"/>
        </w:rPr>
        <w:t>р</w:t>
      </w:r>
      <w:r w:rsidRPr="00CF7A00">
        <w:rPr>
          <w:rFonts w:eastAsia="Calibri"/>
          <w:sz w:val="24"/>
          <w:szCs w:val="24"/>
          <w:lang w:eastAsia="en-US"/>
        </w:rPr>
        <w:t xml:space="preserve">ганов управления РСЧС в области защиты населения и территорий от чрезвычайных ситуаций природного, техногенного, биолого-социального характера и террористических актов являются </w:t>
      </w:r>
      <w:r w:rsidR="005D4219" w:rsidRPr="00CF7A00">
        <w:rPr>
          <w:rFonts w:eastAsia="Calibri"/>
          <w:sz w:val="24"/>
          <w:szCs w:val="24"/>
          <w:lang w:eastAsia="en-US"/>
        </w:rPr>
        <w:t>снижение</w:t>
      </w:r>
      <w:r w:rsidRPr="00CF7A00">
        <w:rPr>
          <w:rFonts w:eastAsia="Calibri"/>
          <w:sz w:val="24"/>
          <w:szCs w:val="24"/>
          <w:lang w:eastAsia="en-US"/>
        </w:rPr>
        <w:t xml:space="preserve"> потенциальных опасностей для жизнедеятельности населения. Для их определения в</w:t>
      </w:r>
      <w:r w:rsidRPr="00CF7A00">
        <w:rPr>
          <w:rFonts w:eastAsia="Calibri"/>
          <w:sz w:val="24"/>
          <w:szCs w:val="24"/>
          <w:lang w:eastAsia="en-US"/>
        </w:rPr>
        <w:t>ы</w:t>
      </w:r>
      <w:r w:rsidRPr="00CF7A00">
        <w:rPr>
          <w:rFonts w:eastAsia="Calibri"/>
          <w:sz w:val="24"/>
          <w:szCs w:val="24"/>
          <w:lang w:eastAsia="en-US"/>
        </w:rPr>
        <w:t>полняют сравнительный анализ состояния защиты населения.</w:t>
      </w:r>
    </w:p>
    <w:p w:rsidR="00752A39" w:rsidRPr="00CF7A00" w:rsidRDefault="00752A39" w:rsidP="0011175F">
      <w:pPr>
        <w:spacing w:after="200"/>
        <w:ind w:firstLine="709"/>
        <w:contextualSpacing/>
        <w:jc w:val="both"/>
        <w:rPr>
          <w:rFonts w:eastAsia="Calibri"/>
          <w:sz w:val="24"/>
          <w:szCs w:val="24"/>
          <w:lang w:eastAsia="en-US"/>
        </w:rPr>
      </w:pPr>
      <w:r w:rsidRPr="00CF7A00">
        <w:rPr>
          <w:rFonts w:eastAsia="Calibri"/>
          <w:sz w:val="24"/>
          <w:szCs w:val="24"/>
          <w:lang w:eastAsia="en-US"/>
        </w:rPr>
        <w:t>Обобщенным показателем защиты населения от потенциальных опасностей является сре</w:t>
      </w:r>
      <w:r w:rsidRPr="00CF7A00">
        <w:rPr>
          <w:rFonts w:eastAsia="Calibri"/>
          <w:sz w:val="24"/>
          <w:szCs w:val="24"/>
          <w:lang w:eastAsia="en-US"/>
        </w:rPr>
        <w:t>д</w:t>
      </w:r>
      <w:r w:rsidRPr="00CF7A00">
        <w:rPr>
          <w:rFonts w:eastAsia="Calibri"/>
          <w:sz w:val="24"/>
          <w:szCs w:val="24"/>
          <w:lang w:eastAsia="en-US"/>
        </w:rPr>
        <w:t>няя величина индивидуального риска (R). Численное значение этой величины для республики Д</w:t>
      </w:r>
      <w:r w:rsidRPr="00CF7A00">
        <w:rPr>
          <w:rFonts w:eastAsia="Calibri"/>
          <w:sz w:val="24"/>
          <w:szCs w:val="24"/>
          <w:lang w:eastAsia="en-US"/>
        </w:rPr>
        <w:t>а</w:t>
      </w:r>
      <w:r w:rsidRPr="00CF7A00">
        <w:rPr>
          <w:rFonts w:eastAsia="Calibri"/>
          <w:sz w:val="24"/>
          <w:szCs w:val="24"/>
          <w:lang w:eastAsia="en-US"/>
        </w:rPr>
        <w:t>гестан определяется отношением числа погибших при реализации потенциальной опасности к численности населения республики. Средняя величина индивидуального риска для населения Ре</w:t>
      </w:r>
      <w:r w:rsidRPr="00CF7A00">
        <w:rPr>
          <w:rFonts w:eastAsia="Calibri"/>
          <w:sz w:val="24"/>
          <w:szCs w:val="24"/>
          <w:lang w:eastAsia="en-US"/>
        </w:rPr>
        <w:t>с</w:t>
      </w:r>
      <w:r w:rsidRPr="00CF7A00">
        <w:rPr>
          <w:rFonts w:eastAsia="Calibri"/>
          <w:sz w:val="24"/>
          <w:szCs w:val="24"/>
          <w:lang w:eastAsia="en-US"/>
        </w:rPr>
        <w:t xml:space="preserve">публики Дагестан от потенциальных опасностей в 2015 году составляет – </w:t>
      </w:r>
      <w:r w:rsidRPr="00CF7A00">
        <w:rPr>
          <w:rFonts w:eastAsia="Calibri"/>
          <w:b/>
          <w:sz w:val="24"/>
          <w:szCs w:val="24"/>
          <w:lang w:eastAsia="en-US"/>
        </w:rPr>
        <w:t>5,71х10</w:t>
      </w:r>
      <w:r w:rsidRPr="00CF7A00">
        <w:rPr>
          <w:rFonts w:eastAsia="Calibri"/>
          <w:b/>
          <w:sz w:val="24"/>
          <w:szCs w:val="24"/>
          <w:vertAlign w:val="superscript"/>
          <w:lang w:eastAsia="en-US"/>
        </w:rPr>
        <w:t>-5</w:t>
      </w:r>
      <w:r w:rsidRPr="00CF7A00">
        <w:rPr>
          <w:rFonts w:eastAsia="Calibri"/>
          <w:sz w:val="24"/>
          <w:szCs w:val="24"/>
          <w:lang w:eastAsia="en-US"/>
        </w:rPr>
        <w:t xml:space="preserve"> (в 2014 году – </w:t>
      </w:r>
      <w:r w:rsidRPr="00CF7A00">
        <w:rPr>
          <w:rFonts w:eastAsia="Calibri"/>
          <w:b/>
          <w:sz w:val="24"/>
          <w:szCs w:val="24"/>
          <w:lang w:eastAsia="en-US"/>
        </w:rPr>
        <w:t>9,74х10</w:t>
      </w:r>
      <w:r w:rsidRPr="00CF7A00">
        <w:rPr>
          <w:rFonts w:eastAsia="Calibri"/>
          <w:b/>
          <w:sz w:val="24"/>
          <w:szCs w:val="24"/>
          <w:vertAlign w:val="superscript"/>
          <w:lang w:eastAsia="en-US"/>
        </w:rPr>
        <w:t>-5</w:t>
      </w:r>
      <w:r w:rsidRPr="00CF7A00">
        <w:rPr>
          <w:rFonts w:eastAsia="Calibri"/>
          <w:sz w:val="24"/>
          <w:szCs w:val="24"/>
          <w:lang w:eastAsia="en-US"/>
        </w:rPr>
        <w:t xml:space="preserve">). </w:t>
      </w:r>
    </w:p>
    <w:p w:rsidR="00752A39" w:rsidRPr="00CF7A00" w:rsidRDefault="00752A39" w:rsidP="0011175F">
      <w:pPr>
        <w:spacing w:after="200"/>
        <w:ind w:firstLine="709"/>
        <w:contextualSpacing/>
        <w:jc w:val="both"/>
        <w:rPr>
          <w:rFonts w:eastAsia="Calibri"/>
          <w:sz w:val="24"/>
          <w:szCs w:val="24"/>
          <w:lang w:eastAsia="en-US"/>
        </w:rPr>
      </w:pPr>
      <w:r w:rsidRPr="00CF7A00">
        <w:rPr>
          <w:rFonts w:eastAsia="Calibri"/>
          <w:sz w:val="24"/>
          <w:szCs w:val="24"/>
          <w:lang w:eastAsia="en-US"/>
        </w:rPr>
        <w:t>Аналогичным показателем характеризуется состояние защиты населения территориальных округов Республики Дагестан: центрального территориального округа, северного территориальн</w:t>
      </w:r>
      <w:r w:rsidRPr="00CF7A00">
        <w:rPr>
          <w:rFonts w:eastAsia="Calibri"/>
          <w:sz w:val="24"/>
          <w:szCs w:val="24"/>
          <w:lang w:eastAsia="en-US"/>
        </w:rPr>
        <w:t>о</w:t>
      </w:r>
      <w:r w:rsidRPr="00CF7A00">
        <w:rPr>
          <w:rFonts w:eastAsia="Calibri"/>
          <w:sz w:val="24"/>
          <w:szCs w:val="24"/>
          <w:lang w:eastAsia="en-US"/>
        </w:rPr>
        <w:t>го округа, горного территориального округа и южного территориального округа.</w:t>
      </w:r>
    </w:p>
    <w:p w:rsidR="00752A39" w:rsidRPr="00CF7A00" w:rsidRDefault="00752A39" w:rsidP="0011175F">
      <w:pPr>
        <w:spacing w:after="200"/>
        <w:ind w:firstLine="709"/>
        <w:contextualSpacing/>
        <w:jc w:val="both"/>
        <w:rPr>
          <w:rFonts w:eastAsia="Calibri"/>
          <w:sz w:val="24"/>
          <w:szCs w:val="24"/>
          <w:lang w:eastAsia="en-US"/>
        </w:rPr>
      </w:pPr>
      <w:r w:rsidRPr="00CF7A00">
        <w:rPr>
          <w:rFonts w:eastAsia="Calibri"/>
          <w:sz w:val="24"/>
          <w:szCs w:val="24"/>
          <w:lang w:eastAsia="en-US"/>
        </w:rPr>
        <w:t>Определение количественных значений средних величин индивидуального риска для жи</w:t>
      </w:r>
      <w:r w:rsidRPr="00CF7A00">
        <w:rPr>
          <w:rFonts w:eastAsia="Calibri"/>
          <w:sz w:val="24"/>
          <w:szCs w:val="24"/>
          <w:lang w:eastAsia="en-US"/>
        </w:rPr>
        <w:t>з</w:t>
      </w:r>
      <w:r w:rsidRPr="00CF7A00">
        <w:rPr>
          <w:rFonts w:eastAsia="Calibri"/>
          <w:sz w:val="24"/>
          <w:szCs w:val="24"/>
          <w:lang w:eastAsia="en-US"/>
        </w:rPr>
        <w:t>недеятельности населения по республике, территориальным округам республики позволило соп</w:t>
      </w:r>
      <w:r w:rsidRPr="00CF7A00">
        <w:rPr>
          <w:rFonts w:eastAsia="Calibri"/>
          <w:sz w:val="24"/>
          <w:szCs w:val="24"/>
          <w:lang w:eastAsia="en-US"/>
        </w:rPr>
        <w:t>о</w:t>
      </w:r>
      <w:r w:rsidRPr="00CF7A00">
        <w:rPr>
          <w:rFonts w:eastAsia="Calibri"/>
          <w:sz w:val="24"/>
          <w:szCs w:val="24"/>
          <w:lang w:eastAsia="en-US"/>
        </w:rPr>
        <w:t>ставить уровни возможных потенциальных опасностей в территориальных округах.</w:t>
      </w:r>
    </w:p>
    <w:p w:rsidR="00752A39" w:rsidRPr="00CF7A00" w:rsidRDefault="00752A39" w:rsidP="0011175F">
      <w:pPr>
        <w:spacing w:after="200"/>
        <w:ind w:firstLine="709"/>
        <w:contextualSpacing/>
        <w:jc w:val="both"/>
        <w:rPr>
          <w:rFonts w:eastAsia="Calibri"/>
          <w:sz w:val="24"/>
          <w:szCs w:val="24"/>
          <w:lang w:eastAsia="en-US"/>
        </w:rPr>
      </w:pPr>
      <w:r w:rsidRPr="00CF7A00">
        <w:rPr>
          <w:rFonts w:eastAsia="Calibri"/>
          <w:sz w:val="24"/>
          <w:szCs w:val="24"/>
          <w:lang w:eastAsia="en-US"/>
        </w:rPr>
        <w:t>Сравнительная оценка уровней потенциальных опасностей осуществляется путем соп</w:t>
      </w:r>
      <w:r w:rsidRPr="00CF7A00">
        <w:rPr>
          <w:rFonts w:eastAsia="Calibri"/>
          <w:sz w:val="24"/>
          <w:szCs w:val="24"/>
          <w:lang w:eastAsia="en-US"/>
        </w:rPr>
        <w:t>о</w:t>
      </w:r>
      <w:r w:rsidRPr="00CF7A00">
        <w:rPr>
          <w:rFonts w:eastAsia="Calibri"/>
          <w:sz w:val="24"/>
          <w:szCs w:val="24"/>
          <w:lang w:eastAsia="en-US"/>
        </w:rPr>
        <w:t>ставления средних величин индивидуального риска по республике и в округах, при этом уровень потенциальной опасности принимается относительно:</w:t>
      </w:r>
    </w:p>
    <w:p w:rsidR="00752A39" w:rsidRPr="00CF7A00" w:rsidRDefault="00752A39" w:rsidP="0011175F">
      <w:pPr>
        <w:spacing w:after="200"/>
        <w:ind w:firstLine="709"/>
        <w:contextualSpacing/>
        <w:jc w:val="both"/>
        <w:rPr>
          <w:rFonts w:eastAsia="Calibri"/>
          <w:sz w:val="24"/>
          <w:szCs w:val="24"/>
          <w:lang w:eastAsia="en-US"/>
        </w:rPr>
      </w:pPr>
      <w:r w:rsidRPr="00CF7A00">
        <w:rPr>
          <w:rFonts w:eastAsia="Calibri"/>
          <w:sz w:val="24"/>
          <w:szCs w:val="24"/>
          <w:u w:val="single"/>
          <w:lang w:eastAsia="en-US"/>
        </w:rPr>
        <w:t>оптимальным</w:t>
      </w:r>
      <w:r w:rsidRPr="00CF7A00">
        <w:rPr>
          <w:rFonts w:eastAsia="Calibri"/>
          <w:sz w:val="24"/>
          <w:szCs w:val="24"/>
          <w:lang w:eastAsia="en-US"/>
        </w:rPr>
        <w:t xml:space="preserve"> (зеленый цвет в таблице), если соответствующее значение средней величины индивидуального риска более чем на треть меньше значения средней величины индивидуального риска по республике;</w:t>
      </w:r>
    </w:p>
    <w:p w:rsidR="00752A39" w:rsidRPr="00CF7A00" w:rsidRDefault="00752A39" w:rsidP="0011175F">
      <w:pPr>
        <w:spacing w:after="200"/>
        <w:ind w:firstLine="709"/>
        <w:contextualSpacing/>
        <w:jc w:val="both"/>
        <w:rPr>
          <w:rFonts w:eastAsia="Calibri"/>
          <w:sz w:val="24"/>
          <w:szCs w:val="24"/>
          <w:lang w:eastAsia="en-US"/>
        </w:rPr>
      </w:pPr>
      <w:r w:rsidRPr="00CF7A00">
        <w:rPr>
          <w:rFonts w:eastAsia="Calibri"/>
          <w:sz w:val="24"/>
          <w:szCs w:val="24"/>
          <w:u w:val="single"/>
          <w:lang w:eastAsia="en-US"/>
        </w:rPr>
        <w:t>допустимым</w:t>
      </w:r>
      <w:r w:rsidRPr="00CF7A00">
        <w:rPr>
          <w:rFonts w:eastAsia="Calibri"/>
          <w:sz w:val="24"/>
          <w:szCs w:val="24"/>
          <w:lang w:eastAsia="en-US"/>
        </w:rPr>
        <w:t xml:space="preserve"> (желтый цвет в таблице), если соответствующее значение средней величины индивидуального риска отличается не более чем на треть от значения средней величины индив</w:t>
      </w:r>
      <w:r w:rsidRPr="00CF7A00">
        <w:rPr>
          <w:rFonts w:eastAsia="Calibri"/>
          <w:sz w:val="24"/>
          <w:szCs w:val="24"/>
          <w:lang w:eastAsia="en-US"/>
        </w:rPr>
        <w:t>и</w:t>
      </w:r>
      <w:r w:rsidRPr="00CF7A00">
        <w:rPr>
          <w:rFonts w:eastAsia="Calibri"/>
          <w:sz w:val="24"/>
          <w:szCs w:val="24"/>
          <w:lang w:eastAsia="en-US"/>
        </w:rPr>
        <w:t>дуального риска по республике;</w:t>
      </w:r>
    </w:p>
    <w:p w:rsidR="00752A39" w:rsidRPr="00CF7A00" w:rsidRDefault="00752A39" w:rsidP="0011175F">
      <w:pPr>
        <w:spacing w:after="200"/>
        <w:ind w:firstLine="709"/>
        <w:contextualSpacing/>
        <w:jc w:val="both"/>
        <w:rPr>
          <w:rFonts w:eastAsia="Calibri"/>
          <w:sz w:val="24"/>
          <w:szCs w:val="24"/>
          <w:lang w:eastAsia="en-US"/>
        </w:rPr>
      </w:pPr>
      <w:r w:rsidRPr="00CF7A00">
        <w:rPr>
          <w:rFonts w:eastAsia="Calibri"/>
          <w:sz w:val="24"/>
          <w:szCs w:val="24"/>
          <w:u w:val="single"/>
          <w:lang w:eastAsia="en-US"/>
        </w:rPr>
        <w:t>неприемлемым</w:t>
      </w:r>
      <w:r w:rsidRPr="00CF7A00">
        <w:rPr>
          <w:rFonts w:eastAsia="Calibri"/>
          <w:sz w:val="24"/>
          <w:szCs w:val="24"/>
          <w:lang w:eastAsia="en-US"/>
        </w:rPr>
        <w:t xml:space="preserve">  (красный цвет в таблице), если соответствующее значение средней велич</w:t>
      </w:r>
      <w:r w:rsidRPr="00CF7A00">
        <w:rPr>
          <w:rFonts w:eastAsia="Calibri"/>
          <w:sz w:val="24"/>
          <w:szCs w:val="24"/>
          <w:lang w:eastAsia="en-US"/>
        </w:rPr>
        <w:t>и</w:t>
      </w:r>
      <w:r w:rsidRPr="00CF7A00">
        <w:rPr>
          <w:rFonts w:eastAsia="Calibri"/>
          <w:sz w:val="24"/>
          <w:szCs w:val="24"/>
          <w:lang w:eastAsia="en-US"/>
        </w:rPr>
        <w:t>ны индивидуального риска более чем на треть превышает значение средней величины индивид</w:t>
      </w:r>
      <w:r w:rsidRPr="00CF7A00">
        <w:rPr>
          <w:rFonts w:eastAsia="Calibri"/>
          <w:sz w:val="24"/>
          <w:szCs w:val="24"/>
          <w:lang w:eastAsia="en-US"/>
        </w:rPr>
        <w:t>у</w:t>
      </w:r>
      <w:r w:rsidRPr="00CF7A00">
        <w:rPr>
          <w:rFonts w:eastAsia="Calibri"/>
          <w:sz w:val="24"/>
          <w:szCs w:val="24"/>
          <w:lang w:eastAsia="en-US"/>
        </w:rPr>
        <w:t>ального риска по республике.</w:t>
      </w:r>
    </w:p>
    <w:p w:rsidR="00752A39" w:rsidRPr="00CF7A00" w:rsidRDefault="00752A39" w:rsidP="0011175F">
      <w:pPr>
        <w:spacing w:after="200"/>
        <w:ind w:firstLine="709"/>
        <w:contextualSpacing/>
        <w:jc w:val="both"/>
        <w:rPr>
          <w:rFonts w:eastAsia="Calibri"/>
          <w:sz w:val="24"/>
          <w:szCs w:val="24"/>
          <w:lang w:eastAsia="en-US"/>
        </w:rPr>
      </w:pPr>
      <w:r w:rsidRPr="00CF7A00">
        <w:rPr>
          <w:rFonts w:eastAsia="Calibri"/>
          <w:sz w:val="24"/>
          <w:szCs w:val="24"/>
          <w:lang w:eastAsia="en-US"/>
        </w:rPr>
        <w:t>Равенство интервалов значений средних величин индивидуального риска, соответству</w:t>
      </w:r>
      <w:r w:rsidRPr="00CF7A00">
        <w:rPr>
          <w:rFonts w:eastAsia="Calibri"/>
          <w:sz w:val="24"/>
          <w:szCs w:val="24"/>
          <w:lang w:eastAsia="en-US"/>
        </w:rPr>
        <w:t>ю</w:t>
      </w:r>
      <w:r w:rsidRPr="00CF7A00">
        <w:rPr>
          <w:rFonts w:eastAsia="Calibri"/>
          <w:sz w:val="24"/>
          <w:szCs w:val="24"/>
          <w:lang w:eastAsia="en-US"/>
        </w:rPr>
        <w:t>щих оптимальному и допустимому уровням потенциальной опасности, устанавливает граничные значения интервалов.</w:t>
      </w:r>
    </w:p>
    <w:p w:rsidR="00752A39" w:rsidRPr="00CF7A00" w:rsidRDefault="00752A39" w:rsidP="0011175F">
      <w:pPr>
        <w:spacing w:after="200"/>
        <w:ind w:firstLine="709"/>
        <w:contextualSpacing/>
        <w:jc w:val="both"/>
        <w:rPr>
          <w:rFonts w:eastAsia="Calibri"/>
          <w:sz w:val="24"/>
          <w:szCs w:val="24"/>
          <w:lang w:eastAsia="en-US"/>
        </w:rPr>
      </w:pPr>
      <w:r w:rsidRPr="00CF7A00">
        <w:rPr>
          <w:rFonts w:eastAsia="Calibri"/>
          <w:sz w:val="24"/>
          <w:szCs w:val="24"/>
          <w:lang w:eastAsia="en-US"/>
        </w:rPr>
        <w:t>Относительные уровни потенциальных опасностей по территориальным округам предста</w:t>
      </w:r>
      <w:r w:rsidRPr="00CF7A00">
        <w:rPr>
          <w:rFonts w:eastAsia="Calibri"/>
          <w:sz w:val="24"/>
          <w:szCs w:val="24"/>
          <w:lang w:eastAsia="en-US"/>
        </w:rPr>
        <w:t>в</w:t>
      </w:r>
      <w:r w:rsidRPr="00CF7A00">
        <w:rPr>
          <w:rFonts w:eastAsia="Calibri"/>
          <w:sz w:val="24"/>
          <w:szCs w:val="24"/>
          <w:lang w:eastAsia="en-US"/>
        </w:rPr>
        <w:t>лены в таблице.</w:t>
      </w:r>
    </w:p>
    <w:tbl>
      <w:tblPr>
        <w:tblpPr w:leftFromText="180" w:rightFromText="180" w:vertAnchor="text" w:horzAnchor="margin" w:tblpX="108" w:tblpY="226"/>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1134"/>
        <w:gridCol w:w="1134"/>
        <w:gridCol w:w="1843"/>
        <w:gridCol w:w="1950"/>
        <w:gridCol w:w="2160"/>
      </w:tblGrid>
      <w:tr w:rsidR="00752A39" w:rsidRPr="00CF7A00" w:rsidTr="0011175F">
        <w:trPr>
          <w:trHeight w:val="1396"/>
        </w:trPr>
        <w:tc>
          <w:tcPr>
            <w:tcW w:w="1985" w:type="dxa"/>
            <w:vMerge w:val="restart"/>
          </w:tcPr>
          <w:p w:rsidR="00752A39" w:rsidRPr="00CF7A00" w:rsidRDefault="00752A39" w:rsidP="0011175F">
            <w:pPr>
              <w:autoSpaceDE w:val="0"/>
              <w:autoSpaceDN w:val="0"/>
              <w:adjustRightInd w:val="0"/>
              <w:jc w:val="center"/>
              <w:rPr>
                <w:rFonts w:eastAsia="Calibri"/>
                <w:b/>
                <w:bCs/>
                <w:color w:val="000000"/>
                <w:sz w:val="23"/>
                <w:szCs w:val="23"/>
                <w:lang w:eastAsia="en-US"/>
              </w:rPr>
            </w:pPr>
          </w:p>
          <w:p w:rsidR="00752A39" w:rsidRPr="00CF7A00" w:rsidRDefault="00752A39" w:rsidP="0011175F">
            <w:pPr>
              <w:autoSpaceDE w:val="0"/>
              <w:autoSpaceDN w:val="0"/>
              <w:adjustRightInd w:val="0"/>
              <w:jc w:val="center"/>
              <w:rPr>
                <w:rFonts w:eastAsia="Calibri"/>
                <w:b/>
                <w:bCs/>
                <w:color w:val="000000"/>
                <w:sz w:val="23"/>
                <w:szCs w:val="23"/>
                <w:lang w:eastAsia="en-US"/>
              </w:rPr>
            </w:pPr>
          </w:p>
          <w:p w:rsidR="00752A39" w:rsidRPr="00CF7A00" w:rsidRDefault="00752A39" w:rsidP="0011175F">
            <w:pPr>
              <w:autoSpaceDE w:val="0"/>
              <w:autoSpaceDN w:val="0"/>
              <w:adjustRightInd w:val="0"/>
              <w:jc w:val="center"/>
              <w:rPr>
                <w:rFonts w:eastAsia="Calibri"/>
                <w:b/>
                <w:bCs/>
                <w:color w:val="000000"/>
                <w:sz w:val="23"/>
                <w:szCs w:val="23"/>
                <w:lang w:eastAsia="en-US"/>
              </w:rPr>
            </w:pPr>
            <w:r w:rsidRPr="00CF7A00">
              <w:rPr>
                <w:rFonts w:eastAsia="Calibri"/>
                <w:b/>
                <w:bCs/>
                <w:color w:val="000000"/>
                <w:sz w:val="23"/>
                <w:szCs w:val="23"/>
                <w:lang w:eastAsia="en-US"/>
              </w:rPr>
              <w:t>Вид потенц</w:t>
            </w:r>
            <w:r w:rsidRPr="00CF7A00">
              <w:rPr>
                <w:rFonts w:eastAsia="Calibri"/>
                <w:b/>
                <w:bCs/>
                <w:color w:val="000000"/>
                <w:sz w:val="23"/>
                <w:szCs w:val="23"/>
                <w:lang w:eastAsia="en-US"/>
              </w:rPr>
              <w:t>и</w:t>
            </w:r>
            <w:r w:rsidRPr="00CF7A00">
              <w:rPr>
                <w:rFonts w:eastAsia="Calibri"/>
                <w:b/>
                <w:bCs/>
                <w:color w:val="000000"/>
                <w:sz w:val="23"/>
                <w:szCs w:val="23"/>
                <w:lang w:eastAsia="en-US"/>
              </w:rPr>
              <w:t>альной опасн</w:t>
            </w:r>
            <w:r w:rsidRPr="00CF7A00">
              <w:rPr>
                <w:rFonts w:eastAsia="Calibri"/>
                <w:b/>
                <w:bCs/>
                <w:color w:val="000000"/>
                <w:sz w:val="23"/>
                <w:szCs w:val="23"/>
                <w:lang w:eastAsia="en-US"/>
              </w:rPr>
              <w:t>о</w:t>
            </w:r>
            <w:r w:rsidRPr="00CF7A00">
              <w:rPr>
                <w:rFonts w:eastAsia="Calibri"/>
                <w:b/>
                <w:bCs/>
                <w:color w:val="000000"/>
                <w:sz w:val="23"/>
                <w:szCs w:val="23"/>
                <w:lang w:eastAsia="en-US"/>
              </w:rPr>
              <w:t>сти</w:t>
            </w:r>
          </w:p>
          <w:p w:rsidR="00752A39" w:rsidRPr="00CF7A00" w:rsidRDefault="00752A39" w:rsidP="0011175F">
            <w:pPr>
              <w:autoSpaceDE w:val="0"/>
              <w:autoSpaceDN w:val="0"/>
              <w:adjustRightInd w:val="0"/>
              <w:jc w:val="center"/>
              <w:rPr>
                <w:rFonts w:eastAsia="Calibri"/>
                <w:color w:val="000000"/>
                <w:sz w:val="23"/>
                <w:szCs w:val="23"/>
                <w:lang w:eastAsia="en-US"/>
              </w:rPr>
            </w:pPr>
          </w:p>
        </w:tc>
        <w:tc>
          <w:tcPr>
            <w:tcW w:w="2268" w:type="dxa"/>
            <w:gridSpan w:val="2"/>
            <w:vAlign w:val="center"/>
          </w:tcPr>
          <w:p w:rsidR="00752A39" w:rsidRPr="00CF7A00" w:rsidRDefault="00752A39" w:rsidP="0011175F">
            <w:pPr>
              <w:autoSpaceDE w:val="0"/>
              <w:autoSpaceDN w:val="0"/>
              <w:adjustRightInd w:val="0"/>
              <w:jc w:val="center"/>
              <w:rPr>
                <w:rFonts w:eastAsia="Calibri"/>
                <w:color w:val="000000"/>
                <w:sz w:val="23"/>
                <w:szCs w:val="23"/>
                <w:lang w:eastAsia="en-US"/>
              </w:rPr>
            </w:pPr>
            <w:r w:rsidRPr="00CF7A00">
              <w:rPr>
                <w:rFonts w:eastAsia="Calibri"/>
                <w:b/>
                <w:bCs/>
                <w:color w:val="000000"/>
                <w:sz w:val="23"/>
                <w:szCs w:val="23"/>
                <w:lang w:eastAsia="en-US"/>
              </w:rPr>
              <w:t>Среднее значение индивидуального риска по респу</w:t>
            </w:r>
            <w:r w:rsidRPr="00CF7A00">
              <w:rPr>
                <w:rFonts w:eastAsia="Calibri"/>
                <w:b/>
                <w:bCs/>
                <w:color w:val="000000"/>
                <w:sz w:val="23"/>
                <w:szCs w:val="23"/>
                <w:lang w:eastAsia="en-US"/>
              </w:rPr>
              <w:t>б</w:t>
            </w:r>
            <w:r w:rsidRPr="00CF7A00">
              <w:rPr>
                <w:rFonts w:eastAsia="Calibri"/>
                <w:b/>
                <w:bCs/>
                <w:color w:val="000000"/>
                <w:sz w:val="23"/>
                <w:szCs w:val="23"/>
                <w:lang w:eastAsia="en-US"/>
              </w:rPr>
              <w:t>лике</w:t>
            </w:r>
          </w:p>
        </w:tc>
        <w:tc>
          <w:tcPr>
            <w:tcW w:w="5953" w:type="dxa"/>
            <w:gridSpan w:val="3"/>
            <w:vAlign w:val="center"/>
          </w:tcPr>
          <w:p w:rsidR="00752A39" w:rsidRPr="00CF7A00" w:rsidRDefault="00752A39" w:rsidP="0011175F">
            <w:pPr>
              <w:autoSpaceDE w:val="0"/>
              <w:autoSpaceDN w:val="0"/>
              <w:adjustRightInd w:val="0"/>
              <w:jc w:val="center"/>
              <w:rPr>
                <w:rFonts w:eastAsia="Calibri"/>
                <w:color w:val="000000"/>
                <w:sz w:val="23"/>
                <w:szCs w:val="23"/>
                <w:lang w:eastAsia="en-US"/>
              </w:rPr>
            </w:pPr>
            <w:r w:rsidRPr="00CF7A00">
              <w:rPr>
                <w:rFonts w:eastAsia="Calibri"/>
                <w:b/>
                <w:bCs/>
                <w:color w:val="000000"/>
                <w:sz w:val="23"/>
                <w:szCs w:val="23"/>
                <w:lang w:eastAsia="en-US"/>
              </w:rPr>
              <w:t>Уровни потенциальных опасностей, 2015 год</w:t>
            </w:r>
          </w:p>
        </w:tc>
      </w:tr>
      <w:tr w:rsidR="00752A39" w:rsidRPr="00CF7A00" w:rsidTr="0011175F">
        <w:trPr>
          <w:trHeight w:val="245"/>
        </w:trPr>
        <w:tc>
          <w:tcPr>
            <w:tcW w:w="1985" w:type="dxa"/>
            <w:vMerge/>
          </w:tcPr>
          <w:p w:rsidR="00752A39" w:rsidRPr="00CF7A00" w:rsidRDefault="00752A39" w:rsidP="0011175F">
            <w:pPr>
              <w:autoSpaceDE w:val="0"/>
              <w:autoSpaceDN w:val="0"/>
              <w:adjustRightInd w:val="0"/>
              <w:rPr>
                <w:rFonts w:eastAsia="Calibri"/>
                <w:color w:val="000000"/>
                <w:sz w:val="23"/>
                <w:szCs w:val="23"/>
                <w:lang w:eastAsia="en-US"/>
              </w:rPr>
            </w:pPr>
          </w:p>
        </w:tc>
        <w:tc>
          <w:tcPr>
            <w:tcW w:w="1134" w:type="dxa"/>
            <w:vAlign w:val="center"/>
          </w:tcPr>
          <w:p w:rsidR="00752A39" w:rsidRPr="00CF7A00" w:rsidRDefault="00752A39" w:rsidP="0011175F">
            <w:pPr>
              <w:autoSpaceDE w:val="0"/>
              <w:autoSpaceDN w:val="0"/>
              <w:adjustRightInd w:val="0"/>
              <w:jc w:val="center"/>
              <w:rPr>
                <w:rFonts w:eastAsia="Calibri"/>
                <w:b/>
                <w:color w:val="000000"/>
                <w:sz w:val="22"/>
                <w:szCs w:val="22"/>
                <w:lang w:eastAsia="en-US"/>
              </w:rPr>
            </w:pPr>
            <w:r w:rsidRPr="00CF7A00">
              <w:rPr>
                <w:rFonts w:eastAsia="Calibri"/>
                <w:b/>
                <w:bCs/>
                <w:color w:val="000000"/>
                <w:sz w:val="22"/>
                <w:szCs w:val="22"/>
                <w:lang w:eastAsia="en-US"/>
              </w:rPr>
              <w:t>2014 год</w:t>
            </w:r>
          </w:p>
        </w:tc>
        <w:tc>
          <w:tcPr>
            <w:tcW w:w="1134" w:type="dxa"/>
            <w:vAlign w:val="center"/>
          </w:tcPr>
          <w:p w:rsidR="00752A39" w:rsidRPr="00CF7A00" w:rsidRDefault="00752A39" w:rsidP="0011175F">
            <w:pPr>
              <w:autoSpaceDE w:val="0"/>
              <w:autoSpaceDN w:val="0"/>
              <w:adjustRightInd w:val="0"/>
              <w:jc w:val="center"/>
              <w:rPr>
                <w:rFonts w:eastAsia="Calibri"/>
                <w:b/>
                <w:color w:val="000000"/>
                <w:sz w:val="22"/>
                <w:szCs w:val="22"/>
                <w:lang w:eastAsia="en-US"/>
              </w:rPr>
            </w:pPr>
            <w:r w:rsidRPr="00CF7A00">
              <w:rPr>
                <w:rFonts w:eastAsia="Calibri"/>
                <w:b/>
                <w:color w:val="000000"/>
                <w:sz w:val="22"/>
                <w:szCs w:val="22"/>
                <w:lang w:eastAsia="en-US"/>
              </w:rPr>
              <w:t>2015 год</w:t>
            </w:r>
          </w:p>
        </w:tc>
        <w:tc>
          <w:tcPr>
            <w:tcW w:w="1843" w:type="dxa"/>
            <w:tcBorders>
              <w:bottom w:val="single" w:sz="4" w:space="0" w:color="auto"/>
            </w:tcBorders>
            <w:vAlign w:val="center"/>
          </w:tcPr>
          <w:p w:rsidR="00752A39" w:rsidRPr="00CF7A00" w:rsidRDefault="00752A39" w:rsidP="0011175F">
            <w:pPr>
              <w:autoSpaceDE w:val="0"/>
              <w:autoSpaceDN w:val="0"/>
              <w:adjustRightInd w:val="0"/>
              <w:jc w:val="center"/>
              <w:rPr>
                <w:rFonts w:eastAsia="Calibri"/>
                <w:b/>
                <w:bCs/>
                <w:color w:val="000000"/>
                <w:lang w:eastAsia="en-US"/>
              </w:rPr>
            </w:pPr>
            <w:r w:rsidRPr="00CF7A00">
              <w:rPr>
                <w:rFonts w:eastAsia="Calibri"/>
                <w:b/>
                <w:bCs/>
                <w:color w:val="000000"/>
                <w:lang w:eastAsia="en-US"/>
              </w:rPr>
              <w:t>Относительно оптимальный</w:t>
            </w:r>
          </w:p>
          <w:p w:rsidR="00752A39" w:rsidRPr="00CF7A00" w:rsidRDefault="00752A39" w:rsidP="0011175F">
            <w:pPr>
              <w:autoSpaceDE w:val="0"/>
              <w:autoSpaceDN w:val="0"/>
              <w:adjustRightInd w:val="0"/>
              <w:jc w:val="center"/>
              <w:rPr>
                <w:rFonts w:eastAsia="Calibri"/>
                <w:color w:val="000000"/>
                <w:lang w:eastAsia="en-US"/>
              </w:rPr>
            </w:pPr>
          </w:p>
        </w:tc>
        <w:tc>
          <w:tcPr>
            <w:tcW w:w="1950" w:type="dxa"/>
            <w:tcBorders>
              <w:bottom w:val="single" w:sz="4" w:space="0" w:color="auto"/>
            </w:tcBorders>
            <w:vAlign w:val="center"/>
          </w:tcPr>
          <w:p w:rsidR="00752A39" w:rsidRPr="00CF7A00" w:rsidRDefault="00752A39" w:rsidP="0011175F">
            <w:pPr>
              <w:autoSpaceDE w:val="0"/>
              <w:autoSpaceDN w:val="0"/>
              <w:adjustRightInd w:val="0"/>
              <w:jc w:val="center"/>
              <w:rPr>
                <w:rFonts w:eastAsia="Calibri"/>
                <w:b/>
                <w:bCs/>
                <w:color w:val="000000"/>
                <w:lang w:eastAsia="en-US"/>
              </w:rPr>
            </w:pPr>
            <w:r w:rsidRPr="00CF7A00">
              <w:rPr>
                <w:rFonts w:eastAsia="Calibri"/>
                <w:b/>
                <w:bCs/>
                <w:color w:val="000000"/>
                <w:lang w:eastAsia="en-US"/>
              </w:rPr>
              <w:t>Относительно допустимый</w:t>
            </w:r>
          </w:p>
          <w:p w:rsidR="00752A39" w:rsidRPr="00CF7A00" w:rsidRDefault="00752A39" w:rsidP="0011175F">
            <w:pPr>
              <w:autoSpaceDE w:val="0"/>
              <w:autoSpaceDN w:val="0"/>
              <w:adjustRightInd w:val="0"/>
              <w:jc w:val="center"/>
              <w:rPr>
                <w:rFonts w:eastAsia="Calibri"/>
                <w:color w:val="000000"/>
                <w:lang w:eastAsia="en-US"/>
              </w:rPr>
            </w:pPr>
          </w:p>
        </w:tc>
        <w:tc>
          <w:tcPr>
            <w:tcW w:w="2160" w:type="dxa"/>
            <w:tcBorders>
              <w:bottom w:val="single" w:sz="4" w:space="0" w:color="auto"/>
            </w:tcBorders>
            <w:vAlign w:val="center"/>
          </w:tcPr>
          <w:p w:rsidR="00752A39" w:rsidRPr="00CF7A00" w:rsidRDefault="00752A39" w:rsidP="0011175F">
            <w:pPr>
              <w:autoSpaceDE w:val="0"/>
              <w:autoSpaceDN w:val="0"/>
              <w:adjustRightInd w:val="0"/>
              <w:jc w:val="center"/>
              <w:rPr>
                <w:rFonts w:eastAsia="Calibri"/>
                <w:b/>
                <w:bCs/>
                <w:color w:val="000000"/>
                <w:sz w:val="18"/>
                <w:szCs w:val="18"/>
                <w:lang w:eastAsia="en-US"/>
              </w:rPr>
            </w:pPr>
            <w:r w:rsidRPr="00CF7A00">
              <w:rPr>
                <w:rFonts w:eastAsia="Calibri"/>
                <w:b/>
                <w:bCs/>
                <w:color w:val="000000"/>
                <w:lang w:eastAsia="en-US"/>
              </w:rPr>
              <w:t xml:space="preserve">Относительно </w:t>
            </w:r>
            <w:r w:rsidRPr="00CF7A00">
              <w:rPr>
                <w:rFonts w:eastAsia="Calibri"/>
                <w:b/>
                <w:bCs/>
                <w:color w:val="000000"/>
                <w:sz w:val="18"/>
                <w:szCs w:val="18"/>
                <w:lang w:eastAsia="en-US"/>
              </w:rPr>
              <w:t>непр</w:t>
            </w:r>
            <w:r w:rsidRPr="00CF7A00">
              <w:rPr>
                <w:rFonts w:eastAsia="Calibri"/>
                <w:b/>
                <w:bCs/>
                <w:color w:val="000000"/>
                <w:sz w:val="18"/>
                <w:szCs w:val="18"/>
                <w:lang w:eastAsia="en-US"/>
              </w:rPr>
              <w:t>и</w:t>
            </w:r>
            <w:r w:rsidRPr="00CF7A00">
              <w:rPr>
                <w:rFonts w:eastAsia="Calibri"/>
                <w:b/>
                <w:bCs/>
                <w:color w:val="000000"/>
                <w:sz w:val="18"/>
                <w:szCs w:val="18"/>
                <w:lang w:eastAsia="en-US"/>
              </w:rPr>
              <w:t>емлемый</w:t>
            </w:r>
          </w:p>
          <w:p w:rsidR="00752A39" w:rsidRPr="00CF7A00" w:rsidRDefault="00752A39" w:rsidP="0011175F">
            <w:pPr>
              <w:autoSpaceDE w:val="0"/>
              <w:autoSpaceDN w:val="0"/>
              <w:adjustRightInd w:val="0"/>
              <w:jc w:val="center"/>
              <w:rPr>
                <w:rFonts w:eastAsia="Calibri"/>
                <w:color w:val="000000"/>
                <w:lang w:eastAsia="en-US"/>
              </w:rPr>
            </w:pPr>
          </w:p>
        </w:tc>
      </w:tr>
      <w:tr w:rsidR="00752A39" w:rsidRPr="00CF7A00" w:rsidTr="0011175F">
        <w:trPr>
          <w:trHeight w:val="523"/>
        </w:trPr>
        <w:tc>
          <w:tcPr>
            <w:tcW w:w="1985" w:type="dxa"/>
            <w:vAlign w:val="center"/>
          </w:tcPr>
          <w:p w:rsidR="00752A39" w:rsidRPr="00CF7A00" w:rsidRDefault="00752A39" w:rsidP="0011175F">
            <w:pPr>
              <w:autoSpaceDE w:val="0"/>
              <w:autoSpaceDN w:val="0"/>
              <w:adjustRightInd w:val="0"/>
              <w:rPr>
                <w:rFonts w:eastAsia="Calibri"/>
                <w:color w:val="000000"/>
                <w:sz w:val="22"/>
                <w:szCs w:val="22"/>
                <w:lang w:eastAsia="en-US"/>
              </w:rPr>
            </w:pPr>
            <w:r w:rsidRPr="00CF7A00">
              <w:rPr>
                <w:rFonts w:eastAsia="Calibri"/>
                <w:color w:val="000000"/>
                <w:sz w:val="22"/>
                <w:szCs w:val="22"/>
                <w:lang w:eastAsia="en-US"/>
              </w:rPr>
              <w:t>Техногенные  чрезвычайные ситуации</w:t>
            </w:r>
          </w:p>
          <w:p w:rsidR="00752A39" w:rsidRPr="00CF7A00" w:rsidRDefault="00752A39" w:rsidP="0011175F">
            <w:pPr>
              <w:autoSpaceDE w:val="0"/>
              <w:autoSpaceDN w:val="0"/>
              <w:adjustRightInd w:val="0"/>
              <w:rPr>
                <w:rFonts w:eastAsia="Calibri"/>
                <w:color w:val="000000"/>
                <w:sz w:val="22"/>
                <w:szCs w:val="22"/>
                <w:lang w:eastAsia="en-US"/>
              </w:rPr>
            </w:pPr>
          </w:p>
        </w:tc>
        <w:tc>
          <w:tcPr>
            <w:tcW w:w="1134" w:type="dxa"/>
            <w:vAlign w:val="center"/>
          </w:tcPr>
          <w:p w:rsidR="00752A39" w:rsidRPr="00CF7A00" w:rsidRDefault="00752A39" w:rsidP="0011175F">
            <w:pPr>
              <w:autoSpaceDE w:val="0"/>
              <w:autoSpaceDN w:val="0"/>
              <w:adjustRightInd w:val="0"/>
              <w:jc w:val="center"/>
              <w:rPr>
                <w:rFonts w:eastAsia="Calibri"/>
                <w:color w:val="000000"/>
                <w:sz w:val="24"/>
                <w:szCs w:val="24"/>
                <w:lang w:eastAsia="en-US"/>
              </w:rPr>
            </w:pPr>
          </w:p>
          <w:p w:rsidR="00752A39" w:rsidRPr="00CF7A00" w:rsidRDefault="00752A39" w:rsidP="0011175F">
            <w:pPr>
              <w:autoSpaceDE w:val="0"/>
              <w:autoSpaceDN w:val="0"/>
              <w:adjustRightInd w:val="0"/>
              <w:jc w:val="center"/>
              <w:rPr>
                <w:rFonts w:eastAsia="Calibri"/>
                <w:b/>
                <w:color w:val="000000"/>
                <w:sz w:val="22"/>
                <w:szCs w:val="22"/>
                <w:lang w:eastAsia="en-US"/>
              </w:rPr>
            </w:pPr>
            <w:r w:rsidRPr="00CF7A00">
              <w:rPr>
                <w:rFonts w:eastAsia="Calibri"/>
                <w:b/>
                <w:color w:val="000000"/>
                <w:sz w:val="22"/>
                <w:szCs w:val="22"/>
                <w:lang w:eastAsia="en-US"/>
              </w:rPr>
              <w:t>9,74х10</w:t>
            </w:r>
            <w:r w:rsidRPr="00CF7A00">
              <w:rPr>
                <w:rFonts w:eastAsia="Calibri"/>
                <w:b/>
                <w:color w:val="000000"/>
                <w:sz w:val="22"/>
                <w:szCs w:val="22"/>
                <w:vertAlign w:val="superscript"/>
                <w:lang w:eastAsia="en-US"/>
              </w:rPr>
              <w:t>-5</w:t>
            </w:r>
          </w:p>
        </w:tc>
        <w:tc>
          <w:tcPr>
            <w:tcW w:w="1134" w:type="dxa"/>
            <w:vAlign w:val="center"/>
          </w:tcPr>
          <w:p w:rsidR="00752A39" w:rsidRPr="00CF7A00" w:rsidRDefault="00752A39" w:rsidP="0011175F">
            <w:pPr>
              <w:autoSpaceDE w:val="0"/>
              <w:autoSpaceDN w:val="0"/>
              <w:adjustRightInd w:val="0"/>
              <w:jc w:val="center"/>
              <w:rPr>
                <w:rFonts w:eastAsia="Calibri"/>
                <w:color w:val="000000"/>
                <w:sz w:val="16"/>
                <w:szCs w:val="16"/>
                <w:lang w:eastAsia="en-US"/>
              </w:rPr>
            </w:pPr>
          </w:p>
          <w:p w:rsidR="00752A39" w:rsidRPr="00CF7A00" w:rsidRDefault="00752A39" w:rsidP="0011175F">
            <w:pPr>
              <w:autoSpaceDE w:val="0"/>
              <w:autoSpaceDN w:val="0"/>
              <w:adjustRightInd w:val="0"/>
              <w:jc w:val="center"/>
              <w:rPr>
                <w:rFonts w:eastAsia="Calibri"/>
                <w:b/>
                <w:color w:val="000000"/>
                <w:sz w:val="22"/>
                <w:szCs w:val="22"/>
                <w:vertAlign w:val="superscript"/>
                <w:lang w:eastAsia="en-US"/>
              </w:rPr>
            </w:pPr>
            <w:r w:rsidRPr="00CF7A00">
              <w:rPr>
                <w:rFonts w:eastAsia="Calibri"/>
                <w:b/>
                <w:color w:val="000000"/>
                <w:sz w:val="22"/>
                <w:szCs w:val="22"/>
                <w:lang w:eastAsia="en-US"/>
              </w:rPr>
              <w:t>5,71х10</w:t>
            </w:r>
            <w:r w:rsidRPr="00CF7A00">
              <w:rPr>
                <w:rFonts w:eastAsia="Calibri"/>
                <w:b/>
                <w:color w:val="000000"/>
                <w:sz w:val="22"/>
                <w:szCs w:val="22"/>
                <w:vertAlign w:val="superscript"/>
                <w:lang w:eastAsia="en-US"/>
              </w:rPr>
              <w:t>-5</w:t>
            </w:r>
          </w:p>
        </w:tc>
        <w:tc>
          <w:tcPr>
            <w:tcW w:w="1843" w:type="dxa"/>
            <w:shd w:val="clear" w:color="auto" w:fill="92D050"/>
          </w:tcPr>
          <w:p w:rsidR="00752A39" w:rsidRPr="00CF7A00" w:rsidRDefault="00752A39" w:rsidP="0011175F">
            <w:pPr>
              <w:autoSpaceDE w:val="0"/>
              <w:autoSpaceDN w:val="0"/>
              <w:adjustRightInd w:val="0"/>
              <w:rPr>
                <w:rFonts w:eastAsia="Calibri"/>
                <w:color w:val="000000"/>
                <w:lang w:eastAsia="en-US"/>
              </w:rPr>
            </w:pPr>
            <w:r w:rsidRPr="00CF7A00">
              <w:rPr>
                <w:rFonts w:eastAsia="Calibri"/>
                <w:color w:val="000000"/>
                <w:lang w:eastAsia="en-US"/>
              </w:rPr>
              <w:t>Центральный территориальный округ;</w:t>
            </w:r>
          </w:p>
          <w:p w:rsidR="00752A39" w:rsidRPr="00CF7A00" w:rsidRDefault="00752A39" w:rsidP="0011175F">
            <w:pPr>
              <w:autoSpaceDE w:val="0"/>
              <w:autoSpaceDN w:val="0"/>
              <w:adjustRightInd w:val="0"/>
              <w:rPr>
                <w:rFonts w:eastAsia="Calibri"/>
                <w:color w:val="000000"/>
                <w:lang w:eastAsia="en-US"/>
              </w:rPr>
            </w:pPr>
            <w:r w:rsidRPr="00CF7A00">
              <w:rPr>
                <w:rFonts w:eastAsia="Calibri"/>
                <w:color w:val="000000"/>
                <w:lang w:eastAsia="en-US"/>
              </w:rPr>
              <w:t>Горный террит</w:t>
            </w:r>
            <w:r w:rsidRPr="00CF7A00">
              <w:rPr>
                <w:rFonts w:eastAsia="Calibri"/>
                <w:color w:val="000000"/>
                <w:lang w:eastAsia="en-US"/>
              </w:rPr>
              <w:t>о</w:t>
            </w:r>
            <w:r w:rsidRPr="00CF7A00">
              <w:rPr>
                <w:rFonts w:eastAsia="Calibri"/>
                <w:color w:val="000000"/>
                <w:lang w:eastAsia="en-US"/>
              </w:rPr>
              <w:t xml:space="preserve">риальный округ; </w:t>
            </w:r>
          </w:p>
          <w:p w:rsidR="00752A39" w:rsidRPr="00CF7A00" w:rsidRDefault="00752A39" w:rsidP="0011175F">
            <w:pPr>
              <w:autoSpaceDE w:val="0"/>
              <w:autoSpaceDN w:val="0"/>
              <w:adjustRightInd w:val="0"/>
              <w:rPr>
                <w:rFonts w:eastAsia="Calibri"/>
                <w:color w:val="000000"/>
                <w:lang w:eastAsia="en-US"/>
              </w:rPr>
            </w:pPr>
            <w:r w:rsidRPr="00CF7A00">
              <w:rPr>
                <w:rFonts w:eastAsia="Calibri"/>
                <w:color w:val="000000"/>
                <w:lang w:eastAsia="en-US"/>
              </w:rPr>
              <w:t>Южный террит</w:t>
            </w:r>
            <w:r w:rsidRPr="00CF7A00">
              <w:rPr>
                <w:rFonts w:eastAsia="Calibri"/>
                <w:color w:val="000000"/>
                <w:lang w:eastAsia="en-US"/>
              </w:rPr>
              <w:t>о</w:t>
            </w:r>
            <w:r w:rsidRPr="00CF7A00">
              <w:rPr>
                <w:rFonts w:eastAsia="Calibri"/>
                <w:color w:val="000000"/>
                <w:lang w:eastAsia="en-US"/>
              </w:rPr>
              <w:t xml:space="preserve">риальный округ. </w:t>
            </w:r>
          </w:p>
        </w:tc>
        <w:tc>
          <w:tcPr>
            <w:tcW w:w="1950" w:type="dxa"/>
            <w:shd w:val="clear" w:color="auto" w:fill="FFFF00"/>
            <w:vAlign w:val="center"/>
          </w:tcPr>
          <w:p w:rsidR="00752A39" w:rsidRPr="00CF7A00" w:rsidRDefault="00752A39" w:rsidP="0011175F">
            <w:pPr>
              <w:autoSpaceDE w:val="0"/>
              <w:autoSpaceDN w:val="0"/>
              <w:adjustRightInd w:val="0"/>
              <w:jc w:val="center"/>
              <w:rPr>
                <w:rFonts w:eastAsia="Calibri"/>
                <w:color w:val="000000"/>
                <w:lang w:eastAsia="en-US"/>
              </w:rPr>
            </w:pPr>
            <w:r w:rsidRPr="00CF7A00">
              <w:rPr>
                <w:rFonts w:eastAsia="Calibri"/>
                <w:color w:val="000000"/>
                <w:lang w:eastAsia="en-US"/>
              </w:rPr>
              <w:t>Северный террит</w:t>
            </w:r>
            <w:r w:rsidRPr="00CF7A00">
              <w:rPr>
                <w:rFonts w:eastAsia="Calibri"/>
                <w:color w:val="000000"/>
                <w:lang w:eastAsia="en-US"/>
              </w:rPr>
              <w:t>о</w:t>
            </w:r>
            <w:r w:rsidRPr="00CF7A00">
              <w:rPr>
                <w:rFonts w:eastAsia="Calibri"/>
                <w:color w:val="000000"/>
                <w:lang w:eastAsia="en-US"/>
              </w:rPr>
              <w:t>риальный округ.</w:t>
            </w:r>
          </w:p>
          <w:p w:rsidR="00752A39" w:rsidRPr="00CF7A00" w:rsidRDefault="00752A39" w:rsidP="0011175F">
            <w:pPr>
              <w:autoSpaceDE w:val="0"/>
              <w:autoSpaceDN w:val="0"/>
              <w:adjustRightInd w:val="0"/>
              <w:jc w:val="center"/>
              <w:rPr>
                <w:rFonts w:eastAsia="Calibri"/>
                <w:color w:val="000000"/>
                <w:lang w:eastAsia="en-US"/>
              </w:rPr>
            </w:pPr>
            <w:r w:rsidRPr="00CF7A00">
              <w:rPr>
                <w:rFonts w:eastAsia="Calibri"/>
                <w:color w:val="000000"/>
                <w:lang w:eastAsia="en-US"/>
              </w:rPr>
              <w:t>(</w:t>
            </w:r>
            <w:r w:rsidRPr="00CF7A00">
              <w:rPr>
                <w:rFonts w:eastAsia="Calibri"/>
                <w:color w:val="000000"/>
                <w:lang w:val="en-US" w:eastAsia="en-US"/>
              </w:rPr>
              <w:t>R-1</w:t>
            </w:r>
            <w:r w:rsidRPr="00CF7A00">
              <w:rPr>
                <w:rFonts w:eastAsia="Calibri"/>
                <w:color w:val="000000"/>
                <w:lang w:eastAsia="en-US"/>
              </w:rPr>
              <w:t>,71*10</w:t>
            </w:r>
            <w:r w:rsidRPr="00CF7A00">
              <w:rPr>
                <w:rFonts w:eastAsia="Calibri"/>
                <w:color w:val="000000"/>
                <w:vertAlign w:val="superscript"/>
                <w:lang w:eastAsia="en-US"/>
              </w:rPr>
              <w:t>-4</w:t>
            </w:r>
            <w:r w:rsidRPr="00CF7A00">
              <w:rPr>
                <w:rFonts w:eastAsia="Calibri"/>
                <w:color w:val="000000"/>
                <w:lang w:eastAsia="en-US"/>
              </w:rPr>
              <w:t>)</w:t>
            </w:r>
          </w:p>
        </w:tc>
        <w:tc>
          <w:tcPr>
            <w:tcW w:w="2160" w:type="dxa"/>
            <w:shd w:val="clear" w:color="auto" w:fill="FF0000"/>
            <w:vAlign w:val="center"/>
          </w:tcPr>
          <w:p w:rsidR="00752A39" w:rsidRPr="00CF7A00" w:rsidRDefault="00752A39" w:rsidP="0011175F">
            <w:pPr>
              <w:autoSpaceDE w:val="0"/>
              <w:autoSpaceDN w:val="0"/>
              <w:adjustRightInd w:val="0"/>
              <w:jc w:val="center"/>
              <w:rPr>
                <w:rFonts w:eastAsia="Calibri"/>
                <w:color w:val="000000"/>
                <w:sz w:val="23"/>
                <w:szCs w:val="23"/>
                <w:lang w:eastAsia="en-US"/>
              </w:rPr>
            </w:pPr>
            <w:r w:rsidRPr="00CF7A00">
              <w:rPr>
                <w:rFonts w:eastAsia="Calibri"/>
                <w:color w:val="000000"/>
                <w:sz w:val="28"/>
                <w:szCs w:val="28"/>
                <w:lang w:eastAsia="en-US"/>
              </w:rPr>
              <w:t>-</w:t>
            </w:r>
          </w:p>
        </w:tc>
      </w:tr>
      <w:tr w:rsidR="00752A39" w:rsidRPr="00CF7A00" w:rsidTr="0011175F">
        <w:trPr>
          <w:trHeight w:val="331"/>
        </w:trPr>
        <w:tc>
          <w:tcPr>
            <w:tcW w:w="1985" w:type="dxa"/>
          </w:tcPr>
          <w:p w:rsidR="00752A39" w:rsidRPr="00CF7A00" w:rsidRDefault="00752A39" w:rsidP="0011175F">
            <w:pPr>
              <w:autoSpaceDE w:val="0"/>
              <w:autoSpaceDN w:val="0"/>
              <w:adjustRightInd w:val="0"/>
              <w:rPr>
                <w:rFonts w:eastAsia="Calibri"/>
                <w:color w:val="000000"/>
                <w:sz w:val="22"/>
                <w:szCs w:val="22"/>
                <w:lang w:eastAsia="en-US"/>
              </w:rPr>
            </w:pPr>
            <w:r w:rsidRPr="00CF7A00">
              <w:rPr>
                <w:rFonts w:eastAsia="Calibri"/>
                <w:color w:val="000000"/>
                <w:sz w:val="22"/>
                <w:szCs w:val="22"/>
                <w:lang w:eastAsia="en-US"/>
              </w:rPr>
              <w:t>Террористические акты</w:t>
            </w:r>
          </w:p>
        </w:tc>
        <w:tc>
          <w:tcPr>
            <w:tcW w:w="1134" w:type="dxa"/>
            <w:vAlign w:val="center"/>
          </w:tcPr>
          <w:p w:rsidR="00752A39" w:rsidRPr="00CF7A00" w:rsidRDefault="00752A39" w:rsidP="0011175F">
            <w:pPr>
              <w:autoSpaceDE w:val="0"/>
              <w:autoSpaceDN w:val="0"/>
              <w:adjustRightInd w:val="0"/>
              <w:jc w:val="center"/>
              <w:rPr>
                <w:rFonts w:eastAsia="Calibri"/>
                <w:color w:val="000000"/>
                <w:sz w:val="24"/>
                <w:szCs w:val="24"/>
                <w:lang w:eastAsia="en-US"/>
              </w:rPr>
            </w:pPr>
            <w:r w:rsidRPr="00CF7A00">
              <w:rPr>
                <w:rFonts w:eastAsia="Calibri"/>
                <w:color w:val="000000"/>
                <w:sz w:val="28"/>
                <w:szCs w:val="28"/>
                <w:lang w:eastAsia="en-US"/>
              </w:rPr>
              <w:t>-</w:t>
            </w:r>
          </w:p>
        </w:tc>
        <w:tc>
          <w:tcPr>
            <w:tcW w:w="1134" w:type="dxa"/>
            <w:vAlign w:val="center"/>
          </w:tcPr>
          <w:p w:rsidR="00752A39" w:rsidRPr="00CF7A00" w:rsidRDefault="00752A39" w:rsidP="0011175F">
            <w:pPr>
              <w:autoSpaceDE w:val="0"/>
              <w:autoSpaceDN w:val="0"/>
              <w:adjustRightInd w:val="0"/>
              <w:jc w:val="center"/>
              <w:rPr>
                <w:rFonts w:eastAsia="Calibri"/>
                <w:b/>
                <w:color w:val="000000"/>
                <w:sz w:val="24"/>
                <w:szCs w:val="24"/>
                <w:vertAlign w:val="superscript"/>
                <w:lang w:eastAsia="en-US"/>
              </w:rPr>
            </w:pPr>
            <w:r w:rsidRPr="00CF7A00">
              <w:rPr>
                <w:rFonts w:eastAsia="Calibri"/>
                <w:color w:val="000000"/>
                <w:sz w:val="28"/>
                <w:szCs w:val="28"/>
                <w:lang w:eastAsia="en-US"/>
              </w:rPr>
              <w:t>-</w:t>
            </w:r>
          </w:p>
        </w:tc>
        <w:tc>
          <w:tcPr>
            <w:tcW w:w="1843" w:type="dxa"/>
            <w:shd w:val="clear" w:color="auto" w:fill="92D050"/>
            <w:vAlign w:val="center"/>
          </w:tcPr>
          <w:p w:rsidR="00752A39" w:rsidRPr="00CF7A00" w:rsidRDefault="00752A39" w:rsidP="0011175F">
            <w:pPr>
              <w:autoSpaceDE w:val="0"/>
              <w:autoSpaceDN w:val="0"/>
              <w:adjustRightInd w:val="0"/>
              <w:rPr>
                <w:rFonts w:eastAsia="Calibri"/>
                <w:color w:val="000000"/>
                <w:lang w:eastAsia="en-US"/>
              </w:rPr>
            </w:pPr>
            <w:r w:rsidRPr="00CF7A00">
              <w:rPr>
                <w:rFonts w:eastAsia="Calibri"/>
                <w:color w:val="000000"/>
                <w:lang w:eastAsia="en-US"/>
              </w:rPr>
              <w:t>Центральный, Горный, Южный,</w:t>
            </w:r>
          </w:p>
          <w:p w:rsidR="00752A39" w:rsidRPr="00CF7A00" w:rsidRDefault="00752A39" w:rsidP="0011175F">
            <w:pPr>
              <w:autoSpaceDE w:val="0"/>
              <w:autoSpaceDN w:val="0"/>
              <w:adjustRightInd w:val="0"/>
              <w:rPr>
                <w:rFonts w:eastAsia="Calibri"/>
                <w:color w:val="000000"/>
                <w:lang w:eastAsia="en-US"/>
              </w:rPr>
            </w:pPr>
            <w:r w:rsidRPr="00CF7A00">
              <w:rPr>
                <w:rFonts w:eastAsia="Calibri"/>
                <w:color w:val="000000"/>
                <w:lang w:eastAsia="en-US"/>
              </w:rPr>
              <w:t>Северный терр</w:t>
            </w:r>
            <w:r w:rsidRPr="00CF7A00">
              <w:rPr>
                <w:rFonts w:eastAsia="Calibri"/>
                <w:color w:val="000000"/>
                <w:lang w:eastAsia="en-US"/>
              </w:rPr>
              <w:t>и</w:t>
            </w:r>
            <w:r w:rsidRPr="00CF7A00">
              <w:rPr>
                <w:rFonts w:eastAsia="Calibri"/>
                <w:color w:val="000000"/>
                <w:lang w:eastAsia="en-US"/>
              </w:rPr>
              <w:t>ториальные окр</w:t>
            </w:r>
            <w:r w:rsidRPr="00CF7A00">
              <w:rPr>
                <w:rFonts w:eastAsia="Calibri"/>
                <w:color w:val="000000"/>
                <w:lang w:eastAsia="en-US"/>
              </w:rPr>
              <w:t>у</w:t>
            </w:r>
            <w:r w:rsidRPr="00CF7A00">
              <w:rPr>
                <w:rFonts w:eastAsia="Calibri"/>
                <w:color w:val="000000"/>
                <w:lang w:eastAsia="en-US"/>
              </w:rPr>
              <w:t>га.</w:t>
            </w:r>
          </w:p>
        </w:tc>
        <w:tc>
          <w:tcPr>
            <w:tcW w:w="1950" w:type="dxa"/>
            <w:shd w:val="clear" w:color="auto" w:fill="FFFF00"/>
            <w:vAlign w:val="center"/>
          </w:tcPr>
          <w:p w:rsidR="00752A39" w:rsidRPr="00CF7A00" w:rsidRDefault="00752A39" w:rsidP="0011175F">
            <w:pPr>
              <w:autoSpaceDE w:val="0"/>
              <w:autoSpaceDN w:val="0"/>
              <w:adjustRightInd w:val="0"/>
              <w:jc w:val="center"/>
              <w:rPr>
                <w:rFonts w:eastAsia="Calibri"/>
                <w:color w:val="000000"/>
                <w:lang w:eastAsia="en-US"/>
              </w:rPr>
            </w:pPr>
            <w:r w:rsidRPr="00CF7A00">
              <w:rPr>
                <w:rFonts w:eastAsia="Calibri"/>
                <w:color w:val="000000"/>
                <w:lang w:eastAsia="en-US"/>
              </w:rPr>
              <w:t>-</w:t>
            </w:r>
          </w:p>
        </w:tc>
        <w:tc>
          <w:tcPr>
            <w:tcW w:w="2160" w:type="dxa"/>
            <w:shd w:val="clear" w:color="auto" w:fill="FF0000"/>
            <w:vAlign w:val="center"/>
          </w:tcPr>
          <w:p w:rsidR="00752A39" w:rsidRPr="00CF7A00" w:rsidRDefault="00752A39" w:rsidP="0011175F">
            <w:pPr>
              <w:autoSpaceDE w:val="0"/>
              <w:autoSpaceDN w:val="0"/>
              <w:adjustRightInd w:val="0"/>
              <w:jc w:val="center"/>
              <w:rPr>
                <w:rFonts w:eastAsia="Calibri"/>
                <w:color w:val="000000"/>
                <w:sz w:val="28"/>
                <w:szCs w:val="28"/>
                <w:lang w:eastAsia="en-US"/>
              </w:rPr>
            </w:pPr>
            <w:r w:rsidRPr="00CF7A00">
              <w:rPr>
                <w:rFonts w:eastAsia="Calibri"/>
                <w:color w:val="000000"/>
                <w:sz w:val="28"/>
                <w:szCs w:val="28"/>
                <w:lang w:eastAsia="en-US"/>
              </w:rPr>
              <w:t>-</w:t>
            </w:r>
          </w:p>
        </w:tc>
      </w:tr>
      <w:tr w:rsidR="00752A39" w:rsidRPr="00CF7A00" w:rsidTr="0011175F">
        <w:trPr>
          <w:trHeight w:val="748"/>
        </w:trPr>
        <w:tc>
          <w:tcPr>
            <w:tcW w:w="1985" w:type="dxa"/>
          </w:tcPr>
          <w:p w:rsidR="00752A39" w:rsidRPr="00CF7A00" w:rsidRDefault="00752A39" w:rsidP="0011175F">
            <w:pPr>
              <w:autoSpaceDE w:val="0"/>
              <w:autoSpaceDN w:val="0"/>
              <w:adjustRightInd w:val="0"/>
              <w:rPr>
                <w:rFonts w:eastAsia="Calibri"/>
                <w:color w:val="000000"/>
                <w:sz w:val="22"/>
                <w:szCs w:val="22"/>
                <w:lang w:eastAsia="en-US"/>
              </w:rPr>
            </w:pPr>
            <w:r w:rsidRPr="00CF7A00">
              <w:rPr>
                <w:rFonts w:eastAsia="Calibri"/>
                <w:color w:val="000000"/>
                <w:sz w:val="22"/>
                <w:szCs w:val="22"/>
                <w:lang w:eastAsia="en-US"/>
              </w:rPr>
              <w:t>Природные чре</w:t>
            </w:r>
            <w:r w:rsidRPr="00CF7A00">
              <w:rPr>
                <w:rFonts w:eastAsia="Calibri"/>
                <w:color w:val="000000"/>
                <w:sz w:val="22"/>
                <w:szCs w:val="22"/>
                <w:lang w:eastAsia="en-US"/>
              </w:rPr>
              <w:t>з</w:t>
            </w:r>
            <w:r w:rsidRPr="00CF7A00">
              <w:rPr>
                <w:rFonts w:eastAsia="Calibri"/>
                <w:color w:val="000000"/>
                <w:sz w:val="22"/>
                <w:szCs w:val="22"/>
                <w:lang w:eastAsia="en-US"/>
              </w:rPr>
              <w:t>вычайные ситу</w:t>
            </w:r>
            <w:r w:rsidRPr="00CF7A00">
              <w:rPr>
                <w:rFonts w:eastAsia="Calibri"/>
                <w:color w:val="000000"/>
                <w:sz w:val="22"/>
                <w:szCs w:val="22"/>
                <w:lang w:eastAsia="en-US"/>
              </w:rPr>
              <w:t>а</w:t>
            </w:r>
            <w:r w:rsidRPr="00CF7A00">
              <w:rPr>
                <w:rFonts w:eastAsia="Calibri"/>
                <w:color w:val="000000"/>
                <w:sz w:val="22"/>
                <w:szCs w:val="22"/>
                <w:lang w:eastAsia="en-US"/>
              </w:rPr>
              <w:t>ции</w:t>
            </w:r>
          </w:p>
        </w:tc>
        <w:tc>
          <w:tcPr>
            <w:tcW w:w="1134" w:type="dxa"/>
            <w:vAlign w:val="center"/>
          </w:tcPr>
          <w:p w:rsidR="00752A39" w:rsidRPr="00CF7A00" w:rsidRDefault="00752A39" w:rsidP="0011175F">
            <w:pPr>
              <w:autoSpaceDE w:val="0"/>
              <w:autoSpaceDN w:val="0"/>
              <w:adjustRightInd w:val="0"/>
              <w:jc w:val="center"/>
              <w:rPr>
                <w:rFonts w:eastAsia="Calibri"/>
                <w:color w:val="000000"/>
                <w:sz w:val="28"/>
                <w:szCs w:val="28"/>
                <w:lang w:eastAsia="en-US"/>
              </w:rPr>
            </w:pPr>
            <w:r w:rsidRPr="00CF7A00">
              <w:rPr>
                <w:rFonts w:eastAsia="Calibri"/>
                <w:color w:val="000000"/>
                <w:sz w:val="28"/>
                <w:szCs w:val="28"/>
                <w:lang w:eastAsia="en-US"/>
              </w:rPr>
              <w:t>-</w:t>
            </w:r>
          </w:p>
        </w:tc>
        <w:tc>
          <w:tcPr>
            <w:tcW w:w="1134" w:type="dxa"/>
            <w:vAlign w:val="center"/>
          </w:tcPr>
          <w:p w:rsidR="00752A39" w:rsidRPr="00CF7A00" w:rsidRDefault="00752A39" w:rsidP="0011175F">
            <w:pPr>
              <w:autoSpaceDE w:val="0"/>
              <w:autoSpaceDN w:val="0"/>
              <w:adjustRightInd w:val="0"/>
              <w:jc w:val="center"/>
              <w:rPr>
                <w:rFonts w:eastAsia="Calibri"/>
                <w:color w:val="000000"/>
                <w:sz w:val="28"/>
                <w:szCs w:val="28"/>
                <w:lang w:eastAsia="en-US"/>
              </w:rPr>
            </w:pPr>
            <w:r w:rsidRPr="00CF7A00">
              <w:rPr>
                <w:rFonts w:eastAsia="Calibri"/>
                <w:color w:val="000000"/>
                <w:sz w:val="28"/>
                <w:szCs w:val="28"/>
                <w:lang w:eastAsia="en-US"/>
              </w:rPr>
              <w:t>-</w:t>
            </w:r>
          </w:p>
        </w:tc>
        <w:tc>
          <w:tcPr>
            <w:tcW w:w="1843" w:type="dxa"/>
            <w:shd w:val="clear" w:color="auto" w:fill="92D050"/>
            <w:vAlign w:val="center"/>
          </w:tcPr>
          <w:p w:rsidR="00752A39" w:rsidRPr="00CF7A00" w:rsidRDefault="00752A39" w:rsidP="0011175F">
            <w:pPr>
              <w:autoSpaceDE w:val="0"/>
              <w:autoSpaceDN w:val="0"/>
              <w:adjustRightInd w:val="0"/>
              <w:rPr>
                <w:rFonts w:eastAsia="Calibri"/>
                <w:color w:val="000000"/>
                <w:lang w:eastAsia="en-US"/>
              </w:rPr>
            </w:pPr>
            <w:r w:rsidRPr="00CF7A00">
              <w:rPr>
                <w:rFonts w:eastAsia="Calibri"/>
                <w:color w:val="000000"/>
                <w:lang w:eastAsia="en-US"/>
              </w:rPr>
              <w:t>Центральный, Горный, Южный,</w:t>
            </w:r>
          </w:p>
          <w:p w:rsidR="00752A39" w:rsidRPr="00CF7A00" w:rsidRDefault="00752A39" w:rsidP="0011175F">
            <w:pPr>
              <w:autoSpaceDE w:val="0"/>
              <w:autoSpaceDN w:val="0"/>
              <w:adjustRightInd w:val="0"/>
              <w:rPr>
                <w:rFonts w:eastAsia="Calibri"/>
                <w:color w:val="000000"/>
                <w:lang w:eastAsia="en-US"/>
              </w:rPr>
            </w:pPr>
            <w:r w:rsidRPr="00CF7A00">
              <w:rPr>
                <w:rFonts w:eastAsia="Calibri"/>
                <w:color w:val="000000"/>
                <w:lang w:eastAsia="en-US"/>
              </w:rPr>
              <w:t>Северный терр</w:t>
            </w:r>
            <w:r w:rsidRPr="00CF7A00">
              <w:rPr>
                <w:rFonts w:eastAsia="Calibri"/>
                <w:color w:val="000000"/>
                <w:lang w:eastAsia="en-US"/>
              </w:rPr>
              <w:t>и</w:t>
            </w:r>
            <w:r w:rsidRPr="00CF7A00">
              <w:rPr>
                <w:rFonts w:eastAsia="Calibri"/>
                <w:color w:val="000000"/>
                <w:lang w:eastAsia="en-US"/>
              </w:rPr>
              <w:t>ториальные окр</w:t>
            </w:r>
            <w:r w:rsidRPr="00CF7A00">
              <w:rPr>
                <w:rFonts w:eastAsia="Calibri"/>
                <w:color w:val="000000"/>
                <w:lang w:eastAsia="en-US"/>
              </w:rPr>
              <w:t>у</w:t>
            </w:r>
            <w:r w:rsidRPr="00CF7A00">
              <w:rPr>
                <w:rFonts w:eastAsia="Calibri"/>
                <w:color w:val="000000"/>
                <w:lang w:eastAsia="en-US"/>
              </w:rPr>
              <w:t>га.</w:t>
            </w:r>
          </w:p>
        </w:tc>
        <w:tc>
          <w:tcPr>
            <w:tcW w:w="1950" w:type="dxa"/>
            <w:shd w:val="clear" w:color="auto" w:fill="FFFF00"/>
            <w:vAlign w:val="center"/>
          </w:tcPr>
          <w:p w:rsidR="00752A39" w:rsidRPr="00CF7A00" w:rsidRDefault="00752A39" w:rsidP="0011175F">
            <w:pPr>
              <w:autoSpaceDE w:val="0"/>
              <w:autoSpaceDN w:val="0"/>
              <w:adjustRightInd w:val="0"/>
              <w:jc w:val="center"/>
              <w:rPr>
                <w:rFonts w:eastAsia="Calibri"/>
                <w:color w:val="000000"/>
                <w:lang w:eastAsia="en-US"/>
              </w:rPr>
            </w:pPr>
            <w:r w:rsidRPr="00CF7A00">
              <w:rPr>
                <w:rFonts w:eastAsia="Calibri"/>
                <w:color w:val="000000"/>
                <w:lang w:eastAsia="en-US"/>
              </w:rPr>
              <w:t>-</w:t>
            </w:r>
          </w:p>
        </w:tc>
        <w:tc>
          <w:tcPr>
            <w:tcW w:w="2160" w:type="dxa"/>
            <w:shd w:val="clear" w:color="auto" w:fill="FF0000"/>
            <w:vAlign w:val="center"/>
          </w:tcPr>
          <w:p w:rsidR="00752A39" w:rsidRPr="00CF7A00" w:rsidRDefault="00752A39" w:rsidP="0011175F">
            <w:pPr>
              <w:autoSpaceDE w:val="0"/>
              <w:autoSpaceDN w:val="0"/>
              <w:adjustRightInd w:val="0"/>
              <w:jc w:val="center"/>
              <w:rPr>
                <w:rFonts w:eastAsia="Calibri"/>
                <w:color w:val="000000"/>
                <w:sz w:val="28"/>
                <w:szCs w:val="28"/>
                <w:lang w:eastAsia="en-US"/>
              </w:rPr>
            </w:pPr>
            <w:r w:rsidRPr="00CF7A00">
              <w:rPr>
                <w:rFonts w:eastAsia="Calibri"/>
                <w:color w:val="000000"/>
                <w:sz w:val="28"/>
                <w:szCs w:val="28"/>
                <w:lang w:eastAsia="en-US"/>
              </w:rPr>
              <w:t>-</w:t>
            </w:r>
          </w:p>
        </w:tc>
      </w:tr>
      <w:tr w:rsidR="00752A39" w:rsidRPr="00CF7A00" w:rsidTr="0011175F">
        <w:trPr>
          <w:trHeight w:val="391"/>
        </w:trPr>
        <w:tc>
          <w:tcPr>
            <w:tcW w:w="1985" w:type="dxa"/>
          </w:tcPr>
          <w:p w:rsidR="00752A39" w:rsidRPr="00CF7A00" w:rsidRDefault="00752A39" w:rsidP="0011175F">
            <w:pPr>
              <w:autoSpaceDE w:val="0"/>
              <w:autoSpaceDN w:val="0"/>
              <w:adjustRightInd w:val="0"/>
              <w:rPr>
                <w:rFonts w:eastAsia="Calibri"/>
                <w:color w:val="000000"/>
                <w:sz w:val="22"/>
                <w:szCs w:val="22"/>
                <w:lang w:eastAsia="en-US"/>
              </w:rPr>
            </w:pPr>
            <w:r w:rsidRPr="00CF7A00">
              <w:rPr>
                <w:rFonts w:eastAsia="Calibri"/>
                <w:color w:val="000000"/>
                <w:sz w:val="22"/>
                <w:szCs w:val="22"/>
                <w:lang w:eastAsia="en-US"/>
              </w:rPr>
              <w:t>Биолого-социальные</w:t>
            </w:r>
          </w:p>
          <w:p w:rsidR="00752A39" w:rsidRPr="00CF7A00" w:rsidRDefault="00752A39" w:rsidP="0011175F">
            <w:pPr>
              <w:autoSpaceDE w:val="0"/>
              <w:autoSpaceDN w:val="0"/>
              <w:adjustRightInd w:val="0"/>
              <w:rPr>
                <w:rFonts w:eastAsia="Calibri"/>
                <w:color w:val="000000"/>
                <w:sz w:val="22"/>
                <w:szCs w:val="22"/>
                <w:lang w:eastAsia="en-US"/>
              </w:rPr>
            </w:pPr>
            <w:r w:rsidRPr="00CF7A00">
              <w:rPr>
                <w:rFonts w:eastAsia="Calibri"/>
                <w:color w:val="000000"/>
                <w:sz w:val="22"/>
                <w:szCs w:val="22"/>
                <w:lang w:eastAsia="en-US"/>
              </w:rPr>
              <w:t>чрезвычайные ситуации</w:t>
            </w:r>
          </w:p>
        </w:tc>
        <w:tc>
          <w:tcPr>
            <w:tcW w:w="1134" w:type="dxa"/>
            <w:vAlign w:val="center"/>
          </w:tcPr>
          <w:p w:rsidR="00752A39" w:rsidRPr="00CF7A00" w:rsidRDefault="00752A39" w:rsidP="0011175F">
            <w:pPr>
              <w:autoSpaceDE w:val="0"/>
              <w:autoSpaceDN w:val="0"/>
              <w:adjustRightInd w:val="0"/>
              <w:jc w:val="center"/>
              <w:rPr>
                <w:rFonts w:eastAsia="Calibri"/>
                <w:color w:val="000000"/>
                <w:sz w:val="28"/>
                <w:szCs w:val="28"/>
                <w:lang w:eastAsia="en-US"/>
              </w:rPr>
            </w:pPr>
            <w:r w:rsidRPr="00CF7A00">
              <w:rPr>
                <w:rFonts w:eastAsia="Calibri"/>
                <w:color w:val="000000"/>
                <w:sz w:val="28"/>
                <w:szCs w:val="28"/>
                <w:lang w:eastAsia="en-US"/>
              </w:rPr>
              <w:t>-</w:t>
            </w:r>
          </w:p>
        </w:tc>
        <w:tc>
          <w:tcPr>
            <w:tcW w:w="1134" w:type="dxa"/>
            <w:vAlign w:val="center"/>
          </w:tcPr>
          <w:p w:rsidR="00752A39" w:rsidRPr="00CF7A00" w:rsidRDefault="00752A39" w:rsidP="0011175F">
            <w:pPr>
              <w:autoSpaceDE w:val="0"/>
              <w:autoSpaceDN w:val="0"/>
              <w:adjustRightInd w:val="0"/>
              <w:jc w:val="center"/>
              <w:rPr>
                <w:rFonts w:eastAsia="Calibri"/>
                <w:color w:val="000000"/>
                <w:sz w:val="28"/>
                <w:szCs w:val="28"/>
                <w:lang w:eastAsia="en-US"/>
              </w:rPr>
            </w:pPr>
            <w:r w:rsidRPr="00CF7A00">
              <w:rPr>
                <w:rFonts w:eastAsia="Calibri"/>
                <w:color w:val="000000"/>
                <w:sz w:val="28"/>
                <w:szCs w:val="28"/>
                <w:lang w:eastAsia="en-US"/>
              </w:rPr>
              <w:t>-</w:t>
            </w:r>
          </w:p>
        </w:tc>
        <w:tc>
          <w:tcPr>
            <w:tcW w:w="1843" w:type="dxa"/>
            <w:shd w:val="clear" w:color="auto" w:fill="92D050"/>
            <w:vAlign w:val="center"/>
          </w:tcPr>
          <w:p w:rsidR="00752A39" w:rsidRPr="00CF7A00" w:rsidRDefault="00752A39" w:rsidP="0011175F">
            <w:pPr>
              <w:autoSpaceDE w:val="0"/>
              <w:autoSpaceDN w:val="0"/>
              <w:adjustRightInd w:val="0"/>
              <w:rPr>
                <w:rFonts w:eastAsia="Calibri"/>
                <w:color w:val="000000"/>
                <w:lang w:eastAsia="en-US"/>
              </w:rPr>
            </w:pPr>
            <w:r w:rsidRPr="00CF7A00">
              <w:rPr>
                <w:rFonts w:eastAsia="Calibri"/>
                <w:color w:val="000000"/>
                <w:lang w:eastAsia="en-US"/>
              </w:rPr>
              <w:t>Центральный, Горный, Южный,</w:t>
            </w:r>
          </w:p>
          <w:p w:rsidR="00752A39" w:rsidRPr="00CF7A00" w:rsidRDefault="00752A39" w:rsidP="0011175F">
            <w:pPr>
              <w:autoSpaceDE w:val="0"/>
              <w:autoSpaceDN w:val="0"/>
              <w:adjustRightInd w:val="0"/>
              <w:rPr>
                <w:rFonts w:eastAsia="Calibri"/>
                <w:color w:val="000000"/>
                <w:sz w:val="28"/>
                <w:szCs w:val="28"/>
                <w:lang w:eastAsia="en-US"/>
              </w:rPr>
            </w:pPr>
            <w:r w:rsidRPr="00CF7A00">
              <w:rPr>
                <w:rFonts w:eastAsia="Calibri"/>
                <w:color w:val="000000"/>
                <w:lang w:eastAsia="en-US"/>
              </w:rPr>
              <w:t>Северный терр</w:t>
            </w:r>
            <w:r w:rsidRPr="00CF7A00">
              <w:rPr>
                <w:rFonts w:eastAsia="Calibri"/>
                <w:color w:val="000000"/>
                <w:lang w:eastAsia="en-US"/>
              </w:rPr>
              <w:t>и</w:t>
            </w:r>
            <w:r w:rsidRPr="00CF7A00">
              <w:rPr>
                <w:rFonts w:eastAsia="Calibri"/>
                <w:color w:val="000000"/>
                <w:lang w:eastAsia="en-US"/>
              </w:rPr>
              <w:t>ториальные окр</w:t>
            </w:r>
            <w:r w:rsidRPr="00CF7A00">
              <w:rPr>
                <w:rFonts w:eastAsia="Calibri"/>
                <w:color w:val="000000"/>
                <w:lang w:eastAsia="en-US"/>
              </w:rPr>
              <w:t>у</w:t>
            </w:r>
            <w:r w:rsidRPr="00CF7A00">
              <w:rPr>
                <w:rFonts w:eastAsia="Calibri"/>
                <w:color w:val="000000"/>
                <w:lang w:eastAsia="en-US"/>
              </w:rPr>
              <w:t>га.</w:t>
            </w:r>
          </w:p>
        </w:tc>
        <w:tc>
          <w:tcPr>
            <w:tcW w:w="1950" w:type="dxa"/>
            <w:shd w:val="clear" w:color="auto" w:fill="FFFF00"/>
            <w:vAlign w:val="center"/>
          </w:tcPr>
          <w:p w:rsidR="00752A39" w:rsidRPr="00CF7A00" w:rsidRDefault="00752A39" w:rsidP="0011175F">
            <w:pPr>
              <w:autoSpaceDE w:val="0"/>
              <w:autoSpaceDN w:val="0"/>
              <w:adjustRightInd w:val="0"/>
              <w:jc w:val="center"/>
              <w:rPr>
                <w:rFonts w:eastAsia="Calibri"/>
                <w:color w:val="000000"/>
                <w:sz w:val="28"/>
                <w:szCs w:val="28"/>
                <w:lang w:eastAsia="en-US"/>
              </w:rPr>
            </w:pPr>
            <w:r w:rsidRPr="00CF7A00">
              <w:rPr>
                <w:rFonts w:eastAsia="Calibri"/>
                <w:color w:val="000000"/>
                <w:sz w:val="28"/>
                <w:szCs w:val="28"/>
                <w:lang w:eastAsia="en-US"/>
              </w:rPr>
              <w:t>-</w:t>
            </w:r>
          </w:p>
        </w:tc>
        <w:tc>
          <w:tcPr>
            <w:tcW w:w="2160" w:type="dxa"/>
            <w:shd w:val="clear" w:color="auto" w:fill="FF0000"/>
            <w:vAlign w:val="center"/>
          </w:tcPr>
          <w:p w:rsidR="00752A39" w:rsidRPr="00CF7A00" w:rsidRDefault="00752A39" w:rsidP="0011175F">
            <w:pPr>
              <w:autoSpaceDE w:val="0"/>
              <w:autoSpaceDN w:val="0"/>
              <w:adjustRightInd w:val="0"/>
              <w:jc w:val="center"/>
              <w:rPr>
                <w:rFonts w:eastAsia="Calibri"/>
                <w:color w:val="000000"/>
                <w:sz w:val="28"/>
                <w:szCs w:val="28"/>
                <w:lang w:eastAsia="en-US"/>
              </w:rPr>
            </w:pPr>
            <w:r w:rsidRPr="00CF7A00">
              <w:rPr>
                <w:rFonts w:eastAsia="Calibri"/>
                <w:color w:val="000000"/>
                <w:sz w:val="28"/>
                <w:szCs w:val="28"/>
                <w:lang w:eastAsia="en-US"/>
              </w:rPr>
              <w:t>-</w:t>
            </w:r>
          </w:p>
        </w:tc>
      </w:tr>
    </w:tbl>
    <w:p w:rsidR="00752A39" w:rsidRPr="00CF7A00" w:rsidRDefault="00752A39" w:rsidP="00752A39">
      <w:pPr>
        <w:spacing w:line="264" w:lineRule="auto"/>
        <w:ind w:firstLine="709"/>
        <w:contextualSpacing/>
        <w:jc w:val="both"/>
        <w:rPr>
          <w:sz w:val="28"/>
          <w:szCs w:val="28"/>
        </w:rPr>
      </w:pPr>
    </w:p>
    <w:p w:rsidR="00752A39" w:rsidRPr="00CF7A00" w:rsidRDefault="00752A39" w:rsidP="00752A39">
      <w:pPr>
        <w:spacing w:line="264" w:lineRule="auto"/>
        <w:contextualSpacing/>
        <w:jc w:val="both"/>
        <w:rPr>
          <w:sz w:val="24"/>
          <w:szCs w:val="24"/>
        </w:rPr>
      </w:pPr>
      <w:r w:rsidRPr="00CF7A00">
        <w:rPr>
          <w:sz w:val="24"/>
          <w:szCs w:val="24"/>
        </w:rPr>
        <w:t>Сравнительный анализ показал, что значения средних величин индивидуального риска по респу</w:t>
      </w:r>
      <w:r w:rsidRPr="00CF7A00">
        <w:rPr>
          <w:sz w:val="24"/>
          <w:szCs w:val="24"/>
        </w:rPr>
        <w:t>б</w:t>
      </w:r>
      <w:r w:rsidRPr="00CF7A00">
        <w:rPr>
          <w:sz w:val="24"/>
          <w:szCs w:val="24"/>
        </w:rPr>
        <w:t>лике, обусловленного перечисленными факторами, имеют тенденцию к снижению, что определ</w:t>
      </w:r>
      <w:r w:rsidRPr="00CF7A00">
        <w:rPr>
          <w:sz w:val="24"/>
          <w:szCs w:val="24"/>
        </w:rPr>
        <w:t>я</w:t>
      </w:r>
      <w:r w:rsidRPr="00CF7A00">
        <w:rPr>
          <w:sz w:val="24"/>
          <w:szCs w:val="24"/>
        </w:rPr>
        <w:t>ется, главным образом, качеством профилактической работы и оперативностью реагирования в рамках единой государственной системы предупреждения и ликвидации чрезвычайных ситуаций.</w:t>
      </w:r>
    </w:p>
    <w:p w:rsidR="0011175F" w:rsidRDefault="0011175F" w:rsidP="00EB5FF1">
      <w:pPr>
        <w:jc w:val="right"/>
        <w:rPr>
          <w:i/>
        </w:rPr>
      </w:pPr>
    </w:p>
    <w:p w:rsidR="00EB5FF1" w:rsidRPr="00CF7A00" w:rsidRDefault="00EB5FF1" w:rsidP="00EB5FF1">
      <w:pPr>
        <w:jc w:val="right"/>
        <w:rPr>
          <w:i/>
        </w:rPr>
      </w:pPr>
      <w:r w:rsidRPr="00CF7A00">
        <w:rPr>
          <w:i/>
        </w:rPr>
        <w:t>Таблица 1.11</w:t>
      </w:r>
    </w:p>
    <w:p w:rsidR="00EB5FF1" w:rsidRPr="00CF7A00" w:rsidRDefault="00EB5FF1" w:rsidP="00EB5FF1">
      <w:pPr>
        <w:jc w:val="center"/>
        <w:rPr>
          <w:sz w:val="24"/>
          <w:szCs w:val="24"/>
        </w:rPr>
      </w:pPr>
      <w:r w:rsidRPr="00CF7A00">
        <w:rPr>
          <w:sz w:val="24"/>
          <w:szCs w:val="24"/>
        </w:rPr>
        <w:t>Сведения о количестве погибших в Республике Дагестан в 2015 г.</w:t>
      </w:r>
    </w:p>
    <w:p w:rsidR="00EB5FF1" w:rsidRPr="00CF7A00" w:rsidRDefault="00EB5FF1" w:rsidP="00EB5FF1">
      <w:pPr>
        <w:jc w:val="center"/>
        <w:rPr>
          <w:sz w:val="28"/>
          <w:szCs w:val="28"/>
        </w:rPr>
      </w:pPr>
    </w:p>
    <w:tbl>
      <w:tblPr>
        <w:tblStyle w:val="af5"/>
        <w:tblW w:w="0" w:type="auto"/>
        <w:tblLook w:val="04A0" w:firstRow="1" w:lastRow="0" w:firstColumn="1" w:lastColumn="0" w:noHBand="0" w:noVBand="1"/>
      </w:tblPr>
      <w:tblGrid>
        <w:gridCol w:w="3828"/>
        <w:gridCol w:w="1914"/>
        <w:gridCol w:w="1914"/>
        <w:gridCol w:w="2658"/>
      </w:tblGrid>
      <w:tr w:rsidR="00EB5FF1" w:rsidRPr="00CF7A00" w:rsidTr="00CB6D5E">
        <w:tc>
          <w:tcPr>
            <w:tcW w:w="3828" w:type="dxa"/>
            <w:vMerge w:val="restart"/>
            <w:vAlign w:val="center"/>
          </w:tcPr>
          <w:p w:rsidR="00EB5FF1" w:rsidRPr="00CF7A00" w:rsidRDefault="00EB5FF1" w:rsidP="00EB5FF1">
            <w:pPr>
              <w:jc w:val="center"/>
              <w:rPr>
                <w:sz w:val="24"/>
                <w:szCs w:val="24"/>
              </w:rPr>
            </w:pPr>
            <w:r w:rsidRPr="00CF7A00">
              <w:rPr>
                <w:sz w:val="24"/>
                <w:szCs w:val="24"/>
              </w:rPr>
              <w:t xml:space="preserve">Федеральный округ, </w:t>
            </w:r>
          </w:p>
          <w:p w:rsidR="00EB5FF1" w:rsidRPr="00CF7A00" w:rsidRDefault="00EB5FF1" w:rsidP="00EB5FF1">
            <w:pPr>
              <w:jc w:val="center"/>
              <w:rPr>
                <w:sz w:val="24"/>
                <w:szCs w:val="24"/>
              </w:rPr>
            </w:pPr>
            <w:r w:rsidRPr="00CF7A00">
              <w:rPr>
                <w:sz w:val="24"/>
                <w:szCs w:val="24"/>
              </w:rPr>
              <w:t>субъект РФ</w:t>
            </w:r>
          </w:p>
        </w:tc>
        <w:tc>
          <w:tcPr>
            <w:tcW w:w="6486" w:type="dxa"/>
            <w:gridSpan w:val="3"/>
          </w:tcPr>
          <w:p w:rsidR="00EB5FF1" w:rsidRPr="00CF7A00" w:rsidRDefault="00EB5FF1" w:rsidP="00EB5FF1">
            <w:pPr>
              <w:jc w:val="center"/>
              <w:rPr>
                <w:sz w:val="24"/>
                <w:szCs w:val="24"/>
              </w:rPr>
            </w:pPr>
            <w:r w:rsidRPr="00CF7A00">
              <w:rPr>
                <w:sz w:val="24"/>
                <w:szCs w:val="24"/>
              </w:rPr>
              <w:t>Число погибших, чел.</w:t>
            </w:r>
          </w:p>
        </w:tc>
      </w:tr>
      <w:tr w:rsidR="00EB5FF1" w:rsidRPr="00CF7A00" w:rsidTr="00CB6D5E">
        <w:tc>
          <w:tcPr>
            <w:tcW w:w="3828" w:type="dxa"/>
            <w:vMerge/>
          </w:tcPr>
          <w:p w:rsidR="00EB5FF1" w:rsidRPr="00CF7A00" w:rsidRDefault="00EB5FF1" w:rsidP="00EB5FF1">
            <w:pPr>
              <w:jc w:val="center"/>
              <w:rPr>
                <w:sz w:val="24"/>
                <w:szCs w:val="24"/>
              </w:rPr>
            </w:pPr>
          </w:p>
        </w:tc>
        <w:tc>
          <w:tcPr>
            <w:tcW w:w="1914" w:type="dxa"/>
            <w:vAlign w:val="center"/>
          </w:tcPr>
          <w:p w:rsidR="00EB5FF1" w:rsidRPr="00CF7A00" w:rsidRDefault="00EB5FF1" w:rsidP="00EB5FF1">
            <w:pPr>
              <w:jc w:val="center"/>
              <w:rPr>
                <w:sz w:val="24"/>
                <w:szCs w:val="24"/>
              </w:rPr>
            </w:pPr>
            <w:r w:rsidRPr="00CF7A00">
              <w:rPr>
                <w:sz w:val="24"/>
                <w:szCs w:val="24"/>
              </w:rPr>
              <w:t>при пожарах</w:t>
            </w:r>
          </w:p>
        </w:tc>
        <w:tc>
          <w:tcPr>
            <w:tcW w:w="1914" w:type="dxa"/>
            <w:vAlign w:val="center"/>
          </w:tcPr>
          <w:p w:rsidR="00EB5FF1" w:rsidRPr="00CF7A00" w:rsidRDefault="00EB5FF1" w:rsidP="00EB5FF1">
            <w:pPr>
              <w:jc w:val="center"/>
              <w:rPr>
                <w:sz w:val="24"/>
                <w:szCs w:val="24"/>
              </w:rPr>
            </w:pPr>
            <w:r w:rsidRPr="00CF7A00">
              <w:rPr>
                <w:sz w:val="24"/>
                <w:szCs w:val="24"/>
              </w:rPr>
              <w:t>в ЧС</w:t>
            </w:r>
          </w:p>
        </w:tc>
        <w:tc>
          <w:tcPr>
            <w:tcW w:w="2658" w:type="dxa"/>
            <w:vAlign w:val="center"/>
          </w:tcPr>
          <w:p w:rsidR="00EB5FF1" w:rsidRPr="00CF7A00" w:rsidRDefault="00EB5FF1" w:rsidP="00EB5FF1">
            <w:pPr>
              <w:jc w:val="center"/>
              <w:rPr>
                <w:sz w:val="24"/>
                <w:szCs w:val="24"/>
              </w:rPr>
            </w:pPr>
            <w:r w:rsidRPr="00CF7A00">
              <w:rPr>
                <w:sz w:val="24"/>
                <w:szCs w:val="24"/>
              </w:rPr>
              <w:t>на водных объектах</w:t>
            </w:r>
          </w:p>
        </w:tc>
      </w:tr>
      <w:tr w:rsidR="00EB5FF1" w:rsidRPr="00CF7A00" w:rsidTr="00CB6D5E">
        <w:tc>
          <w:tcPr>
            <w:tcW w:w="3828" w:type="dxa"/>
          </w:tcPr>
          <w:p w:rsidR="00EB5FF1" w:rsidRPr="00CF7A00" w:rsidRDefault="00EB5FF1" w:rsidP="00EB5FF1">
            <w:pPr>
              <w:jc w:val="center"/>
              <w:rPr>
                <w:sz w:val="24"/>
                <w:szCs w:val="24"/>
              </w:rPr>
            </w:pPr>
            <w:r w:rsidRPr="00CF7A00">
              <w:rPr>
                <w:sz w:val="24"/>
                <w:szCs w:val="24"/>
              </w:rPr>
              <w:t>Республика Дагестан</w:t>
            </w:r>
          </w:p>
        </w:tc>
        <w:tc>
          <w:tcPr>
            <w:tcW w:w="1914" w:type="dxa"/>
          </w:tcPr>
          <w:p w:rsidR="00EB5FF1" w:rsidRPr="00CF7A00" w:rsidRDefault="005D4219" w:rsidP="00EB5FF1">
            <w:pPr>
              <w:jc w:val="center"/>
              <w:rPr>
                <w:sz w:val="24"/>
                <w:szCs w:val="24"/>
              </w:rPr>
            </w:pPr>
            <w:r w:rsidRPr="00CF7A00">
              <w:rPr>
                <w:sz w:val="24"/>
                <w:szCs w:val="24"/>
              </w:rPr>
              <w:t>23</w:t>
            </w:r>
          </w:p>
        </w:tc>
        <w:tc>
          <w:tcPr>
            <w:tcW w:w="1914" w:type="dxa"/>
          </w:tcPr>
          <w:p w:rsidR="00EB5FF1" w:rsidRPr="00CF7A00" w:rsidRDefault="00EB5FF1" w:rsidP="00EB5FF1">
            <w:pPr>
              <w:jc w:val="center"/>
              <w:rPr>
                <w:sz w:val="24"/>
                <w:szCs w:val="24"/>
              </w:rPr>
            </w:pPr>
            <w:r w:rsidRPr="00CF7A00">
              <w:rPr>
                <w:sz w:val="24"/>
                <w:szCs w:val="24"/>
              </w:rPr>
              <w:t>17</w:t>
            </w:r>
          </w:p>
        </w:tc>
        <w:tc>
          <w:tcPr>
            <w:tcW w:w="2658" w:type="dxa"/>
          </w:tcPr>
          <w:p w:rsidR="00EB5FF1" w:rsidRPr="00CF7A00" w:rsidRDefault="00EB5FF1" w:rsidP="00EB5FF1">
            <w:pPr>
              <w:jc w:val="center"/>
              <w:rPr>
                <w:sz w:val="24"/>
                <w:szCs w:val="24"/>
              </w:rPr>
            </w:pPr>
            <w:r w:rsidRPr="00CF7A00">
              <w:rPr>
                <w:sz w:val="24"/>
                <w:szCs w:val="24"/>
              </w:rPr>
              <w:t>37</w:t>
            </w:r>
          </w:p>
        </w:tc>
      </w:tr>
    </w:tbl>
    <w:p w:rsidR="00EB5FF1" w:rsidRPr="00CF7A00" w:rsidRDefault="00EB5FF1" w:rsidP="00EB5FF1">
      <w:pPr>
        <w:jc w:val="center"/>
        <w:rPr>
          <w:sz w:val="28"/>
          <w:szCs w:val="28"/>
        </w:rPr>
      </w:pPr>
    </w:p>
    <w:p w:rsidR="00B77BD9" w:rsidRPr="00CF7A00" w:rsidRDefault="00B77BD9" w:rsidP="009078B2">
      <w:pPr>
        <w:jc w:val="right"/>
        <w:rPr>
          <w:i/>
          <w:sz w:val="24"/>
          <w:szCs w:val="24"/>
        </w:rPr>
      </w:pPr>
    </w:p>
    <w:p w:rsidR="00254E91" w:rsidRPr="00CF7A00" w:rsidRDefault="00374AEE" w:rsidP="002C0F2D">
      <w:pPr>
        <w:tabs>
          <w:tab w:val="left" w:pos="900"/>
        </w:tabs>
        <w:spacing w:line="264" w:lineRule="auto"/>
        <w:ind w:firstLine="709"/>
        <w:contextualSpacing/>
        <w:jc w:val="center"/>
        <w:rPr>
          <w:b/>
          <w:sz w:val="24"/>
          <w:szCs w:val="24"/>
        </w:rPr>
      </w:pPr>
      <w:r w:rsidRPr="00CF7A00">
        <w:rPr>
          <w:b/>
          <w:sz w:val="24"/>
          <w:szCs w:val="24"/>
        </w:rPr>
        <w:t>Глава 2.  Пожарная  безопасность</w:t>
      </w:r>
    </w:p>
    <w:p w:rsidR="000F0718" w:rsidRPr="00CF7A00" w:rsidRDefault="000F0718" w:rsidP="000F0718">
      <w:pPr>
        <w:tabs>
          <w:tab w:val="center" w:pos="4960"/>
        </w:tabs>
        <w:jc w:val="both"/>
        <w:rPr>
          <w:sz w:val="24"/>
          <w:szCs w:val="24"/>
        </w:rPr>
      </w:pPr>
      <w:r w:rsidRPr="00CF7A00">
        <w:rPr>
          <w:sz w:val="24"/>
          <w:szCs w:val="24"/>
        </w:rPr>
        <w:tab/>
      </w:r>
    </w:p>
    <w:p w:rsidR="000F0718" w:rsidRPr="00CF7A00" w:rsidRDefault="000F0718" w:rsidP="00A15318">
      <w:pPr>
        <w:spacing w:line="312" w:lineRule="auto"/>
        <w:ind w:firstLine="709"/>
        <w:rPr>
          <w:b/>
          <w:sz w:val="24"/>
          <w:szCs w:val="24"/>
        </w:rPr>
      </w:pPr>
      <w:r w:rsidRPr="00CF7A00">
        <w:rPr>
          <w:b/>
          <w:sz w:val="24"/>
          <w:szCs w:val="24"/>
        </w:rPr>
        <w:t>2.1. Состояние обстановки с пожарами</w:t>
      </w:r>
    </w:p>
    <w:p w:rsidR="00D01884" w:rsidRPr="00CF7A00" w:rsidRDefault="00D01884" w:rsidP="00EA2EF8">
      <w:pPr>
        <w:widowControl w:val="0"/>
        <w:numPr>
          <w:ilvl w:val="0"/>
          <w:numId w:val="7"/>
        </w:numPr>
        <w:tabs>
          <w:tab w:val="left" w:pos="1426"/>
        </w:tabs>
        <w:spacing w:line="274" w:lineRule="exact"/>
        <w:ind w:firstLine="740"/>
        <w:jc w:val="both"/>
        <w:rPr>
          <w:b/>
          <w:bCs/>
          <w:i/>
          <w:iCs/>
          <w:color w:val="000000"/>
          <w:sz w:val="24"/>
          <w:szCs w:val="24"/>
          <w:lang w:bidi="ru-RU"/>
        </w:rPr>
      </w:pPr>
      <w:r w:rsidRPr="00CF7A00">
        <w:rPr>
          <w:b/>
          <w:bCs/>
          <w:i/>
          <w:iCs/>
          <w:color w:val="000000"/>
          <w:sz w:val="24"/>
          <w:szCs w:val="24"/>
          <w:lang w:bidi="ru-RU"/>
        </w:rPr>
        <w:t>Результаты обработки статистических данных по пожарам и их</w:t>
      </w:r>
      <w:r w:rsidRPr="00CF7A00">
        <w:rPr>
          <w:b/>
          <w:bCs/>
          <w:i/>
          <w:iCs/>
          <w:color w:val="000000"/>
          <w:sz w:val="24"/>
          <w:szCs w:val="24"/>
          <w:lang w:bidi="ru-RU"/>
        </w:rPr>
        <w:br/>
        <w:t>последствий.</w:t>
      </w:r>
    </w:p>
    <w:p w:rsidR="00D01884" w:rsidRPr="00CF7A00" w:rsidRDefault="00D01884" w:rsidP="00D01884">
      <w:pPr>
        <w:widowControl w:val="0"/>
        <w:spacing w:line="269" w:lineRule="exact"/>
        <w:ind w:firstLine="740"/>
        <w:jc w:val="both"/>
        <w:rPr>
          <w:color w:val="000000"/>
          <w:sz w:val="24"/>
          <w:szCs w:val="24"/>
          <w:lang w:bidi="ru-RU"/>
        </w:rPr>
      </w:pPr>
    </w:p>
    <w:p w:rsidR="00245532" w:rsidRPr="00CF7A00" w:rsidRDefault="00245532" w:rsidP="00CB6D5E">
      <w:pPr>
        <w:spacing w:after="200" w:line="26" w:lineRule="atLeast"/>
        <w:ind w:firstLine="709"/>
        <w:jc w:val="both"/>
        <w:rPr>
          <w:rFonts w:eastAsiaTheme="minorEastAsia"/>
          <w:sz w:val="24"/>
          <w:szCs w:val="24"/>
        </w:rPr>
      </w:pPr>
      <w:r w:rsidRPr="00CF7A00">
        <w:rPr>
          <w:rFonts w:eastAsiaTheme="minorEastAsia"/>
          <w:sz w:val="24"/>
          <w:szCs w:val="24"/>
        </w:rPr>
        <w:t>Обстановка с пожарами в данный период характеризовалась следующими основными пок</w:t>
      </w:r>
      <w:r w:rsidRPr="00CF7A00">
        <w:rPr>
          <w:rFonts w:eastAsiaTheme="minorEastAsia"/>
          <w:sz w:val="24"/>
          <w:szCs w:val="24"/>
        </w:rPr>
        <w:t>а</w:t>
      </w:r>
      <w:r w:rsidRPr="00CF7A00">
        <w:rPr>
          <w:rFonts w:eastAsiaTheme="minorEastAsia"/>
          <w:sz w:val="24"/>
          <w:szCs w:val="24"/>
        </w:rPr>
        <w:t>зателями:</w:t>
      </w:r>
    </w:p>
    <w:p w:rsidR="00245532" w:rsidRPr="00CF7A00" w:rsidRDefault="00245532" w:rsidP="00245532">
      <w:pPr>
        <w:numPr>
          <w:ilvl w:val="0"/>
          <w:numId w:val="20"/>
        </w:numPr>
        <w:tabs>
          <w:tab w:val="left" w:pos="993"/>
          <w:tab w:val="left" w:pos="1800"/>
          <w:tab w:val="left" w:pos="2160"/>
          <w:tab w:val="left" w:pos="2340"/>
        </w:tabs>
        <w:spacing w:after="200" w:line="26" w:lineRule="atLeast"/>
        <w:ind w:left="0" w:firstLine="709"/>
        <w:jc w:val="both"/>
        <w:rPr>
          <w:rFonts w:eastAsiaTheme="minorEastAsia"/>
          <w:sz w:val="24"/>
          <w:szCs w:val="24"/>
        </w:rPr>
      </w:pPr>
      <w:r w:rsidRPr="00CF7A00">
        <w:rPr>
          <w:rFonts w:eastAsiaTheme="minorEastAsia"/>
          <w:sz w:val="24"/>
          <w:szCs w:val="24"/>
        </w:rPr>
        <w:lastRenderedPageBreak/>
        <w:t xml:space="preserve">зарегистрировано всего </w:t>
      </w:r>
      <w:r w:rsidRPr="00CF7A00">
        <w:rPr>
          <w:rFonts w:eastAsiaTheme="minorEastAsia"/>
          <w:sz w:val="24"/>
          <w:szCs w:val="24"/>
          <w:u w:val="single"/>
        </w:rPr>
        <w:t>791</w:t>
      </w:r>
      <w:r w:rsidRPr="00CF7A00">
        <w:rPr>
          <w:rFonts w:eastAsiaTheme="minorEastAsia"/>
          <w:b/>
          <w:sz w:val="24"/>
          <w:szCs w:val="24"/>
        </w:rPr>
        <w:t xml:space="preserve"> </w:t>
      </w:r>
      <w:r w:rsidRPr="00CF7A00">
        <w:rPr>
          <w:rFonts w:eastAsiaTheme="minorEastAsia"/>
          <w:sz w:val="24"/>
          <w:szCs w:val="24"/>
        </w:rPr>
        <w:t xml:space="preserve">пожаров, за аналогичный период прошлого года 795 </w:t>
      </w:r>
      <w:r w:rsidRPr="00CF7A00">
        <w:rPr>
          <w:rFonts w:eastAsiaTheme="minorEastAsia"/>
          <w:spacing w:val="-8"/>
          <w:sz w:val="24"/>
          <w:szCs w:val="24"/>
        </w:rPr>
        <w:t>(на 0,5 %  меньше, чем за аналогичный период прошлого года)</w:t>
      </w:r>
      <w:r w:rsidRPr="00CF7A00">
        <w:rPr>
          <w:rFonts w:eastAsiaTheme="minorEastAsia"/>
          <w:sz w:val="24"/>
          <w:szCs w:val="24"/>
        </w:rPr>
        <w:t>;</w:t>
      </w:r>
    </w:p>
    <w:p w:rsidR="00245532" w:rsidRPr="00CF7A00" w:rsidRDefault="00245532" w:rsidP="00245532">
      <w:pPr>
        <w:numPr>
          <w:ilvl w:val="0"/>
          <w:numId w:val="20"/>
        </w:numPr>
        <w:tabs>
          <w:tab w:val="left" w:pos="993"/>
          <w:tab w:val="left" w:pos="1800"/>
          <w:tab w:val="left" w:pos="2160"/>
          <w:tab w:val="left" w:pos="2340"/>
        </w:tabs>
        <w:spacing w:after="200" w:line="26" w:lineRule="atLeast"/>
        <w:ind w:left="0" w:firstLine="709"/>
        <w:jc w:val="both"/>
        <w:rPr>
          <w:rFonts w:eastAsiaTheme="minorEastAsia"/>
          <w:sz w:val="24"/>
          <w:szCs w:val="24"/>
        </w:rPr>
      </w:pPr>
      <w:r w:rsidRPr="00CF7A00">
        <w:rPr>
          <w:rFonts w:eastAsiaTheme="minorEastAsia"/>
          <w:sz w:val="24"/>
          <w:szCs w:val="24"/>
        </w:rPr>
        <w:t>материальный ущерб от них составил 94 млн. 018 тыс. руб., за АППГ– 94 млн. 299 тыс. руб. (на 0,2 % меньше, чем за аналогичный период прошлого года);</w:t>
      </w:r>
    </w:p>
    <w:p w:rsidR="00245532" w:rsidRPr="00CF7A00" w:rsidRDefault="00245532" w:rsidP="00245532">
      <w:pPr>
        <w:numPr>
          <w:ilvl w:val="0"/>
          <w:numId w:val="20"/>
        </w:numPr>
        <w:tabs>
          <w:tab w:val="left" w:pos="993"/>
          <w:tab w:val="left" w:pos="1800"/>
          <w:tab w:val="left" w:pos="2160"/>
          <w:tab w:val="left" w:pos="2340"/>
        </w:tabs>
        <w:spacing w:after="200" w:line="26" w:lineRule="atLeast"/>
        <w:ind w:left="0" w:firstLine="709"/>
        <w:jc w:val="both"/>
        <w:rPr>
          <w:rFonts w:eastAsiaTheme="minorEastAsia"/>
          <w:sz w:val="24"/>
          <w:szCs w:val="24"/>
        </w:rPr>
      </w:pPr>
      <w:r w:rsidRPr="00CF7A00">
        <w:rPr>
          <w:rFonts w:eastAsiaTheme="minorEastAsia"/>
          <w:spacing w:val="-8"/>
          <w:sz w:val="24"/>
          <w:szCs w:val="24"/>
        </w:rPr>
        <w:t>погибл</w:t>
      </w:r>
      <w:r w:rsidR="00277CD9" w:rsidRPr="00CF7A00">
        <w:rPr>
          <w:rFonts w:eastAsiaTheme="minorEastAsia"/>
          <w:spacing w:val="-8"/>
          <w:sz w:val="24"/>
          <w:szCs w:val="24"/>
        </w:rPr>
        <w:t>и</w:t>
      </w:r>
      <w:r w:rsidRPr="00CF7A00">
        <w:rPr>
          <w:rFonts w:eastAsiaTheme="minorEastAsia"/>
          <w:spacing w:val="-8"/>
          <w:sz w:val="24"/>
          <w:szCs w:val="24"/>
        </w:rPr>
        <w:t xml:space="preserve"> при </w:t>
      </w:r>
      <w:r w:rsidRPr="00CF7A00">
        <w:rPr>
          <w:rFonts w:eastAsiaTheme="minorEastAsia"/>
          <w:spacing w:val="-8"/>
          <w:sz w:val="24"/>
          <w:szCs w:val="24"/>
          <w:u w:val="single"/>
        </w:rPr>
        <w:t>пожарах 23 человека</w:t>
      </w:r>
      <w:r w:rsidRPr="00CF7A00">
        <w:rPr>
          <w:rFonts w:eastAsiaTheme="minorEastAsia"/>
          <w:spacing w:val="-8"/>
          <w:sz w:val="24"/>
          <w:szCs w:val="24"/>
        </w:rPr>
        <w:t xml:space="preserve">, за АППГ – 23 </w:t>
      </w:r>
      <w:r w:rsidRPr="00CF7A00">
        <w:rPr>
          <w:rFonts w:eastAsiaTheme="minorEastAsia"/>
          <w:sz w:val="24"/>
          <w:szCs w:val="24"/>
        </w:rPr>
        <w:t>(в сравнении с АППГ роста не наблюдае</w:t>
      </w:r>
      <w:r w:rsidRPr="00CF7A00">
        <w:rPr>
          <w:rFonts w:eastAsiaTheme="minorEastAsia"/>
          <w:sz w:val="24"/>
          <w:szCs w:val="24"/>
        </w:rPr>
        <w:t>т</w:t>
      </w:r>
      <w:r w:rsidRPr="00CF7A00">
        <w:rPr>
          <w:rFonts w:eastAsiaTheme="minorEastAsia"/>
          <w:sz w:val="24"/>
          <w:szCs w:val="24"/>
        </w:rPr>
        <w:t>ся)</w:t>
      </w:r>
      <w:r w:rsidRPr="00CF7A00">
        <w:rPr>
          <w:rFonts w:eastAsiaTheme="minorEastAsia"/>
          <w:spacing w:val="-8"/>
          <w:sz w:val="24"/>
          <w:szCs w:val="24"/>
        </w:rPr>
        <w:t>, из них 4 детей, за АППГ – 5</w:t>
      </w:r>
      <w:r w:rsidRPr="00CF7A00">
        <w:rPr>
          <w:rFonts w:eastAsiaTheme="minorEastAsia"/>
          <w:spacing w:val="-10"/>
          <w:sz w:val="24"/>
          <w:szCs w:val="24"/>
        </w:rPr>
        <w:t>;</w:t>
      </w:r>
    </w:p>
    <w:p w:rsidR="00245532" w:rsidRPr="00CF7A00" w:rsidRDefault="00245532" w:rsidP="00245532">
      <w:pPr>
        <w:numPr>
          <w:ilvl w:val="0"/>
          <w:numId w:val="20"/>
        </w:numPr>
        <w:tabs>
          <w:tab w:val="num" w:pos="993"/>
          <w:tab w:val="left" w:pos="1800"/>
          <w:tab w:val="left" w:pos="2160"/>
          <w:tab w:val="left" w:pos="2340"/>
        </w:tabs>
        <w:spacing w:after="200" w:line="26" w:lineRule="atLeast"/>
        <w:ind w:left="0" w:firstLine="709"/>
        <w:jc w:val="both"/>
        <w:rPr>
          <w:rFonts w:eastAsiaTheme="minorEastAsia"/>
          <w:sz w:val="24"/>
          <w:szCs w:val="24"/>
        </w:rPr>
      </w:pPr>
      <w:r w:rsidRPr="00CF7A00">
        <w:rPr>
          <w:rFonts w:eastAsiaTheme="minorEastAsia"/>
          <w:spacing w:val="-8"/>
          <w:sz w:val="24"/>
          <w:szCs w:val="24"/>
        </w:rPr>
        <w:t>получили травмы на пожарах 23 человека, за АППГ- 25 (на 8 % меньше, чем за АППГ);</w:t>
      </w:r>
    </w:p>
    <w:p w:rsidR="00245532" w:rsidRPr="00CF7A00" w:rsidRDefault="00245532" w:rsidP="00245532">
      <w:pPr>
        <w:numPr>
          <w:ilvl w:val="0"/>
          <w:numId w:val="20"/>
        </w:numPr>
        <w:tabs>
          <w:tab w:val="left" w:pos="993"/>
          <w:tab w:val="left" w:pos="1800"/>
          <w:tab w:val="left" w:pos="2160"/>
          <w:tab w:val="left" w:pos="2340"/>
        </w:tabs>
        <w:spacing w:after="200" w:line="26" w:lineRule="atLeast"/>
        <w:ind w:left="0" w:firstLine="709"/>
        <w:jc w:val="both"/>
        <w:rPr>
          <w:rFonts w:eastAsiaTheme="minorEastAsia"/>
          <w:sz w:val="24"/>
          <w:szCs w:val="24"/>
        </w:rPr>
      </w:pPr>
      <w:r w:rsidRPr="00CF7A00">
        <w:rPr>
          <w:rFonts w:eastAsiaTheme="minorEastAsia"/>
          <w:spacing w:val="-7"/>
          <w:sz w:val="24"/>
          <w:szCs w:val="24"/>
        </w:rPr>
        <w:t xml:space="preserve">спасено от гибели при пожарах 545 человек, за АППГ- 525 </w:t>
      </w:r>
      <w:r w:rsidRPr="00CF7A00">
        <w:rPr>
          <w:rFonts w:eastAsiaTheme="minorEastAsia"/>
          <w:spacing w:val="-8"/>
          <w:sz w:val="24"/>
          <w:szCs w:val="24"/>
        </w:rPr>
        <w:t>(на 3,8 %  больше, чем за АППГ);</w:t>
      </w:r>
    </w:p>
    <w:p w:rsidR="00245532" w:rsidRPr="00CF7A00" w:rsidRDefault="00245532" w:rsidP="00245532">
      <w:pPr>
        <w:numPr>
          <w:ilvl w:val="0"/>
          <w:numId w:val="20"/>
        </w:numPr>
        <w:tabs>
          <w:tab w:val="left" w:pos="993"/>
          <w:tab w:val="left" w:pos="1800"/>
          <w:tab w:val="left" w:pos="2160"/>
          <w:tab w:val="left" w:pos="2340"/>
        </w:tabs>
        <w:spacing w:after="200" w:line="26" w:lineRule="atLeast"/>
        <w:ind w:left="0" w:firstLine="709"/>
        <w:jc w:val="both"/>
        <w:rPr>
          <w:rFonts w:eastAsiaTheme="minorEastAsia"/>
          <w:sz w:val="24"/>
          <w:szCs w:val="24"/>
        </w:rPr>
      </w:pPr>
      <w:r w:rsidRPr="00CF7A00">
        <w:rPr>
          <w:rFonts w:eastAsiaTheme="minorEastAsia"/>
          <w:spacing w:val="-7"/>
          <w:sz w:val="24"/>
          <w:szCs w:val="24"/>
        </w:rPr>
        <w:t xml:space="preserve">спасено мат. ценностей от уничтожения огнем на сумму 311 млн. 036 тыс. рублей, за АППГ- 265 млн. 820 тыс. рублей </w:t>
      </w:r>
      <w:r w:rsidRPr="00CF7A00">
        <w:rPr>
          <w:rFonts w:eastAsiaTheme="minorEastAsia"/>
          <w:spacing w:val="-8"/>
          <w:sz w:val="24"/>
          <w:szCs w:val="24"/>
        </w:rPr>
        <w:t>(на 17 % больше, чем за аналогичный период);</w:t>
      </w:r>
    </w:p>
    <w:p w:rsidR="00245532" w:rsidRPr="00CF7A00" w:rsidRDefault="00245532" w:rsidP="00245532">
      <w:pPr>
        <w:numPr>
          <w:ilvl w:val="0"/>
          <w:numId w:val="20"/>
        </w:numPr>
        <w:tabs>
          <w:tab w:val="left" w:pos="993"/>
          <w:tab w:val="left" w:pos="1800"/>
          <w:tab w:val="left" w:pos="2160"/>
          <w:tab w:val="left" w:pos="2340"/>
        </w:tabs>
        <w:spacing w:after="200" w:line="26" w:lineRule="atLeast"/>
        <w:ind w:left="0" w:firstLine="709"/>
        <w:jc w:val="both"/>
        <w:rPr>
          <w:rFonts w:eastAsiaTheme="minorEastAsia"/>
          <w:sz w:val="24"/>
          <w:szCs w:val="24"/>
        </w:rPr>
      </w:pPr>
      <w:r w:rsidRPr="00CF7A00">
        <w:rPr>
          <w:rFonts w:eastAsiaTheme="minorEastAsia"/>
          <w:sz w:val="24"/>
          <w:szCs w:val="24"/>
        </w:rPr>
        <w:t xml:space="preserve">в среднем в день происходило – 2,1 пожара, </w:t>
      </w:r>
      <w:r w:rsidRPr="00CF7A00">
        <w:rPr>
          <w:rFonts w:eastAsiaTheme="minorEastAsia"/>
          <w:spacing w:val="-7"/>
          <w:sz w:val="24"/>
          <w:szCs w:val="24"/>
        </w:rPr>
        <w:t>убыток от кото</w:t>
      </w:r>
      <w:r w:rsidRPr="00CF7A00">
        <w:rPr>
          <w:rFonts w:eastAsiaTheme="minorEastAsia"/>
          <w:spacing w:val="-7"/>
          <w:sz w:val="24"/>
          <w:szCs w:val="24"/>
        </w:rPr>
        <w:softHyphen/>
      </w:r>
      <w:r w:rsidRPr="00CF7A00">
        <w:rPr>
          <w:rFonts w:eastAsiaTheme="minorEastAsia"/>
          <w:spacing w:val="-10"/>
          <w:sz w:val="24"/>
          <w:szCs w:val="24"/>
        </w:rPr>
        <w:t>рых в среднем составлял 118 тыс. 860 рублей  (АППГ – 2,1 пожара, ущерб 118 тыс. 615  рублей).</w:t>
      </w:r>
    </w:p>
    <w:p w:rsidR="00245532" w:rsidRPr="00CF7A00" w:rsidRDefault="00245532" w:rsidP="00245532">
      <w:pPr>
        <w:numPr>
          <w:ilvl w:val="0"/>
          <w:numId w:val="20"/>
        </w:numPr>
        <w:tabs>
          <w:tab w:val="left" w:pos="993"/>
          <w:tab w:val="left" w:pos="1800"/>
          <w:tab w:val="left" w:pos="2160"/>
          <w:tab w:val="left" w:pos="2340"/>
        </w:tabs>
        <w:spacing w:after="200" w:line="26" w:lineRule="atLeast"/>
        <w:ind w:left="0" w:firstLine="709"/>
        <w:jc w:val="both"/>
        <w:rPr>
          <w:rFonts w:eastAsiaTheme="minorEastAsia"/>
          <w:sz w:val="24"/>
          <w:szCs w:val="24"/>
        </w:rPr>
      </w:pPr>
      <w:r w:rsidRPr="00CF7A00">
        <w:rPr>
          <w:rFonts w:eastAsiaTheme="minorEastAsia"/>
          <w:spacing w:val="-10"/>
          <w:sz w:val="24"/>
          <w:szCs w:val="24"/>
        </w:rPr>
        <w:t>количество пожаров на 100 тыс. человек:  РД – 26.45, СКРЦ – 42.31, РФ – 99.60;</w:t>
      </w:r>
    </w:p>
    <w:p w:rsidR="00245532" w:rsidRPr="00CF7A00" w:rsidRDefault="00245532" w:rsidP="00245532">
      <w:pPr>
        <w:numPr>
          <w:ilvl w:val="0"/>
          <w:numId w:val="20"/>
        </w:numPr>
        <w:tabs>
          <w:tab w:val="left" w:pos="993"/>
          <w:tab w:val="left" w:pos="1800"/>
          <w:tab w:val="left" w:pos="2160"/>
          <w:tab w:val="left" w:pos="2340"/>
        </w:tabs>
        <w:spacing w:after="200" w:line="26" w:lineRule="atLeast"/>
        <w:ind w:left="0" w:firstLine="709"/>
        <w:jc w:val="both"/>
        <w:rPr>
          <w:rFonts w:eastAsiaTheme="minorEastAsia"/>
          <w:sz w:val="24"/>
          <w:szCs w:val="24"/>
        </w:rPr>
      </w:pPr>
      <w:r w:rsidRPr="00CF7A00">
        <w:rPr>
          <w:rFonts w:eastAsiaTheme="minorEastAsia"/>
          <w:sz w:val="24"/>
          <w:szCs w:val="24"/>
        </w:rPr>
        <w:t xml:space="preserve">материальный ущерб на 1 пожар: </w:t>
      </w:r>
      <w:r w:rsidRPr="00CF7A00">
        <w:rPr>
          <w:rFonts w:eastAsiaTheme="minorEastAsia"/>
          <w:spacing w:val="-10"/>
          <w:sz w:val="24"/>
          <w:szCs w:val="24"/>
        </w:rPr>
        <w:t>РД – 118.86, СКРЦ – 63.61, РФ – 129.14;</w:t>
      </w:r>
    </w:p>
    <w:p w:rsidR="00245532" w:rsidRPr="00CF7A00" w:rsidRDefault="00245532" w:rsidP="00245532">
      <w:pPr>
        <w:numPr>
          <w:ilvl w:val="0"/>
          <w:numId w:val="20"/>
        </w:numPr>
        <w:tabs>
          <w:tab w:val="left" w:pos="993"/>
          <w:tab w:val="left" w:pos="1800"/>
          <w:tab w:val="left" w:pos="2160"/>
          <w:tab w:val="left" w:pos="2340"/>
        </w:tabs>
        <w:spacing w:after="200" w:line="26" w:lineRule="atLeast"/>
        <w:ind w:left="0" w:firstLine="709"/>
        <w:jc w:val="both"/>
        <w:rPr>
          <w:rFonts w:eastAsiaTheme="minorEastAsia"/>
          <w:sz w:val="24"/>
          <w:szCs w:val="24"/>
        </w:rPr>
      </w:pPr>
      <w:r w:rsidRPr="00CF7A00">
        <w:rPr>
          <w:rFonts w:eastAsiaTheme="minorEastAsia"/>
          <w:sz w:val="24"/>
          <w:szCs w:val="24"/>
        </w:rPr>
        <w:t xml:space="preserve">количество погибших на 100 тыс. человек: </w:t>
      </w:r>
      <w:r w:rsidRPr="00CF7A00">
        <w:rPr>
          <w:rFonts w:eastAsiaTheme="minorEastAsia"/>
          <w:spacing w:val="-10"/>
          <w:sz w:val="24"/>
          <w:szCs w:val="24"/>
        </w:rPr>
        <w:t>РД – 0.77, СКРЦ – 1.60, РФ – 6.41;</w:t>
      </w:r>
    </w:p>
    <w:p w:rsidR="00245532" w:rsidRPr="00CF7A00" w:rsidRDefault="00245532" w:rsidP="00245532">
      <w:pPr>
        <w:numPr>
          <w:ilvl w:val="0"/>
          <w:numId w:val="20"/>
        </w:numPr>
        <w:tabs>
          <w:tab w:val="left" w:pos="993"/>
          <w:tab w:val="left" w:pos="1800"/>
          <w:tab w:val="left" w:pos="2160"/>
          <w:tab w:val="left" w:pos="2340"/>
        </w:tabs>
        <w:spacing w:after="200" w:line="26" w:lineRule="atLeast"/>
        <w:ind w:left="0" w:firstLine="709"/>
        <w:jc w:val="both"/>
        <w:rPr>
          <w:rFonts w:eastAsiaTheme="minorEastAsia"/>
          <w:sz w:val="24"/>
          <w:szCs w:val="24"/>
        </w:rPr>
      </w:pPr>
      <w:r w:rsidRPr="00CF7A00">
        <w:rPr>
          <w:rFonts w:eastAsiaTheme="minorEastAsia"/>
          <w:sz w:val="24"/>
          <w:szCs w:val="24"/>
        </w:rPr>
        <w:t xml:space="preserve">количество травмированных на 100 тыс. человек: </w:t>
      </w:r>
      <w:r w:rsidRPr="00CF7A00">
        <w:rPr>
          <w:rFonts w:eastAsiaTheme="minorEastAsia"/>
          <w:spacing w:val="-10"/>
          <w:sz w:val="24"/>
          <w:szCs w:val="24"/>
        </w:rPr>
        <w:t>РД – 0.77, СКРЦ – 3.26, РФ – 7,47.</w:t>
      </w:r>
    </w:p>
    <w:p w:rsidR="00D01884" w:rsidRPr="00CF7A00" w:rsidRDefault="00245532" w:rsidP="00A15318">
      <w:pPr>
        <w:spacing w:line="312" w:lineRule="auto"/>
        <w:ind w:firstLine="709"/>
        <w:rPr>
          <w:sz w:val="24"/>
          <w:szCs w:val="24"/>
        </w:rPr>
      </w:pPr>
      <w:r w:rsidRPr="00CF7A00">
        <w:rPr>
          <w:noProof/>
          <w:color w:val="0070C0"/>
          <w:sz w:val="24"/>
          <w:szCs w:val="24"/>
        </w:rPr>
        <w:drawing>
          <wp:inline distT="0" distB="0" distL="0" distR="0" wp14:anchorId="7E639A51" wp14:editId="4E241B1A">
            <wp:extent cx="5969000" cy="1828800"/>
            <wp:effectExtent l="0" t="0" r="0" b="0"/>
            <wp:docPr id="24" name="Объект 2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0F0718" w:rsidRPr="00CF7A00" w:rsidRDefault="000F0718" w:rsidP="000F0718">
      <w:pPr>
        <w:widowControl w:val="0"/>
        <w:autoSpaceDE w:val="0"/>
        <w:autoSpaceDN w:val="0"/>
        <w:adjustRightInd w:val="0"/>
        <w:spacing w:line="360" w:lineRule="auto"/>
        <w:jc w:val="both"/>
        <w:rPr>
          <w:sz w:val="24"/>
          <w:szCs w:val="24"/>
        </w:rPr>
      </w:pPr>
    </w:p>
    <w:p w:rsidR="00252F60" w:rsidRPr="00CF7A00" w:rsidRDefault="00252F60" w:rsidP="00CB6D5E">
      <w:pPr>
        <w:ind w:right="-1" w:firstLine="709"/>
        <w:jc w:val="both"/>
        <w:rPr>
          <w:spacing w:val="-10"/>
          <w:sz w:val="24"/>
          <w:szCs w:val="24"/>
        </w:rPr>
      </w:pPr>
      <w:r w:rsidRPr="00CF7A00">
        <w:rPr>
          <w:spacing w:val="-10"/>
          <w:sz w:val="24"/>
          <w:szCs w:val="24"/>
        </w:rPr>
        <w:t xml:space="preserve">За 12 месяцев 2015 года, в республике произошло 20 </w:t>
      </w:r>
      <w:r w:rsidRPr="00CF7A00">
        <w:rPr>
          <w:b/>
          <w:spacing w:val="-10"/>
          <w:sz w:val="24"/>
          <w:szCs w:val="24"/>
        </w:rPr>
        <w:t xml:space="preserve"> </w:t>
      </w:r>
      <w:r w:rsidRPr="00CF7A00">
        <w:rPr>
          <w:spacing w:val="-10"/>
          <w:sz w:val="24"/>
          <w:szCs w:val="24"/>
        </w:rPr>
        <w:t>пожаров, на которых погибло 23 человека, из них 4 детей.</w:t>
      </w:r>
    </w:p>
    <w:p w:rsidR="00252F60" w:rsidRPr="00CF7A00" w:rsidRDefault="00252F60" w:rsidP="00CB6D5E">
      <w:pPr>
        <w:ind w:right="-1" w:firstLine="709"/>
        <w:jc w:val="both"/>
        <w:rPr>
          <w:spacing w:val="-10"/>
          <w:sz w:val="24"/>
          <w:szCs w:val="24"/>
        </w:rPr>
      </w:pPr>
      <w:r w:rsidRPr="00CF7A00">
        <w:rPr>
          <w:spacing w:val="-10"/>
          <w:sz w:val="24"/>
          <w:szCs w:val="24"/>
        </w:rPr>
        <w:t>Основные причины пожаров с гибелью людей: нарушение ППБ при  эксплуатации электрооборуд</w:t>
      </w:r>
      <w:r w:rsidRPr="00CF7A00">
        <w:rPr>
          <w:spacing w:val="-10"/>
          <w:sz w:val="24"/>
          <w:szCs w:val="24"/>
        </w:rPr>
        <w:t>о</w:t>
      </w:r>
      <w:r w:rsidRPr="00CF7A00">
        <w:rPr>
          <w:spacing w:val="-10"/>
          <w:sz w:val="24"/>
          <w:szCs w:val="24"/>
        </w:rPr>
        <w:t>вания, неправильное устройство и эксплуатация печей и дымоходов, детская шалость, неосторожное обр</w:t>
      </w:r>
      <w:r w:rsidRPr="00CF7A00">
        <w:rPr>
          <w:spacing w:val="-10"/>
          <w:sz w:val="24"/>
          <w:szCs w:val="24"/>
        </w:rPr>
        <w:t>а</w:t>
      </w:r>
      <w:r w:rsidRPr="00CF7A00">
        <w:rPr>
          <w:spacing w:val="-10"/>
          <w:sz w:val="24"/>
          <w:szCs w:val="24"/>
        </w:rPr>
        <w:t>щение с огнем, неосторожность при курении в нетрезвом состоянии. Гибель людей, в т.ч. детей при пожарах происходит по, так называемым, непрофилактируемым причинам, т.е. по вине людей находящихся в сост</w:t>
      </w:r>
      <w:r w:rsidRPr="00CF7A00">
        <w:rPr>
          <w:spacing w:val="-10"/>
          <w:sz w:val="24"/>
          <w:szCs w:val="24"/>
        </w:rPr>
        <w:t>о</w:t>
      </w:r>
      <w:r w:rsidRPr="00CF7A00">
        <w:rPr>
          <w:spacing w:val="-10"/>
          <w:sz w:val="24"/>
          <w:szCs w:val="24"/>
        </w:rPr>
        <w:t>янии ограниченной дееспособности (состояние опьянения, психические заболевания, возрастная немощь, детская шалость, состояние сна и т.д.).</w:t>
      </w:r>
    </w:p>
    <w:p w:rsidR="00252F60" w:rsidRPr="00CF7A00" w:rsidRDefault="00252F60" w:rsidP="00CB6D5E">
      <w:pPr>
        <w:ind w:right="-1" w:firstLine="709"/>
        <w:jc w:val="both"/>
        <w:rPr>
          <w:spacing w:val="-10"/>
          <w:sz w:val="24"/>
          <w:szCs w:val="24"/>
        </w:rPr>
      </w:pPr>
      <w:r w:rsidRPr="00CF7A00">
        <w:rPr>
          <w:spacing w:val="-10"/>
          <w:sz w:val="24"/>
          <w:szCs w:val="24"/>
        </w:rPr>
        <w:t xml:space="preserve">Основным условием гибели детей на пожарах является оставление малолетних детей без присмотра родителей или близких людей. </w:t>
      </w:r>
    </w:p>
    <w:p w:rsidR="00252F60" w:rsidRPr="00CF7A00" w:rsidRDefault="00252F60" w:rsidP="00CB6D5E">
      <w:pPr>
        <w:ind w:right="-1" w:firstLine="709"/>
        <w:jc w:val="both"/>
        <w:rPr>
          <w:spacing w:val="-10"/>
          <w:sz w:val="24"/>
          <w:szCs w:val="24"/>
        </w:rPr>
      </w:pPr>
      <w:r w:rsidRPr="00CF7A00">
        <w:rPr>
          <w:spacing w:val="-10"/>
          <w:sz w:val="24"/>
          <w:szCs w:val="24"/>
        </w:rPr>
        <w:t>Статистика показывает, что наибольшее количество детей гибнет на пожарах еще до прибытия п</w:t>
      </w:r>
      <w:r w:rsidRPr="00CF7A00">
        <w:rPr>
          <w:spacing w:val="-10"/>
          <w:sz w:val="24"/>
          <w:szCs w:val="24"/>
        </w:rPr>
        <w:t>о</w:t>
      </w:r>
      <w:r w:rsidRPr="00CF7A00">
        <w:rPr>
          <w:spacing w:val="-10"/>
          <w:sz w:val="24"/>
          <w:szCs w:val="24"/>
        </w:rPr>
        <w:t>жарной охраны.</w:t>
      </w:r>
    </w:p>
    <w:p w:rsidR="00252F60" w:rsidRPr="00CF7A00" w:rsidRDefault="00252F60" w:rsidP="00CB6D5E">
      <w:pPr>
        <w:ind w:right="-1" w:firstLine="709"/>
        <w:jc w:val="both"/>
        <w:rPr>
          <w:b/>
          <w:spacing w:val="-10"/>
          <w:sz w:val="24"/>
          <w:szCs w:val="24"/>
        </w:rPr>
      </w:pPr>
      <w:r w:rsidRPr="00CF7A00">
        <w:rPr>
          <w:spacing w:val="-10"/>
          <w:sz w:val="24"/>
          <w:szCs w:val="24"/>
        </w:rPr>
        <w:t>Пожары с гибелью людей произошли в г. Махачкале – 6 человек (Ленинском районе – 5 и Киро</w:t>
      </w:r>
      <w:r w:rsidRPr="00CF7A00">
        <w:rPr>
          <w:spacing w:val="-10"/>
          <w:sz w:val="24"/>
          <w:szCs w:val="24"/>
        </w:rPr>
        <w:t>в</w:t>
      </w:r>
      <w:r w:rsidRPr="00CF7A00">
        <w:rPr>
          <w:spacing w:val="-10"/>
          <w:sz w:val="24"/>
          <w:szCs w:val="24"/>
        </w:rPr>
        <w:t>ском районе - 2), г.Хасавюрт – 5, г.Буйнакск – 1, г.Дербент – 1, Кумторкалинском – 3, Акушинском – 1, Де</w:t>
      </w:r>
      <w:r w:rsidRPr="00CF7A00">
        <w:rPr>
          <w:spacing w:val="-10"/>
          <w:sz w:val="24"/>
          <w:szCs w:val="24"/>
        </w:rPr>
        <w:t>р</w:t>
      </w:r>
      <w:r w:rsidRPr="00CF7A00">
        <w:rPr>
          <w:spacing w:val="-10"/>
          <w:sz w:val="24"/>
          <w:szCs w:val="24"/>
        </w:rPr>
        <w:t>бентском – 1, Кизлярском – 1, Ногайском – 1, и С.Стальском -2 районах.</w:t>
      </w:r>
    </w:p>
    <w:p w:rsidR="00252F60" w:rsidRPr="00CF7A00" w:rsidRDefault="00252F60" w:rsidP="00CB6D5E">
      <w:pPr>
        <w:ind w:right="-255" w:firstLine="534"/>
        <w:jc w:val="center"/>
        <w:rPr>
          <w:spacing w:val="-10"/>
          <w:sz w:val="24"/>
          <w:szCs w:val="24"/>
        </w:rPr>
      </w:pPr>
      <w:r w:rsidRPr="00CF7A00">
        <w:rPr>
          <w:spacing w:val="-10"/>
          <w:sz w:val="24"/>
          <w:szCs w:val="24"/>
        </w:rPr>
        <w:lastRenderedPageBreak/>
        <w:t>Распределение количества пожаров по основным объектам</w:t>
      </w:r>
    </w:p>
    <w:p w:rsidR="00252F60" w:rsidRPr="00CF7A00" w:rsidRDefault="00252F60" w:rsidP="00252F60">
      <w:pPr>
        <w:ind w:right="-255" w:firstLine="534"/>
        <w:jc w:val="both"/>
        <w:rPr>
          <w:b/>
          <w:spacing w:val="-10"/>
          <w:sz w:val="24"/>
          <w:szCs w:val="24"/>
        </w:rPr>
      </w:pPr>
      <w:r w:rsidRPr="00CF7A00">
        <w:rPr>
          <w:b/>
          <w:noProof/>
          <w:spacing w:val="-10"/>
          <w:sz w:val="24"/>
          <w:szCs w:val="24"/>
        </w:rPr>
        <w:drawing>
          <wp:inline distT="0" distB="0" distL="0" distR="0" wp14:anchorId="5A3080A5" wp14:editId="11C42FBB">
            <wp:extent cx="5208270" cy="3233420"/>
            <wp:effectExtent l="0" t="0" r="0" b="0"/>
            <wp:docPr id="25" name="Объект 2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bl>
      <w:tblPr>
        <w:tblW w:w="4793" w:type="pct"/>
        <w:jc w:val="center"/>
        <w:tblInd w:w="9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5841"/>
        <w:gridCol w:w="1419"/>
        <w:gridCol w:w="1365"/>
        <w:gridCol w:w="1365"/>
      </w:tblGrid>
      <w:tr w:rsidR="00252F60" w:rsidRPr="00CF7A00" w:rsidTr="0056454F">
        <w:trPr>
          <w:cantSplit/>
          <w:trHeight w:val="567"/>
          <w:tblHeader/>
          <w:jc w:val="center"/>
        </w:trPr>
        <w:tc>
          <w:tcPr>
            <w:tcW w:w="2924" w:type="pct"/>
            <w:tcBorders>
              <w:top w:val="single" w:sz="6" w:space="0" w:color="000000"/>
              <w:left w:val="single" w:sz="6" w:space="0" w:color="000000"/>
              <w:bottom w:val="single" w:sz="6" w:space="0" w:color="000000"/>
              <w:right w:val="single" w:sz="6" w:space="0" w:color="000000"/>
            </w:tcBorders>
            <w:vAlign w:val="center"/>
            <w:hideMark/>
          </w:tcPr>
          <w:p w:rsidR="00252F60" w:rsidRPr="00CF7A00" w:rsidRDefault="00252F60" w:rsidP="00252F60">
            <w:pPr>
              <w:ind w:right="-255" w:firstLine="534"/>
              <w:jc w:val="both"/>
              <w:rPr>
                <w:spacing w:val="-10"/>
                <w:sz w:val="24"/>
                <w:szCs w:val="24"/>
              </w:rPr>
            </w:pPr>
            <w:r w:rsidRPr="00CF7A00">
              <w:rPr>
                <w:spacing w:val="-10"/>
                <w:sz w:val="24"/>
                <w:szCs w:val="24"/>
              </w:rPr>
              <w:t>Наименование объектов</w:t>
            </w:r>
          </w:p>
        </w:tc>
        <w:tc>
          <w:tcPr>
            <w:tcW w:w="710" w:type="pct"/>
            <w:tcBorders>
              <w:top w:val="single" w:sz="6" w:space="0" w:color="000000"/>
              <w:left w:val="single" w:sz="6" w:space="0" w:color="000000"/>
              <w:bottom w:val="single" w:sz="6" w:space="0" w:color="000000"/>
              <w:right w:val="single" w:sz="6" w:space="0" w:color="000000"/>
            </w:tcBorders>
            <w:vAlign w:val="center"/>
          </w:tcPr>
          <w:p w:rsidR="00252F60" w:rsidRPr="00CF7A00" w:rsidRDefault="00252F60" w:rsidP="003F79AA">
            <w:pPr>
              <w:ind w:right="-255" w:firstLine="323"/>
              <w:jc w:val="both"/>
              <w:rPr>
                <w:spacing w:val="-10"/>
                <w:sz w:val="24"/>
                <w:szCs w:val="24"/>
              </w:rPr>
            </w:pPr>
            <w:r w:rsidRPr="00CF7A00">
              <w:rPr>
                <w:spacing w:val="-10"/>
                <w:sz w:val="24"/>
                <w:szCs w:val="24"/>
              </w:rPr>
              <w:t>2015 г.</w:t>
            </w:r>
          </w:p>
        </w:tc>
        <w:tc>
          <w:tcPr>
            <w:tcW w:w="683" w:type="pct"/>
            <w:tcBorders>
              <w:top w:val="single" w:sz="6" w:space="0" w:color="000000"/>
              <w:left w:val="single" w:sz="6" w:space="0" w:color="000000"/>
              <w:right w:val="single" w:sz="6" w:space="0" w:color="000000"/>
            </w:tcBorders>
            <w:vAlign w:val="center"/>
          </w:tcPr>
          <w:p w:rsidR="00252F60" w:rsidRPr="00CF7A00" w:rsidRDefault="00252F60" w:rsidP="00CB6D5E">
            <w:pPr>
              <w:ind w:right="-255" w:firstLine="322"/>
              <w:jc w:val="both"/>
              <w:rPr>
                <w:spacing w:val="-10"/>
                <w:sz w:val="24"/>
                <w:szCs w:val="24"/>
              </w:rPr>
            </w:pPr>
            <w:r w:rsidRPr="00CF7A00">
              <w:rPr>
                <w:spacing w:val="-10"/>
                <w:sz w:val="24"/>
                <w:szCs w:val="24"/>
              </w:rPr>
              <w:t>2014 г.</w:t>
            </w:r>
          </w:p>
        </w:tc>
        <w:tc>
          <w:tcPr>
            <w:tcW w:w="683" w:type="pct"/>
            <w:tcBorders>
              <w:top w:val="single" w:sz="6" w:space="0" w:color="000000"/>
              <w:left w:val="single" w:sz="6" w:space="0" w:color="000000"/>
              <w:bottom w:val="single" w:sz="6" w:space="0" w:color="000000"/>
              <w:right w:val="single" w:sz="6" w:space="0" w:color="000000"/>
            </w:tcBorders>
            <w:vAlign w:val="center"/>
            <w:hideMark/>
          </w:tcPr>
          <w:p w:rsidR="00252F60" w:rsidRPr="00CF7A00" w:rsidRDefault="00252F60" w:rsidP="00CB6D5E">
            <w:pPr>
              <w:ind w:right="-255" w:firstLine="232"/>
              <w:jc w:val="both"/>
              <w:rPr>
                <w:spacing w:val="-10"/>
                <w:sz w:val="24"/>
                <w:szCs w:val="24"/>
              </w:rPr>
            </w:pPr>
            <w:r w:rsidRPr="00CF7A00">
              <w:rPr>
                <w:spacing w:val="-10"/>
                <w:sz w:val="24"/>
                <w:szCs w:val="24"/>
              </w:rPr>
              <w:t>+/-, (%)</w:t>
            </w:r>
          </w:p>
        </w:tc>
      </w:tr>
      <w:tr w:rsidR="00252F60" w:rsidRPr="00CF7A00" w:rsidTr="0056454F">
        <w:trPr>
          <w:trHeight w:val="223"/>
          <w:jc w:val="center"/>
        </w:trPr>
        <w:tc>
          <w:tcPr>
            <w:tcW w:w="2924" w:type="pct"/>
            <w:tcBorders>
              <w:top w:val="single" w:sz="6" w:space="0" w:color="000000"/>
              <w:left w:val="single" w:sz="6" w:space="0" w:color="000000"/>
              <w:bottom w:val="single" w:sz="6" w:space="0" w:color="000000"/>
              <w:right w:val="single" w:sz="6" w:space="0" w:color="000000"/>
            </w:tcBorders>
            <w:vAlign w:val="center"/>
            <w:hideMark/>
          </w:tcPr>
          <w:p w:rsidR="00252F60" w:rsidRPr="00CF7A00" w:rsidRDefault="00252F60" w:rsidP="00252F60">
            <w:pPr>
              <w:ind w:right="-255" w:firstLine="534"/>
              <w:jc w:val="both"/>
              <w:rPr>
                <w:spacing w:val="-10"/>
                <w:sz w:val="24"/>
                <w:szCs w:val="24"/>
              </w:rPr>
            </w:pPr>
            <w:r w:rsidRPr="00CF7A00">
              <w:rPr>
                <w:spacing w:val="-10"/>
                <w:sz w:val="24"/>
                <w:szCs w:val="24"/>
              </w:rPr>
              <w:t>Здания производственного назначения</w:t>
            </w:r>
          </w:p>
        </w:tc>
        <w:tc>
          <w:tcPr>
            <w:tcW w:w="710" w:type="pct"/>
            <w:tcBorders>
              <w:top w:val="single" w:sz="6" w:space="0" w:color="000000"/>
              <w:left w:val="single" w:sz="6" w:space="0" w:color="000000"/>
              <w:bottom w:val="single" w:sz="6" w:space="0" w:color="000000"/>
              <w:right w:val="single" w:sz="6" w:space="0" w:color="000000"/>
            </w:tcBorders>
            <w:vAlign w:val="center"/>
          </w:tcPr>
          <w:p w:rsidR="00252F60" w:rsidRPr="00CF7A00" w:rsidRDefault="00252F60" w:rsidP="00252F60">
            <w:pPr>
              <w:ind w:right="-255" w:firstLine="534"/>
              <w:jc w:val="both"/>
              <w:rPr>
                <w:spacing w:val="-10"/>
                <w:sz w:val="24"/>
                <w:szCs w:val="24"/>
              </w:rPr>
            </w:pPr>
            <w:r w:rsidRPr="00CF7A00">
              <w:rPr>
                <w:spacing w:val="-10"/>
                <w:sz w:val="24"/>
                <w:szCs w:val="24"/>
              </w:rPr>
              <w:t>14</w:t>
            </w:r>
          </w:p>
        </w:tc>
        <w:tc>
          <w:tcPr>
            <w:tcW w:w="683" w:type="pct"/>
            <w:tcBorders>
              <w:top w:val="single" w:sz="6" w:space="0" w:color="000000"/>
              <w:left w:val="single" w:sz="6" w:space="0" w:color="000000"/>
              <w:bottom w:val="single" w:sz="6" w:space="0" w:color="000000"/>
              <w:right w:val="single" w:sz="6" w:space="0" w:color="000000"/>
            </w:tcBorders>
            <w:vAlign w:val="center"/>
          </w:tcPr>
          <w:p w:rsidR="00252F60" w:rsidRPr="00CF7A00" w:rsidRDefault="00252F60" w:rsidP="00252F60">
            <w:pPr>
              <w:ind w:right="-255" w:firstLine="534"/>
              <w:jc w:val="both"/>
              <w:rPr>
                <w:spacing w:val="-10"/>
                <w:sz w:val="24"/>
                <w:szCs w:val="24"/>
              </w:rPr>
            </w:pPr>
            <w:r w:rsidRPr="00CF7A00">
              <w:rPr>
                <w:spacing w:val="-10"/>
                <w:sz w:val="24"/>
                <w:szCs w:val="24"/>
              </w:rPr>
              <w:t>21</w:t>
            </w:r>
          </w:p>
        </w:tc>
        <w:tc>
          <w:tcPr>
            <w:tcW w:w="683" w:type="pct"/>
            <w:tcBorders>
              <w:top w:val="single" w:sz="6" w:space="0" w:color="000000"/>
              <w:left w:val="single" w:sz="6" w:space="0" w:color="000000"/>
              <w:bottom w:val="single" w:sz="6" w:space="0" w:color="000000"/>
              <w:right w:val="single" w:sz="6" w:space="0" w:color="000000"/>
            </w:tcBorders>
            <w:vAlign w:val="center"/>
          </w:tcPr>
          <w:p w:rsidR="00252F60" w:rsidRPr="00CF7A00" w:rsidRDefault="00252F60" w:rsidP="00CB6D5E">
            <w:pPr>
              <w:ind w:right="-255" w:firstLine="232"/>
              <w:jc w:val="both"/>
              <w:rPr>
                <w:spacing w:val="-10"/>
                <w:sz w:val="24"/>
                <w:szCs w:val="24"/>
              </w:rPr>
            </w:pPr>
            <w:r w:rsidRPr="00CF7A00">
              <w:rPr>
                <w:spacing w:val="-10"/>
                <w:sz w:val="24"/>
                <w:szCs w:val="24"/>
              </w:rPr>
              <w:t>-33,3</w:t>
            </w:r>
          </w:p>
        </w:tc>
      </w:tr>
      <w:tr w:rsidR="00252F60" w:rsidRPr="00CF7A00" w:rsidTr="0056454F">
        <w:trPr>
          <w:trHeight w:val="223"/>
          <w:jc w:val="center"/>
        </w:trPr>
        <w:tc>
          <w:tcPr>
            <w:tcW w:w="2924" w:type="pct"/>
            <w:tcBorders>
              <w:top w:val="single" w:sz="6" w:space="0" w:color="000000"/>
              <w:left w:val="single" w:sz="6" w:space="0" w:color="000000"/>
              <w:bottom w:val="single" w:sz="6" w:space="0" w:color="000000"/>
              <w:right w:val="single" w:sz="6" w:space="0" w:color="000000"/>
            </w:tcBorders>
            <w:vAlign w:val="center"/>
            <w:hideMark/>
          </w:tcPr>
          <w:p w:rsidR="00252F60" w:rsidRPr="00CF7A00" w:rsidRDefault="00252F60" w:rsidP="00252F60">
            <w:pPr>
              <w:ind w:right="-255" w:firstLine="534"/>
              <w:jc w:val="both"/>
              <w:rPr>
                <w:spacing w:val="-10"/>
                <w:sz w:val="24"/>
                <w:szCs w:val="24"/>
              </w:rPr>
            </w:pPr>
            <w:r w:rsidRPr="00CF7A00">
              <w:rPr>
                <w:spacing w:val="-10"/>
                <w:sz w:val="24"/>
                <w:szCs w:val="24"/>
              </w:rPr>
              <w:t>Здания торговых предприятий</w:t>
            </w:r>
          </w:p>
        </w:tc>
        <w:tc>
          <w:tcPr>
            <w:tcW w:w="710" w:type="pct"/>
            <w:tcBorders>
              <w:top w:val="single" w:sz="6" w:space="0" w:color="000000"/>
              <w:left w:val="single" w:sz="6" w:space="0" w:color="000000"/>
              <w:bottom w:val="single" w:sz="6" w:space="0" w:color="000000"/>
              <w:right w:val="single" w:sz="6" w:space="0" w:color="000000"/>
            </w:tcBorders>
            <w:vAlign w:val="center"/>
          </w:tcPr>
          <w:p w:rsidR="00252F60" w:rsidRPr="00CF7A00" w:rsidRDefault="00252F60" w:rsidP="00252F60">
            <w:pPr>
              <w:ind w:right="-255" w:firstLine="534"/>
              <w:jc w:val="both"/>
              <w:rPr>
                <w:spacing w:val="-10"/>
                <w:sz w:val="24"/>
                <w:szCs w:val="24"/>
              </w:rPr>
            </w:pPr>
            <w:r w:rsidRPr="00CF7A00">
              <w:rPr>
                <w:spacing w:val="-10"/>
                <w:sz w:val="24"/>
                <w:szCs w:val="24"/>
              </w:rPr>
              <w:t>41</w:t>
            </w:r>
          </w:p>
        </w:tc>
        <w:tc>
          <w:tcPr>
            <w:tcW w:w="683" w:type="pct"/>
            <w:tcBorders>
              <w:top w:val="single" w:sz="6" w:space="0" w:color="000000"/>
              <w:left w:val="single" w:sz="6" w:space="0" w:color="000000"/>
              <w:bottom w:val="single" w:sz="6" w:space="0" w:color="000000"/>
              <w:right w:val="single" w:sz="6" w:space="0" w:color="000000"/>
            </w:tcBorders>
            <w:vAlign w:val="center"/>
          </w:tcPr>
          <w:p w:rsidR="00252F60" w:rsidRPr="00CF7A00" w:rsidRDefault="00252F60" w:rsidP="00252F60">
            <w:pPr>
              <w:ind w:right="-255" w:firstLine="534"/>
              <w:jc w:val="both"/>
              <w:rPr>
                <w:spacing w:val="-10"/>
                <w:sz w:val="24"/>
                <w:szCs w:val="24"/>
              </w:rPr>
            </w:pPr>
            <w:r w:rsidRPr="00CF7A00">
              <w:rPr>
                <w:spacing w:val="-10"/>
                <w:sz w:val="24"/>
                <w:szCs w:val="24"/>
              </w:rPr>
              <w:t>61</w:t>
            </w:r>
          </w:p>
        </w:tc>
        <w:tc>
          <w:tcPr>
            <w:tcW w:w="683" w:type="pct"/>
            <w:tcBorders>
              <w:top w:val="single" w:sz="6" w:space="0" w:color="000000"/>
              <w:left w:val="single" w:sz="6" w:space="0" w:color="000000"/>
              <w:bottom w:val="single" w:sz="6" w:space="0" w:color="000000"/>
              <w:right w:val="single" w:sz="6" w:space="0" w:color="000000"/>
            </w:tcBorders>
            <w:vAlign w:val="center"/>
          </w:tcPr>
          <w:p w:rsidR="00252F60" w:rsidRPr="00CF7A00" w:rsidRDefault="00252F60" w:rsidP="00CB6D5E">
            <w:pPr>
              <w:ind w:right="-255" w:firstLine="232"/>
              <w:jc w:val="both"/>
              <w:rPr>
                <w:spacing w:val="-10"/>
                <w:sz w:val="24"/>
                <w:szCs w:val="24"/>
              </w:rPr>
            </w:pPr>
            <w:r w:rsidRPr="00CF7A00">
              <w:rPr>
                <w:spacing w:val="-10"/>
                <w:sz w:val="24"/>
                <w:szCs w:val="24"/>
              </w:rPr>
              <w:t>-32,7</w:t>
            </w:r>
          </w:p>
        </w:tc>
      </w:tr>
      <w:tr w:rsidR="00252F60" w:rsidRPr="00CF7A00" w:rsidTr="0056454F">
        <w:trPr>
          <w:trHeight w:val="223"/>
          <w:jc w:val="center"/>
        </w:trPr>
        <w:tc>
          <w:tcPr>
            <w:tcW w:w="2924" w:type="pct"/>
            <w:tcBorders>
              <w:top w:val="single" w:sz="6" w:space="0" w:color="000000"/>
              <w:left w:val="single" w:sz="6" w:space="0" w:color="000000"/>
              <w:bottom w:val="single" w:sz="6" w:space="0" w:color="000000"/>
              <w:right w:val="single" w:sz="6" w:space="0" w:color="000000"/>
            </w:tcBorders>
            <w:vAlign w:val="center"/>
            <w:hideMark/>
          </w:tcPr>
          <w:p w:rsidR="00252F60" w:rsidRPr="00CF7A00" w:rsidRDefault="00252F60" w:rsidP="00252F60">
            <w:pPr>
              <w:ind w:right="-255" w:firstLine="534"/>
              <w:jc w:val="both"/>
              <w:rPr>
                <w:spacing w:val="-10"/>
                <w:sz w:val="24"/>
                <w:szCs w:val="24"/>
              </w:rPr>
            </w:pPr>
            <w:r w:rsidRPr="00CF7A00">
              <w:rPr>
                <w:spacing w:val="-10"/>
                <w:sz w:val="24"/>
                <w:szCs w:val="24"/>
              </w:rPr>
              <w:t>Здания образовательных учреждений</w:t>
            </w:r>
          </w:p>
        </w:tc>
        <w:tc>
          <w:tcPr>
            <w:tcW w:w="710" w:type="pct"/>
            <w:tcBorders>
              <w:top w:val="single" w:sz="6" w:space="0" w:color="000000"/>
              <w:left w:val="single" w:sz="6" w:space="0" w:color="000000"/>
              <w:bottom w:val="single" w:sz="6" w:space="0" w:color="000000"/>
              <w:right w:val="single" w:sz="6" w:space="0" w:color="000000"/>
            </w:tcBorders>
            <w:vAlign w:val="center"/>
          </w:tcPr>
          <w:p w:rsidR="00252F60" w:rsidRPr="00CF7A00" w:rsidRDefault="00252F60" w:rsidP="00252F60">
            <w:pPr>
              <w:ind w:right="-255" w:firstLine="534"/>
              <w:jc w:val="both"/>
              <w:rPr>
                <w:spacing w:val="-10"/>
                <w:sz w:val="24"/>
                <w:szCs w:val="24"/>
              </w:rPr>
            </w:pPr>
            <w:r w:rsidRPr="00CF7A00">
              <w:rPr>
                <w:spacing w:val="-10"/>
                <w:sz w:val="24"/>
                <w:szCs w:val="24"/>
              </w:rPr>
              <w:t>8</w:t>
            </w:r>
          </w:p>
        </w:tc>
        <w:tc>
          <w:tcPr>
            <w:tcW w:w="683" w:type="pct"/>
            <w:tcBorders>
              <w:top w:val="single" w:sz="6" w:space="0" w:color="000000"/>
              <w:left w:val="single" w:sz="6" w:space="0" w:color="000000"/>
              <w:bottom w:val="single" w:sz="6" w:space="0" w:color="000000"/>
              <w:right w:val="single" w:sz="6" w:space="0" w:color="000000"/>
            </w:tcBorders>
            <w:vAlign w:val="center"/>
          </w:tcPr>
          <w:p w:rsidR="00252F60" w:rsidRPr="00CF7A00" w:rsidRDefault="00252F60" w:rsidP="00252F60">
            <w:pPr>
              <w:ind w:right="-255" w:firstLine="534"/>
              <w:jc w:val="both"/>
              <w:rPr>
                <w:spacing w:val="-10"/>
                <w:sz w:val="24"/>
                <w:szCs w:val="24"/>
              </w:rPr>
            </w:pPr>
            <w:r w:rsidRPr="00CF7A00">
              <w:rPr>
                <w:spacing w:val="-10"/>
                <w:sz w:val="24"/>
                <w:szCs w:val="24"/>
              </w:rPr>
              <w:t>3</w:t>
            </w:r>
          </w:p>
        </w:tc>
        <w:tc>
          <w:tcPr>
            <w:tcW w:w="683" w:type="pct"/>
            <w:tcBorders>
              <w:top w:val="single" w:sz="6" w:space="0" w:color="000000"/>
              <w:left w:val="single" w:sz="6" w:space="0" w:color="000000"/>
              <w:bottom w:val="single" w:sz="6" w:space="0" w:color="000000"/>
              <w:right w:val="single" w:sz="6" w:space="0" w:color="000000"/>
            </w:tcBorders>
            <w:vAlign w:val="center"/>
          </w:tcPr>
          <w:p w:rsidR="00252F60" w:rsidRPr="00CF7A00" w:rsidRDefault="00252F60" w:rsidP="00CB6D5E">
            <w:pPr>
              <w:ind w:right="-217" w:firstLine="232"/>
              <w:jc w:val="both"/>
              <w:rPr>
                <w:spacing w:val="-10"/>
                <w:sz w:val="24"/>
                <w:szCs w:val="24"/>
              </w:rPr>
            </w:pPr>
            <w:r w:rsidRPr="00CF7A00">
              <w:rPr>
                <w:spacing w:val="-10"/>
                <w:sz w:val="24"/>
                <w:szCs w:val="24"/>
              </w:rPr>
              <w:t>в 2,6 раз</w:t>
            </w:r>
          </w:p>
        </w:tc>
      </w:tr>
      <w:tr w:rsidR="00252F60" w:rsidRPr="00CF7A00" w:rsidTr="0056454F">
        <w:trPr>
          <w:trHeight w:val="223"/>
          <w:jc w:val="center"/>
        </w:trPr>
        <w:tc>
          <w:tcPr>
            <w:tcW w:w="2924" w:type="pct"/>
            <w:tcBorders>
              <w:top w:val="single" w:sz="6" w:space="0" w:color="000000"/>
              <w:left w:val="single" w:sz="6" w:space="0" w:color="000000"/>
              <w:bottom w:val="single" w:sz="6" w:space="0" w:color="000000"/>
              <w:right w:val="single" w:sz="6" w:space="0" w:color="000000"/>
            </w:tcBorders>
            <w:vAlign w:val="center"/>
            <w:hideMark/>
          </w:tcPr>
          <w:p w:rsidR="00252F60" w:rsidRPr="00CF7A00" w:rsidRDefault="00252F60" w:rsidP="00252F60">
            <w:pPr>
              <w:ind w:right="-255" w:firstLine="534"/>
              <w:jc w:val="both"/>
              <w:rPr>
                <w:spacing w:val="-10"/>
                <w:sz w:val="24"/>
                <w:szCs w:val="24"/>
              </w:rPr>
            </w:pPr>
            <w:r w:rsidRPr="00CF7A00">
              <w:rPr>
                <w:spacing w:val="-10"/>
                <w:sz w:val="24"/>
                <w:szCs w:val="24"/>
              </w:rPr>
              <w:t>Здания культурно-зрелищных учреждений</w:t>
            </w:r>
          </w:p>
        </w:tc>
        <w:tc>
          <w:tcPr>
            <w:tcW w:w="710" w:type="pct"/>
            <w:tcBorders>
              <w:top w:val="single" w:sz="6" w:space="0" w:color="000000"/>
              <w:left w:val="single" w:sz="6" w:space="0" w:color="000000"/>
              <w:bottom w:val="single" w:sz="6" w:space="0" w:color="000000"/>
              <w:right w:val="single" w:sz="6" w:space="0" w:color="000000"/>
            </w:tcBorders>
            <w:vAlign w:val="center"/>
          </w:tcPr>
          <w:p w:rsidR="00252F60" w:rsidRPr="00CF7A00" w:rsidRDefault="00252F60" w:rsidP="00252F60">
            <w:pPr>
              <w:ind w:right="-255" w:firstLine="534"/>
              <w:jc w:val="both"/>
              <w:rPr>
                <w:spacing w:val="-10"/>
                <w:sz w:val="24"/>
                <w:szCs w:val="24"/>
              </w:rPr>
            </w:pPr>
            <w:r w:rsidRPr="00CF7A00">
              <w:rPr>
                <w:spacing w:val="-10"/>
                <w:sz w:val="24"/>
                <w:szCs w:val="24"/>
              </w:rPr>
              <w:t>0</w:t>
            </w:r>
          </w:p>
        </w:tc>
        <w:tc>
          <w:tcPr>
            <w:tcW w:w="683" w:type="pct"/>
            <w:tcBorders>
              <w:top w:val="single" w:sz="6" w:space="0" w:color="000000"/>
              <w:left w:val="single" w:sz="6" w:space="0" w:color="000000"/>
              <w:bottom w:val="single" w:sz="6" w:space="0" w:color="000000"/>
              <w:right w:val="single" w:sz="6" w:space="0" w:color="000000"/>
            </w:tcBorders>
            <w:vAlign w:val="center"/>
          </w:tcPr>
          <w:p w:rsidR="00252F60" w:rsidRPr="00CF7A00" w:rsidRDefault="00252F60" w:rsidP="00252F60">
            <w:pPr>
              <w:ind w:right="-255" w:firstLine="534"/>
              <w:jc w:val="both"/>
              <w:rPr>
                <w:spacing w:val="-10"/>
                <w:sz w:val="24"/>
                <w:szCs w:val="24"/>
              </w:rPr>
            </w:pPr>
            <w:r w:rsidRPr="00CF7A00">
              <w:rPr>
                <w:spacing w:val="-10"/>
                <w:sz w:val="24"/>
                <w:szCs w:val="24"/>
              </w:rPr>
              <w:t>2</w:t>
            </w:r>
          </w:p>
        </w:tc>
        <w:tc>
          <w:tcPr>
            <w:tcW w:w="683" w:type="pct"/>
            <w:tcBorders>
              <w:top w:val="single" w:sz="6" w:space="0" w:color="000000"/>
              <w:left w:val="single" w:sz="6" w:space="0" w:color="000000"/>
              <w:bottom w:val="single" w:sz="6" w:space="0" w:color="000000"/>
              <w:right w:val="single" w:sz="6" w:space="0" w:color="000000"/>
            </w:tcBorders>
            <w:vAlign w:val="center"/>
          </w:tcPr>
          <w:p w:rsidR="00252F60" w:rsidRPr="00CF7A00" w:rsidRDefault="00252F60" w:rsidP="00CB6D5E">
            <w:pPr>
              <w:ind w:right="-255" w:firstLine="232"/>
              <w:jc w:val="both"/>
              <w:rPr>
                <w:spacing w:val="-10"/>
                <w:sz w:val="24"/>
                <w:szCs w:val="24"/>
              </w:rPr>
            </w:pPr>
            <w:r w:rsidRPr="00CF7A00">
              <w:rPr>
                <w:spacing w:val="-10"/>
                <w:sz w:val="24"/>
                <w:szCs w:val="24"/>
              </w:rPr>
              <w:t>-100</w:t>
            </w:r>
          </w:p>
        </w:tc>
      </w:tr>
      <w:tr w:rsidR="00252F60" w:rsidRPr="00CF7A00" w:rsidTr="0056454F">
        <w:trPr>
          <w:trHeight w:val="212"/>
          <w:jc w:val="center"/>
        </w:trPr>
        <w:tc>
          <w:tcPr>
            <w:tcW w:w="2924" w:type="pct"/>
            <w:tcBorders>
              <w:top w:val="single" w:sz="6" w:space="0" w:color="000000"/>
              <w:left w:val="single" w:sz="6" w:space="0" w:color="000000"/>
              <w:bottom w:val="single" w:sz="6" w:space="0" w:color="000000"/>
              <w:right w:val="single" w:sz="6" w:space="0" w:color="000000"/>
            </w:tcBorders>
            <w:vAlign w:val="center"/>
            <w:hideMark/>
          </w:tcPr>
          <w:p w:rsidR="00252F60" w:rsidRPr="00CF7A00" w:rsidRDefault="00252F60" w:rsidP="00252F60">
            <w:pPr>
              <w:ind w:right="-255" w:firstLine="534"/>
              <w:jc w:val="both"/>
              <w:rPr>
                <w:spacing w:val="-10"/>
                <w:sz w:val="24"/>
                <w:szCs w:val="24"/>
              </w:rPr>
            </w:pPr>
            <w:r w:rsidRPr="00CF7A00">
              <w:rPr>
                <w:spacing w:val="-10"/>
                <w:sz w:val="24"/>
                <w:szCs w:val="24"/>
              </w:rPr>
              <w:t>Здания лечебно-профилактических учреждений</w:t>
            </w:r>
          </w:p>
        </w:tc>
        <w:tc>
          <w:tcPr>
            <w:tcW w:w="710" w:type="pct"/>
            <w:tcBorders>
              <w:top w:val="single" w:sz="6" w:space="0" w:color="000000"/>
              <w:left w:val="single" w:sz="6" w:space="0" w:color="000000"/>
              <w:bottom w:val="single" w:sz="6" w:space="0" w:color="000000"/>
              <w:right w:val="single" w:sz="6" w:space="0" w:color="000000"/>
            </w:tcBorders>
            <w:vAlign w:val="center"/>
          </w:tcPr>
          <w:p w:rsidR="00252F60" w:rsidRPr="00CF7A00" w:rsidRDefault="00252F60" w:rsidP="00252F60">
            <w:pPr>
              <w:ind w:right="-255" w:firstLine="534"/>
              <w:jc w:val="both"/>
              <w:rPr>
                <w:spacing w:val="-10"/>
                <w:sz w:val="24"/>
                <w:szCs w:val="24"/>
              </w:rPr>
            </w:pPr>
            <w:r w:rsidRPr="00CF7A00">
              <w:rPr>
                <w:spacing w:val="-10"/>
                <w:sz w:val="24"/>
                <w:szCs w:val="24"/>
              </w:rPr>
              <w:t>3</w:t>
            </w:r>
          </w:p>
        </w:tc>
        <w:tc>
          <w:tcPr>
            <w:tcW w:w="683" w:type="pct"/>
            <w:tcBorders>
              <w:top w:val="single" w:sz="6" w:space="0" w:color="000000"/>
              <w:left w:val="single" w:sz="6" w:space="0" w:color="000000"/>
              <w:bottom w:val="single" w:sz="6" w:space="0" w:color="000000"/>
              <w:right w:val="single" w:sz="6" w:space="0" w:color="000000"/>
            </w:tcBorders>
            <w:vAlign w:val="center"/>
          </w:tcPr>
          <w:p w:rsidR="00252F60" w:rsidRPr="00CF7A00" w:rsidRDefault="00252F60" w:rsidP="00252F60">
            <w:pPr>
              <w:ind w:right="-255" w:firstLine="534"/>
              <w:jc w:val="both"/>
              <w:rPr>
                <w:spacing w:val="-10"/>
                <w:sz w:val="24"/>
                <w:szCs w:val="24"/>
              </w:rPr>
            </w:pPr>
            <w:r w:rsidRPr="00CF7A00">
              <w:rPr>
                <w:spacing w:val="-10"/>
                <w:sz w:val="24"/>
                <w:szCs w:val="24"/>
              </w:rPr>
              <w:t>3</w:t>
            </w:r>
          </w:p>
        </w:tc>
        <w:tc>
          <w:tcPr>
            <w:tcW w:w="683" w:type="pct"/>
            <w:tcBorders>
              <w:top w:val="single" w:sz="6" w:space="0" w:color="000000"/>
              <w:left w:val="single" w:sz="6" w:space="0" w:color="000000"/>
              <w:bottom w:val="single" w:sz="6" w:space="0" w:color="000000"/>
              <w:right w:val="single" w:sz="6" w:space="0" w:color="000000"/>
            </w:tcBorders>
            <w:vAlign w:val="center"/>
          </w:tcPr>
          <w:p w:rsidR="00252F60" w:rsidRPr="00CF7A00" w:rsidRDefault="00252F60" w:rsidP="00CB6D5E">
            <w:pPr>
              <w:ind w:right="-255" w:firstLine="232"/>
              <w:jc w:val="both"/>
              <w:rPr>
                <w:spacing w:val="-10"/>
                <w:sz w:val="24"/>
                <w:szCs w:val="24"/>
              </w:rPr>
            </w:pPr>
            <w:r w:rsidRPr="00CF7A00">
              <w:rPr>
                <w:spacing w:val="-10"/>
                <w:sz w:val="24"/>
                <w:szCs w:val="24"/>
              </w:rPr>
              <w:t>0</w:t>
            </w:r>
          </w:p>
        </w:tc>
      </w:tr>
      <w:tr w:rsidR="00252F60" w:rsidRPr="00CF7A00" w:rsidTr="0056454F">
        <w:trPr>
          <w:trHeight w:val="223"/>
          <w:jc w:val="center"/>
        </w:trPr>
        <w:tc>
          <w:tcPr>
            <w:tcW w:w="2924" w:type="pct"/>
            <w:tcBorders>
              <w:top w:val="single" w:sz="6" w:space="0" w:color="000000"/>
              <w:left w:val="single" w:sz="6" w:space="0" w:color="000000"/>
              <w:bottom w:val="single" w:sz="6" w:space="0" w:color="000000"/>
              <w:right w:val="single" w:sz="6" w:space="0" w:color="000000"/>
            </w:tcBorders>
            <w:vAlign w:val="center"/>
            <w:hideMark/>
          </w:tcPr>
          <w:p w:rsidR="00252F60" w:rsidRPr="00CF7A00" w:rsidRDefault="00252F60" w:rsidP="00252F60">
            <w:pPr>
              <w:ind w:right="-255" w:firstLine="534"/>
              <w:jc w:val="both"/>
              <w:rPr>
                <w:spacing w:val="-10"/>
                <w:sz w:val="24"/>
                <w:szCs w:val="24"/>
              </w:rPr>
            </w:pPr>
            <w:r w:rsidRPr="00CF7A00">
              <w:rPr>
                <w:spacing w:val="-10"/>
                <w:sz w:val="24"/>
                <w:szCs w:val="24"/>
              </w:rPr>
              <w:t>Здания административно-общественных учреждений</w:t>
            </w:r>
          </w:p>
        </w:tc>
        <w:tc>
          <w:tcPr>
            <w:tcW w:w="710" w:type="pct"/>
            <w:tcBorders>
              <w:top w:val="single" w:sz="6" w:space="0" w:color="000000"/>
              <w:left w:val="single" w:sz="6" w:space="0" w:color="000000"/>
              <w:bottom w:val="single" w:sz="6" w:space="0" w:color="000000"/>
              <w:right w:val="single" w:sz="6" w:space="0" w:color="000000"/>
            </w:tcBorders>
            <w:vAlign w:val="center"/>
          </w:tcPr>
          <w:p w:rsidR="00252F60" w:rsidRPr="00CF7A00" w:rsidRDefault="00252F60" w:rsidP="00252F60">
            <w:pPr>
              <w:ind w:right="-255" w:firstLine="534"/>
              <w:jc w:val="both"/>
              <w:rPr>
                <w:spacing w:val="-10"/>
                <w:sz w:val="24"/>
                <w:szCs w:val="24"/>
              </w:rPr>
            </w:pPr>
            <w:r w:rsidRPr="00CF7A00">
              <w:rPr>
                <w:spacing w:val="-10"/>
                <w:sz w:val="24"/>
                <w:szCs w:val="24"/>
              </w:rPr>
              <w:t>7</w:t>
            </w:r>
          </w:p>
        </w:tc>
        <w:tc>
          <w:tcPr>
            <w:tcW w:w="683" w:type="pct"/>
            <w:tcBorders>
              <w:top w:val="single" w:sz="6" w:space="0" w:color="000000"/>
              <w:left w:val="single" w:sz="6" w:space="0" w:color="000000"/>
              <w:bottom w:val="single" w:sz="6" w:space="0" w:color="000000"/>
              <w:right w:val="single" w:sz="6" w:space="0" w:color="000000"/>
            </w:tcBorders>
            <w:vAlign w:val="center"/>
          </w:tcPr>
          <w:p w:rsidR="00252F60" w:rsidRPr="00CF7A00" w:rsidRDefault="00252F60" w:rsidP="00252F60">
            <w:pPr>
              <w:ind w:right="-255" w:firstLine="534"/>
              <w:jc w:val="both"/>
              <w:rPr>
                <w:spacing w:val="-10"/>
                <w:sz w:val="24"/>
                <w:szCs w:val="24"/>
              </w:rPr>
            </w:pPr>
            <w:r w:rsidRPr="00CF7A00">
              <w:rPr>
                <w:spacing w:val="-10"/>
                <w:sz w:val="24"/>
                <w:szCs w:val="24"/>
              </w:rPr>
              <w:t>8</w:t>
            </w:r>
          </w:p>
        </w:tc>
        <w:tc>
          <w:tcPr>
            <w:tcW w:w="683" w:type="pct"/>
            <w:tcBorders>
              <w:top w:val="single" w:sz="6" w:space="0" w:color="000000"/>
              <w:left w:val="single" w:sz="6" w:space="0" w:color="000000"/>
              <w:bottom w:val="single" w:sz="6" w:space="0" w:color="000000"/>
              <w:right w:val="single" w:sz="6" w:space="0" w:color="000000"/>
            </w:tcBorders>
            <w:vAlign w:val="center"/>
          </w:tcPr>
          <w:p w:rsidR="00252F60" w:rsidRPr="00CF7A00" w:rsidRDefault="00252F60" w:rsidP="00CB6D5E">
            <w:pPr>
              <w:ind w:right="-255" w:firstLine="232"/>
              <w:jc w:val="both"/>
              <w:rPr>
                <w:spacing w:val="-10"/>
                <w:sz w:val="24"/>
                <w:szCs w:val="24"/>
              </w:rPr>
            </w:pPr>
            <w:r w:rsidRPr="00CF7A00">
              <w:rPr>
                <w:spacing w:val="-10"/>
                <w:sz w:val="24"/>
                <w:szCs w:val="24"/>
              </w:rPr>
              <w:t>-12,5</w:t>
            </w:r>
          </w:p>
        </w:tc>
      </w:tr>
      <w:tr w:rsidR="00252F60" w:rsidRPr="00CF7A00" w:rsidTr="0056454F">
        <w:trPr>
          <w:trHeight w:val="223"/>
          <w:jc w:val="center"/>
        </w:trPr>
        <w:tc>
          <w:tcPr>
            <w:tcW w:w="2924" w:type="pct"/>
            <w:tcBorders>
              <w:top w:val="single" w:sz="6" w:space="0" w:color="000000"/>
              <w:left w:val="single" w:sz="6" w:space="0" w:color="000000"/>
              <w:bottom w:val="single" w:sz="6" w:space="0" w:color="000000"/>
              <w:right w:val="single" w:sz="6" w:space="0" w:color="000000"/>
            </w:tcBorders>
            <w:vAlign w:val="center"/>
            <w:hideMark/>
          </w:tcPr>
          <w:p w:rsidR="00252F60" w:rsidRPr="00CF7A00" w:rsidRDefault="00252F60" w:rsidP="00252F60">
            <w:pPr>
              <w:ind w:right="-255" w:firstLine="534"/>
              <w:jc w:val="both"/>
              <w:rPr>
                <w:spacing w:val="-10"/>
                <w:sz w:val="24"/>
                <w:szCs w:val="24"/>
              </w:rPr>
            </w:pPr>
            <w:r w:rsidRPr="00CF7A00">
              <w:rPr>
                <w:spacing w:val="-10"/>
                <w:sz w:val="24"/>
                <w:szCs w:val="24"/>
              </w:rPr>
              <w:t>Здания жилого сектора</w:t>
            </w:r>
          </w:p>
        </w:tc>
        <w:tc>
          <w:tcPr>
            <w:tcW w:w="710" w:type="pct"/>
            <w:tcBorders>
              <w:top w:val="single" w:sz="6" w:space="0" w:color="000000"/>
              <w:left w:val="single" w:sz="6" w:space="0" w:color="000000"/>
              <w:bottom w:val="single" w:sz="6" w:space="0" w:color="000000"/>
              <w:right w:val="single" w:sz="6" w:space="0" w:color="000000"/>
            </w:tcBorders>
            <w:vAlign w:val="center"/>
          </w:tcPr>
          <w:p w:rsidR="00252F60" w:rsidRPr="00CF7A00" w:rsidRDefault="00252F60" w:rsidP="00252F60">
            <w:pPr>
              <w:ind w:right="-255" w:firstLine="534"/>
              <w:jc w:val="both"/>
              <w:rPr>
                <w:spacing w:val="-10"/>
                <w:sz w:val="24"/>
                <w:szCs w:val="24"/>
              </w:rPr>
            </w:pPr>
            <w:r w:rsidRPr="00CF7A00">
              <w:rPr>
                <w:spacing w:val="-10"/>
                <w:sz w:val="24"/>
                <w:szCs w:val="24"/>
              </w:rPr>
              <w:t>395</w:t>
            </w:r>
          </w:p>
        </w:tc>
        <w:tc>
          <w:tcPr>
            <w:tcW w:w="683" w:type="pct"/>
            <w:tcBorders>
              <w:top w:val="single" w:sz="6" w:space="0" w:color="000000"/>
              <w:left w:val="single" w:sz="6" w:space="0" w:color="000000"/>
              <w:bottom w:val="single" w:sz="6" w:space="0" w:color="000000"/>
              <w:right w:val="single" w:sz="6" w:space="0" w:color="000000"/>
            </w:tcBorders>
            <w:vAlign w:val="center"/>
          </w:tcPr>
          <w:p w:rsidR="00252F60" w:rsidRPr="00CF7A00" w:rsidRDefault="00252F60" w:rsidP="00252F60">
            <w:pPr>
              <w:ind w:right="-255" w:firstLine="534"/>
              <w:jc w:val="both"/>
              <w:rPr>
                <w:spacing w:val="-10"/>
                <w:sz w:val="24"/>
                <w:szCs w:val="24"/>
              </w:rPr>
            </w:pPr>
            <w:r w:rsidRPr="00CF7A00">
              <w:rPr>
                <w:spacing w:val="-10"/>
                <w:sz w:val="24"/>
                <w:szCs w:val="24"/>
              </w:rPr>
              <w:t>424</w:t>
            </w:r>
          </w:p>
        </w:tc>
        <w:tc>
          <w:tcPr>
            <w:tcW w:w="683" w:type="pct"/>
            <w:tcBorders>
              <w:top w:val="single" w:sz="6" w:space="0" w:color="000000"/>
              <w:left w:val="single" w:sz="6" w:space="0" w:color="000000"/>
              <w:bottom w:val="single" w:sz="6" w:space="0" w:color="000000"/>
              <w:right w:val="single" w:sz="6" w:space="0" w:color="000000"/>
            </w:tcBorders>
            <w:vAlign w:val="center"/>
          </w:tcPr>
          <w:p w:rsidR="00252F60" w:rsidRPr="00CF7A00" w:rsidRDefault="00252F60" w:rsidP="00CB6D5E">
            <w:pPr>
              <w:ind w:right="-255" w:firstLine="232"/>
              <w:jc w:val="both"/>
              <w:rPr>
                <w:spacing w:val="-10"/>
                <w:sz w:val="24"/>
                <w:szCs w:val="24"/>
              </w:rPr>
            </w:pPr>
            <w:r w:rsidRPr="00CF7A00">
              <w:rPr>
                <w:spacing w:val="-10"/>
                <w:sz w:val="24"/>
                <w:szCs w:val="24"/>
              </w:rPr>
              <w:t>-6,8</w:t>
            </w:r>
          </w:p>
        </w:tc>
      </w:tr>
      <w:tr w:rsidR="00252F60" w:rsidRPr="00CF7A00" w:rsidTr="0056454F">
        <w:trPr>
          <w:trHeight w:val="223"/>
          <w:jc w:val="center"/>
        </w:trPr>
        <w:tc>
          <w:tcPr>
            <w:tcW w:w="2924" w:type="pct"/>
            <w:tcBorders>
              <w:top w:val="single" w:sz="6" w:space="0" w:color="000000"/>
              <w:left w:val="single" w:sz="6" w:space="0" w:color="000000"/>
              <w:bottom w:val="single" w:sz="6" w:space="0" w:color="000000"/>
              <w:right w:val="single" w:sz="6" w:space="0" w:color="000000"/>
            </w:tcBorders>
            <w:vAlign w:val="center"/>
            <w:hideMark/>
          </w:tcPr>
          <w:p w:rsidR="00252F60" w:rsidRPr="00CF7A00" w:rsidRDefault="00252F60" w:rsidP="00252F60">
            <w:pPr>
              <w:ind w:right="-255" w:firstLine="534"/>
              <w:jc w:val="both"/>
              <w:rPr>
                <w:spacing w:val="-10"/>
                <w:sz w:val="24"/>
                <w:szCs w:val="24"/>
              </w:rPr>
            </w:pPr>
            <w:r w:rsidRPr="00CF7A00">
              <w:rPr>
                <w:spacing w:val="-10"/>
                <w:sz w:val="24"/>
                <w:szCs w:val="24"/>
              </w:rPr>
              <w:t>Здания сельскохозяйственного назначения</w:t>
            </w:r>
          </w:p>
        </w:tc>
        <w:tc>
          <w:tcPr>
            <w:tcW w:w="710" w:type="pct"/>
            <w:tcBorders>
              <w:top w:val="single" w:sz="6" w:space="0" w:color="000000"/>
              <w:left w:val="single" w:sz="6" w:space="0" w:color="000000"/>
              <w:bottom w:val="single" w:sz="6" w:space="0" w:color="000000"/>
              <w:right w:val="single" w:sz="6" w:space="0" w:color="000000"/>
            </w:tcBorders>
            <w:vAlign w:val="center"/>
          </w:tcPr>
          <w:p w:rsidR="00252F60" w:rsidRPr="00CF7A00" w:rsidRDefault="00252F60" w:rsidP="00252F60">
            <w:pPr>
              <w:ind w:right="-255" w:firstLine="534"/>
              <w:jc w:val="both"/>
              <w:rPr>
                <w:spacing w:val="-10"/>
                <w:sz w:val="24"/>
                <w:szCs w:val="24"/>
              </w:rPr>
            </w:pPr>
            <w:r w:rsidRPr="00CF7A00">
              <w:rPr>
                <w:spacing w:val="-10"/>
                <w:sz w:val="24"/>
                <w:szCs w:val="24"/>
              </w:rPr>
              <w:t>25</w:t>
            </w:r>
          </w:p>
        </w:tc>
        <w:tc>
          <w:tcPr>
            <w:tcW w:w="683" w:type="pct"/>
            <w:tcBorders>
              <w:top w:val="single" w:sz="6" w:space="0" w:color="000000"/>
              <w:left w:val="single" w:sz="6" w:space="0" w:color="000000"/>
              <w:bottom w:val="single" w:sz="6" w:space="0" w:color="000000"/>
              <w:right w:val="single" w:sz="6" w:space="0" w:color="000000"/>
            </w:tcBorders>
            <w:vAlign w:val="center"/>
          </w:tcPr>
          <w:p w:rsidR="00252F60" w:rsidRPr="00CF7A00" w:rsidRDefault="00252F60" w:rsidP="00252F60">
            <w:pPr>
              <w:ind w:right="-255" w:firstLine="534"/>
              <w:jc w:val="both"/>
              <w:rPr>
                <w:spacing w:val="-10"/>
                <w:sz w:val="24"/>
                <w:szCs w:val="24"/>
              </w:rPr>
            </w:pPr>
            <w:r w:rsidRPr="00CF7A00">
              <w:rPr>
                <w:spacing w:val="-10"/>
                <w:sz w:val="24"/>
                <w:szCs w:val="24"/>
              </w:rPr>
              <w:t>17</w:t>
            </w:r>
          </w:p>
        </w:tc>
        <w:tc>
          <w:tcPr>
            <w:tcW w:w="683" w:type="pct"/>
            <w:tcBorders>
              <w:top w:val="single" w:sz="6" w:space="0" w:color="000000"/>
              <w:left w:val="single" w:sz="6" w:space="0" w:color="000000"/>
              <w:bottom w:val="single" w:sz="6" w:space="0" w:color="000000"/>
              <w:right w:val="single" w:sz="6" w:space="0" w:color="000000"/>
            </w:tcBorders>
            <w:vAlign w:val="center"/>
          </w:tcPr>
          <w:p w:rsidR="00252F60" w:rsidRPr="00CF7A00" w:rsidRDefault="00252F60" w:rsidP="00CB6D5E">
            <w:pPr>
              <w:ind w:right="-255" w:firstLine="232"/>
              <w:jc w:val="both"/>
              <w:rPr>
                <w:spacing w:val="-10"/>
                <w:sz w:val="24"/>
                <w:szCs w:val="24"/>
              </w:rPr>
            </w:pPr>
            <w:r w:rsidRPr="00CF7A00">
              <w:rPr>
                <w:spacing w:val="-10"/>
                <w:sz w:val="24"/>
                <w:szCs w:val="24"/>
              </w:rPr>
              <w:t>+47</w:t>
            </w:r>
          </w:p>
        </w:tc>
      </w:tr>
      <w:tr w:rsidR="00252F60" w:rsidRPr="00CF7A00" w:rsidTr="0056454F">
        <w:trPr>
          <w:trHeight w:val="223"/>
          <w:jc w:val="center"/>
        </w:trPr>
        <w:tc>
          <w:tcPr>
            <w:tcW w:w="2924" w:type="pct"/>
            <w:tcBorders>
              <w:top w:val="single" w:sz="6" w:space="0" w:color="000000"/>
              <w:left w:val="single" w:sz="6" w:space="0" w:color="000000"/>
              <w:bottom w:val="single" w:sz="6" w:space="0" w:color="000000"/>
              <w:right w:val="single" w:sz="6" w:space="0" w:color="000000"/>
            </w:tcBorders>
            <w:vAlign w:val="center"/>
          </w:tcPr>
          <w:p w:rsidR="00252F60" w:rsidRPr="00CF7A00" w:rsidRDefault="00252F60" w:rsidP="00252F60">
            <w:pPr>
              <w:ind w:right="-255" w:firstLine="534"/>
              <w:jc w:val="both"/>
              <w:rPr>
                <w:spacing w:val="-10"/>
                <w:sz w:val="24"/>
                <w:szCs w:val="24"/>
              </w:rPr>
            </w:pPr>
            <w:r w:rsidRPr="00CF7A00">
              <w:rPr>
                <w:spacing w:val="-10"/>
                <w:sz w:val="24"/>
                <w:szCs w:val="24"/>
              </w:rPr>
              <w:t>Предприятия электроэнергетики</w:t>
            </w:r>
          </w:p>
        </w:tc>
        <w:tc>
          <w:tcPr>
            <w:tcW w:w="710" w:type="pct"/>
            <w:tcBorders>
              <w:top w:val="single" w:sz="6" w:space="0" w:color="000000"/>
              <w:left w:val="single" w:sz="6" w:space="0" w:color="000000"/>
              <w:bottom w:val="single" w:sz="6" w:space="0" w:color="000000"/>
              <w:right w:val="single" w:sz="6" w:space="0" w:color="000000"/>
            </w:tcBorders>
            <w:vAlign w:val="center"/>
          </w:tcPr>
          <w:p w:rsidR="00252F60" w:rsidRPr="00CF7A00" w:rsidRDefault="00252F60" w:rsidP="00252F60">
            <w:pPr>
              <w:ind w:right="-255" w:firstLine="534"/>
              <w:jc w:val="both"/>
              <w:rPr>
                <w:spacing w:val="-10"/>
                <w:sz w:val="24"/>
                <w:szCs w:val="24"/>
              </w:rPr>
            </w:pPr>
            <w:r w:rsidRPr="00CF7A00">
              <w:rPr>
                <w:spacing w:val="-10"/>
                <w:sz w:val="24"/>
                <w:szCs w:val="24"/>
              </w:rPr>
              <w:t>2</w:t>
            </w:r>
          </w:p>
        </w:tc>
        <w:tc>
          <w:tcPr>
            <w:tcW w:w="683" w:type="pct"/>
            <w:tcBorders>
              <w:top w:val="single" w:sz="6" w:space="0" w:color="000000"/>
              <w:left w:val="single" w:sz="6" w:space="0" w:color="000000"/>
              <w:bottom w:val="single" w:sz="6" w:space="0" w:color="000000"/>
              <w:right w:val="single" w:sz="6" w:space="0" w:color="000000"/>
            </w:tcBorders>
            <w:vAlign w:val="center"/>
          </w:tcPr>
          <w:p w:rsidR="00252F60" w:rsidRPr="00CF7A00" w:rsidRDefault="00252F60" w:rsidP="00252F60">
            <w:pPr>
              <w:ind w:right="-255" w:firstLine="534"/>
              <w:jc w:val="both"/>
              <w:rPr>
                <w:spacing w:val="-10"/>
                <w:sz w:val="24"/>
                <w:szCs w:val="24"/>
              </w:rPr>
            </w:pPr>
            <w:r w:rsidRPr="00CF7A00">
              <w:rPr>
                <w:spacing w:val="-10"/>
                <w:sz w:val="24"/>
                <w:szCs w:val="24"/>
              </w:rPr>
              <w:t>3</w:t>
            </w:r>
          </w:p>
        </w:tc>
        <w:tc>
          <w:tcPr>
            <w:tcW w:w="683" w:type="pct"/>
            <w:tcBorders>
              <w:top w:val="single" w:sz="6" w:space="0" w:color="000000"/>
              <w:left w:val="single" w:sz="6" w:space="0" w:color="000000"/>
              <w:bottom w:val="single" w:sz="6" w:space="0" w:color="000000"/>
              <w:right w:val="single" w:sz="6" w:space="0" w:color="000000"/>
            </w:tcBorders>
            <w:vAlign w:val="center"/>
          </w:tcPr>
          <w:p w:rsidR="00252F60" w:rsidRPr="00CF7A00" w:rsidRDefault="00252F60" w:rsidP="00CB6D5E">
            <w:pPr>
              <w:ind w:right="-255" w:firstLine="232"/>
              <w:jc w:val="both"/>
              <w:rPr>
                <w:spacing w:val="-10"/>
                <w:sz w:val="24"/>
                <w:szCs w:val="24"/>
              </w:rPr>
            </w:pPr>
            <w:r w:rsidRPr="00CF7A00">
              <w:rPr>
                <w:spacing w:val="-10"/>
                <w:sz w:val="24"/>
                <w:szCs w:val="24"/>
              </w:rPr>
              <w:t>-33,3</w:t>
            </w:r>
          </w:p>
        </w:tc>
      </w:tr>
      <w:tr w:rsidR="00252F60" w:rsidRPr="00CF7A00" w:rsidTr="0056454F">
        <w:trPr>
          <w:trHeight w:val="223"/>
          <w:jc w:val="center"/>
        </w:trPr>
        <w:tc>
          <w:tcPr>
            <w:tcW w:w="2924" w:type="pct"/>
            <w:tcBorders>
              <w:top w:val="single" w:sz="6" w:space="0" w:color="000000"/>
              <w:left w:val="single" w:sz="6" w:space="0" w:color="000000"/>
              <w:bottom w:val="single" w:sz="6" w:space="0" w:color="000000"/>
              <w:right w:val="single" w:sz="6" w:space="0" w:color="000000"/>
            </w:tcBorders>
            <w:vAlign w:val="center"/>
          </w:tcPr>
          <w:p w:rsidR="00252F60" w:rsidRPr="00CF7A00" w:rsidRDefault="00252F60" w:rsidP="00252F60">
            <w:pPr>
              <w:ind w:right="-255" w:firstLine="534"/>
              <w:jc w:val="both"/>
              <w:rPr>
                <w:spacing w:val="-10"/>
                <w:sz w:val="24"/>
                <w:szCs w:val="24"/>
              </w:rPr>
            </w:pPr>
            <w:r w:rsidRPr="00CF7A00">
              <w:rPr>
                <w:spacing w:val="-10"/>
                <w:sz w:val="24"/>
                <w:szCs w:val="24"/>
              </w:rPr>
              <w:t>Бытового обслуживания населения</w:t>
            </w:r>
          </w:p>
        </w:tc>
        <w:tc>
          <w:tcPr>
            <w:tcW w:w="710" w:type="pct"/>
            <w:tcBorders>
              <w:top w:val="single" w:sz="6" w:space="0" w:color="000000"/>
              <w:left w:val="single" w:sz="6" w:space="0" w:color="000000"/>
              <w:bottom w:val="single" w:sz="6" w:space="0" w:color="000000"/>
              <w:right w:val="single" w:sz="6" w:space="0" w:color="000000"/>
            </w:tcBorders>
            <w:vAlign w:val="center"/>
          </w:tcPr>
          <w:p w:rsidR="00252F60" w:rsidRPr="00CF7A00" w:rsidRDefault="00252F60" w:rsidP="00252F60">
            <w:pPr>
              <w:ind w:right="-255" w:firstLine="534"/>
              <w:jc w:val="both"/>
              <w:rPr>
                <w:spacing w:val="-10"/>
                <w:sz w:val="24"/>
                <w:szCs w:val="24"/>
              </w:rPr>
            </w:pPr>
            <w:r w:rsidRPr="00CF7A00">
              <w:rPr>
                <w:spacing w:val="-10"/>
                <w:sz w:val="24"/>
                <w:szCs w:val="24"/>
              </w:rPr>
              <w:t>4</w:t>
            </w:r>
          </w:p>
        </w:tc>
        <w:tc>
          <w:tcPr>
            <w:tcW w:w="683" w:type="pct"/>
            <w:tcBorders>
              <w:top w:val="single" w:sz="6" w:space="0" w:color="000000"/>
              <w:left w:val="single" w:sz="6" w:space="0" w:color="000000"/>
              <w:bottom w:val="single" w:sz="6" w:space="0" w:color="000000"/>
              <w:right w:val="single" w:sz="6" w:space="0" w:color="000000"/>
            </w:tcBorders>
            <w:vAlign w:val="center"/>
          </w:tcPr>
          <w:p w:rsidR="00252F60" w:rsidRPr="00CF7A00" w:rsidRDefault="00252F60" w:rsidP="00252F60">
            <w:pPr>
              <w:ind w:right="-255" w:firstLine="534"/>
              <w:jc w:val="both"/>
              <w:rPr>
                <w:spacing w:val="-10"/>
                <w:sz w:val="24"/>
                <w:szCs w:val="24"/>
              </w:rPr>
            </w:pPr>
            <w:r w:rsidRPr="00CF7A00">
              <w:rPr>
                <w:spacing w:val="-10"/>
                <w:sz w:val="24"/>
                <w:szCs w:val="24"/>
              </w:rPr>
              <w:t>3</w:t>
            </w:r>
          </w:p>
        </w:tc>
        <w:tc>
          <w:tcPr>
            <w:tcW w:w="683" w:type="pct"/>
            <w:tcBorders>
              <w:top w:val="single" w:sz="6" w:space="0" w:color="000000"/>
              <w:left w:val="single" w:sz="6" w:space="0" w:color="000000"/>
              <w:bottom w:val="single" w:sz="6" w:space="0" w:color="000000"/>
              <w:right w:val="single" w:sz="6" w:space="0" w:color="000000"/>
            </w:tcBorders>
            <w:vAlign w:val="center"/>
          </w:tcPr>
          <w:p w:rsidR="00252F60" w:rsidRPr="00CF7A00" w:rsidRDefault="00252F60" w:rsidP="00CB6D5E">
            <w:pPr>
              <w:ind w:right="-255" w:firstLine="232"/>
              <w:jc w:val="both"/>
              <w:rPr>
                <w:spacing w:val="-10"/>
                <w:sz w:val="24"/>
                <w:szCs w:val="24"/>
              </w:rPr>
            </w:pPr>
            <w:r w:rsidRPr="00CF7A00">
              <w:rPr>
                <w:spacing w:val="-10"/>
                <w:sz w:val="24"/>
                <w:szCs w:val="24"/>
              </w:rPr>
              <w:t>+33,3</w:t>
            </w:r>
          </w:p>
        </w:tc>
      </w:tr>
      <w:tr w:rsidR="00252F60" w:rsidRPr="00CF7A00" w:rsidTr="0056454F">
        <w:trPr>
          <w:trHeight w:val="223"/>
          <w:jc w:val="center"/>
        </w:trPr>
        <w:tc>
          <w:tcPr>
            <w:tcW w:w="2924" w:type="pct"/>
            <w:tcBorders>
              <w:top w:val="single" w:sz="6" w:space="0" w:color="000000"/>
              <w:left w:val="single" w:sz="6" w:space="0" w:color="000000"/>
              <w:bottom w:val="single" w:sz="6" w:space="0" w:color="000000"/>
              <w:right w:val="single" w:sz="6" w:space="0" w:color="000000"/>
            </w:tcBorders>
            <w:vAlign w:val="center"/>
          </w:tcPr>
          <w:p w:rsidR="00252F60" w:rsidRPr="00CF7A00" w:rsidRDefault="00252F60" w:rsidP="00252F60">
            <w:pPr>
              <w:ind w:right="-255" w:firstLine="534"/>
              <w:jc w:val="both"/>
              <w:rPr>
                <w:spacing w:val="-10"/>
                <w:sz w:val="24"/>
                <w:szCs w:val="24"/>
              </w:rPr>
            </w:pPr>
            <w:r w:rsidRPr="00CF7A00">
              <w:rPr>
                <w:spacing w:val="-10"/>
                <w:sz w:val="24"/>
                <w:szCs w:val="24"/>
              </w:rPr>
              <w:t>Отдыха и туризма</w:t>
            </w:r>
          </w:p>
        </w:tc>
        <w:tc>
          <w:tcPr>
            <w:tcW w:w="710" w:type="pct"/>
            <w:tcBorders>
              <w:top w:val="single" w:sz="6" w:space="0" w:color="000000"/>
              <w:left w:val="single" w:sz="6" w:space="0" w:color="000000"/>
              <w:bottom w:val="single" w:sz="6" w:space="0" w:color="000000"/>
              <w:right w:val="single" w:sz="6" w:space="0" w:color="000000"/>
            </w:tcBorders>
            <w:vAlign w:val="center"/>
          </w:tcPr>
          <w:p w:rsidR="00252F60" w:rsidRPr="00CF7A00" w:rsidRDefault="00252F60" w:rsidP="00252F60">
            <w:pPr>
              <w:ind w:right="-255" w:firstLine="534"/>
              <w:jc w:val="both"/>
              <w:rPr>
                <w:spacing w:val="-10"/>
                <w:sz w:val="24"/>
                <w:szCs w:val="24"/>
              </w:rPr>
            </w:pPr>
            <w:r w:rsidRPr="00CF7A00">
              <w:rPr>
                <w:spacing w:val="-10"/>
                <w:sz w:val="24"/>
                <w:szCs w:val="24"/>
              </w:rPr>
              <w:t>11</w:t>
            </w:r>
          </w:p>
        </w:tc>
        <w:tc>
          <w:tcPr>
            <w:tcW w:w="683" w:type="pct"/>
            <w:tcBorders>
              <w:top w:val="single" w:sz="6" w:space="0" w:color="000000"/>
              <w:left w:val="single" w:sz="6" w:space="0" w:color="000000"/>
              <w:bottom w:val="single" w:sz="6" w:space="0" w:color="000000"/>
              <w:right w:val="single" w:sz="6" w:space="0" w:color="000000"/>
            </w:tcBorders>
            <w:vAlign w:val="center"/>
          </w:tcPr>
          <w:p w:rsidR="00252F60" w:rsidRPr="00CF7A00" w:rsidRDefault="00252F60" w:rsidP="00252F60">
            <w:pPr>
              <w:ind w:right="-255" w:firstLine="534"/>
              <w:jc w:val="both"/>
              <w:rPr>
                <w:spacing w:val="-10"/>
                <w:sz w:val="24"/>
                <w:szCs w:val="24"/>
              </w:rPr>
            </w:pPr>
            <w:r w:rsidRPr="00CF7A00">
              <w:rPr>
                <w:spacing w:val="-10"/>
                <w:sz w:val="24"/>
                <w:szCs w:val="24"/>
              </w:rPr>
              <w:t>4</w:t>
            </w:r>
          </w:p>
        </w:tc>
        <w:tc>
          <w:tcPr>
            <w:tcW w:w="683" w:type="pct"/>
            <w:tcBorders>
              <w:top w:val="single" w:sz="6" w:space="0" w:color="000000"/>
              <w:left w:val="single" w:sz="6" w:space="0" w:color="000000"/>
              <w:bottom w:val="single" w:sz="6" w:space="0" w:color="000000"/>
              <w:right w:val="single" w:sz="6" w:space="0" w:color="000000"/>
            </w:tcBorders>
            <w:vAlign w:val="center"/>
          </w:tcPr>
          <w:p w:rsidR="00252F60" w:rsidRPr="00CF7A00" w:rsidRDefault="00252F60" w:rsidP="00CB6D5E">
            <w:pPr>
              <w:ind w:right="-255" w:firstLine="232"/>
              <w:jc w:val="both"/>
              <w:rPr>
                <w:spacing w:val="-10"/>
                <w:sz w:val="24"/>
                <w:szCs w:val="24"/>
              </w:rPr>
            </w:pPr>
            <w:r w:rsidRPr="00CF7A00">
              <w:rPr>
                <w:spacing w:val="-10"/>
                <w:sz w:val="24"/>
                <w:szCs w:val="24"/>
              </w:rPr>
              <w:t>в 2,7 раз</w:t>
            </w:r>
          </w:p>
        </w:tc>
      </w:tr>
      <w:tr w:rsidR="00252F60" w:rsidRPr="00CF7A00" w:rsidTr="0056454F">
        <w:trPr>
          <w:trHeight w:val="223"/>
          <w:jc w:val="center"/>
        </w:trPr>
        <w:tc>
          <w:tcPr>
            <w:tcW w:w="2924" w:type="pct"/>
            <w:tcBorders>
              <w:top w:val="single" w:sz="6" w:space="0" w:color="000000"/>
              <w:left w:val="single" w:sz="6" w:space="0" w:color="000000"/>
              <w:bottom w:val="single" w:sz="6" w:space="0" w:color="000000"/>
              <w:right w:val="single" w:sz="6" w:space="0" w:color="000000"/>
            </w:tcBorders>
            <w:vAlign w:val="center"/>
            <w:hideMark/>
          </w:tcPr>
          <w:p w:rsidR="00252F60" w:rsidRPr="00CF7A00" w:rsidRDefault="00252F60" w:rsidP="00252F60">
            <w:pPr>
              <w:ind w:right="-255" w:firstLine="534"/>
              <w:jc w:val="both"/>
              <w:rPr>
                <w:spacing w:val="-10"/>
                <w:sz w:val="24"/>
                <w:szCs w:val="24"/>
              </w:rPr>
            </w:pPr>
            <w:r w:rsidRPr="00CF7A00">
              <w:rPr>
                <w:spacing w:val="-10"/>
                <w:sz w:val="24"/>
                <w:szCs w:val="24"/>
              </w:rPr>
              <w:t>Складское здание</w:t>
            </w:r>
          </w:p>
        </w:tc>
        <w:tc>
          <w:tcPr>
            <w:tcW w:w="710" w:type="pct"/>
            <w:tcBorders>
              <w:top w:val="single" w:sz="6" w:space="0" w:color="000000"/>
              <w:left w:val="single" w:sz="6" w:space="0" w:color="000000"/>
              <w:bottom w:val="single" w:sz="6" w:space="0" w:color="000000"/>
              <w:right w:val="single" w:sz="6" w:space="0" w:color="000000"/>
            </w:tcBorders>
            <w:vAlign w:val="center"/>
          </w:tcPr>
          <w:p w:rsidR="00252F60" w:rsidRPr="00CF7A00" w:rsidRDefault="00252F60" w:rsidP="00252F60">
            <w:pPr>
              <w:ind w:right="-255" w:firstLine="534"/>
              <w:jc w:val="both"/>
              <w:rPr>
                <w:spacing w:val="-10"/>
                <w:sz w:val="24"/>
                <w:szCs w:val="24"/>
              </w:rPr>
            </w:pPr>
            <w:r w:rsidRPr="00CF7A00">
              <w:rPr>
                <w:spacing w:val="-10"/>
                <w:sz w:val="24"/>
                <w:szCs w:val="24"/>
              </w:rPr>
              <w:t>6</w:t>
            </w:r>
          </w:p>
        </w:tc>
        <w:tc>
          <w:tcPr>
            <w:tcW w:w="683" w:type="pct"/>
            <w:tcBorders>
              <w:top w:val="single" w:sz="6" w:space="0" w:color="000000"/>
              <w:left w:val="single" w:sz="6" w:space="0" w:color="000000"/>
              <w:bottom w:val="single" w:sz="6" w:space="0" w:color="000000"/>
              <w:right w:val="single" w:sz="6" w:space="0" w:color="000000"/>
            </w:tcBorders>
            <w:vAlign w:val="center"/>
          </w:tcPr>
          <w:p w:rsidR="00252F60" w:rsidRPr="00CF7A00" w:rsidRDefault="00252F60" w:rsidP="00252F60">
            <w:pPr>
              <w:ind w:right="-255" w:firstLine="534"/>
              <w:jc w:val="both"/>
              <w:rPr>
                <w:spacing w:val="-10"/>
                <w:sz w:val="24"/>
                <w:szCs w:val="24"/>
              </w:rPr>
            </w:pPr>
            <w:r w:rsidRPr="00CF7A00">
              <w:rPr>
                <w:spacing w:val="-10"/>
                <w:sz w:val="24"/>
                <w:szCs w:val="24"/>
              </w:rPr>
              <w:t>8</w:t>
            </w:r>
          </w:p>
        </w:tc>
        <w:tc>
          <w:tcPr>
            <w:tcW w:w="683" w:type="pct"/>
            <w:tcBorders>
              <w:top w:val="single" w:sz="6" w:space="0" w:color="000000"/>
              <w:left w:val="single" w:sz="6" w:space="0" w:color="000000"/>
              <w:bottom w:val="single" w:sz="6" w:space="0" w:color="000000"/>
              <w:right w:val="single" w:sz="6" w:space="0" w:color="000000"/>
            </w:tcBorders>
            <w:vAlign w:val="center"/>
          </w:tcPr>
          <w:p w:rsidR="00252F60" w:rsidRPr="00CF7A00" w:rsidRDefault="00252F60" w:rsidP="00CB6D5E">
            <w:pPr>
              <w:ind w:right="-255" w:firstLine="232"/>
              <w:jc w:val="both"/>
              <w:rPr>
                <w:spacing w:val="-10"/>
                <w:sz w:val="24"/>
                <w:szCs w:val="24"/>
              </w:rPr>
            </w:pPr>
            <w:r w:rsidRPr="00CF7A00">
              <w:rPr>
                <w:spacing w:val="-10"/>
                <w:sz w:val="24"/>
                <w:szCs w:val="24"/>
              </w:rPr>
              <w:t>-25</w:t>
            </w:r>
          </w:p>
        </w:tc>
      </w:tr>
      <w:tr w:rsidR="00252F60" w:rsidRPr="00CF7A00" w:rsidTr="0056454F">
        <w:trPr>
          <w:trHeight w:val="223"/>
          <w:jc w:val="center"/>
        </w:trPr>
        <w:tc>
          <w:tcPr>
            <w:tcW w:w="2924" w:type="pct"/>
            <w:tcBorders>
              <w:top w:val="single" w:sz="6" w:space="0" w:color="000000"/>
              <w:left w:val="single" w:sz="6" w:space="0" w:color="000000"/>
              <w:bottom w:val="single" w:sz="6" w:space="0" w:color="000000"/>
              <w:right w:val="single" w:sz="6" w:space="0" w:color="000000"/>
            </w:tcBorders>
            <w:vAlign w:val="center"/>
            <w:hideMark/>
          </w:tcPr>
          <w:p w:rsidR="00252F60" w:rsidRPr="00CF7A00" w:rsidRDefault="00252F60" w:rsidP="00252F60">
            <w:pPr>
              <w:ind w:right="-255" w:firstLine="534"/>
              <w:jc w:val="both"/>
              <w:rPr>
                <w:spacing w:val="-10"/>
                <w:sz w:val="24"/>
                <w:szCs w:val="24"/>
              </w:rPr>
            </w:pPr>
            <w:r w:rsidRPr="00CF7A00">
              <w:rPr>
                <w:spacing w:val="-10"/>
                <w:sz w:val="24"/>
                <w:szCs w:val="24"/>
              </w:rPr>
              <w:t>Места открытого хранения материалов, сельхоз. угодья</w:t>
            </w:r>
          </w:p>
        </w:tc>
        <w:tc>
          <w:tcPr>
            <w:tcW w:w="710" w:type="pct"/>
            <w:tcBorders>
              <w:top w:val="single" w:sz="6" w:space="0" w:color="000000"/>
              <w:left w:val="single" w:sz="6" w:space="0" w:color="000000"/>
              <w:bottom w:val="single" w:sz="6" w:space="0" w:color="000000"/>
              <w:right w:val="single" w:sz="6" w:space="0" w:color="000000"/>
            </w:tcBorders>
            <w:vAlign w:val="center"/>
          </w:tcPr>
          <w:p w:rsidR="00252F60" w:rsidRPr="00CF7A00" w:rsidRDefault="00252F60" w:rsidP="00252F60">
            <w:pPr>
              <w:ind w:right="-255" w:firstLine="534"/>
              <w:jc w:val="both"/>
              <w:rPr>
                <w:spacing w:val="-10"/>
                <w:sz w:val="24"/>
                <w:szCs w:val="24"/>
              </w:rPr>
            </w:pPr>
            <w:r w:rsidRPr="00CF7A00">
              <w:rPr>
                <w:spacing w:val="-10"/>
                <w:sz w:val="24"/>
                <w:szCs w:val="24"/>
              </w:rPr>
              <w:t>106</w:t>
            </w:r>
          </w:p>
        </w:tc>
        <w:tc>
          <w:tcPr>
            <w:tcW w:w="683" w:type="pct"/>
            <w:tcBorders>
              <w:top w:val="single" w:sz="6" w:space="0" w:color="000000"/>
              <w:left w:val="single" w:sz="6" w:space="0" w:color="000000"/>
              <w:bottom w:val="single" w:sz="6" w:space="0" w:color="000000"/>
              <w:right w:val="single" w:sz="6" w:space="0" w:color="000000"/>
            </w:tcBorders>
            <w:vAlign w:val="center"/>
          </w:tcPr>
          <w:p w:rsidR="00252F60" w:rsidRPr="00CF7A00" w:rsidRDefault="00252F60" w:rsidP="00252F60">
            <w:pPr>
              <w:ind w:right="-255" w:firstLine="534"/>
              <w:jc w:val="both"/>
              <w:rPr>
                <w:spacing w:val="-10"/>
                <w:sz w:val="24"/>
                <w:szCs w:val="24"/>
              </w:rPr>
            </w:pPr>
            <w:r w:rsidRPr="00CF7A00">
              <w:rPr>
                <w:spacing w:val="-10"/>
                <w:sz w:val="24"/>
                <w:szCs w:val="24"/>
              </w:rPr>
              <w:t>71</w:t>
            </w:r>
          </w:p>
        </w:tc>
        <w:tc>
          <w:tcPr>
            <w:tcW w:w="683" w:type="pct"/>
            <w:tcBorders>
              <w:top w:val="single" w:sz="6" w:space="0" w:color="000000"/>
              <w:left w:val="single" w:sz="6" w:space="0" w:color="000000"/>
              <w:bottom w:val="single" w:sz="6" w:space="0" w:color="000000"/>
              <w:right w:val="single" w:sz="6" w:space="0" w:color="000000"/>
            </w:tcBorders>
            <w:vAlign w:val="center"/>
          </w:tcPr>
          <w:p w:rsidR="00252F60" w:rsidRPr="00CF7A00" w:rsidRDefault="00252F60" w:rsidP="00CB6D5E">
            <w:pPr>
              <w:ind w:right="-255" w:firstLine="232"/>
              <w:jc w:val="both"/>
              <w:rPr>
                <w:spacing w:val="-10"/>
                <w:sz w:val="24"/>
                <w:szCs w:val="24"/>
              </w:rPr>
            </w:pPr>
            <w:r w:rsidRPr="00CF7A00">
              <w:rPr>
                <w:spacing w:val="-10"/>
                <w:sz w:val="24"/>
                <w:szCs w:val="24"/>
              </w:rPr>
              <w:t>+49,2</w:t>
            </w:r>
          </w:p>
        </w:tc>
      </w:tr>
      <w:tr w:rsidR="00252F60" w:rsidRPr="00CF7A00" w:rsidTr="0056454F">
        <w:trPr>
          <w:trHeight w:val="223"/>
          <w:jc w:val="center"/>
        </w:trPr>
        <w:tc>
          <w:tcPr>
            <w:tcW w:w="2924" w:type="pct"/>
            <w:tcBorders>
              <w:top w:val="single" w:sz="6" w:space="0" w:color="000000"/>
              <w:left w:val="single" w:sz="6" w:space="0" w:color="000000"/>
              <w:bottom w:val="single" w:sz="6" w:space="0" w:color="000000"/>
              <w:right w:val="single" w:sz="6" w:space="0" w:color="000000"/>
            </w:tcBorders>
            <w:vAlign w:val="center"/>
            <w:hideMark/>
          </w:tcPr>
          <w:p w:rsidR="00252F60" w:rsidRPr="00CF7A00" w:rsidRDefault="00252F60" w:rsidP="00252F60">
            <w:pPr>
              <w:ind w:right="-255" w:firstLine="534"/>
              <w:jc w:val="both"/>
              <w:rPr>
                <w:spacing w:val="-10"/>
                <w:sz w:val="24"/>
                <w:szCs w:val="24"/>
              </w:rPr>
            </w:pPr>
            <w:r w:rsidRPr="00CF7A00">
              <w:rPr>
                <w:spacing w:val="-10"/>
                <w:sz w:val="24"/>
                <w:szCs w:val="24"/>
              </w:rPr>
              <w:t>Транспортные средства</w:t>
            </w:r>
          </w:p>
        </w:tc>
        <w:tc>
          <w:tcPr>
            <w:tcW w:w="710" w:type="pct"/>
            <w:tcBorders>
              <w:top w:val="single" w:sz="6" w:space="0" w:color="000000"/>
              <w:left w:val="single" w:sz="6" w:space="0" w:color="000000"/>
              <w:bottom w:val="single" w:sz="6" w:space="0" w:color="000000"/>
              <w:right w:val="single" w:sz="6" w:space="0" w:color="000000"/>
            </w:tcBorders>
            <w:vAlign w:val="center"/>
          </w:tcPr>
          <w:p w:rsidR="00252F60" w:rsidRPr="00CF7A00" w:rsidRDefault="00252F60" w:rsidP="00252F60">
            <w:pPr>
              <w:ind w:right="-255" w:firstLine="534"/>
              <w:jc w:val="both"/>
              <w:rPr>
                <w:spacing w:val="-10"/>
                <w:sz w:val="24"/>
                <w:szCs w:val="24"/>
              </w:rPr>
            </w:pPr>
            <w:r w:rsidRPr="00CF7A00">
              <w:rPr>
                <w:spacing w:val="-10"/>
                <w:sz w:val="24"/>
                <w:szCs w:val="24"/>
              </w:rPr>
              <w:t>132</w:t>
            </w:r>
          </w:p>
        </w:tc>
        <w:tc>
          <w:tcPr>
            <w:tcW w:w="683" w:type="pct"/>
            <w:tcBorders>
              <w:top w:val="single" w:sz="6" w:space="0" w:color="000000"/>
              <w:left w:val="single" w:sz="6" w:space="0" w:color="000000"/>
              <w:bottom w:val="single" w:sz="6" w:space="0" w:color="000000"/>
              <w:right w:val="single" w:sz="6" w:space="0" w:color="000000"/>
            </w:tcBorders>
            <w:vAlign w:val="center"/>
          </w:tcPr>
          <w:p w:rsidR="00252F60" w:rsidRPr="00CF7A00" w:rsidRDefault="00252F60" w:rsidP="00252F60">
            <w:pPr>
              <w:ind w:right="-255" w:firstLine="534"/>
              <w:jc w:val="both"/>
              <w:rPr>
                <w:spacing w:val="-10"/>
                <w:sz w:val="24"/>
                <w:szCs w:val="24"/>
              </w:rPr>
            </w:pPr>
            <w:r w:rsidRPr="00CF7A00">
              <w:rPr>
                <w:spacing w:val="-10"/>
                <w:sz w:val="24"/>
                <w:szCs w:val="24"/>
              </w:rPr>
              <w:t>132</w:t>
            </w:r>
          </w:p>
        </w:tc>
        <w:tc>
          <w:tcPr>
            <w:tcW w:w="683" w:type="pct"/>
            <w:tcBorders>
              <w:top w:val="single" w:sz="6" w:space="0" w:color="000000"/>
              <w:left w:val="single" w:sz="6" w:space="0" w:color="000000"/>
              <w:bottom w:val="single" w:sz="6" w:space="0" w:color="000000"/>
              <w:right w:val="single" w:sz="6" w:space="0" w:color="000000"/>
            </w:tcBorders>
            <w:vAlign w:val="center"/>
          </w:tcPr>
          <w:p w:rsidR="00252F60" w:rsidRPr="00CF7A00" w:rsidRDefault="00252F60" w:rsidP="00CB6D5E">
            <w:pPr>
              <w:ind w:right="-255" w:firstLine="232"/>
              <w:jc w:val="both"/>
              <w:rPr>
                <w:spacing w:val="-10"/>
                <w:sz w:val="24"/>
                <w:szCs w:val="24"/>
              </w:rPr>
            </w:pPr>
            <w:r w:rsidRPr="00CF7A00">
              <w:rPr>
                <w:spacing w:val="-10"/>
                <w:sz w:val="24"/>
                <w:szCs w:val="24"/>
              </w:rPr>
              <w:t>0</w:t>
            </w:r>
          </w:p>
        </w:tc>
      </w:tr>
      <w:tr w:rsidR="00252F60" w:rsidRPr="00CF7A00" w:rsidTr="0056454F">
        <w:trPr>
          <w:trHeight w:val="223"/>
          <w:jc w:val="center"/>
        </w:trPr>
        <w:tc>
          <w:tcPr>
            <w:tcW w:w="2924" w:type="pct"/>
            <w:tcBorders>
              <w:top w:val="single" w:sz="6" w:space="0" w:color="000000"/>
              <w:left w:val="single" w:sz="6" w:space="0" w:color="000000"/>
              <w:bottom w:val="single" w:sz="6" w:space="0" w:color="000000"/>
              <w:right w:val="single" w:sz="6" w:space="0" w:color="000000"/>
            </w:tcBorders>
            <w:vAlign w:val="center"/>
            <w:hideMark/>
          </w:tcPr>
          <w:p w:rsidR="00252F60" w:rsidRPr="00CF7A00" w:rsidRDefault="00252F60" w:rsidP="00252F60">
            <w:pPr>
              <w:ind w:right="-255" w:firstLine="534"/>
              <w:jc w:val="both"/>
              <w:rPr>
                <w:spacing w:val="-10"/>
                <w:sz w:val="24"/>
                <w:szCs w:val="24"/>
              </w:rPr>
            </w:pPr>
            <w:r w:rsidRPr="00CF7A00">
              <w:rPr>
                <w:spacing w:val="-10"/>
                <w:sz w:val="24"/>
                <w:szCs w:val="24"/>
              </w:rPr>
              <w:t>Прочие объекты пожара</w:t>
            </w:r>
          </w:p>
        </w:tc>
        <w:tc>
          <w:tcPr>
            <w:tcW w:w="710" w:type="pct"/>
            <w:tcBorders>
              <w:top w:val="single" w:sz="6" w:space="0" w:color="000000"/>
              <w:left w:val="single" w:sz="6" w:space="0" w:color="000000"/>
              <w:bottom w:val="single" w:sz="6" w:space="0" w:color="000000"/>
              <w:right w:val="single" w:sz="6" w:space="0" w:color="000000"/>
            </w:tcBorders>
            <w:vAlign w:val="center"/>
          </w:tcPr>
          <w:p w:rsidR="00252F60" w:rsidRPr="00CF7A00" w:rsidRDefault="00252F60" w:rsidP="00252F60">
            <w:pPr>
              <w:ind w:right="-255" w:firstLine="534"/>
              <w:jc w:val="both"/>
              <w:rPr>
                <w:spacing w:val="-10"/>
                <w:sz w:val="24"/>
                <w:szCs w:val="24"/>
              </w:rPr>
            </w:pPr>
            <w:r w:rsidRPr="00CF7A00">
              <w:rPr>
                <w:spacing w:val="-10"/>
                <w:sz w:val="24"/>
                <w:szCs w:val="24"/>
              </w:rPr>
              <w:t>36</w:t>
            </w:r>
          </w:p>
        </w:tc>
        <w:tc>
          <w:tcPr>
            <w:tcW w:w="683" w:type="pct"/>
            <w:tcBorders>
              <w:top w:val="single" w:sz="6" w:space="0" w:color="000000"/>
              <w:left w:val="single" w:sz="6" w:space="0" w:color="000000"/>
              <w:bottom w:val="single" w:sz="6" w:space="0" w:color="000000"/>
              <w:right w:val="single" w:sz="6" w:space="0" w:color="000000"/>
            </w:tcBorders>
            <w:vAlign w:val="center"/>
          </w:tcPr>
          <w:p w:rsidR="00252F60" w:rsidRPr="00CF7A00" w:rsidRDefault="00252F60" w:rsidP="00252F60">
            <w:pPr>
              <w:ind w:right="-255" w:firstLine="534"/>
              <w:jc w:val="both"/>
              <w:rPr>
                <w:spacing w:val="-10"/>
                <w:sz w:val="24"/>
                <w:szCs w:val="24"/>
              </w:rPr>
            </w:pPr>
            <w:r w:rsidRPr="00CF7A00">
              <w:rPr>
                <w:spacing w:val="-10"/>
                <w:sz w:val="24"/>
                <w:szCs w:val="24"/>
              </w:rPr>
              <w:t>30</w:t>
            </w:r>
          </w:p>
        </w:tc>
        <w:tc>
          <w:tcPr>
            <w:tcW w:w="683" w:type="pct"/>
            <w:tcBorders>
              <w:top w:val="single" w:sz="6" w:space="0" w:color="000000"/>
              <w:left w:val="single" w:sz="6" w:space="0" w:color="000000"/>
              <w:bottom w:val="single" w:sz="6" w:space="0" w:color="000000"/>
              <w:right w:val="single" w:sz="6" w:space="0" w:color="000000"/>
            </w:tcBorders>
            <w:vAlign w:val="center"/>
          </w:tcPr>
          <w:p w:rsidR="00252F60" w:rsidRPr="00CF7A00" w:rsidRDefault="00252F60" w:rsidP="00CB6D5E">
            <w:pPr>
              <w:ind w:right="-255" w:firstLine="232"/>
              <w:jc w:val="both"/>
              <w:rPr>
                <w:spacing w:val="-10"/>
                <w:sz w:val="24"/>
                <w:szCs w:val="24"/>
              </w:rPr>
            </w:pPr>
            <w:r w:rsidRPr="00CF7A00">
              <w:rPr>
                <w:spacing w:val="-10"/>
                <w:sz w:val="24"/>
                <w:szCs w:val="24"/>
              </w:rPr>
              <w:t>+20</w:t>
            </w:r>
          </w:p>
        </w:tc>
      </w:tr>
    </w:tbl>
    <w:p w:rsidR="00252F60" w:rsidRPr="00CF7A00" w:rsidRDefault="00252F60" w:rsidP="00252F60">
      <w:pPr>
        <w:ind w:right="-255" w:firstLine="534"/>
        <w:jc w:val="both"/>
        <w:rPr>
          <w:spacing w:val="-10"/>
          <w:sz w:val="24"/>
          <w:szCs w:val="24"/>
        </w:rPr>
      </w:pPr>
    </w:p>
    <w:p w:rsidR="00252F60" w:rsidRPr="00CF7A00" w:rsidRDefault="00252F60" w:rsidP="003F79AA">
      <w:pPr>
        <w:ind w:right="-1" w:firstLine="709"/>
        <w:jc w:val="both"/>
        <w:rPr>
          <w:spacing w:val="-10"/>
          <w:sz w:val="24"/>
          <w:szCs w:val="24"/>
        </w:rPr>
      </w:pPr>
      <w:r w:rsidRPr="00CF7A00">
        <w:rPr>
          <w:spacing w:val="-10"/>
          <w:sz w:val="24"/>
          <w:szCs w:val="24"/>
        </w:rPr>
        <w:t xml:space="preserve">По объектам возникновения снижение числа пожаров наблюдается в производственных зданиях (-33,3%), торговых предприятиях (-32,7%), культурно-зрелищных учреждениях (-100%), административно-общественных учреждениях (-12,5%), жилом секторе (-6,8%),. </w:t>
      </w:r>
    </w:p>
    <w:p w:rsidR="00252F60" w:rsidRPr="00CF7A00" w:rsidRDefault="00252F60" w:rsidP="003F79AA">
      <w:pPr>
        <w:ind w:right="-1" w:firstLine="709"/>
        <w:jc w:val="both"/>
        <w:rPr>
          <w:spacing w:val="-10"/>
          <w:sz w:val="24"/>
          <w:szCs w:val="24"/>
        </w:rPr>
      </w:pPr>
      <w:r w:rsidRPr="00CF7A00">
        <w:rPr>
          <w:spacing w:val="-10"/>
          <w:sz w:val="24"/>
          <w:szCs w:val="24"/>
        </w:rPr>
        <w:t>Наблюдается тенденция роста пожаров в образовательных учреждениях (в 2,6 раз), местах открытого хранения материалов (+49,2%) сельхоз объектах (+47%).</w:t>
      </w:r>
    </w:p>
    <w:p w:rsidR="00252F60" w:rsidRPr="00CF7A00" w:rsidRDefault="00252F60" w:rsidP="003F79AA">
      <w:pPr>
        <w:ind w:right="-1" w:firstLine="709"/>
        <w:jc w:val="both"/>
        <w:rPr>
          <w:spacing w:val="-10"/>
          <w:sz w:val="24"/>
          <w:szCs w:val="24"/>
        </w:rPr>
      </w:pPr>
      <w:r w:rsidRPr="00CF7A00">
        <w:rPr>
          <w:spacing w:val="-10"/>
          <w:sz w:val="24"/>
          <w:szCs w:val="24"/>
        </w:rPr>
        <w:t>Половина пожаров приходится на жилые дома и квартиры граждан. В жилом секторе зарегистрир</w:t>
      </w:r>
      <w:r w:rsidRPr="00CF7A00">
        <w:rPr>
          <w:spacing w:val="-10"/>
          <w:sz w:val="24"/>
          <w:szCs w:val="24"/>
        </w:rPr>
        <w:t>о</w:t>
      </w:r>
      <w:r w:rsidRPr="00CF7A00">
        <w:rPr>
          <w:spacing w:val="-10"/>
          <w:sz w:val="24"/>
          <w:szCs w:val="24"/>
        </w:rPr>
        <w:t xml:space="preserve">вано 395 пожаров (50% от общего количества пожаров) и материальный ущерб 75 млн. 440 тыс. руб. (80,2% от общего ущерба). Как следствие и гибель людей при пожарах, в основном, происходит в жилом секторе. За данный период текущего года при пожарах </w:t>
      </w:r>
      <w:r w:rsidRPr="00CF7A00">
        <w:rPr>
          <w:spacing w:val="-10"/>
          <w:sz w:val="24"/>
          <w:szCs w:val="24"/>
          <w:u w:val="single"/>
        </w:rPr>
        <w:t>погибло 19 человек, из них</w:t>
      </w:r>
      <w:r w:rsidRPr="00CF7A00">
        <w:rPr>
          <w:spacing w:val="-10"/>
          <w:sz w:val="24"/>
          <w:szCs w:val="24"/>
        </w:rPr>
        <w:t xml:space="preserve"> 4 детей.  </w:t>
      </w:r>
    </w:p>
    <w:p w:rsidR="00252F60" w:rsidRPr="00CF7A00" w:rsidRDefault="00252F60" w:rsidP="003F79AA">
      <w:pPr>
        <w:ind w:right="-1" w:firstLine="709"/>
        <w:jc w:val="both"/>
        <w:rPr>
          <w:spacing w:val="-10"/>
          <w:sz w:val="24"/>
          <w:szCs w:val="24"/>
        </w:rPr>
      </w:pPr>
      <w:r w:rsidRPr="00CF7A00">
        <w:rPr>
          <w:spacing w:val="-10"/>
          <w:sz w:val="24"/>
          <w:szCs w:val="24"/>
        </w:rPr>
        <w:t>Основное количество пожаров в жилье происходит по, так называемым, непрофилактируемым пр</w:t>
      </w:r>
      <w:r w:rsidRPr="00CF7A00">
        <w:rPr>
          <w:spacing w:val="-10"/>
          <w:sz w:val="24"/>
          <w:szCs w:val="24"/>
        </w:rPr>
        <w:t>и</w:t>
      </w:r>
      <w:r w:rsidRPr="00CF7A00">
        <w:rPr>
          <w:spacing w:val="-10"/>
          <w:sz w:val="24"/>
          <w:szCs w:val="24"/>
        </w:rPr>
        <w:t>чинам, т.е. по вине людей, находящихся в состоянии ограниченной дееспособности (состояние опьянения, психические заболевания, возрастная немощь, детская шалость и т.д.). Характерным условием, способств</w:t>
      </w:r>
      <w:r w:rsidRPr="00CF7A00">
        <w:rPr>
          <w:spacing w:val="-10"/>
          <w:sz w:val="24"/>
          <w:szCs w:val="24"/>
        </w:rPr>
        <w:t>у</w:t>
      </w:r>
      <w:r w:rsidRPr="00CF7A00">
        <w:rPr>
          <w:spacing w:val="-10"/>
          <w:sz w:val="24"/>
          <w:szCs w:val="24"/>
        </w:rPr>
        <w:t xml:space="preserve">ющим развитию пожара в жилом секторе сельской местности, является удаленность населенных пунктов от </w:t>
      </w:r>
      <w:r w:rsidRPr="00CF7A00">
        <w:rPr>
          <w:spacing w:val="-10"/>
          <w:sz w:val="24"/>
          <w:szCs w:val="24"/>
        </w:rPr>
        <w:lastRenderedPageBreak/>
        <w:t>подразделений пожарной охраны или отсутствие пожарных подразделений, а также отсутствие телефонной связи.</w:t>
      </w:r>
    </w:p>
    <w:p w:rsidR="00252F60" w:rsidRPr="00CF7A00" w:rsidRDefault="00252F60" w:rsidP="003F79AA">
      <w:pPr>
        <w:ind w:right="-1" w:firstLine="709"/>
        <w:jc w:val="both"/>
        <w:rPr>
          <w:spacing w:val="-10"/>
          <w:sz w:val="24"/>
          <w:szCs w:val="24"/>
        </w:rPr>
      </w:pPr>
      <w:r w:rsidRPr="00CF7A00">
        <w:rPr>
          <w:spacing w:val="-10"/>
          <w:sz w:val="24"/>
          <w:szCs w:val="24"/>
        </w:rPr>
        <w:t>Что касается людей находящихся в состоянии ограниченной дееспособности, то их поведение, как правило, не ограничивается каким бы то ни было контролем за соблюдением правил пожарной безопасн</w:t>
      </w:r>
      <w:r w:rsidRPr="00CF7A00">
        <w:rPr>
          <w:spacing w:val="-10"/>
          <w:sz w:val="24"/>
          <w:szCs w:val="24"/>
        </w:rPr>
        <w:t>о</w:t>
      </w:r>
      <w:r w:rsidRPr="00CF7A00">
        <w:rPr>
          <w:spacing w:val="-10"/>
          <w:sz w:val="24"/>
          <w:szCs w:val="24"/>
        </w:rPr>
        <w:t>сти. В жилых домах погибло 82,6 % от общего количества погибших при пожарах. Основными причинами гибели людей при пожарах являются высокая температура и действие продуктов горения. Анализ причин возникновения пожаров показывает, что основным фактором являются социальные аспекты.</w:t>
      </w:r>
    </w:p>
    <w:p w:rsidR="00252F60" w:rsidRPr="00CF7A00" w:rsidRDefault="00252F60" w:rsidP="003F79AA">
      <w:pPr>
        <w:ind w:right="-1" w:firstLine="709"/>
        <w:jc w:val="both"/>
        <w:rPr>
          <w:spacing w:val="-10"/>
          <w:sz w:val="24"/>
          <w:szCs w:val="24"/>
        </w:rPr>
      </w:pPr>
      <w:r w:rsidRPr="00CF7A00">
        <w:rPr>
          <w:spacing w:val="-10"/>
          <w:sz w:val="24"/>
          <w:szCs w:val="24"/>
        </w:rPr>
        <w:t>Неудовлетворительное состояние пожарной безопасности жилых зданий обусловлено неадекватной оценкой обществом опасности пожаров и недостаточной мощностью и эффективностью системы обеспеч</w:t>
      </w:r>
      <w:r w:rsidRPr="00CF7A00">
        <w:rPr>
          <w:spacing w:val="-10"/>
          <w:sz w:val="24"/>
          <w:szCs w:val="24"/>
        </w:rPr>
        <w:t>е</w:t>
      </w:r>
      <w:r w:rsidRPr="00CF7A00">
        <w:rPr>
          <w:spacing w:val="-10"/>
          <w:sz w:val="24"/>
          <w:szCs w:val="24"/>
        </w:rPr>
        <w:t>ния пожарной безопасности. Во многом это оказалось следствием избыточной ориентированности в пр</w:t>
      </w:r>
      <w:r w:rsidRPr="00CF7A00">
        <w:rPr>
          <w:spacing w:val="-10"/>
          <w:sz w:val="24"/>
          <w:szCs w:val="24"/>
        </w:rPr>
        <w:t>о</w:t>
      </w:r>
      <w:r w:rsidRPr="00CF7A00">
        <w:rPr>
          <w:spacing w:val="-10"/>
          <w:sz w:val="24"/>
          <w:szCs w:val="24"/>
        </w:rPr>
        <w:t>шлом системы обеспечения пожарной безопасности, прежде всего, на борьбу с пожарами в промышленн</w:t>
      </w:r>
      <w:r w:rsidRPr="00CF7A00">
        <w:rPr>
          <w:spacing w:val="-10"/>
          <w:sz w:val="24"/>
          <w:szCs w:val="24"/>
        </w:rPr>
        <w:t>о</w:t>
      </w:r>
      <w:r w:rsidRPr="00CF7A00">
        <w:rPr>
          <w:spacing w:val="-10"/>
          <w:sz w:val="24"/>
          <w:szCs w:val="24"/>
        </w:rPr>
        <w:t>сти и, как следствие, игнорирование реальных проблем обеспечения пожарной безопасности в жилом сект</w:t>
      </w:r>
      <w:r w:rsidRPr="00CF7A00">
        <w:rPr>
          <w:spacing w:val="-10"/>
          <w:sz w:val="24"/>
          <w:szCs w:val="24"/>
        </w:rPr>
        <w:t>о</w:t>
      </w:r>
      <w:r w:rsidRPr="00CF7A00">
        <w:rPr>
          <w:spacing w:val="-10"/>
          <w:sz w:val="24"/>
          <w:szCs w:val="24"/>
        </w:rPr>
        <w:t>ре, особенно в сельской местности. Органы местного самоуправления не выполняют требования Федерал</w:t>
      </w:r>
      <w:r w:rsidRPr="00CF7A00">
        <w:rPr>
          <w:spacing w:val="-10"/>
          <w:sz w:val="24"/>
          <w:szCs w:val="24"/>
        </w:rPr>
        <w:t>ь</w:t>
      </w:r>
      <w:r w:rsidRPr="00CF7A00">
        <w:rPr>
          <w:spacing w:val="-10"/>
          <w:sz w:val="24"/>
          <w:szCs w:val="24"/>
        </w:rPr>
        <w:t>ного законодательства по защите городов и населенных пунктов от пожаров, недостаточно активно пров</w:t>
      </w:r>
      <w:r w:rsidRPr="00CF7A00">
        <w:rPr>
          <w:spacing w:val="-10"/>
          <w:sz w:val="24"/>
          <w:szCs w:val="24"/>
        </w:rPr>
        <w:t>о</w:t>
      </w:r>
      <w:r w:rsidRPr="00CF7A00">
        <w:rPr>
          <w:spacing w:val="-10"/>
          <w:sz w:val="24"/>
          <w:szCs w:val="24"/>
        </w:rPr>
        <w:t>дится противопожарная пропаганда, не осознается обязанность государства обеспечить безопасность нас</w:t>
      </w:r>
      <w:r w:rsidRPr="00CF7A00">
        <w:rPr>
          <w:spacing w:val="-10"/>
          <w:sz w:val="24"/>
          <w:szCs w:val="24"/>
        </w:rPr>
        <w:t>е</w:t>
      </w:r>
      <w:r w:rsidRPr="00CF7A00">
        <w:rPr>
          <w:spacing w:val="-10"/>
          <w:sz w:val="24"/>
          <w:szCs w:val="24"/>
        </w:rPr>
        <w:t>ления от пожаров.</w:t>
      </w:r>
    </w:p>
    <w:p w:rsidR="00252F60" w:rsidRPr="00CF7A00" w:rsidRDefault="00252F60" w:rsidP="003F79AA">
      <w:pPr>
        <w:ind w:right="-1" w:firstLine="709"/>
        <w:jc w:val="both"/>
        <w:rPr>
          <w:b/>
          <w:spacing w:val="-10"/>
          <w:sz w:val="24"/>
          <w:szCs w:val="24"/>
        </w:rPr>
      </w:pPr>
      <w:r w:rsidRPr="00CF7A00">
        <w:rPr>
          <w:spacing w:val="-10"/>
          <w:sz w:val="24"/>
          <w:szCs w:val="24"/>
        </w:rPr>
        <w:t>Определенное влияние на обстановку с пожарами оказывает природно-климатические явления. Так резкие перепады температуры воздуха, приводят к увеличению частоты и интенсивности использования отопительных нагревательных приборов. Частные жилые дома, из-за несостоятельности домовладельцев приобрести материалы требуемого качества, порой эксплуатируются в пожароугрожающем состоянии.</w:t>
      </w:r>
    </w:p>
    <w:p w:rsidR="00252F60" w:rsidRPr="00CF7A00" w:rsidRDefault="00252F60" w:rsidP="003F79AA">
      <w:pPr>
        <w:ind w:right="-255" w:firstLine="709"/>
        <w:jc w:val="both"/>
        <w:rPr>
          <w:spacing w:val="-10"/>
          <w:sz w:val="24"/>
          <w:szCs w:val="24"/>
        </w:rPr>
      </w:pPr>
      <w:r w:rsidRPr="00CF7A00">
        <w:rPr>
          <w:spacing w:val="-10"/>
          <w:sz w:val="24"/>
          <w:szCs w:val="24"/>
        </w:rPr>
        <w:t>Основными причинами возникновения пожаров явились:</w:t>
      </w:r>
    </w:p>
    <w:p w:rsidR="00252F60" w:rsidRPr="00CF7A00" w:rsidRDefault="00252F60" w:rsidP="003F79AA">
      <w:pPr>
        <w:numPr>
          <w:ilvl w:val="0"/>
          <w:numId w:val="1"/>
        </w:numPr>
        <w:tabs>
          <w:tab w:val="clear" w:pos="928"/>
          <w:tab w:val="num" w:pos="180"/>
        </w:tabs>
        <w:ind w:right="-1" w:hanging="219"/>
        <w:jc w:val="both"/>
        <w:rPr>
          <w:spacing w:val="-10"/>
          <w:sz w:val="24"/>
          <w:szCs w:val="24"/>
        </w:rPr>
      </w:pPr>
      <w:r w:rsidRPr="00CF7A00">
        <w:rPr>
          <w:spacing w:val="-10"/>
          <w:sz w:val="24"/>
          <w:szCs w:val="24"/>
        </w:rPr>
        <w:t>нарушение правил эксплуатации электрооборудования – 327 случаев или 41,3% от общего кол</w:t>
      </w:r>
      <w:r w:rsidRPr="00CF7A00">
        <w:rPr>
          <w:spacing w:val="-10"/>
          <w:sz w:val="24"/>
          <w:szCs w:val="24"/>
        </w:rPr>
        <w:t>и</w:t>
      </w:r>
      <w:r w:rsidRPr="00CF7A00">
        <w:rPr>
          <w:spacing w:val="-10"/>
          <w:sz w:val="24"/>
          <w:szCs w:val="24"/>
        </w:rPr>
        <w:t xml:space="preserve">чества пожаров; </w:t>
      </w:r>
    </w:p>
    <w:p w:rsidR="00252F60" w:rsidRPr="00CF7A00" w:rsidRDefault="00252F60" w:rsidP="003F79AA">
      <w:pPr>
        <w:numPr>
          <w:ilvl w:val="0"/>
          <w:numId w:val="1"/>
        </w:numPr>
        <w:tabs>
          <w:tab w:val="clear" w:pos="928"/>
          <w:tab w:val="num" w:pos="1440"/>
        </w:tabs>
        <w:ind w:right="-1" w:hanging="219"/>
        <w:jc w:val="both"/>
        <w:rPr>
          <w:spacing w:val="-10"/>
          <w:sz w:val="24"/>
          <w:szCs w:val="24"/>
        </w:rPr>
      </w:pPr>
      <w:r w:rsidRPr="00CF7A00">
        <w:rPr>
          <w:spacing w:val="-10"/>
          <w:sz w:val="24"/>
          <w:szCs w:val="24"/>
        </w:rPr>
        <w:t xml:space="preserve">неосторожное обращение с огнем – 177 случаев или 22,3% от общего количества пожаров; </w:t>
      </w:r>
    </w:p>
    <w:p w:rsidR="00252F60" w:rsidRPr="00CF7A00" w:rsidRDefault="00252F60" w:rsidP="003F79AA">
      <w:pPr>
        <w:numPr>
          <w:ilvl w:val="0"/>
          <w:numId w:val="1"/>
        </w:numPr>
        <w:tabs>
          <w:tab w:val="clear" w:pos="928"/>
          <w:tab w:val="num" w:pos="180"/>
        </w:tabs>
        <w:ind w:right="-1" w:hanging="219"/>
        <w:jc w:val="both"/>
        <w:rPr>
          <w:spacing w:val="-10"/>
          <w:sz w:val="24"/>
          <w:szCs w:val="24"/>
        </w:rPr>
      </w:pPr>
      <w:r w:rsidRPr="00CF7A00">
        <w:rPr>
          <w:spacing w:val="-10"/>
          <w:sz w:val="24"/>
          <w:szCs w:val="24"/>
        </w:rPr>
        <w:t>нарушение правил установки и эксплуатации печей и дымоходов – 62 случая или 7,8 % от общего количества пожаров;</w:t>
      </w:r>
    </w:p>
    <w:p w:rsidR="00252F60" w:rsidRPr="00CF7A00" w:rsidRDefault="00252F60" w:rsidP="003F79AA">
      <w:pPr>
        <w:numPr>
          <w:ilvl w:val="0"/>
          <w:numId w:val="1"/>
        </w:numPr>
        <w:tabs>
          <w:tab w:val="clear" w:pos="928"/>
          <w:tab w:val="num" w:pos="1440"/>
        </w:tabs>
        <w:ind w:right="-1" w:hanging="219"/>
        <w:jc w:val="both"/>
        <w:rPr>
          <w:spacing w:val="-10"/>
          <w:sz w:val="24"/>
          <w:szCs w:val="24"/>
        </w:rPr>
      </w:pPr>
      <w:r w:rsidRPr="00CF7A00">
        <w:rPr>
          <w:spacing w:val="-10"/>
          <w:sz w:val="24"/>
          <w:szCs w:val="24"/>
        </w:rPr>
        <w:t>поджоги – 91 случай или 11,5 %  от общего количества пожаров;</w:t>
      </w:r>
    </w:p>
    <w:p w:rsidR="00252F60" w:rsidRPr="00CF7A00" w:rsidRDefault="00252F60" w:rsidP="003F79AA">
      <w:pPr>
        <w:numPr>
          <w:ilvl w:val="0"/>
          <w:numId w:val="1"/>
        </w:numPr>
        <w:tabs>
          <w:tab w:val="clear" w:pos="928"/>
          <w:tab w:val="num" w:pos="1440"/>
        </w:tabs>
        <w:ind w:right="-1" w:hanging="219"/>
        <w:jc w:val="both"/>
        <w:rPr>
          <w:spacing w:val="-10"/>
          <w:sz w:val="24"/>
          <w:szCs w:val="24"/>
        </w:rPr>
      </w:pPr>
      <w:r w:rsidRPr="00CF7A00">
        <w:rPr>
          <w:spacing w:val="-10"/>
          <w:sz w:val="24"/>
          <w:szCs w:val="24"/>
        </w:rPr>
        <w:t>детская шалость – 43 случаев или 5,4 % от общего количества пожаров.</w:t>
      </w:r>
    </w:p>
    <w:p w:rsidR="00252F60" w:rsidRPr="00CF7A00" w:rsidRDefault="00252F60" w:rsidP="00252F60">
      <w:pPr>
        <w:ind w:right="-255" w:firstLine="534"/>
        <w:jc w:val="both"/>
        <w:rPr>
          <w:b/>
          <w:spacing w:val="-10"/>
          <w:sz w:val="24"/>
          <w:szCs w:val="24"/>
        </w:rPr>
      </w:pPr>
    </w:p>
    <w:p w:rsidR="00252F60" w:rsidRDefault="00252F60" w:rsidP="00252F60">
      <w:pPr>
        <w:ind w:right="-255" w:firstLine="534"/>
        <w:jc w:val="both"/>
        <w:rPr>
          <w:b/>
          <w:spacing w:val="-10"/>
          <w:sz w:val="24"/>
          <w:szCs w:val="24"/>
        </w:rPr>
      </w:pPr>
      <w:r w:rsidRPr="00CF7A00">
        <w:rPr>
          <w:noProof/>
          <w:spacing w:val="-10"/>
          <w:sz w:val="24"/>
          <w:szCs w:val="24"/>
        </w:rPr>
        <w:drawing>
          <wp:inline distT="0" distB="0" distL="0" distR="0" wp14:anchorId="2E67E117" wp14:editId="6233061F">
            <wp:extent cx="5940349" cy="1419225"/>
            <wp:effectExtent l="0" t="0" r="0" b="0"/>
            <wp:docPr id="26" name="Объект 2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3F79AA" w:rsidRPr="00CF7A00" w:rsidRDefault="003F79AA" w:rsidP="00252F60">
      <w:pPr>
        <w:ind w:right="-255" w:firstLine="534"/>
        <w:jc w:val="both"/>
        <w:rPr>
          <w:b/>
          <w:spacing w:val="-10"/>
          <w:sz w:val="24"/>
          <w:szCs w:val="24"/>
        </w:rPr>
      </w:pPr>
    </w:p>
    <w:tbl>
      <w:tblPr>
        <w:tblW w:w="4597" w:type="pct"/>
        <w:jc w:val="center"/>
        <w:tblInd w:w="27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5302"/>
        <w:gridCol w:w="1514"/>
        <w:gridCol w:w="1383"/>
        <w:gridCol w:w="1382"/>
      </w:tblGrid>
      <w:tr w:rsidR="00252F60" w:rsidRPr="00CF7A00" w:rsidTr="0056454F">
        <w:trPr>
          <w:cantSplit/>
          <w:trHeight w:val="582"/>
          <w:tblHeader/>
          <w:jc w:val="center"/>
        </w:trPr>
        <w:tc>
          <w:tcPr>
            <w:tcW w:w="2767" w:type="pct"/>
            <w:tcBorders>
              <w:top w:val="single" w:sz="6" w:space="0" w:color="000000"/>
              <w:left w:val="single" w:sz="6" w:space="0" w:color="000000"/>
              <w:bottom w:val="single" w:sz="6" w:space="0" w:color="000000"/>
              <w:right w:val="single" w:sz="6" w:space="0" w:color="000000"/>
            </w:tcBorders>
            <w:vAlign w:val="center"/>
            <w:hideMark/>
          </w:tcPr>
          <w:p w:rsidR="00252F60" w:rsidRPr="00CF7A00" w:rsidRDefault="00252F60" w:rsidP="00252F60">
            <w:pPr>
              <w:ind w:right="-255" w:firstLine="534"/>
              <w:jc w:val="both"/>
              <w:rPr>
                <w:spacing w:val="-10"/>
                <w:sz w:val="24"/>
                <w:szCs w:val="24"/>
              </w:rPr>
            </w:pPr>
            <w:r w:rsidRPr="00CF7A00">
              <w:rPr>
                <w:spacing w:val="-10"/>
                <w:sz w:val="24"/>
                <w:szCs w:val="24"/>
              </w:rPr>
              <w:t>Причины пожаров</w:t>
            </w:r>
          </w:p>
        </w:tc>
        <w:tc>
          <w:tcPr>
            <w:tcW w:w="790" w:type="pct"/>
            <w:tcBorders>
              <w:top w:val="single" w:sz="6" w:space="0" w:color="000000"/>
              <w:left w:val="single" w:sz="6" w:space="0" w:color="000000"/>
              <w:bottom w:val="single" w:sz="6" w:space="0" w:color="000000"/>
              <w:right w:val="single" w:sz="6" w:space="0" w:color="000000"/>
            </w:tcBorders>
          </w:tcPr>
          <w:p w:rsidR="00252F60" w:rsidRPr="00CF7A00" w:rsidRDefault="00252F60" w:rsidP="003F79AA">
            <w:pPr>
              <w:ind w:right="-255"/>
              <w:jc w:val="center"/>
              <w:rPr>
                <w:spacing w:val="-10"/>
                <w:sz w:val="24"/>
                <w:szCs w:val="24"/>
              </w:rPr>
            </w:pPr>
            <w:r w:rsidRPr="00CF7A00">
              <w:rPr>
                <w:spacing w:val="-10"/>
                <w:sz w:val="24"/>
                <w:szCs w:val="24"/>
              </w:rPr>
              <w:t>2015</w:t>
            </w:r>
          </w:p>
        </w:tc>
        <w:tc>
          <w:tcPr>
            <w:tcW w:w="722" w:type="pct"/>
            <w:tcBorders>
              <w:top w:val="single" w:sz="6" w:space="0" w:color="000000"/>
              <w:left w:val="single" w:sz="6" w:space="0" w:color="000000"/>
              <w:right w:val="single" w:sz="6" w:space="0" w:color="000000"/>
            </w:tcBorders>
          </w:tcPr>
          <w:p w:rsidR="00252F60" w:rsidRPr="00CF7A00" w:rsidRDefault="00252F60" w:rsidP="003F79AA">
            <w:pPr>
              <w:ind w:right="-255"/>
              <w:jc w:val="center"/>
              <w:rPr>
                <w:spacing w:val="-10"/>
                <w:sz w:val="24"/>
                <w:szCs w:val="24"/>
              </w:rPr>
            </w:pPr>
            <w:r w:rsidRPr="00CF7A00">
              <w:rPr>
                <w:spacing w:val="-10"/>
                <w:sz w:val="24"/>
                <w:szCs w:val="24"/>
              </w:rPr>
              <w:t>2014</w:t>
            </w:r>
          </w:p>
        </w:tc>
        <w:tc>
          <w:tcPr>
            <w:tcW w:w="721" w:type="pct"/>
            <w:tcBorders>
              <w:top w:val="single" w:sz="6" w:space="0" w:color="000000"/>
              <w:left w:val="single" w:sz="6" w:space="0" w:color="000000"/>
              <w:bottom w:val="single" w:sz="6" w:space="0" w:color="000000"/>
              <w:right w:val="single" w:sz="6" w:space="0" w:color="000000"/>
            </w:tcBorders>
            <w:hideMark/>
          </w:tcPr>
          <w:p w:rsidR="00252F60" w:rsidRPr="00CF7A00" w:rsidRDefault="00252F60" w:rsidP="003F79AA">
            <w:pPr>
              <w:ind w:right="-255"/>
              <w:jc w:val="center"/>
              <w:rPr>
                <w:spacing w:val="-10"/>
                <w:sz w:val="24"/>
                <w:szCs w:val="24"/>
              </w:rPr>
            </w:pPr>
            <w:r w:rsidRPr="00CF7A00">
              <w:rPr>
                <w:spacing w:val="-10"/>
                <w:sz w:val="24"/>
                <w:szCs w:val="24"/>
              </w:rPr>
              <w:t>+/-, (%)</w:t>
            </w:r>
          </w:p>
        </w:tc>
      </w:tr>
      <w:tr w:rsidR="00252F60" w:rsidRPr="00CF7A00" w:rsidTr="0056454F">
        <w:trPr>
          <w:trHeight w:val="247"/>
          <w:jc w:val="center"/>
        </w:trPr>
        <w:tc>
          <w:tcPr>
            <w:tcW w:w="2767" w:type="pct"/>
            <w:tcBorders>
              <w:top w:val="single" w:sz="6" w:space="0" w:color="000000"/>
              <w:left w:val="single" w:sz="6" w:space="0" w:color="000000"/>
              <w:bottom w:val="single" w:sz="6" w:space="0" w:color="000000"/>
              <w:right w:val="single" w:sz="6" w:space="0" w:color="000000"/>
            </w:tcBorders>
            <w:vAlign w:val="center"/>
            <w:hideMark/>
          </w:tcPr>
          <w:p w:rsidR="00252F60" w:rsidRPr="00CF7A00" w:rsidRDefault="00252F60" w:rsidP="00252F60">
            <w:pPr>
              <w:ind w:right="-255" w:firstLine="534"/>
              <w:jc w:val="both"/>
              <w:rPr>
                <w:spacing w:val="-10"/>
                <w:sz w:val="24"/>
                <w:szCs w:val="24"/>
              </w:rPr>
            </w:pPr>
            <w:r w:rsidRPr="00CF7A00">
              <w:rPr>
                <w:spacing w:val="-10"/>
                <w:sz w:val="24"/>
                <w:szCs w:val="24"/>
              </w:rPr>
              <w:t>Поджог</w:t>
            </w:r>
          </w:p>
        </w:tc>
        <w:tc>
          <w:tcPr>
            <w:tcW w:w="790" w:type="pct"/>
            <w:tcBorders>
              <w:top w:val="single" w:sz="6" w:space="0" w:color="000000"/>
              <w:left w:val="single" w:sz="6" w:space="0" w:color="000000"/>
              <w:bottom w:val="single" w:sz="6" w:space="0" w:color="000000"/>
              <w:right w:val="single" w:sz="6" w:space="0" w:color="000000"/>
            </w:tcBorders>
            <w:vAlign w:val="center"/>
          </w:tcPr>
          <w:p w:rsidR="00252F60" w:rsidRPr="00CF7A00" w:rsidRDefault="00252F60" w:rsidP="00252F60">
            <w:pPr>
              <w:ind w:right="-255" w:firstLine="534"/>
              <w:jc w:val="both"/>
              <w:rPr>
                <w:spacing w:val="-10"/>
                <w:sz w:val="24"/>
                <w:szCs w:val="24"/>
              </w:rPr>
            </w:pPr>
            <w:r w:rsidRPr="00CF7A00">
              <w:rPr>
                <w:spacing w:val="-10"/>
                <w:sz w:val="24"/>
                <w:szCs w:val="24"/>
              </w:rPr>
              <w:t>91</w:t>
            </w:r>
          </w:p>
        </w:tc>
        <w:tc>
          <w:tcPr>
            <w:tcW w:w="722" w:type="pct"/>
            <w:tcBorders>
              <w:top w:val="single" w:sz="6" w:space="0" w:color="000000"/>
              <w:left w:val="single" w:sz="6" w:space="0" w:color="000000"/>
              <w:bottom w:val="single" w:sz="6" w:space="0" w:color="000000"/>
              <w:right w:val="single" w:sz="6" w:space="0" w:color="000000"/>
            </w:tcBorders>
            <w:vAlign w:val="center"/>
          </w:tcPr>
          <w:p w:rsidR="00252F60" w:rsidRPr="00CF7A00" w:rsidRDefault="00252F60" w:rsidP="00252F60">
            <w:pPr>
              <w:ind w:right="-255" w:firstLine="534"/>
              <w:jc w:val="both"/>
              <w:rPr>
                <w:spacing w:val="-10"/>
                <w:sz w:val="24"/>
                <w:szCs w:val="24"/>
              </w:rPr>
            </w:pPr>
            <w:r w:rsidRPr="00CF7A00">
              <w:rPr>
                <w:spacing w:val="-10"/>
                <w:sz w:val="24"/>
                <w:szCs w:val="24"/>
              </w:rPr>
              <w:t>72</w:t>
            </w:r>
          </w:p>
        </w:tc>
        <w:tc>
          <w:tcPr>
            <w:tcW w:w="721" w:type="pct"/>
            <w:tcBorders>
              <w:top w:val="single" w:sz="6" w:space="0" w:color="000000"/>
              <w:left w:val="single" w:sz="6" w:space="0" w:color="000000"/>
              <w:bottom w:val="single" w:sz="6" w:space="0" w:color="000000"/>
              <w:right w:val="single" w:sz="6" w:space="0" w:color="000000"/>
            </w:tcBorders>
            <w:vAlign w:val="center"/>
          </w:tcPr>
          <w:p w:rsidR="00252F60" w:rsidRPr="00CF7A00" w:rsidRDefault="00252F60" w:rsidP="00252F60">
            <w:pPr>
              <w:ind w:right="-255" w:firstLine="534"/>
              <w:jc w:val="both"/>
              <w:rPr>
                <w:spacing w:val="-10"/>
                <w:sz w:val="24"/>
                <w:szCs w:val="24"/>
              </w:rPr>
            </w:pPr>
            <w:r w:rsidRPr="00CF7A00">
              <w:rPr>
                <w:spacing w:val="-10"/>
                <w:sz w:val="24"/>
                <w:szCs w:val="24"/>
              </w:rPr>
              <w:t>+26,3</w:t>
            </w:r>
          </w:p>
        </w:tc>
      </w:tr>
      <w:tr w:rsidR="00252F60" w:rsidRPr="00CF7A00" w:rsidTr="0056454F">
        <w:trPr>
          <w:trHeight w:val="715"/>
          <w:jc w:val="center"/>
        </w:trPr>
        <w:tc>
          <w:tcPr>
            <w:tcW w:w="2767" w:type="pct"/>
            <w:tcBorders>
              <w:top w:val="single" w:sz="6" w:space="0" w:color="000000"/>
              <w:left w:val="single" w:sz="6" w:space="0" w:color="000000"/>
              <w:bottom w:val="single" w:sz="6" w:space="0" w:color="000000"/>
              <w:right w:val="single" w:sz="6" w:space="0" w:color="000000"/>
            </w:tcBorders>
            <w:vAlign w:val="center"/>
            <w:hideMark/>
          </w:tcPr>
          <w:p w:rsidR="00252F60" w:rsidRPr="00CF7A00" w:rsidRDefault="00252F60" w:rsidP="00252F60">
            <w:pPr>
              <w:ind w:right="-255" w:firstLine="534"/>
              <w:jc w:val="both"/>
              <w:rPr>
                <w:spacing w:val="-10"/>
                <w:sz w:val="24"/>
                <w:szCs w:val="24"/>
              </w:rPr>
            </w:pPr>
            <w:r w:rsidRPr="00CF7A00">
              <w:rPr>
                <w:spacing w:val="-10"/>
                <w:sz w:val="24"/>
                <w:szCs w:val="24"/>
              </w:rPr>
              <w:t>Неисправность производственного оборудования, нарушение технологического процесса производства</w:t>
            </w:r>
          </w:p>
        </w:tc>
        <w:tc>
          <w:tcPr>
            <w:tcW w:w="790" w:type="pct"/>
            <w:tcBorders>
              <w:top w:val="single" w:sz="6" w:space="0" w:color="000000"/>
              <w:left w:val="single" w:sz="6" w:space="0" w:color="000000"/>
              <w:bottom w:val="single" w:sz="6" w:space="0" w:color="000000"/>
              <w:right w:val="single" w:sz="6" w:space="0" w:color="000000"/>
            </w:tcBorders>
            <w:vAlign w:val="center"/>
          </w:tcPr>
          <w:p w:rsidR="00252F60" w:rsidRPr="00CF7A00" w:rsidRDefault="00252F60" w:rsidP="00252F60">
            <w:pPr>
              <w:ind w:right="-255" w:firstLine="534"/>
              <w:jc w:val="both"/>
              <w:rPr>
                <w:spacing w:val="-10"/>
                <w:sz w:val="24"/>
                <w:szCs w:val="24"/>
              </w:rPr>
            </w:pPr>
            <w:r w:rsidRPr="00CF7A00">
              <w:rPr>
                <w:spacing w:val="-10"/>
                <w:sz w:val="24"/>
                <w:szCs w:val="24"/>
              </w:rPr>
              <w:t>3</w:t>
            </w:r>
          </w:p>
        </w:tc>
        <w:tc>
          <w:tcPr>
            <w:tcW w:w="722" w:type="pct"/>
            <w:tcBorders>
              <w:top w:val="single" w:sz="6" w:space="0" w:color="000000"/>
              <w:left w:val="single" w:sz="6" w:space="0" w:color="000000"/>
              <w:bottom w:val="single" w:sz="6" w:space="0" w:color="000000"/>
              <w:right w:val="single" w:sz="6" w:space="0" w:color="000000"/>
            </w:tcBorders>
            <w:vAlign w:val="center"/>
          </w:tcPr>
          <w:p w:rsidR="00252F60" w:rsidRPr="00CF7A00" w:rsidRDefault="00252F60" w:rsidP="00252F60">
            <w:pPr>
              <w:ind w:right="-255" w:firstLine="534"/>
              <w:jc w:val="both"/>
              <w:rPr>
                <w:spacing w:val="-10"/>
                <w:sz w:val="24"/>
                <w:szCs w:val="24"/>
              </w:rPr>
            </w:pPr>
            <w:r w:rsidRPr="00CF7A00">
              <w:rPr>
                <w:spacing w:val="-10"/>
                <w:sz w:val="24"/>
                <w:szCs w:val="24"/>
              </w:rPr>
              <w:t>3</w:t>
            </w:r>
          </w:p>
        </w:tc>
        <w:tc>
          <w:tcPr>
            <w:tcW w:w="721" w:type="pct"/>
            <w:tcBorders>
              <w:top w:val="single" w:sz="6" w:space="0" w:color="000000"/>
              <w:left w:val="single" w:sz="6" w:space="0" w:color="000000"/>
              <w:bottom w:val="single" w:sz="6" w:space="0" w:color="000000"/>
              <w:right w:val="single" w:sz="6" w:space="0" w:color="000000"/>
            </w:tcBorders>
            <w:vAlign w:val="center"/>
          </w:tcPr>
          <w:p w:rsidR="00252F60" w:rsidRPr="00CF7A00" w:rsidRDefault="00252F60" w:rsidP="00252F60">
            <w:pPr>
              <w:ind w:right="-255" w:firstLine="534"/>
              <w:jc w:val="both"/>
              <w:rPr>
                <w:spacing w:val="-10"/>
                <w:sz w:val="24"/>
                <w:szCs w:val="24"/>
              </w:rPr>
            </w:pPr>
            <w:r w:rsidRPr="00CF7A00">
              <w:rPr>
                <w:spacing w:val="-10"/>
                <w:sz w:val="24"/>
                <w:szCs w:val="24"/>
              </w:rPr>
              <w:t>0</w:t>
            </w:r>
          </w:p>
        </w:tc>
      </w:tr>
      <w:tr w:rsidR="00252F60" w:rsidRPr="00CF7A00" w:rsidTr="0056454F">
        <w:trPr>
          <w:trHeight w:val="503"/>
          <w:jc w:val="center"/>
        </w:trPr>
        <w:tc>
          <w:tcPr>
            <w:tcW w:w="2767" w:type="pct"/>
            <w:tcBorders>
              <w:top w:val="single" w:sz="6" w:space="0" w:color="000000"/>
              <w:left w:val="single" w:sz="6" w:space="0" w:color="000000"/>
              <w:bottom w:val="single" w:sz="6" w:space="0" w:color="000000"/>
              <w:right w:val="single" w:sz="6" w:space="0" w:color="000000"/>
            </w:tcBorders>
            <w:vAlign w:val="center"/>
            <w:hideMark/>
          </w:tcPr>
          <w:p w:rsidR="00252F60" w:rsidRPr="00CF7A00" w:rsidRDefault="00252F60" w:rsidP="00252F60">
            <w:pPr>
              <w:ind w:right="-255" w:firstLine="534"/>
              <w:jc w:val="both"/>
              <w:rPr>
                <w:spacing w:val="-10"/>
                <w:sz w:val="24"/>
                <w:szCs w:val="24"/>
              </w:rPr>
            </w:pPr>
            <w:r w:rsidRPr="00CF7A00">
              <w:rPr>
                <w:spacing w:val="-10"/>
                <w:sz w:val="24"/>
                <w:szCs w:val="24"/>
              </w:rPr>
              <w:t>Нарушение правил устройства и эксплуатации электрооборудования</w:t>
            </w:r>
          </w:p>
        </w:tc>
        <w:tc>
          <w:tcPr>
            <w:tcW w:w="790" w:type="pct"/>
            <w:tcBorders>
              <w:top w:val="single" w:sz="6" w:space="0" w:color="000000"/>
              <w:left w:val="single" w:sz="6" w:space="0" w:color="000000"/>
              <w:bottom w:val="single" w:sz="6" w:space="0" w:color="000000"/>
              <w:right w:val="single" w:sz="6" w:space="0" w:color="000000"/>
            </w:tcBorders>
            <w:vAlign w:val="center"/>
          </w:tcPr>
          <w:p w:rsidR="00252F60" w:rsidRPr="00CF7A00" w:rsidRDefault="00252F60" w:rsidP="00252F60">
            <w:pPr>
              <w:ind w:right="-255" w:firstLine="534"/>
              <w:jc w:val="both"/>
              <w:rPr>
                <w:spacing w:val="-10"/>
                <w:sz w:val="24"/>
                <w:szCs w:val="24"/>
              </w:rPr>
            </w:pPr>
            <w:r w:rsidRPr="00CF7A00">
              <w:rPr>
                <w:spacing w:val="-10"/>
                <w:sz w:val="24"/>
                <w:szCs w:val="24"/>
              </w:rPr>
              <w:t>327</w:t>
            </w:r>
          </w:p>
        </w:tc>
        <w:tc>
          <w:tcPr>
            <w:tcW w:w="722" w:type="pct"/>
            <w:tcBorders>
              <w:top w:val="single" w:sz="6" w:space="0" w:color="000000"/>
              <w:left w:val="single" w:sz="6" w:space="0" w:color="000000"/>
              <w:bottom w:val="single" w:sz="6" w:space="0" w:color="000000"/>
              <w:right w:val="single" w:sz="6" w:space="0" w:color="000000"/>
            </w:tcBorders>
            <w:vAlign w:val="center"/>
          </w:tcPr>
          <w:p w:rsidR="00252F60" w:rsidRPr="00CF7A00" w:rsidRDefault="00252F60" w:rsidP="00252F60">
            <w:pPr>
              <w:ind w:right="-255" w:firstLine="534"/>
              <w:jc w:val="both"/>
              <w:rPr>
                <w:spacing w:val="-10"/>
                <w:sz w:val="24"/>
                <w:szCs w:val="24"/>
              </w:rPr>
            </w:pPr>
            <w:r w:rsidRPr="00CF7A00">
              <w:rPr>
                <w:spacing w:val="-10"/>
                <w:sz w:val="24"/>
                <w:szCs w:val="24"/>
              </w:rPr>
              <w:t>310</w:t>
            </w:r>
          </w:p>
        </w:tc>
        <w:tc>
          <w:tcPr>
            <w:tcW w:w="721" w:type="pct"/>
            <w:tcBorders>
              <w:top w:val="single" w:sz="6" w:space="0" w:color="000000"/>
              <w:left w:val="single" w:sz="6" w:space="0" w:color="000000"/>
              <w:bottom w:val="single" w:sz="6" w:space="0" w:color="000000"/>
              <w:right w:val="single" w:sz="6" w:space="0" w:color="000000"/>
            </w:tcBorders>
            <w:vAlign w:val="center"/>
          </w:tcPr>
          <w:p w:rsidR="00252F60" w:rsidRPr="00CF7A00" w:rsidRDefault="00252F60" w:rsidP="00252F60">
            <w:pPr>
              <w:ind w:right="-255" w:firstLine="534"/>
              <w:jc w:val="both"/>
              <w:rPr>
                <w:spacing w:val="-10"/>
                <w:sz w:val="24"/>
                <w:szCs w:val="24"/>
              </w:rPr>
            </w:pPr>
            <w:r w:rsidRPr="00CF7A00">
              <w:rPr>
                <w:spacing w:val="-10"/>
                <w:sz w:val="24"/>
                <w:szCs w:val="24"/>
              </w:rPr>
              <w:t>+5,4</w:t>
            </w:r>
          </w:p>
        </w:tc>
      </w:tr>
      <w:tr w:rsidR="00252F60" w:rsidRPr="00CF7A00" w:rsidTr="0056454F">
        <w:trPr>
          <w:trHeight w:val="468"/>
          <w:jc w:val="center"/>
        </w:trPr>
        <w:tc>
          <w:tcPr>
            <w:tcW w:w="2767" w:type="pct"/>
            <w:tcBorders>
              <w:top w:val="single" w:sz="6" w:space="0" w:color="000000"/>
              <w:left w:val="single" w:sz="6" w:space="0" w:color="000000"/>
              <w:bottom w:val="single" w:sz="6" w:space="0" w:color="000000"/>
              <w:right w:val="single" w:sz="6" w:space="0" w:color="000000"/>
            </w:tcBorders>
            <w:vAlign w:val="center"/>
            <w:hideMark/>
          </w:tcPr>
          <w:p w:rsidR="00252F60" w:rsidRPr="00CF7A00" w:rsidRDefault="00252F60" w:rsidP="00252F60">
            <w:pPr>
              <w:ind w:right="-255" w:firstLine="534"/>
              <w:jc w:val="both"/>
              <w:rPr>
                <w:spacing w:val="-10"/>
                <w:sz w:val="24"/>
                <w:szCs w:val="24"/>
              </w:rPr>
            </w:pPr>
            <w:r w:rsidRPr="00CF7A00">
              <w:rPr>
                <w:spacing w:val="-10"/>
                <w:sz w:val="24"/>
                <w:szCs w:val="24"/>
              </w:rPr>
              <w:t>Нарушение правил устройства и эксплуатации п</w:t>
            </w:r>
            <w:r w:rsidRPr="00CF7A00">
              <w:rPr>
                <w:spacing w:val="-10"/>
                <w:sz w:val="24"/>
                <w:szCs w:val="24"/>
              </w:rPr>
              <w:t>е</w:t>
            </w:r>
            <w:r w:rsidRPr="00CF7A00">
              <w:rPr>
                <w:spacing w:val="-10"/>
                <w:sz w:val="24"/>
                <w:szCs w:val="24"/>
              </w:rPr>
              <w:t>чей</w:t>
            </w:r>
          </w:p>
        </w:tc>
        <w:tc>
          <w:tcPr>
            <w:tcW w:w="790" w:type="pct"/>
            <w:tcBorders>
              <w:top w:val="single" w:sz="6" w:space="0" w:color="000000"/>
              <w:left w:val="single" w:sz="6" w:space="0" w:color="000000"/>
              <w:bottom w:val="single" w:sz="6" w:space="0" w:color="000000"/>
              <w:right w:val="single" w:sz="6" w:space="0" w:color="000000"/>
            </w:tcBorders>
            <w:vAlign w:val="center"/>
          </w:tcPr>
          <w:p w:rsidR="00252F60" w:rsidRPr="00CF7A00" w:rsidRDefault="00252F60" w:rsidP="00252F60">
            <w:pPr>
              <w:ind w:right="-255" w:firstLine="534"/>
              <w:jc w:val="both"/>
              <w:rPr>
                <w:spacing w:val="-10"/>
                <w:sz w:val="24"/>
                <w:szCs w:val="24"/>
              </w:rPr>
            </w:pPr>
            <w:r w:rsidRPr="00CF7A00">
              <w:rPr>
                <w:spacing w:val="-10"/>
                <w:sz w:val="24"/>
                <w:szCs w:val="24"/>
              </w:rPr>
              <w:t>62</w:t>
            </w:r>
          </w:p>
        </w:tc>
        <w:tc>
          <w:tcPr>
            <w:tcW w:w="722" w:type="pct"/>
            <w:tcBorders>
              <w:top w:val="single" w:sz="6" w:space="0" w:color="000000"/>
              <w:left w:val="single" w:sz="6" w:space="0" w:color="000000"/>
              <w:bottom w:val="single" w:sz="6" w:space="0" w:color="000000"/>
              <w:right w:val="single" w:sz="6" w:space="0" w:color="000000"/>
            </w:tcBorders>
            <w:vAlign w:val="center"/>
          </w:tcPr>
          <w:p w:rsidR="00252F60" w:rsidRPr="00CF7A00" w:rsidRDefault="00252F60" w:rsidP="00252F60">
            <w:pPr>
              <w:ind w:right="-255" w:firstLine="534"/>
              <w:jc w:val="both"/>
              <w:rPr>
                <w:spacing w:val="-10"/>
                <w:sz w:val="24"/>
                <w:szCs w:val="24"/>
              </w:rPr>
            </w:pPr>
            <w:r w:rsidRPr="00CF7A00">
              <w:rPr>
                <w:spacing w:val="-10"/>
                <w:sz w:val="24"/>
                <w:szCs w:val="24"/>
              </w:rPr>
              <w:t>84</w:t>
            </w:r>
          </w:p>
        </w:tc>
        <w:tc>
          <w:tcPr>
            <w:tcW w:w="721" w:type="pct"/>
            <w:tcBorders>
              <w:top w:val="single" w:sz="6" w:space="0" w:color="000000"/>
              <w:left w:val="single" w:sz="6" w:space="0" w:color="000000"/>
              <w:bottom w:val="single" w:sz="6" w:space="0" w:color="000000"/>
              <w:right w:val="single" w:sz="6" w:space="0" w:color="000000"/>
            </w:tcBorders>
            <w:vAlign w:val="center"/>
          </w:tcPr>
          <w:p w:rsidR="00252F60" w:rsidRPr="00CF7A00" w:rsidRDefault="00252F60" w:rsidP="00252F60">
            <w:pPr>
              <w:ind w:right="-255" w:firstLine="534"/>
              <w:jc w:val="both"/>
              <w:rPr>
                <w:spacing w:val="-10"/>
                <w:sz w:val="24"/>
                <w:szCs w:val="24"/>
              </w:rPr>
            </w:pPr>
            <w:r w:rsidRPr="00CF7A00">
              <w:rPr>
                <w:spacing w:val="-10"/>
                <w:sz w:val="24"/>
                <w:szCs w:val="24"/>
              </w:rPr>
              <w:t>-26,1</w:t>
            </w:r>
          </w:p>
        </w:tc>
      </w:tr>
      <w:tr w:rsidR="00252F60" w:rsidRPr="00CF7A00" w:rsidTr="0056454F">
        <w:trPr>
          <w:trHeight w:val="481"/>
          <w:jc w:val="center"/>
        </w:trPr>
        <w:tc>
          <w:tcPr>
            <w:tcW w:w="2767" w:type="pct"/>
            <w:tcBorders>
              <w:top w:val="single" w:sz="6" w:space="0" w:color="000000"/>
              <w:left w:val="single" w:sz="6" w:space="0" w:color="000000"/>
              <w:bottom w:val="single" w:sz="6" w:space="0" w:color="000000"/>
              <w:right w:val="single" w:sz="6" w:space="0" w:color="000000"/>
            </w:tcBorders>
            <w:vAlign w:val="center"/>
            <w:hideMark/>
          </w:tcPr>
          <w:p w:rsidR="00252F60" w:rsidRPr="00CF7A00" w:rsidRDefault="00252F60" w:rsidP="00252F60">
            <w:pPr>
              <w:ind w:right="-255" w:firstLine="534"/>
              <w:jc w:val="both"/>
              <w:rPr>
                <w:spacing w:val="-10"/>
                <w:sz w:val="24"/>
                <w:szCs w:val="24"/>
              </w:rPr>
            </w:pPr>
            <w:r w:rsidRPr="00CF7A00">
              <w:rPr>
                <w:spacing w:val="-10"/>
                <w:sz w:val="24"/>
                <w:szCs w:val="24"/>
              </w:rPr>
              <w:t>Нарушение правил устройства и эксплуатации теплогенерирующих агрегатов и установок</w:t>
            </w:r>
          </w:p>
        </w:tc>
        <w:tc>
          <w:tcPr>
            <w:tcW w:w="790" w:type="pct"/>
            <w:tcBorders>
              <w:top w:val="single" w:sz="6" w:space="0" w:color="000000"/>
              <w:left w:val="single" w:sz="6" w:space="0" w:color="000000"/>
              <w:bottom w:val="single" w:sz="6" w:space="0" w:color="000000"/>
              <w:right w:val="single" w:sz="6" w:space="0" w:color="000000"/>
            </w:tcBorders>
            <w:vAlign w:val="center"/>
          </w:tcPr>
          <w:p w:rsidR="00252F60" w:rsidRPr="00CF7A00" w:rsidRDefault="00252F60" w:rsidP="00252F60">
            <w:pPr>
              <w:ind w:right="-255" w:firstLine="534"/>
              <w:jc w:val="both"/>
              <w:rPr>
                <w:spacing w:val="-10"/>
                <w:sz w:val="24"/>
                <w:szCs w:val="24"/>
              </w:rPr>
            </w:pPr>
            <w:r w:rsidRPr="00CF7A00">
              <w:rPr>
                <w:spacing w:val="-10"/>
                <w:sz w:val="24"/>
                <w:szCs w:val="24"/>
              </w:rPr>
              <w:t>1</w:t>
            </w:r>
          </w:p>
        </w:tc>
        <w:tc>
          <w:tcPr>
            <w:tcW w:w="722" w:type="pct"/>
            <w:tcBorders>
              <w:top w:val="single" w:sz="6" w:space="0" w:color="000000"/>
              <w:left w:val="single" w:sz="6" w:space="0" w:color="000000"/>
              <w:bottom w:val="single" w:sz="6" w:space="0" w:color="000000"/>
              <w:right w:val="single" w:sz="6" w:space="0" w:color="000000"/>
            </w:tcBorders>
            <w:vAlign w:val="center"/>
          </w:tcPr>
          <w:p w:rsidR="00252F60" w:rsidRPr="00CF7A00" w:rsidRDefault="00252F60" w:rsidP="00252F60">
            <w:pPr>
              <w:ind w:right="-255" w:firstLine="534"/>
              <w:jc w:val="both"/>
              <w:rPr>
                <w:spacing w:val="-10"/>
                <w:sz w:val="24"/>
                <w:szCs w:val="24"/>
              </w:rPr>
            </w:pPr>
            <w:r w:rsidRPr="00CF7A00">
              <w:rPr>
                <w:spacing w:val="-10"/>
                <w:sz w:val="24"/>
                <w:szCs w:val="24"/>
              </w:rPr>
              <w:t>3</w:t>
            </w:r>
          </w:p>
        </w:tc>
        <w:tc>
          <w:tcPr>
            <w:tcW w:w="721" w:type="pct"/>
            <w:tcBorders>
              <w:top w:val="single" w:sz="6" w:space="0" w:color="000000"/>
              <w:left w:val="single" w:sz="6" w:space="0" w:color="000000"/>
              <w:bottom w:val="single" w:sz="6" w:space="0" w:color="000000"/>
              <w:right w:val="single" w:sz="6" w:space="0" w:color="000000"/>
            </w:tcBorders>
            <w:vAlign w:val="center"/>
          </w:tcPr>
          <w:p w:rsidR="00252F60" w:rsidRPr="00CF7A00" w:rsidRDefault="00252F60" w:rsidP="00252F60">
            <w:pPr>
              <w:ind w:right="-255" w:firstLine="534"/>
              <w:jc w:val="both"/>
              <w:rPr>
                <w:spacing w:val="-10"/>
                <w:sz w:val="24"/>
                <w:szCs w:val="24"/>
              </w:rPr>
            </w:pPr>
            <w:r w:rsidRPr="00CF7A00">
              <w:rPr>
                <w:spacing w:val="-10"/>
                <w:sz w:val="24"/>
                <w:szCs w:val="24"/>
              </w:rPr>
              <w:t>-66,6</w:t>
            </w:r>
          </w:p>
        </w:tc>
      </w:tr>
      <w:tr w:rsidR="00252F60" w:rsidRPr="00CF7A00" w:rsidTr="0056454F">
        <w:trPr>
          <w:trHeight w:val="247"/>
          <w:jc w:val="center"/>
        </w:trPr>
        <w:tc>
          <w:tcPr>
            <w:tcW w:w="2767" w:type="pct"/>
            <w:tcBorders>
              <w:top w:val="single" w:sz="6" w:space="0" w:color="000000"/>
              <w:left w:val="single" w:sz="6" w:space="0" w:color="000000"/>
              <w:bottom w:val="single" w:sz="6" w:space="0" w:color="000000"/>
              <w:right w:val="single" w:sz="6" w:space="0" w:color="000000"/>
            </w:tcBorders>
            <w:vAlign w:val="center"/>
            <w:hideMark/>
          </w:tcPr>
          <w:p w:rsidR="00252F60" w:rsidRPr="00CF7A00" w:rsidRDefault="00252F60" w:rsidP="00252F60">
            <w:pPr>
              <w:ind w:right="-255" w:firstLine="534"/>
              <w:jc w:val="both"/>
              <w:rPr>
                <w:spacing w:val="-10"/>
                <w:sz w:val="24"/>
                <w:szCs w:val="24"/>
              </w:rPr>
            </w:pPr>
            <w:r w:rsidRPr="00CF7A00">
              <w:rPr>
                <w:spacing w:val="-10"/>
                <w:sz w:val="24"/>
                <w:szCs w:val="24"/>
              </w:rPr>
              <w:t>Неосторожное обращение с огнем</w:t>
            </w:r>
          </w:p>
        </w:tc>
        <w:tc>
          <w:tcPr>
            <w:tcW w:w="790" w:type="pct"/>
            <w:tcBorders>
              <w:top w:val="single" w:sz="6" w:space="0" w:color="000000"/>
              <w:left w:val="single" w:sz="6" w:space="0" w:color="000000"/>
              <w:bottom w:val="single" w:sz="6" w:space="0" w:color="000000"/>
              <w:right w:val="single" w:sz="6" w:space="0" w:color="000000"/>
            </w:tcBorders>
            <w:vAlign w:val="center"/>
          </w:tcPr>
          <w:p w:rsidR="00252F60" w:rsidRPr="00CF7A00" w:rsidRDefault="00252F60" w:rsidP="00252F60">
            <w:pPr>
              <w:ind w:right="-255" w:firstLine="534"/>
              <w:jc w:val="both"/>
              <w:rPr>
                <w:spacing w:val="-10"/>
                <w:sz w:val="24"/>
                <w:szCs w:val="24"/>
              </w:rPr>
            </w:pPr>
            <w:r w:rsidRPr="00CF7A00">
              <w:rPr>
                <w:spacing w:val="-10"/>
                <w:sz w:val="24"/>
                <w:szCs w:val="24"/>
              </w:rPr>
              <w:t>177</w:t>
            </w:r>
          </w:p>
        </w:tc>
        <w:tc>
          <w:tcPr>
            <w:tcW w:w="722" w:type="pct"/>
            <w:tcBorders>
              <w:top w:val="single" w:sz="6" w:space="0" w:color="000000"/>
              <w:left w:val="single" w:sz="6" w:space="0" w:color="000000"/>
              <w:bottom w:val="single" w:sz="6" w:space="0" w:color="000000"/>
              <w:right w:val="single" w:sz="6" w:space="0" w:color="000000"/>
            </w:tcBorders>
            <w:vAlign w:val="center"/>
          </w:tcPr>
          <w:p w:rsidR="00252F60" w:rsidRPr="00CF7A00" w:rsidRDefault="00252F60" w:rsidP="00252F60">
            <w:pPr>
              <w:ind w:right="-255" w:firstLine="534"/>
              <w:jc w:val="both"/>
              <w:rPr>
                <w:spacing w:val="-10"/>
                <w:sz w:val="24"/>
                <w:szCs w:val="24"/>
              </w:rPr>
            </w:pPr>
            <w:r w:rsidRPr="00CF7A00">
              <w:rPr>
                <w:spacing w:val="-10"/>
                <w:sz w:val="24"/>
                <w:szCs w:val="24"/>
              </w:rPr>
              <w:t>190</w:t>
            </w:r>
          </w:p>
        </w:tc>
        <w:tc>
          <w:tcPr>
            <w:tcW w:w="721" w:type="pct"/>
            <w:tcBorders>
              <w:top w:val="single" w:sz="6" w:space="0" w:color="000000"/>
              <w:left w:val="single" w:sz="6" w:space="0" w:color="000000"/>
              <w:bottom w:val="single" w:sz="6" w:space="0" w:color="000000"/>
              <w:right w:val="single" w:sz="6" w:space="0" w:color="000000"/>
            </w:tcBorders>
            <w:vAlign w:val="center"/>
          </w:tcPr>
          <w:p w:rsidR="00252F60" w:rsidRPr="00CF7A00" w:rsidRDefault="00252F60" w:rsidP="00252F60">
            <w:pPr>
              <w:ind w:right="-255" w:firstLine="534"/>
              <w:jc w:val="both"/>
              <w:rPr>
                <w:spacing w:val="-10"/>
                <w:sz w:val="24"/>
                <w:szCs w:val="24"/>
              </w:rPr>
            </w:pPr>
            <w:r w:rsidRPr="00CF7A00">
              <w:rPr>
                <w:spacing w:val="-10"/>
                <w:sz w:val="24"/>
                <w:szCs w:val="24"/>
              </w:rPr>
              <w:t>-6,8</w:t>
            </w:r>
          </w:p>
        </w:tc>
      </w:tr>
      <w:tr w:rsidR="00252F60" w:rsidRPr="00CF7A00" w:rsidTr="0056454F">
        <w:trPr>
          <w:trHeight w:val="234"/>
          <w:jc w:val="center"/>
        </w:trPr>
        <w:tc>
          <w:tcPr>
            <w:tcW w:w="2767" w:type="pct"/>
            <w:tcBorders>
              <w:top w:val="single" w:sz="6" w:space="0" w:color="000000"/>
              <w:left w:val="single" w:sz="6" w:space="0" w:color="000000"/>
              <w:bottom w:val="single" w:sz="6" w:space="0" w:color="000000"/>
              <w:right w:val="single" w:sz="6" w:space="0" w:color="000000"/>
            </w:tcBorders>
            <w:vAlign w:val="center"/>
            <w:hideMark/>
          </w:tcPr>
          <w:p w:rsidR="00252F60" w:rsidRPr="00CF7A00" w:rsidRDefault="00252F60" w:rsidP="00252F60">
            <w:pPr>
              <w:ind w:right="-255" w:firstLine="534"/>
              <w:jc w:val="both"/>
              <w:rPr>
                <w:spacing w:val="-10"/>
                <w:sz w:val="24"/>
                <w:szCs w:val="24"/>
              </w:rPr>
            </w:pPr>
            <w:r w:rsidRPr="00CF7A00">
              <w:rPr>
                <w:spacing w:val="-10"/>
                <w:sz w:val="24"/>
                <w:szCs w:val="24"/>
              </w:rPr>
              <w:lastRenderedPageBreak/>
              <w:t>в т.ч. неосторожность при курении</w:t>
            </w:r>
          </w:p>
        </w:tc>
        <w:tc>
          <w:tcPr>
            <w:tcW w:w="790" w:type="pct"/>
            <w:tcBorders>
              <w:top w:val="single" w:sz="6" w:space="0" w:color="000000"/>
              <w:left w:val="single" w:sz="6" w:space="0" w:color="000000"/>
              <w:bottom w:val="single" w:sz="6" w:space="0" w:color="000000"/>
              <w:right w:val="single" w:sz="6" w:space="0" w:color="000000"/>
            </w:tcBorders>
            <w:vAlign w:val="center"/>
          </w:tcPr>
          <w:p w:rsidR="00252F60" w:rsidRPr="00CF7A00" w:rsidRDefault="00252F60" w:rsidP="00252F60">
            <w:pPr>
              <w:ind w:right="-255" w:firstLine="534"/>
              <w:jc w:val="both"/>
              <w:rPr>
                <w:spacing w:val="-10"/>
                <w:sz w:val="24"/>
                <w:szCs w:val="24"/>
              </w:rPr>
            </w:pPr>
            <w:r w:rsidRPr="00CF7A00">
              <w:rPr>
                <w:spacing w:val="-10"/>
                <w:sz w:val="24"/>
                <w:szCs w:val="24"/>
              </w:rPr>
              <w:t>26</w:t>
            </w:r>
          </w:p>
        </w:tc>
        <w:tc>
          <w:tcPr>
            <w:tcW w:w="722" w:type="pct"/>
            <w:tcBorders>
              <w:top w:val="single" w:sz="6" w:space="0" w:color="000000"/>
              <w:left w:val="single" w:sz="6" w:space="0" w:color="000000"/>
              <w:bottom w:val="single" w:sz="6" w:space="0" w:color="000000"/>
              <w:right w:val="single" w:sz="6" w:space="0" w:color="000000"/>
            </w:tcBorders>
            <w:vAlign w:val="center"/>
          </w:tcPr>
          <w:p w:rsidR="00252F60" w:rsidRPr="00CF7A00" w:rsidRDefault="00252F60" w:rsidP="00252F60">
            <w:pPr>
              <w:ind w:right="-255" w:firstLine="534"/>
              <w:jc w:val="both"/>
              <w:rPr>
                <w:spacing w:val="-10"/>
                <w:sz w:val="24"/>
                <w:szCs w:val="24"/>
              </w:rPr>
            </w:pPr>
            <w:r w:rsidRPr="00CF7A00">
              <w:rPr>
                <w:spacing w:val="-10"/>
                <w:sz w:val="24"/>
                <w:szCs w:val="24"/>
              </w:rPr>
              <w:t>31</w:t>
            </w:r>
          </w:p>
        </w:tc>
        <w:tc>
          <w:tcPr>
            <w:tcW w:w="721" w:type="pct"/>
            <w:tcBorders>
              <w:top w:val="single" w:sz="6" w:space="0" w:color="000000"/>
              <w:left w:val="single" w:sz="6" w:space="0" w:color="000000"/>
              <w:bottom w:val="single" w:sz="6" w:space="0" w:color="000000"/>
              <w:right w:val="single" w:sz="6" w:space="0" w:color="000000"/>
            </w:tcBorders>
            <w:vAlign w:val="center"/>
          </w:tcPr>
          <w:p w:rsidR="00252F60" w:rsidRPr="00CF7A00" w:rsidRDefault="00252F60" w:rsidP="00252F60">
            <w:pPr>
              <w:ind w:right="-255" w:firstLine="534"/>
              <w:jc w:val="both"/>
              <w:rPr>
                <w:spacing w:val="-10"/>
                <w:sz w:val="24"/>
                <w:szCs w:val="24"/>
              </w:rPr>
            </w:pPr>
            <w:r w:rsidRPr="00CF7A00">
              <w:rPr>
                <w:spacing w:val="-10"/>
                <w:sz w:val="24"/>
                <w:szCs w:val="24"/>
              </w:rPr>
              <w:t>-16,1</w:t>
            </w:r>
          </w:p>
        </w:tc>
      </w:tr>
      <w:tr w:rsidR="00252F60" w:rsidRPr="00CF7A00" w:rsidTr="0056454F">
        <w:trPr>
          <w:trHeight w:val="234"/>
          <w:jc w:val="center"/>
        </w:trPr>
        <w:tc>
          <w:tcPr>
            <w:tcW w:w="2767" w:type="pct"/>
            <w:tcBorders>
              <w:top w:val="single" w:sz="6" w:space="0" w:color="000000"/>
              <w:left w:val="single" w:sz="6" w:space="0" w:color="000000"/>
              <w:bottom w:val="single" w:sz="6" w:space="0" w:color="000000"/>
              <w:right w:val="single" w:sz="6" w:space="0" w:color="000000"/>
            </w:tcBorders>
            <w:vAlign w:val="center"/>
            <w:hideMark/>
          </w:tcPr>
          <w:p w:rsidR="00252F60" w:rsidRPr="00CF7A00" w:rsidRDefault="00252F60" w:rsidP="00252F60">
            <w:pPr>
              <w:ind w:right="-255" w:firstLine="534"/>
              <w:jc w:val="both"/>
              <w:rPr>
                <w:spacing w:val="-10"/>
                <w:sz w:val="24"/>
                <w:szCs w:val="24"/>
              </w:rPr>
            </w:pPr>
            <w:r w:rsidRPr="00CF7A00">
              <w:rPr>
                <w:spacing w:val="-10"/>
                <w:sz w:val="24"/>
                <w:szCs w:val="24"/>
              </w:rPr>
              <w:t>детская шалость</w:t>
            </w:r>
          </w:p>
        </w:tc>
        <w:tc>
          <w:tcPr>
            <w:tcW w:w="790" w:type="pct"/>
            <w:tcBorders>
              <w:top w:val="single" w:sz="6" w:space="0" w:color="000000"/>
              <w:left w:val="single" w:sz="6" w:space="0" w:color="000000"/>
              <w:bottom w:val="single" w:sz="6" w:space="0" w:color="000000"/>
              <w:right w:val="single" w:sz="6" w:space="0" w:color="000000"/>
            </w:tcBorders>
            <w:vAlign w:val="center"/>
          </w:tcPr>
          <w:p w:rsidR="00252F60" w:rsidRPr="00CF7A00" w:rsidRDefault="00252F60" w:rsidP="00252F60">
            <w:pPr>
              <w:ind w:right="-255" w:firstLine="534"/>
              <w:jc w:val="both"/>
              <w:rPr>
                <w:spacing w:val="-10"/>
                <w:sz w:val="24"/>
                <w:szCs w:val="24"/>
              </w:rPr>
            </w:pPr>
            <w:r w:rsidRPr="00CF7A00">
              <w:rPr>
                <w:spacing w:val="-10"/>
                <w:sz w:val="24"/>
                <w:szCs w:val="24"/>
              </w:rPr>
              <w:t>43</w:t>
            </w:r>
          </w:p>
        </w:tc>
        <w:tc>
          <w:tcPr>
            <w:tcW w:w="722" w:type="pct"/>
            <w:tcBorders>
              <w:top w:val="single" w:sz="6" w:space="0" w:color="000000"/>
              <w:left w:val="single" w:sz="6" w:space="0" w:color="000000"/>
              <w:bottom w:val="single" w:sz="6" w:space="0" w:color="000000"/>
              <w:right w:val="single" w:sz="6" w:space="0" w:color="000000"/>
            </w:tcBorders>
            <w:vAlign w:val="center"/>
          </w:tcPr>
          <w:p w:rsidR="00252F60" w:rsidRPr="00CF7A00" w:rsidRDefault="00252F60" w:rsidP="00252F60">
            <w:pPr>
              <w:ind w:right="-255" w:firstLine="534"/>
              <w:jc w:val="both"/>
              <w:rPr>
                <w:spacing w:val="-10"/>
                <w:sz w:val="24"/>
                <w:szCs w:val="24"/>
              </w:rPr>
            </w:pPr>
            <w:r w:rsidRPr="00CF7A00">
              <w:rPr>
                <w:spacing w:val="-10"/>
                <w:sz w:val="24"/>
                <w:szCs w:val="24"/>
              </w:rPr>
              <w:t>64</w:t>
            </w:r>
          </w:p>
        </w:tc>
        <w:tc>
          <w:tcPr>
            <w:tcW w:w="721" w:type="pct"/>
            <w:tcBorders>
              <w:top w:val="single" w:sz="6" w:space="0" w:color="000000"/>
              <w:left w:val="single" w:sz="6" w:space="0" w:color="000000"/>
              <w:bottom w:val="single" w:sz="6" w:space="0" w:color="000000"/>
              <w:right w:val="single" w:sz="6" w:space="0" w:color="000000"/>
            </w:tcBorders>
            <w:vAlign w:val="center"/>
          </w:tcPr>
          <w:p w:rsidR="00252F60" w:rsidRPr="00CF7A00" w:rsidRDefault="00252F60" w:rsidP="00252F60">
            <w:pPr>
              <w:ind w:right="-255" w:firstLine="534"/>
              <w:jc w:val="both"/>
              <w:rPr>
                <w:spacing w:val="-10"/>
                <w:sz w:val="24"/>
                <w:szCs w:val="24"/>
              </w:rPr>
            </w:pPr>
            <w:r w:rsidRPr="00CF7A00">
              <w:rPr>
                <w:spacing w:val="-10"/>
                <w:sz w:val="24"/>
                <w:szCs w:val="24"/>
              </w:rPr>
              <w:t>-32,8</w:t>
            </w:r>
          </w:p>
        </w:tc>
      </w:tr>
      <w:tr w:rsidR="00252F60" w:rsidRPr="00CF7A00" w:rsidTr="0056454F">
        <w:trPr>
          <w:trHeight w:val="631"/>
          <w:jc w:val="center"/>
        </w:trPr>
        <w:tc>
          <w:tcPr>
            <w:tcW w:w="2767" w:type="pct"/>
            <w:tcBorders>
              <w:top w:val="single" w:sz="6" w:space="0" w:color="000000"/>
              <w:left w:val="single" w:sz="6" w:space="0" w:color="000000"/>
              <w:bottom w:val="single" w:sz="6" w:space="0" w:color="000000"/>
              <w:right w:val="single" w:sz="6" w:space="0" w:color="000000"/>
            </w:tcBorders>
            <w:vAlign w:val="center"/>
            <w:hideMark/>
          </w:tcPr>
          <w:p w:rsidR="00252F60" w:rsidRPr="00CF7A00" w:rsidRDefault="00252F60" w:rsidP="00252F60">
            <w:pPr>
              <w:ind w:right="-255" w:firstLine="534"/>
              <w:jc w:val="both"/>
              <w:rPr>
                <w:spacing w:val="-10"/>
                <w:sz w:val="24"/>
                <w:szCs w:val="24"/>
              </w:rPr>
            </w:pPr>
            <w:r w:rsidRPr="00CF7A00">
              <w:rPr>
                <w:spacing w:val="-10"/>
                <w:sz w:val="24"/>
                <w:szCs w:val="24"/>
              </w:rPr>
              <w:t>Нарушение правил устройства и эксплуатации транспортных средств</w:t>
            </w:r>
          </w:p>
        </w:tc>
        <w:tc>
          <w:tcPr>
            <w:tcW w:w="790" w:type="pct"/>
            <w:tcBorders>
              <w:top w:val="single" w:sz="6" w:space="0" w:color="000000"/>
              <w:left w:val="single" w:sz="6" w:space="0" w:color="000000"/>
              <w:bottom w:val="single" w:sz="6" w:space="0" w:color="000000"/>
              <w:right w:val="single" w:sz="6" w:space="0" w:color="000000"/>
            </w:tcBorders>
            <w:vAlign w:val="center"/>
          </w:tcPr>
          <w:p w:rsidR="00252F60" w:rsidRPr="00CF7A00" w:rsidRDefault="00252F60" w:rsidP="00252F60">
            <w:pPr>
              <w:ind w:right="-255" w:firstLine="534"/>
              <w:jc w:val="both"/>
              <w:rPr>
                <w:spacing w:val="-10"/>
                <w:sz w:val="24"/>
                <w:szCs w:val="24"/>
              </w:rPr>
            </w:pPr>
            <w:r w:rsidRPr="00CF7A00">
              <w:rPr>
                <w:spacing w:val="-10"/>
                <w:sz w:val="24"/>
                <w:szCs w:val="24"/>
              </w:rPr>
              <w:t>75</w:t>
            </w:r>
          </w:p>
        </w:tc>
        <w:tc>
          <w:tcPr>
            <w:tcW w:w="722" w:type="pct"/>
            <w:tcBorders>
              <w:top w:val="single" w:sz="6" w:space="0" w:color="000000"/>
              <w:left w:val="single" w:sz="6" w:space="0" w:color="000000"/>
              <w:bottom w:val="single" w:sz="6" w:space="0" w:color="000000"/>
              <w:right w:val="single" w:sz="6" w:space="0" w:color="000000"/>
            </w:tcBorders>
            <w:vAlign w:val="center"/>
          </w:tcPr>
          <w:p w:rsidR="00252F60" w:rsidRPr="00CF7A00" w:rsidRDefault="00252F60" w:rsidP="00252F60">
            <w:pPr>
              <w:ind w:right="-255" w:firstLine="534"/>
              <w:jc w:val="both"/>
              <w:rPr>
                <w:spacing w:val="-10"/>
                <w:sz w:val="24"/>
                <w:szCs w:val="24"/>
              </w:rPr>
            </w:pPr>
            <w:r w:rsidRPr="00CF7A00">
              <w:rPr>
                <w:spacing w:val="-10"/>
                <w:sz w:val="24"/>
                <w:szCs w:val="24"/>
              </w:rPr>
              <w:t>97</w:t>
            </w:r>
          </w:p>
        </w:tc>
        <w:tc>
          <w:tcPr>
            <w:tcW w:w="721" w:type="pct"/>
            <w:tcBorders>
              <w:top w:val="single" w:sz="6" w:space="0" w:color="000000"/>
              <w:left w:val="single" w:sz="6" w:space="0" w:color="000000"/>
              <w:bottom w:val="single" w:sz="6" w:space="0" w:color="000000"/>
              <w:right w:val="single" w:sz="6" w:space="0" w:color="000000"/>
            </w:tcBorders>
            <w:vAlign w:val="center"/>
          </w:tcPr>
          <w:p w:rsidR="00252F60" w:rsidRPr="00CF7A00" w:rsidRDefault="00252F60" w:rsidP="00252F60">
            <w:pPr>
              <w:ind w:right="-255" w:firstLine="534"/>
              <w:jc w:val="both"/>
              <w:rPr>
                <w:spacing w:val="-10"/>
                <w:sz w:val="24"/>
                <w:szCs w:val="24"/>
              </w:rPr>
            </w:pPr>
            <w:r w:rsidRPr="00CF7A00">
              <w:rPr>
                <w:spacing w:val="-10"/>
                <w:sz w:val="24"/>
                <w:szCs w:val="24"/>
              </w:rPr>
              <w:t>-22,6</w:t>
            </w:r>
          </w:p>
        </w:tc>
      </w:tr>
      <w:tr w:rsidR="00252F60" w:rsidRPr="00CF7A00" w:rsidTr="0056454F">
        <w:trPr>
          <w:trHeight w:val="247"/>
          <w:jc w:val="center"/>
        </w:trPr>
        <w:tc>
          <w:tcPr>
            <w:tcW w:w="2767" w:type="pct"/>
            <w:tcBorders>
              <w:top w:val="single" w:sz="6" w:space="0" w:color="000000"/>
              <w:left w:val="single" w:sz="6" w:space="0" w:color="000000"/>
              <w:bottom w:val="single" w:sz="6" w:space="0" w:color="000000"/>
              <w:right w:val="single" w:sz="6" w:space="0" w:color="000000"/>
            </w:tcBorders>
            <w:vAlign w:val="center"/>
            <w:hideMark/>
          </w:tcPr>
          <w:p w:rsidR="00252F60" w:rsidRPr="00CF7A00" w:rsidRDefault="00252F60" w:rsidP="00252F60">
            <w:pPr>
              <w:ind w:right="-255" w:firstLine="534"/>
              <w:jc w:val="both"/>
              <w:rPr>
                <w:spacing w:val="-10"/>
                <w:sz w:val="24"/>
                <w:szCs w:val="24"/>
              </w:rPr>
            </w:pPr>
            <w:r w:rsidRPr="00CF7A00">
              <w:rPr>
                <w:spacing w:val="-10"/>
                <w:sz w:val="24"/>
                <w:szCs w:val="24"/>
              </w:rPr>
              <w:t>Грозовые разряды</w:t>
            </w:r>
          </w:p>
        </w:tc>
        <w:tc>
          <w:tcPr>
            <w:tcW w:w="790" w:type="pct"/>
            <w:tcBorders>
              <w:top w:val="single" w:sz="6" w:space="0" w:color="000000"/>
              <w:left w:val="single" w:sz="6" w:space="0" w:color="000000"/>
              <w:bottom w:val="single" w:sz="6" w:space="0" w:color="000000"/>
              <w:right w:val="single" w:sz="6" w:space="0" w:color="000000"/>
            </w:tcBorders>
            <w:vAlign w:val="center"/>
          </w:tcPr>
          <w:p w:rsidR="00252F60" w:rsidRPr="00CF7A00" w:rsidRDefault="00252F60" w:rsidP="00252F60">
            <w:pPr>
              <w:ind w:right="-255" w:firstLine="534"/>
              <w:jc w:val="both"/>
              <w:rPr>
                <w:spacing w:val="-10"/>
                <w:sz w:val="24"/>
                <w:szCs w:val="24"/>
              </w:rPr>
            </w:pPr>
            <w:r w:rsidRPr="00CF7A00">
              <w:rPr>
                <w:spacing w:val="-10"/>
                <w:sz w:val="24"/>
                <w:szCs w:val="24"/>
              </w:rPr>
              <w:t>0</w:t>
            </w:r>
          </w:p>
        </w:tc>
        <w:tc>
          <w:tcPr>
            <w:tcW w:w="722" w:type="pct"/>
            <w:tcBorders>
              <w:top w:val="single" w:sz="6" w:space="0" w:color="000000"/>
              <w:left w:val="single" w:sz="6" w:space="0" w:color="000000"/>
              <w:bottom w:val="single" w:sz="6" w:space="0" w:color="000000"/>
              <w:right w:val="single" w:sz="6" w:space="0" w:color="000000"/>
            </w:tcBorders>
            <w:vAlign w:val="center"/>
          </w:tcPr>
          <w:p w:rsidR="00252F60" w:rsidRPr="00CF7A00" w:rsidRDefault="00252F60" w:rsidP="00252F60">
            <w:pPr>
              <w:ind w:right="-255" w:firstLine="534"/>
              <w:jc w:val="both"/>
              <w:rPr>
                <w:spacing w:val="-10"/>
                <w:sz w:val="24"/>
                <w:szCs w:val="24"/>
              </w:rPr>
            </w:pPr>
            <w:r w:rsidRPr="00CF7A00">
              <w:rPr>
                <w:spacing w:val="-10"/>
                <w:sz w:val="24"/>
                <w:szCs w:val="24"/>
              </w:rPr>
              <w:t>6</w:t>
            </w:r>
          </w:p>
        </w:tc>
        <w:tc>
          <w:tcPr>
            <w:tcW w:w="721" w:type="pct"/>
            <w:tcBorders>
              <w:top w:val="single" w:sz="6" w:space="0" w:color="000000"/>
              <w:left w:val="single" w:sz="6" w:space="0" w:color="000000"/>
              <w:bottom w:val="single" w:sz="6" w:space="0" w:color="000000"/>
              <w:right w:val="single" w:sz="6" w:space="0" w:color="000000"/>
            </w:tcBorders>
            <w:vAlign w:val="center"/>
          </w:tcPr>
          <w:p w:rsidR="00252F60" w:rsidRPr="00CF7A00" w:rsidRDefault="00252F60" w:rsidP="00252F60">
            <w:pPr>
              <w:ind w:right="-255" w:firstLine="534"/>
              <w:jc w:val="both"/>
              <w:rPr>
                <w:spacing w:val="-10"/>
                <w:sz w:val="24"/>
                <w:szCs w:val="24"/>
              </w:rPr>
            </w:pPr>
            <w:r w:rsidRPr="00CF7A00">
              <w:rPr>
                <w:spacing w:val="-10"/>
                <w:sz w:val="24"/>
                <w:szCs w:val="24"/>
              </w:rPr>
              <w:t>-100</w:t>
            </w:r>
          </w:p>
        </w:tc>
      </w:tr>
      <w:tr w:rsidR="00252F60" w:rsidRPr="00CF7A00" w:rsidTr="0056454F">
        <w:trPr>
          <w:trHeight w:val="234"/>
          <w:jc w:val="center"/>
        </w:trPr>
        <w:tc>
          <w:tcPr>
            <w:tcW w:w="2767" w:type="pct"/>
            <w:tcBorders>
              <w:top w:val="single" w:sz="6" w:space="0" w:color="000000"/>
              <w:left w:val="single" w:sz="6" w:space="0" w:color="000000"/>
              <w:bottom w:val="single" w:sz="6" w:space="0" w:color="000000"/>
              <w:right w:val="single" w:sz="6" w:space="0" w:color="000000"/>
            </w:tcBorders>
            <w:vAlign w:val="center"/>
            <w:hideMark/>
          </w:tcPr>
          <w:p w:rsidR="00252F60" w:rsidRPr="00CF7A00" w:rsidRDefault="00252F60" w:rsidP="00252F60">
            <w:pPr>
              <w:ind w:right="-255" w:firstLine="534"/>
              <w:jc w:val="both"/>
              <w:rPr>
                <w:spacing w:val="-10"/>
                <w:sz w:val="24"/>
                <w:szCs w:val="24"/>
              </w:rPr>
            </w:pPr>
            <w:r w:rsidRPr="00CF7A00">
              <w:rPr>
                <w:spacing w:val="-10"/>
                <w:sz w:val="24"/>
                <w:szCs w:val="24"/>
              </w:rPr>
              <w:t>Взрывы</w:t>
            </w:r>
          </w:p>
        </w:tc>
        <w:tc>
          <w:tcPr>
            <w:tcW w:w="790" w:type="pct"/>
            <w:tcBorders>
              <w:top w:val="single" w:sz="6" w:space="0" w:color="000000"/>
              <w:left w:val="single" w:sz="6" w:space="0" w:color="000000"/>
              <w:bottom w:val="single" w:sz="6" w:space="0" w:color="000000"/>
              <w:right w:val="single" w:sz="6" w:space="0" w:color="000000"/>
            </w:tcBorders>
            <w:vAlign w:val="center"/>
          </w:tcPr>
          <w:p w:rsidR="00252F60" w:rsidRPr="00CF7A00" w:rsidRDefault="00252F60" w:rsidP="00252F60">
            <w:pPr>
              <w:ind w:right="-255" w:firstLine="534"/>
              <w:jc w:val="both"/>
              <w:rPr>
                <w:spacing w:val="-10"/>
                <w:sz w:val="24"/>
                <w:szCs w:val="24"/>
              </w:rPr>
            </w:pPr>
            <w:r w:rsidRPr="00CF7A00">
              <w:rPr>
                <w:spacing w:val="-10"/>
                <w:sz w:val="24"/>
                <w:szCs w:val="24"/>
              </w:rPr>
              <w:t>4</w:t>
            </w:r>
          </w:p>
        </w:tc>
        <w:tc>
          <w:tcPr>
            <w:tcW w:w="722" w:type="pct"/>
            <w:tcBorders>
              <w:top w:val="single" w:sz="6" w:space="0" w:color="000000"/>
              <w:left w:val="single" w:sz="6" w:space="0" w:color="000000"/>
              <w:bottom w:val="single" w:sz="6" w:space="0" w:color="000000"/>
              <w:right w:val="single" w:sz="6" w:space="0" w:color="000000"/>
            </w:tcBorders>
            <w:vAlign w:val="center"/>
          </w:tcPr>
          <w:p w:rsidR="00252F60" w:rsidRPr="00CF7A00" w:rsidRDefault="00252F60" w:rsidP="00252F60">
            <w:pPr>
              <w:ind w:right="-255" w:firstLine="534"/>
              <w:jc w:val="both"/>
              <w:rPr>
                <w:spacing w:val="-10"/>
                <w:sz w:val="24"/>
                <w:szCs w:val="24"/>
              </w:rPr>
            </w:pPr>
            <w:r w:rsidRPr="00CF7A00">
              <w:rPr>
                <w:spacing w:val="-10"/>
                <w:sz w:val="24"/>
                <w:szCs w:val="24"/>
              </w:rPr>
              <w:t>5</w:t>
            </w:r>
          </w:p>
        </w:tc>
        <w:tc>
          <w:tcPr>
            <w:tcW w:w="721" w:type="pct"/>
            <w:tcBorders>
              <w:top w:val="single" w:sz="6" w:space="0" w:color="000000"/>
              <w:left w:val="single" w:sz="6" w:space="0" w:color="000000"/>
              <w:bottom w:val="single" w:sz="6" w:space="0" w:color="000000"/>
              <w:right w:val="single" w:sz="6" w:space="0" w:color="000000"/>
            </w:tcBorders>
            <w:vAlign w:val="center"/>
          </w:tcPr>
          <w:p w:rsidR="00252F60" w:rsidRPr="00CF7A00" w:rsidRDefault="00252F60" w:rsidP="00252F60">
            <w:pPr>
              <w:ind w:right="-255" w:firstLine="534"/>
              <w:jc w:val="both"/>
              <w:rPr>
                <w:spacing w:val="-10"/>
                <w:sz w:val="24"/>
                <w:szCs w:val="24"/>
              </w:rPr>
            </w:pPr>
            <w:r w:rsidRPr="00CF7A00">
              <w:rPr>
                <w:spacing w:val="-10"/>
                <w:sz w:val="24"/>
                <w:szCs w:val="24"/>
              </w:rPr>
              <w:t>-20</w:t>
            </w:r>
          </w:p>
        </w:tc>
      </w:tr>
      <w:tr w:rsidR="00252F60" w:rsidRPr="00CF7A00" w:rsidTr="0056454F">
        <w:trPr>
          <w:trHeight w:val="234"/>
          <w:jc w:val="center"/>
        </w:trPr>
        <w:tc>
          <w:tcPr>
            <w:tcW w:w="2767" w:type="pct"/>
            <w:tcBorders>
              <w:top w:val="single" w:sz="6" w:space="0" w:color="000000"/>
              <w:left w:val="single" w:sz="6" w:space="0" w:color="000000"/>
              <w:bottom w:val="single" w:sz="6" w:space="0" w:color="000000"/>
              <w:right w:val="single" w:sz="6" w:space="0" w:color="000000"/>
            </w:tcBorders>
            <w:vAlign w:val="center"/>
            <w:hideMark/>
          </w:tcPr>
          <w:p w:rsidR="00252F60" w:rsidRPr="00CF7A00" w:rsidRDefault="00252F60" w:rsidP="00252F60">
            <w:pPr>
              <w:ind w:right="-255" w:firstLine="534"/>
              <w:jc w:val="both"/>
              <w:rPr>
                <w:spacing w:val="-10"/>
                <w:sz w:val="24"/>
                <w:szCs w:val="24"/>
              </w:rPr>
            </w:pPr>
            <w:r w:rsidRPr="00CF7A00">
              <w:rPr>
                <w:spacing w:val="-10"/>
                <w:sz w:val="24"/>
                <w:szCs w:val="24"/>
              </w:rPr>
              <w:t>Неустановленные причины</w:t>
            </w:r>
          </w:p>
        </w:tc>
        <w:tc>
          <w:tcPr>
            <w:tcW w:w="790" w:type="pct"/>
            <w:tcBorders>
              <w:top w:val="single" w:sz="6" w:space="0" w:color="000000"/>
              <w:left w:val="single" w:sz="6" w:space="0" w:color="000000"/>
              <w:bottom w:val="single" w:sz="6" w:space="0" w:color="000000"/>
              <w:right w:val="single" w:sz="6" w:space="0" w:color="000000"/>
            </w:tcBorders>
            <w:vAlign w:val="center"/>
          </w:tcPr>
          <w:p w:rsidR="00252F60" w:rsidRPr="00CF7A00" w:rsidRDefault="00252F60" w:rsidP="00252F60">
            <w:pPr>
              <w:ind w:right="-255" w:firstLine="534"/>
              <w:jc w:val="both"/>
              <w:rPr>
                <w:spacing w:val="-10"/>
                <w:sz w:val="24"/>
                <w:szCs w:val="24"/>
              </w:rPr>
            </w:pPr>
            <w:r w:rsidRPr="00CF7A00">
              <w:rPr>
                <w:spacing w:val="-10"/>
                <w:sz w:val="24"/>
                <w:szCs w:val="24"/>
              </w:rPr>
              <w:t>4</w:t>
            </w:r>
          </w:p>
        </w:tc>
        <w:tc>
          <w:tcPr>
            <w:tcW w:w="722" w:type="pct"/>
            <w:tcBorders>
              <w:top w:val="single" w:sz="6" w:space="0" w:color="000000"/>
              <w:left w:val="single" w:sz="6" w:space="0" w:color="000000"/>
              <w:bottom w:val="single" w:sz="6" w:space="0" w:color="000000"/>
              <w:right w:val="single" w:sz="6" w:space="0" w:color="000000"/>
            </w:tcBorders>
            <w:vAlign w:val="center"/>
          </w:tcPr>
          <w:p w:rsidR="00252F60" w:rsidRPr="00CF7A00" w:rsidRDefault="00252F60" w:rsidP="00252F60">
            <w:pPr>
              <w:ind w:right="-255" w:firstLine="534"/>
              <w:jc w:val="both"/>
              <w:rPr>
                <w:spacing w:val="-10"/>
                <w:sz w:val="24"/>
                <w:szCs w:val="24"/>
              </w:rPr>
            </w:pPr>
            <w:r w:rsidRPr="00CF7A00">
              <w:rPr>
                <w:spacing w:val="-10"/>
                <w:sz w:val="24"/>
                <w:szCs w:val="24"/>
              </w:rPr>
              <w:t>1</w:t>
            </w:r>
          </w:p>
        </w:tc>
        <w:tc>
          <w:tcPr>
            <w:tcW w:w="721" w:type="pct"/>
            <w:tcBorders>
              <w:top w:val="single" w:sz="6" w:space="0" w:color="000000"/>
              <w:left w:val="single" w:sz="6" w:space="0" w:color="000000"/>
              <w:bottom w:val="single" w:sz="6" w:space="0" w:color="000000"/>
              <w:right w:val="single" w:sz="6" w:space="0" w:color="000000"/>
            </w:tcBorders>
            <w:vAlign w:val="center"/>
          </w:tcPr>
          <w:p w:rsidR="00252F60" w:rsidRPr="00CF7A00" w:rsidRDefault="00252F60" w:rsidP="00252F60">
            <w:pPr>
              <w:ind w:right="-255" w:firstLine="534"/>
              <w:jc w:val="both"/>
              <w:rPr>
                <w:spacing w:val="-10"/>
                <w:sz w:val="24"/>
                <w:szCs w:val="24"/>
              </w:rPr>
            </w:pPr>
            <w:r w:rsidRPr="00CF7A00">
              <w:rPr>
                <w:spacing w:val="-10"/>
                <w:sz w:val="24"/>
                <w:szCs w:val="24"/>
              </w:rPr>
              <w:t>в 4 раза</w:t>
            </w:r>
          </w:p>
        </w:tc>
      </w:tr>
      <w:tr w:rsidR="00252F60" w:rsidRPr="00CF7A00" w:rsidTr="0056454F">
        <w:trPr>
          <w:trHeight w:val="247"/>
          <w:jc w:val="center"/>
        </w:trPr>
        <w:tc>
          <w:tcPr>
            <w:tcW w:w="2767" w:type="pct"/>
            <w:tcBorders>
              <w:top w:val="single" w:sz="6" w:space="0" w:color="000000"/>
              <w:left w:val="single" w:sz="6" w:space="0" w:color="000000"/>
              <w:bottom w:val="single" w:sz="6" w:space="0" w:color="000000"/>
              <w:right w:val="single" w:sz="6" w:space="0" w:color="000000"/>
            </w:tcBorders>
            <w:vAlign w:val="center"/>
            <w:hideMark/>
          </w:tcPr>
          <w:p w:rsidR="00252F60" w:rsidRPr="00CF7A00" w:rsidRDefault="00252F60" w:rsidP="00252F60">
            <w:pPr>
              <w:ind w:right="-255" w:firstLine="534"/>
              <w:jc w:val="both"/>
              <w:rPr>
                <w:spacing w:val="-10"/>
                <w:sz w:val="24"/>
                <w:szCs w:val="24"/>
              </w:rPr>
            </w:pPr>
            <w:r w:rsidRPr="00CF7A00">
              <w:rPr>
                <w:spacing w:val="-10"/>
                <w:sz w:val="24"/>
                <w:szCs w:val="24"/>
              </w:rPr>
              <w:t xml:space="preserve">Прочие причины </w:t>
            </w:r>
          </w:p>
        </w:tc>
        <w:tc>
          <w:tcPr>
            <w:tcW w:w="790" w:type="pct"/>
            <w:tcBorders>
              <w:top w:val="single" w:sz="6" w:space="0" w:color="000000"/>
              <w:left w:val="single" w:sz="6" w:space="0" w:color="000000"/>
              <w:bottom w:val="single" w:sz="6" w:space="0" w:color="000000"/>
              <w:right w:val="single" w:sz="6" w:space="0" w:color="000000"/>
            </w:tcBorders>
            <w:vAlign w:val="center"/>
          </w:tcPr>
          <w:p w:rsidR="00252F60" w:rsidRPr="00CF7A00" w:rsidRDefault="00252F60" w:rsidP="00252F60">
            <w:pPr>
              <w:ind w:right="-255" w:firstLine="534"/>
              <w:jc w:val="both"/>
              <w:rPr>
                <w:spacing w:val="-10"/>
                <w:sz w:val="24"/>
                <w:szCs w:val="24"/>
              </w:rPr>
            </w:pPr>
            <w:r w:rsidRPr="00CF7A00">
              <w:rPr>
                <w:spacing w:val="-10"/>
                <w:sz w:val="24"/>
                <w:szCs w:val="24"/>
              </w:rPr>
              <w:t>24</w:t>
            </w:r>
          </w:p>
        </w:tc>
        <w:tc>
          <w:tcPr>
            <w:tcW w:w="722" w:type="pct"/>
            <w:tcBorders>
              <w:top w:val="single" w:sz="6" w:space="0" w:color="000000"/>
              <w:left w:val="single" w:sz="6" w:space="0" w:color="000000"/>
              <w:bottom w:val="single" w:sz="6" w:space="0" w:color="000000"/>
              <w:right w:val="single" w:sz="6" w:space="0" w:color="000000"/>
            </w:tcBorders>
            <w:vAlign w:val="center"/>
          </w:tcPr>
          <w:p w:rsidR="00252F60" w:rsidRPr="00CF7A00" w:rsidRDefault="00252F60" w:rsidP="00252F60">
            <w:pPr>
              <w:ind w:right="-255" w:firstLine="534"/>
              <w:jc w:val="both"/>
              <w:rPr>
                <w:spacing w:val="-10"/>
                <w:sz w:val="24"/>
                <w:szCs w:val="24"/>
              </w:rPr>
            </w:pPr>
            <w:r w:rsidRPr="00CF7A00">
              <w:rPr>
                <w:spacing w:val="-10"/>
                <w:sz w:val="24"/>
                <w:szCs w:val="24"/>
              </w:rPr>
              <w:t>24</w:t>
            </w:r>
          </w:p>
        </w:tc>
        <w:tc>
          <w:tcPr>
            <w:tcW w:w="721" w:type="pct"/>
            <w:tcBorders>
              <w:top w:val="single" w:sz="6" w:space="0" w:color="000000"/>
              <w:left w:val="single" w:sz="6" w:space="0" w:color="000000"/>
              <w:bottom w:val="single" w:sz="6" w:space="0" w:color="000000"/>
              <w:right w:val="single" w:sz="6" w:space="0" w:color="000000"/>
            </w:tcBorders>
            <w:vAlign w:val="center"/>
          </w:tcPr>
          <w:p w:rsidR="00252F60" w:rsidRPr="00CF7A00" w:rsidRDefault="00252F60" w:rsidP="00252F60">
            <w:pPr>
              <w:ind w:right="-255" w:firstLine="534"/>
              <w:jc w:val="both"/>
              <w:rPr>
                <w:spacing w:val="-10"/>
                <w:sz w:val="24"/>
                <w:szCs w:val="24"/>
              </w:rPr>
            </w:pPr>
            <w:r w:rsidRPr="00CF7A00">
              <w:rPr>
                <w:spacing w:val="-10"/>
                <w:sz w:val="24"/>
                <w:szCs w:val="24"/>
              </w:rPr>
              <w:t>0</w:t>
            </w:r>
          </w:p>
        </w:tc>
      </w:tr>
    </w:tbl>
    <w:p w:rsidR="00252F60" w:rsidRPr="00CF7A00" w:rsidRDefault="00252F60" w:rsidP="00252F60">
      <w:pPr>
        <w:ind w:right="-255" w:firstLine="534"/>
        <w:jc w:val="both"/>
        <w:rPr>
          <w:b/>
          <w:spacing w:val="-10"/>
          <w:sz w:val="24"/>
          <w:szCs w:val="24"/>
        </w:rPr>
      </w:pPr>
      <w:r w:rsidRPr="00CF7A00">
        <w:rPr>
          <w:b/>
          <w:spacing w:val="-10"/>
          <w:sz w:val="24"/>
          <w:szCs w:val="24"/>
        </w:rPr>
        <w:t xml:space="preserve"> </w:t>
      </w:r>
    </w:p>
    <w:p w:rsidR="00252F60" w:rsidRPr="00CF7A00" w:rsidRDefault="00252F60" w:rsidP="003F79AA">
      <w:pPr>
        <w:ind w:right="-1" w:firstLine="709"/>
        <w:jc w:val="both"/>
        <w:rPr>
          <w:spacing w:val="-10"/>
          <w:sz w:val="24"/>
          <w:szCs w:val="24"/>
        </w:rPr>
      </w:pPr>
      <w:r w:rsidRPr="00CF7A00">
        <w:rPr>
          <w:spacing w:val="-10"/>
          <w:sz w:val="24"/>
          <w:szCs w:val="24"/>
          <w:u w:val="single"/>
        </w:rPr>
        <w:t>В городах</w:t>
      </w:r>
      <w:r w:rsidRPr="00CF7A00">
        <w:rPr>
          <w:spacing w:val="-10"/>
          <w:sz w:val="24"/>
          <w:szCs w:val="24"/>
        </w:rPr>
        <w:t xml:space="preserve"> республики зарегистрировано 305 пожаров или 38,5 %  от общего их коли</w:t>
      </w:r>
      <w:r w:rsidRPr="00CF7A00">
        <w:rPr>
          <w:spacing w:val="-10"/>
          <w:sz w:val="24"/>
          <w:szCs w:val="24"/>
        </w:rPr>
        <w:softHyphen/>
        <w:t>чества (за АППГ – 333). Материальный ущерб от них составил 41 млн. 948 тыс. рублей (АППГ- 43 млн. 466 тыс. руб.). По сравнению с 2014 годом количество пожаров уменьшилось на 28 случаев (-8,4 %). При пожарах погибло 14</w:t>
      </w:r>
      <w:r w:rsidRPr="00CF7A00">
        <w:rPr>
          <w:b/>
          <w:spacing w:val="-10"/>
          <w:sz w:val="24"/>
          <w:szCs w:val="24"/>
        </w:rPr>
        <w:t xml:space="preserve"> </w:t>
      </w:r>
      <w:r w:rsidRPr="00CF7A00">
        <w:rPr>
          <w:spacing w:val="-10"/>
          <w:sz w:val="24"/>
          <w:szCs w:val="24"/>
        </w:rPr>
        <w:t>че</w:t>
      </w:r>
      <w:r w:rsidRPr="00CF7A00">
        <w:rPr>
          <w:spacing w:val="-10"/>
          <w:sz w:val="24"/>
          <w:szCs w:val="24"/>
        </w:rPr>
        <w:softHyphen/>
        <w:t>ловек (за АППГ – 11, увеличение на 27,2%, получили травмы 9 человек (АППГ – 13).</w:t>
      </w:r>
    </w:p>
    <w:p w:rsidR="00252F60" w:rsidRPr="00CF7A00" w:rsidRDefault="00252F60" w:rsidP="003F79AA">
      <w:pPr>
        <w:ind w:right="-1" w:firstLine="709"/>
        <w:jc w:val="both"/>
        <w:rPr>
          <w:spacing w:val="-10"/>
          <w:sz w:val="24"/>
          <w:szCs w:val="24"/>
        </w:rPr>
      </w:pPr>
      <w:r w:rsidRPr="00CF7A00">
        <w:rPr>
          <w:spacing w:val="-10"/>
          <w:sz w:val="24"/>
          <w:szCs w:val="24"/>
          <w:u w:val="single"/>
        </w:rPr>
        <w:t>В сельской местности</w:t>
      </w:r>
      <w:r w:rsidRPr="00CF7A00">
        <w:rPr>
          <w:spacing w:val="-10"/>
          <w:sz w:val="24"/>
          <w:szCs w:val="24"/>
        </w:rPr>
        <w:t xml:space="preserve"> республики зарегистрировано 486 пожаров или 61,4 % от общего количества (за АППГ – 462), увеличение на 5,1 %.  Материальный ущерб от них составил 52 млн. 070 тыс. руб., за АППГ – 50 млн. 833 тыс. рублей, что на 2,4 % больше, чем за аналогичный период прошлого года. При п</w:t>
      </w:r>
      <w:r w:rsidRPr="00CF7A00">
        <w:rPr>
          <w:spacing w:val="-10"/>
          <w:sz w:val="24"/>
          <w:szCs w:val="24"/>
        </w:rPr>
        <w:t>о</w:t>
      </w:r>
      <w:r w:rsidRPr="00CF7A00">
        <w:rPr>
          <w:spacing w:val="-10"/>
          <w:sz w:val="24"/>
          <w:szCs w:val="24"/>
        </w:rPr>
        <w:t xml:space="preserve">жарах погибло 9 человек (за АППГ – 12), уменьшение на 25 %, получили травмы 14 человек (АППГ – 12), увеличение на 16,6 %. </w:t>
      </w:r>
    </w:p>
    <w:p w:rsidR="00252F60" w:rsidRPr="00CF7A00" w:rsidRDefault="00252F60" w:rsidP="003F79AA">
      <w:pPr>
        <w:ind w:right="-1" w:firstLine="709"/>
        <w:jc w:val="both"/>
        <w:rPr>
          <w:spacing w:val="-10"/>
          <w:sz w:val="24"/>
          <w:szCs w:val="24"/>
        </w:rPr>
      </w:pPr>
      <w:r w:rsidRPr="00CF7A00">
        <w:rPr>
          <w:spacing w:val="-10"/>
          <w:sz w:val="24"/>
          <w:szCs w:val="24"/>
        </w:rPr>
        <w:t>Рекомендуемые мероприятия</w:t>
      </w:r>
    </w:p>
    <w:p w:rsidR="00252F60" w:rsidRPr="00CF7A00" w:rsidRDefault="00252F60" w:rsidP="003F79AA">
      <w:pPr>
        <w:ind w:right="-1" w:firstLine="709"/>
        <w:jc w:val="both"/>
        <w:rPr>
          <w:spacing w:val="-10"/>
          <w:sz w:val="24"/>
          <w:szCs w:val="24"/>
        </w:rPr>
      </w:pPr>
      <w:r w:rsidRPr="00CF7A00">
        <w:rPr>
          <w:spacing w:val="-10"/>
          <w:sz w:val="24"/>
          <w:szCs w:val="24"/>
        </w:rPr>
        <w:t>Приоритетными направлениями оперативно-служебной деятельности УНД ГУ МЧС России по РД в 2016 году предлагается считать:</w:t>
      </w:r>
    </w:p>
    <w:p w:rsidR="00252F60" w:rsidRPr="00CF7A00" w:rsidRDefault="00252F60" w:rsidP="003F79AA">
      <w:pPr>
        <w:numPr>
          <w:ilvl w:val="0"/>
          <w:numId w:val="21"/>
        </w:numPr>
        <w:tabs>
          <w:tab w:val="num" w:pos="0"/>
        </w:tabs>
        <w:ind w:left="0" w:right="-1" w:firstLine="709"/>
        <w:jc w:val="both"/>
        <w:rPr>
          <w:spacing w:val="-10"/>
          <w:sz w:val="24"/>
          <w:szCs w:val="24"/>
        </w:rPr>
      </w:pPr>
      <w:r w:rsidRPr="00CF7A00">
        <w:rPr>
          <w:spacing w:val="-10"/>
          <w:sz w:val="24"/>
          <w:szCs w:val="24"/>
        </w:rPr>
        <w:t>активизация противопожарной агитации и пропаганды, проведение организационных и практ</w:t>
      </w:r>
      <w:r w:rsidRPr="00CF7A00">
        <w:rPr>
          <w:spacing w:val="-10"/>
          <w:sz w:val="24"/>
          <w:szCs w:val="24"/>
        </w:rPr>
        <w:t>и</w:t>
      </w:r>
      <w:r w:rsidRPr="00CF7A00">
        <w:rPr>
          <w:spacing w:val="-10"/>
          <w:sz w:val="24"/>
          <w:szCs w:val="24"/>
        </w:rPr>
        <w:t>ческих мероприятий по обучению населения мерам пожарной безопасности;</w:t>
      </w:r>
    </w:p>
    <w:p w:rsidR="00252F60" w:rsidRPr="00CF7A00" w:rsidRDefault="00252F60" w:rsidP="003F79AA">
      <w:pPr>
        <w:numPr>
          <w:ilvl w:val="0"/>
          <w:numId w:val="21"/>
        </w:numPr>
        <w:tabs>
          <w:tab w:val="num" w:pos="0"/>
        </w:tabs>
        <w:ind w:left="0" w:right="-1" w:firstLine="709"/>
        <w:jc w:val="both"/>
        <w:rPr>
          <w:spacing w:val="-10"/>
          <w:sz w:val="24"/>
          <w:szCs w:val="24"/>
        </w:rPr>
      </w:pPr>
      <w:r w:rsidRPr="00CF7A00">
        <w:rPr>
          <w:spacing w:val="-10"/>
          <w:sz w:val="24"/>
          <w:szCs w:val="24"/>
        </w:rPr>
        <w:t>взять на особый контроль и провести рейды (обходы) с заинтересованными ведомствами небл</w:t>
      </w:r>
      <w:r w:rsidRPr="00CF7A00">
        <w:rPr>
          <w:spacing w:val="-10"/>
          <w:sz w:val="24"/>
          <w:szCs w:val="24"/>
        </w:rPr>
        <w:t>а</w:t>
      </w:r>
      <w:r w:rsidRPr="00CF7A00">
        <w:rPr>
          <w:spacing w:val="-10"/>
          <w:sz w:val="24"/>
          <w:szCs w:val="24"/>
        </w:rPr>
        <w:t>гополучных (малообеспеченных) семей, в которых проживают дети, а также семей злоупотребляющими спиртными напитками провести с ними противопожарный инструктаж;</w:t>
      </w:r>
    </w:p>
    <w:p w:rsidR="00252F60" w:rsidRPr="00CF7A00" w:rsidRDefault="00252F60" w:rsidP="003F79AA">
      <w:pPr>
        <w:ind w:right="-1" w:firstLine="709"/>
        <w:jc w:val="both"/>
        <w:rPr>
          <w:spacing w:val="-10"/>
          <w:sz w:val="24"/>
          <w:szCs w:val="24"/>
        </w:rPr>
      </w:pPr>
      <w:r w:rsidRPr="00CF7A00">
        <w:rPr>
          <w:spacing w:val="-10"/>
          <w:sz w:val="24"/>
          <w:szCs w:val="24"/>
        </w:rPr>
        <w:t>В области организации и осуществления функций государственного пожарного надзора:</w:t>
      </w:r>
    </w:p>
    <w:p w:rsidR="00252F60" w:rsidRPr="00CF7A00" w:rsidRDefault="00252F60" w:rsidP="003F79AA">
      <w:pPr>
        <w:numPr>
          <w:ilvl w:val="0"/>
          <w:numId w:val="21"/>
        </w:numPr>
        <w:tabs>
          <w:tab w:val="num" w:pos="935"/>
        </w:tabs>
        <w:ind w:left="0" w:right="-1" w:firstLine="709"/>
        <w:jc w:val="both"/>
        <w:rPr>
          <w:spacing w:val="-10"/>
          <w:sz w:val="24"/>
          <w:szCs w:val="24"/>
        </w:rPr>
      </w:pPr>
      <w:r w:rsidRPr="00CF7A00">
        <w:rPr>
          <w:spacing w:val="-10"/>
          <w:sz w:val="24"/>
          <w:szCs w:val="24"/>
        </w:rPr>
        <w:t>сосредоточение основных усилий на профилактике пожаров в жилом фонде, сельхоз. объектах, торговых предприятиях, производственных зданиях, образовательных учреждениях, лечебно-профилактических учреждениях и местах открытого хранения материалов;</w:t>
      </w:r>
    </w:p>
    <w:p w:rsidR="00252F60" w:rsidRPr="00CF7A00" w:rsidRDefault="00252F60" w:rsidP="003F79AA">
      <w:pPr>
        <w:numPr>
          <w:ilvl w:val="0"/>
          <w:numId w:val="21"/>
        </w:numPr>
        <w:tabs>
          <w:tab w:val="num" w:pos="935"/>
        </w:tabs>
        <w:ind w:left="0" w:right="-1" w:firstLine="709"/>
        <w:jc w:val="both"/>
        <w:rPr>
          <w:spacing w:val="-10"/>
          <w:sz w:val="24"/>
          <w:szCs w:val="24"/>
        </w:rPr>
      </w:pPr>
      <w:r w:rsidRPr="00CF7A00">
        <w:rPr>
          <w:spacing w:val="-10"/>
          <w:sz w:val="24"/>
          <w:szCs w:val="24"/>
        </w:rPr>
        <w:t>инициировать проведение заседаний комиссий по предупреждению и ликвидации чрезвычайных ситуаций и обеспечению пожарной безопасности в части рассмотрения вопросов по обеспечению пожарной безопасности объектов и территорий;</w:t>
      </w:r>
    </w:p>
    <w:p w:rsidR="00252F60" w:rsidRPr="00CF7A00" w:rsidRDefault="00252F60" w:rsidP="003F79AA">
      <w:pPr>
        <w:numPr>
          <w:ilvl w:val="0"/>
          <w:numId w:val="21"/>
        </w:numPr>
        <w:tabs>
          <w:tab w:val="num" w:pos="935"/>
        </w:tabs>
        <w:ind w:left="0" w:right="-1" w:firstLine="709"/>
        <w:jc w:val="both"/>
        <w:rPr>
          <w:spacing w:val="-10"/>
          <w:sz w:val="24"/>
          <w:szCs w:val="24"/>
        </w:rPr>
      </w:pPr>
      <w:r w:rsidRPr="00CF7A00">
        <w:rPr>
          <w:spacing w:val="-10"/>
          <w:sz w:val="24"/>
          <w:szCs w:val="24"/>
        </w:rPr>
        <w:t>организовать обучение мерам пожарной безопасности представителей молодежных, детских и иных организаций, обслуживающего персонала домов отдыха туристических баз, санаториев и пансионатов, и других объектов надзора, лиц, непосредственно отвечающих за организацию и проведение отдыха, озд</w:t>
      </w:r>
      <w:r w:rsidRPr="00CF7A00">
        <w:rPr>
          <w:spacing w:val="-10"/>
          <w:sz w:val="24"/>
          <w:szCs w:val="24"/>
        </w:rPr>
        <w:t>о</w:t>
      </w:r>
      <w:r w:rsidRPr="00CF7A00">
        <w:rPr>
          <w:spacing w:val="-10"/>
          <w:sz w:val="24"/>
          <w:szCs w:val="24"/>
        </w:rPr>
        <w:t>ровления и занятости детей;</w:t>
      </w:r>
    </w:p>
    <w:p w:rsidR="00252F60" w:rsidRPr="00CF7A00" w:rsidRDefault="00252F60" w:rsidP="003F79AA">
      <w:pPr>
        <w:numPr>
          <w:ilvl w:val="0"/>
          <w:numId w:val="21"/>
        </w:numPr>
        <w:tabs>
          <w:tab w:val="num" w:pos="935"/>
        </w:tabs>
        <w:ind w:left="0" w:right="-1" w:firstLine="709"/>
        <w:jc w:val="both"/>
        <w:rPr>
          <w:spacing w:val="-10"/>
          <w:sz w:val="24"/>
          <w:szCs w:val="24"/>
        </w:rPr>
      </w:pPr>
      <w:r w:rsidRPr="00CF7A00">
        <w:rPr>
          <w:spacing w:val="-10"/>
          <w:sz w:val="24"/>
          <w:szCs w:val="24"/>
        </w:rPr>
        <w:t>информирование на постоянной основе органов власти, прокуратуры и других заинтересованных органов о состоянии пожарной безопасности объектов надзора.</w:t>
      </w:r>
    </w:p>
    <w:p w:rsidR="00252F60" w:rsidRPr="00CF7A00" w:rsidRDefault="00252F60" w:rsidP="003F79AA">
      <w:pPr>
        <w:ind w:right="-1" w:firstLine="709"/>
        <w:jc w:val="both"/>
        <w:rPr>
          <w:b/>
          <w:spacing w:val="-10"/>
          <w:sz w:val="24"/>
          <w:szCs w:val="24"/>
        </w:rPr>
      </w:pPr>
    </w:p>
    <w:p w:rsidR="00252F60" w:rsidRPr="00CF7A00" w:rsidRDefault="00252F60" w:rsidP="003F79AA">
      <w:pPr>
        <w:ind w:right="-1" w:firstLine="709"/>
        <w:jc w:val="both"/>
        <w:rPr>
          <w:spacing w:val="-10"/>
          <w:sz w:val="24"/>
          <w:szCs w:val="24"/>
        </w:rPr>
      </w:pPr>
      <w:r w:rsidRPr="00CF7A00">
        <w:rPr>
          <w:b/>
          <w:spacing w:val="-10"/>
          <w:sz w:val="24"/>
          <w:szCs w:val="24"/>
        </w:rPr>
        <w:t xml:space="preserve">2.1.2. </w:t>
      </w:r>
      <w:r w:rsidRPr="00CF7A00">
        <w:rPr>
          <w:spacing w:val="-10"/>
          <w:sz w:val="24"/>
          <w:szCs w:val="24"/>
        </w:rPr>
        <w:t xml:space="preserve">В организациях и ЗАТО, охраняемых специальными подразделениями пожарной охраны на территории Республики Дагестан пожаров не зарегистрировано. </w:t>
      </w:r>
    </w:p>
    <w:p w:rsidR="00252F60" w:rsidRPr="00CF7A00" w:rsidRDefault="00252F60" w:rsidP="00162C12">
      <w:pPr>
        <w:ind w:right="-255" w:firstLine="567"/>
        <w:jc w:val="both"/>
        <w:rPr>
          <w:bCs/>
          <w:iCs/>
          <w:spacing w:val="-10"/>
          <w:sz w:val="24"/>
          <w:szCs w:val="24"/>
        </w:rPr>
      </w:pPr>
    </w:p>
    <w:p w:rsidR="00252F60" w:rsidRPr="00CF7A00" w:rsidRDefault="00252F60" w:rsidP="00162C12">
      <w:pPr>
        <w:ind w:right="-255" w:firstLine="567"/>
        <w:jc w:val="both"/>
        <w:rPr>
          <w:bCs/>
          <w:iCs/>
          <w:spacing w:val="-10"/>
          <w:sz w:val="24"/>
          <w:szCs w:val="24"/>
        </w:rPr>
      </w:pPr>
    </w:p>
    <w:p w:rsidR="00252F60" w:rsidRPr="00CF7A00" w:rsidRDefault="00162C12" w:rsidP="003F79AA">
      <w:pPr>
        <w:tabs>
          <w:tab w:val="left" w:pos="1276"/>
        </w:tabs>
        <w:ind w:firstLine="709"/>
        <w:jc w:val="both"/>
        <w:rPr>
          <w:b/>
          <w:bCs/>
          <w:i/>
          <w:iCs/>
          <w:spacing w:val="-10"/>
          <w:sz w:val="24"/>
          <w:szCs w:val="24"/>
        </w:rPr>
      </w:pPr>
      <w:r w:rsidRPr="00CF7A00">
        <w:rPr>
          <w:b/>
          <w:bCs/>
          <w:iCs/>
          <w:spacing w:val="-10"/>
          <w:sz w:val="24"/>
          <w:szCs w:val="24"/>
        </w:rPr>
        <w:t xml:space="preserve">2.1.3. </w:t>
      </w:r>
      <w:r w:rsidR="00252F60" w:rsidRPr="00CF7A00">
        <w:rPr>
          <w:b/>
          <w:bCs/>
          <w:iCs/>
          <w:spacing w:val="-10"/>
          <w:sz w:val="24"/>
          <w:szCs w:val="24"/>
        </w:rPr>
        <w:t>Описание крупных пожаров и их последствий, с приложением</w:t>
      </w:r>
      <w:r w:rsidR="00252F60" w:rsidRPr="00CF7A00">
        <w:rPr>
          <w:b/>
          <w:bCs/>
          <w:iCs/>
          <w:spacing w:val="-10"/>
          <w:sz w:val="24"/>
          <w:szCs w:val="24"/>
        </w:rPr>
        <w:br/>
        <w:t>фотоматериалов, таблиц, рисунков, диаграмм.</w:t>
      </w:r>
    </w:p>
    <w:p w:rsidR="00252F60" w:rsidRPr="00CF7A00" w:rsidRDefault="00252F60" w:rsidP="00162C12">
      <w:pPr>
        <w:ind w:left="851" w:hanging="851"/>
        <w:jc w:val="both"/>
        <w:rPr>
          <w:spacing w:val="-10"/>
          <w:sz w:val="24"/>
          <w:szCs w:val="24"/>
        </w:rPr>
      </w:pPr>
    </w:p>
    <w:p w:rsidR="00252F60" w:rsidRPr="00CF7A00" w:rsidRDefault="00252F60" w:rsidP="003F79AA">
      <w:pPr>
        <w:ind w:right="-255" w:firstLine="709"/>
        <w:jc w:val="both"/>
        <w:rPr>
          <w:spacing w:val="-10"/>
          <w:sz w:val="24"/>
          <w:szCs w:val="24"/>
        </w:rPr>
      </w:pPr>
      <w:r w:rsidRPr="00CF7A00">
        <w:rPr>
          <w:spacing w:val="-10"/>
          <w:sz w:val="24"/>
          <w:szCs w:val="24"/>
        </w:rPr>
        <w:t>На территории Республики Дагестан в 2015 году произошел один крупный пожар, а именно:</w:t>
      </w:r>
    </w:p>
    <w:p w:rsidR="00252F60" w:rsidRPr="00CF7A00" w:rsidRDefault="00252F60" w:rsidP="003F79AA">
      <w:pPr>
        <w:ind w:right="-255" w:firstLine="709"/>
        <w:jc w:val="both"/>
        <w:rPr>
          <w:spacing w:val="-10"/>
          <w:sz w:val="24"/>
          <w:szCs w:val="24"/>
        </w:rPr>
      </w:pPr>
      <w:r w:rsidRPr="00CF7A00">
        <w:rPr>
          <w:spacing w:val="-10"/>
          <w:sz w:val="24"/>
          <w:szCs w:val="24"/>
        </w:rPr>
        <w:lastRenderedPageBreak/>
        <w:t>02 августа 2015 года в с. Цихок Цунтинского района произошел пожар, в результате которого огнем уничтожены  начальная общеобразовательная школа и 5 жилых домостроений, где проживало 7 семей. Прич</w:t>
      </w:r>
      <w:r w:rsidRPr="00CF7A00">
        <w:rPr>
          <w:spacing w:val="-10"/>
          <w:sz w:val="24"/>
          <w:szCs w:val="24"/>
        </w:rPr>
        <w:t>и</w:t>
      </w:r>
      <w:r w:rsidRPr="00CF7A00">
        <w:rPr>
          <w:spacing w:val="-10"/>
          <w:sz w:val="24"/>
          <w:szCs w:val="24"/>
        </w:rPr>
        <w:t>ной пожара послужил поджог. Материальный ущерб от пожара составил более 3,7 млн. рублей.</w:t>
      </w:r>
    </w:p>
    <w:p w:rsidR="00252F60" w:rsidRPr="00CF7A00" w:rsidRDefault="00252F60" w:rsidP="00252F60">
      <w:pPr>
        <w:ind w:right="-255" w:firstLine="534"/>
        <w:jc w:val="both"/>
        <w:rPr>
          <w:spacing w:val="-10"/>
          <w:sz w:val="24"/>
          <w:szCs w:val="24"/>
        </w:rPr>
      </w:pPr>
    </w:p>
    <w:p w:rsidR="00252F60" w:rsidRPr="00CF7A00" w:rsidRDefault="00252F60" w:rsidP="00252F60">
      <w:pPr>
        <w:ind w:right="-255" w:firstLine="534"/>
        <w:jc w:val="both"/>
        <w:rPr>
          <w:spacing w:val="-10"/>
          <w:sz w:val="24"/>
          <w:szCs w:val="24"/>
        </w:rPr>
      </w:pPr>
      <w:r w:rsidRPr="00CF7A00">
        <w:rPr>
          <w:noProof/>
        </w:rPr>
        <w:drawing>
          <wp:inline distT="0" distB="0" distL="0" distR="0" wp14:anchorId="5A7EBA23" wp14:editId="4AB7B99D">
            <wp:extent cx="6020435" cy="4513580"/>
            <wp:effectExtent l="19050" t="0" r="0" b="0"/>
            <wp:docPr id="27" name="Рисунок 27" descr="DSC00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SC00918"/>
                    <pic:cNvPicPr>
                      <a:picLocks noChangeAspect="1" noChangeArrowheads="1"/>
                    </pic:cNvPicPr>
                  </pic:nvPicPr>
                  <pic:blipFill>
                    <a:blip r:embed="rId20" cstate="print"/>
                    <a:srcRect/>
                    <a:stretch>
                      <a:fillRect/>
                    </a:stretch>
                  </pic:blipFill>
                  <pic:spPr bwMode="auto">
                    <a:xfrm>
                      <a:off x="0" y="0"/>
                      <a:ext cx="6020435" cy="4513580"/>
                    </a:xfrm>
                    <a:prstGeom prst="rect">
                      <a:avLst/>
                    </a:prstGeom>
                    <a:noFill/>
                    <a:ln w="9525">
                      <a:noFill/>
                      <a:miter lim="800000"/>
                      <a:headEnd/>
                      <a:tailEnd/>
                    </a:ln>
                  </pic:spPr>
                </pic:pic>
              </a:graphicData>
            </a:graphic>
          </wp:inline>
        </w:drawing>
      </w:r>
    </w:p>
    <w:p w:rsidR="00C37322" w:rsidRPr="00CF7A00" w:rsidRDefault="00C37322" w:rsidP="000F0718">
      <w:pPr>
        <w:ind w:right="-255" w:firstLine="534"/>
        <w:jc w:val="both"/>
        <w:rPr>
          <w:spacing w:val="-10"/>
          <w:sz w:val="24"/>
          <w:szCs w:val="24"/>
        </w:rPr>
      </w:pPr>
    </w:p>
    <w:p w:rsidR="00C37322" w:rsidRPr="00CF7A00" w:rsidRDefault="00C37322" w:rsidP="000F0718">
      <w:pPr>
        <w:ind w:right="-255" w:firstLine="534"/>
        <w:jc w:val="both"/>
        <w:rPr>
          <w:spacing w:val="-10"/>
          <w:sz w:val="24"/>
          <w:szCs w:val="24"/>
        </w:rPr>
      </w:pPr>
    </w:p>
    <w:p w:rsidR="00C37322" w:rsidRPr="00CF7A00" w:rsidRDefault="003D387F" w:rsidP="003F79AA">
      <w:pPr>
        <w:tabs>
          <w:tab w:val="left" w:pos="284"/>
        </w:tabs>
        <w:ind w:firstLine="709"/>
        <w:jc w:val="both"/>
        <w:rPr>
          <w:b/>
          <w:i/>
          <w:snapToGrid w:val="0"/>
          <w:sz w:val="24"/>
          <w:szCs w:val="24"/>
        </w:rPr>
      </w:pPr>
      <w:r w:rsidRPr="00CF7A00">
        <w:rPr>
          <w:b/>
          <w:i/>
          <w:snapToGrid w:val="0"/>
          <w:sz w:val="24"/>
          <w:szCs w:val="24"/>
        </w:rPr>
        <w:t>2.1.4.</w:t>
      </w:r>
      <w:r w:rsidR="00C37322" w:rsidRPr="00CF7A00">
        <w:rPr>
          <w:b/>
          <w:i/>
          <w:snapToGrid w:val="0"/>
          <w:sz w:val="24"/>
          <w:szCs w:val="24"/>
        </w:rPr>
        <w:t xml:space="preserve"> Обстановка с лесными пожарами.</w:t>
      </w:r>
    </w:p>
    <w:p w:rsidR="00596FCB" w:rsidRPr="00CF7A00" w:rsidRDefault="00596FCB" w:rsidP="003F79AA">
      <w:pPr>
        <w:ind w:firstLine="709"/>
        <w:jc w:val="both"/>
        <w:rPr>
          <w:sz w:val="24"/>
          <w:szCs w:val="24"/>
        </w:rPr>
      </w:pPr>
      <w:r w:rsidRPr="00CF7A00">
        <w:rPr>
          <w:sz w:val="24"/>
          <w:szCs w:val="24"/>
        </w:rPr>
        <w:t>За 2015 год на территории Республики Дагестан зарегистрировано 2 лесных пожара в Бо</w:t>
      </w:r>
      <w:r w:rsidRPr="00CF7A00">
        <w:rPr>
          <w:sz w:val="24"/>
          <w:szCs w:val="24"/>
        </w:rPr>
        <w:t>т</w:t>
      </w:r>
      <w:r w:rsidRPr="00CF7A00">
        <w:rPr>
          <w:sz w:val="24"/>
          <w:szCs w:val="24"/>
        </w:rPr>
        <w:t xml:space="preserve">лихском районе, площадь пожара составила 11 Га и в Гергебильском районе на площади 18 Га. </w:t>
      </w:r>
    </w:p>
    <w:p w:rsidR="00596FCB" w:rsidRPr="00CF7A00" w:rsidRDefault="00596FCB" w:rsidP="003F79AA">
      <w:pPr>
        <w:ind w:firstLine="709"/>
        <w:jc w:val="both"/>
        <w:rPr>
          <w:color w:val="000000"/>
          <w:sz w:val="24"/>
          <w:szCs w:val="24"/>
        </w:rPr>
      </w:pPr>
      <w:r w:rsidRPr="00CF7A00">
        <w:rPr>
          <w:sz w:val="24"/>
          <w:szCs w:val="24"/>
        </w:rPr>
        <w:t>Площадь лесов высокой и средней степени</w:t>
      </w:r>
      <w:r w:rsidRPr="00CF7A00">
        <w:rPr>
          <w:color w:val="000000"/>
          <w:sz w:val="24"/>
          <w:szCs w:val="24"/>
        </w:rPr>
        <w:t xml:space="preserve"> пожароопасности составляет  145,2 тыс. Га или  33,4 % от общей площади покрытых лесной растительностью земель. Средний класс пожарной опасности  по природным условиям в лесах республики составляет 3,9 ед. по классификации пр</w:t>
      </w:r>
      <w:r w:rsidRPr="00CF7A00">
        <w:rPr>
          <w:color w:val="000000"/>
          <w:sz w:val="24"/>
          <w:szCs w:val="24"/>
        </w:rPr>
        <w:t>и</w:t>
      </w:r>
      <w:r w:rsidRPr="00CF7A00">
        <w:rPr>
          <w:color w:val="000000"/>
          <w:sz w:val="24"/>
          <w:szCs w:val="24"/>
        </w:rPr>
        <w:t>родной пожарной опасности лесов.</w:t>
      </w:r>
    </w:p>
    <w:p w:rsidR="00596FCB" w:rsidRPr="00CF7A00" w:rsidRDefault="00596FCB" w:rsidP="003F79AA">
      <w:pPr>
        <w:ind w:firstLine="709"/>
        <w:jc w:val="both"/>
        <w:rPr>
          <w:sz w:val="24"/>
          <w:szCs w:val="24"/>
        </w:rPr>
      </w:pPr>
      <w:r w:rsidRPr="00CF7A00">
        <w:rPr>
          <w:sz w:val="24"/>
          <w:szCs w:val="24"/>
        </w:rPr>
        <w:t>На территории Республики Дагестан создано 17 лесничеств и 1 ГКУ «Республиканские л</w:t>
      </w:r>
      <w:r w:rsidRPr="00CF7A00">
        <w:rPr>
          <w:sz w:val="24"/>
          <w:szCs w:val="24"/>
        </w:rPr>
        <w:t>е</w:t>
      </w:r>
      <w:r w:rsidRPr="00CF7A00">
        <w:rPr>
          <w:sz w:val="24"/>
          <w:szCs w:val="24"/>
        </w:rPr>
        <w:t>са».</w:t>
      </w:r>
    </w:p>
    <w:p w:rsidR="00596FCB" w:rsidRPr="00CF7A00" w:rsidRDefault="00596FCB" w:rsidP="003F79AA">
      <w:pPr>
        <w:ind w:firstLine="709"/>
        <w:jc w:val="both"/>
        <w:rPr>
          <w:bCs/>
          <w:spacing w:val="-1"/>
          <w:sz w:val="24"/>
          <w:szCs w:val="24"/>
        </w:rPr>
      </w:pPr>
      <w:r w:rsidRPr="00CF7A00">
        <w:rPr>
          <w:spacing w:val="4"/>
          <w:sz w:val="24"/>
          <w:szCs w:val="24"/>
        </w:rPr>
        <w:t xml:space="preserve">В соответствии с Планом проведения </w:t>
      </w:r>
      <w:r w:rsidRPr="00CF7A00">
        <w:rPr>
          <w:bCs/>
          <w:spacing w:val="-1"/>
          <w:sz w:val="24"/>
          <w:szCs w:val="24"/>
        </w:rPr>
        <w:t>совместных тренировок по тактике тушения лесных пожаров, в каждом лесничестве проведены тренировки.</w:t>
      </w:r>
    </w:p>
    <w:p w:rsidR="00596FCB" w:rsidRPr="00CF7A00" w:rsidRDefault="00596FCB" w:rsidP="003F79AA">
      <w:pPr>
        <w:ind w:firstLine="709"/>
        <w:jc w:val="both"/>
        <w:rPr>
          <w:spacing w:val="4"/>
          <w:sz w:val="24"/>
          <w:szCs w:val="24"/>
        </w:rPr>
      </w:pPr>
      <w:r w:rsidRPr="00CF7A00">
        <w:rPr>
          <w:rFonts w:eastAsia="Batang"/>
          <w:sz w:val="24"/>
          <w:szCs w:val="24"/>
          <w:shd w:val="clear" w:color="auto" w:fill="FFFFFF"/>
        </w:rPr>
        <w:t>Между Правительством РД и МЧС России заключено соглашение об организации взаим</w:t>
      </w:r>
      <w:r w:rsidRPr="00CF7A00">
        <w:rPr>
          <w:rFonts w:eastAsia="Batang"/>
          <w:sz w:val="24"/>
          <w:szCs w:val="24"/>
          <w:shd w:val="clear" w:color="auto" w:fill="FFFFFF"/>
        </w:rPr>
        <w:t>о</w:t>
      </w:r>
      <w:r w:rsidRPr="00CF7A00">
        <w:rPr>
          <w:rFonts w:eastAsia="Batang"/>
          <w:sz w:val="24"/>
          <w:szCs w:val="24"/>
          <w:shd w:val="clear" w:color="auto" w:fill="FFFFFF"/>
        </w:rPr>
        <w:t>действия по вопросам тушения лесных пожаров с применением воздушных судов авиации МЧС России</w:t>
      </w:r>
      <w:r w:rsidRPr="00CF7A00">
        <w:rPr>
          <w:spacing w:val="4"/>
          <w:sz w:val="24"/>
          <w:szCs w:val="24"/>
        </w:rPr>
        <w:t>.</w:t>
      </w:r>
    </w:p>
    <w:p w:rsidR="00596FCB" w:rsidRPr="00CF7A00" w:rsidRDefault="00596FCB" w:rsidP="003F79AA">
      <w:pPr>
        <w:ind w:firstLine="709"/>
        <w:jc w:val="both"/>
        <w:rPr>
          <w:sz w:val="24"/>
          <w:szCs w:val="24"/>
        </w:rPr>
      </w:pPr>
      <w:r w:rsidRPr="00CF7A00">
        <w:rPr>
          <w:sz w:val="24"/>
          <w:szCs w:val="24"/>
        </w:rPr>
        <w:t>Определены места забора воды для самолета БЕ-200 в акватории Каспийского моря  и 15 водоемов для забора воды вертолетом МИ-8 с использованием ВСУ.</w:t>
      </w:r>
    </w:p>
    <w:p w:rsidR="00596FCB" w:rsidRPr="00CF7A00" w:rsidRDefault="00596FCB" w:rsidP="003F79AA">
      <w:pPr>
        <w:spacing w:line="22" w:lineRule="atLeast"/>
        <w:ind w:firstLine="709"/>
        <w:jc w:val="both"/>
        <w:rPr>
          <w:bCs/>
          <w:sz w:val="24"/>
          <w:szCs w:val="24"/>
        </w:rPr>
      </w:pPr>
      <w:r w:rsidRPr="00CF7A00">
        <w:rPr>
          <w:sz w:val="24"/>
          <w:szCs w:val="24"/>
        </w:rPr>
        <w:t xml:space="preserve">В целях снижения риска возникновения лесных пожаров и профилактики запланировано проведение превентивных мероприятий: </w:t>
      </w:r>
      <w:r w:rsidRPr="00CF7A00">
        <w:rPr>
          <w:bCs/>
          <w:sz w:val="24"/>
          <w:szCs w:val="24"/>
        </w:rPr>
        <w:t>строительство лесных дорог, предназначенных для охр</w:t>
      </w:r>
      <w:r w:rsidRPr="00CF7A00">
        <w:rPr>
          <w:bCs/>
          <w:sz w:val="24"/>
          <w:szCs w:val="24"/>
        </w:rPr>
        <w:t>а</w:t>
      </w:r>
      <w:r w:rsidRPr="00CF7A00">
        <w:rPr>
          <w:bCs/>
          <w:sz w:val="24"/>
          <w:szCs w:val="24"/>
        </w:rPr>
        <w:t xml:space="preserve">ны лесов от пожаров – 44 км; эксплуатация лесных дорог, предназначенных для охраны лесов от пожаров - 100 км; устройство противопожарных минерализованных полос, разрывов – 100 км; </w:t>
      </w:r>
      <w:r w:rsidRPr="00CF7A00">
        <w:rPr>
          <w:bCs/>
          <w:sz w:val="24"/>
          <w:szCs w:val="24"/>
        </w:rPr>
        <w:lastRenderedPageBreak/>
        <w:t>прочистка противопожарных минерализованных полос, разрывов – 150 км; проведение контрол</w:t>
      </w:r>
      <w:r w:rsidRPr="00CF7A00">
        <w:rPr>
          <w:bCs/>
          <w:sz w:val="24"/>
          <w:szCs w:val="24"/>
        </w:rPr>
        <w:t>и</w:t>
      </w:r>
      <w:r w:rsidRPr="00CF7A00">
        <w:rPr>
          <w:bCs/>
          <w:sz w:val="24"/>
          <w:szCs w:val="24"/>
        </w:rPr>
        <w:t>руемых профилактических выжиганий – 485 га.</w:t>
      </w:r>
    </w:p>
    <w:p w:rsidR="00596FCB" w:rsidRPr="00CF7A00" w:rsidRDefault="00596FCB" w:rsidP="003F79AA">
      <w:pPr>
        <w:ind w:firstLine="709"/>
        <w:jc w:val="both"/>
        <w:rPr>
          <w:sz w:val="24"/>
          <w:szCs w:val="24"/>
        </w:rPr>
      </w:pPr>
      <w:r w:rsidRPr="00CF7A00">
        <w:rPr>
          <w:sz w:val="24"/>
          <w:szCs w:val="24"/>
        </w:rPr>
        <w:t xml:space="preserve">Постановлением Правительства Республики Дагестан от 13.05.2011 г. №145 </w:t>
      </w:r>
      <w:r w:rsidR="00162C12" w:rsidRPr="00CF7A00">
        <w:rPr>
          <w:sz w:val="24"/>
          <w:szCs w:val="24"/>
        </w:rPr>
        <w:t>с</w:t>
      </w:r>
      <w:r w:rsidRPr="00CF7A00">
        <w:rPr>
          <w:sz w:val="24"/>
          <w:szCs w:val="24"/>
        </w:rPr>
        <w:t>оздани</w:t>
      </w:r>
      <w:r w:rsidR="00162C12" w:rsidRPr="00CF7A00">
        <w:rPr>
          <w:sz w:val="24"/>
          <w:szCs w:val="24"/>
        </w:rPr>
        <w:t>е</w:t>
      </w:r>
      <w:r w:rsidRPr="00CF7A00">
        <w:rPr>
          <w:sz w:val="24"/>
          <w:szCs w:val="24"/>
        </w:rPr>
        <w:t xml:space="preserve"> гос</w:t>
      </w:r>
      <w:r w:rsidRPr="00CF7A00">
        <w:rPr>
          <w:sz w:val="24"/>
          <w:szCs w:val="24"/>
        </w:rPr>
        <w:t>у</w:t>
      </w:r>
      <w:r w:rsidRPr="00CF7A00">
        <w:rPr>
          <w:sz w:val="24"/>
          <w:szCs w:val="24"/>
        </w:rPr>
        <w:t>дарственно</w:t>
      </w:r>
      <w:r w:rsidR="00162C12" w:rsidRPr="00CF7A00">
        <w:rPr>
          <w:sz w:val="24"/>
          <w:szCs w:val="24"/>
        </w:rPr>
        <w:t>е</w:t>
      </w:r>
      <w:r w:rsidRPr="00CF7A00">
        <w:rPr>
          <w:sz w:val="24"/>
          <w:szCs w:val="24"/>
        </w:rPr>
        <w:t xml:space="preserve"> автономно</w:t>
      </w:r>
      <w:r w:rsidR="00162C12" w:rsidRPr="00CF7A00">
        <w:rPr>
          <w:sz w:val="24"/>
          <w:szCs w:val="24"/>
        </w:rPr>
        <w:t>е учреждение</w:t>
      </w:r>
      <w:r w:rsidRPr="00CF7A00">
        <w:rPr>
          <w:sz w:val="24"/>
          <w:szCs w:val="24"/>
        </w:rPr>
        <w:t xml:space="preserve"> «Дагестанский лесопожарный центр», на котор</w:t>
      </w:r>
      <w:r w:rsidR="00162C12" w:rsidRPr="00CF7A00">
        <w:rPr>
          <w:sz w:val="24"/>
          <w:szCs w:val="24"/>
        </w:rPr>
        <w:t>ое</w:t>
      </w:r>
      <w:r w:rsidRPr="00CF7A00">
        <w:rPr>
          <w:sz w:val="24"/>
          <w:szCs w:val="24"/>
        </w:rPr>
        <w:t xml:space="preserve"> возложены функции наземного обнаружения лесных пожаров, профилактики и тушения лесных пожаров. </w:t>
      </w:r>
    </w:p>
    <w:p w:rsidR="00596FCB" w:rsidRPr="00CF7A00" w:rsidRDefault="00596FCB" w:rsidP="003F79AA">
      <w:pPr>
        <w:ind w:firstLine="709"/>
        <w:jc w:val="both"/>
        <w:rPr>
          <w:sz w:val="24"/>
          <w:szCs w:val="24"/>
        </w:rPr>
      </w:pPr>
      <w:r w:rsidRPr="00CF7A00">
        <w:rPr>
          <w:sz w:val="24"/>
          <w:szCs w:val="24"/>
        </w:rPr>
        <w:t xml:space="preserve">Введены в эксплуатацию 4 пожарно-химические станции </w:t>
      </w:r>
      <w:r w:rsidRPr="00CF7A00">
        <w:rPr>
          <w:sz w:val="24"/>
          <w:szCs w:val="24"/>
          <w:lang w:val="en-US"/>
        </w:rPr>
        <w:t>I</w:t>
      </w:r>
      <w:r w:rsidRPr="00CF7A00">
        <w:rPr>
          <w:sz w:val="24"/>
          <w:szCs w:val="24"/>
        </w:rPr>
        <w:t>-го типа в С.–Стальском, Тляр</w:t>
      </w:r>
      <w:r w:rsidRPr="00CF7A00">
        <w:rPr>
          <w:sz w:val="24"/>
          <w:szCs w:val="24"/>
        </w:rPr>
        <w:t>а</w:t>
      </w:r>
      <w:r w:rsidRPr="00CF7A00">
        <w:rPr>
          <w:sz w:val="24"/>
          <w:szCs w:val="24"/>
        </w:rPr>
        <w:t xml:space="preserve">тинском, Ботлихском и Хасавюртовском районах. Набор работников предусматривается в течение действия пожароопасного периода. </w:t>
      </w:r>
    </w:p>
    <w:p w:rsidR="00596FCB" w:rsidRPr="00CF7A00" w:rsidRDefault="00596FCB" w:rsidP="003F79AA">
      <w:pPr>
        <w:autoSpaceDE w:val="0"/>
        <w:autoSpaceDN w:val="0"/>
        <w:adjustRightInd w:val="0"/>
        <w:ind w:firstLine="709"/>
        <w:jc w:val="both"/>
        <w:rPr>
          <w:sz w:val="24"/>
          <w:szCs w:val="24"/>
        </w:rPr>
      </w:pPr>
      <w:r w:rsidRPr="00CF7A00">
        <w:rPr>
          <w:sz w:val="24"/>
          <w:szCs w:val="24"/>
        </w:rPr>
        <w:t>В целях проведения  постоянного мониторинга пожарной обстановки в пожароопасный п</w:t>
      </w:r>
      <w:r w:rsidRPr="00CF7A00">
        <w:rPr>
          <w:sz w:val="24"/>
          <w:szCs w:val="24"/>
        </w:rPr>
        <w:t>е</w:t>
      </w:r>
      <w:r w:rsidRPr="00CF7A00">
        <w:rPr>
          <w:sz w:val="24"/>
          <w:szCs w:val="24"/>
        </w:rPr>
        <w:t>риод во всех лесничествах республики внедрена Информационная система дистанционного мон</w:t>
      </w:r>
      <w:r w:rsidRPr="00CF7A00">
        <w:rPr>
          <w:sz w:val="24"/>
          <w:szCs w:val="24"/>
        </w:rPr>
        <w:t>и</w:t>
      </w:r>
      <w:r w:rsidRPr="00CF7A00">
        <w:rPr>
          <w:sz w:val="24"/>
          <w:szCs w:val="24"/>
        </w:rPr>
        <w:t xml:space="preserve">торинга лесных пожаров (ИСДМ Рослесхоз). </w:t>
      </w:r>
    </w:p>
    <w:p w:rsidR="00596FCB" w:rsidRPr="00CF7A00" w:rsidRDefault="00596FCB" w:rsidP="003F79AA">
      <w:pPr>
        <w:autoSpaceDE w:val="0"/>
        <w:autoSpaceDN w:val="0"/>
        <w:adjustRightInd w:val="0"/>
        <w:ind w:firstLine="709"/>
        <w:jc w:val="both"/>
        <w:rPr>
          <w:sz w:val="24"/>
          <w:szCs w:val="24"/>
        </w:rPr>
      </w:pPr>
      <w:r w:rsidRPr="00CF7A00">
        <w:rPr>
          <w:sz w:val="24"/>
          <w:szCs w:val="24"/>
        </w:rPr>
        <w:t>ИСДМ - Рослесхоз оперативно и с достаточной точностью позволяет определять географ</w:t>
      </w:r>
      <w:r w:rsidRPr="00CF7A00">
        <w:rPr>
          <w:sz w:val="24"/>
          <w:szCs w:val="24"/>
        </w:rPr>
        <w:t>и</w:t>
      </w:r>
      <w:r w:rsidRPr="00CF7A00">
        <w:rPr>
          <w:sz w:val="24"/>
          <w:szCs w:val="24"/>
        </w:rPr>
        <w:t>ческие координаты пожаров, их площади, производить оценку и прогнозирование лесопожарной обстановки, а также оперативно и своевременно реагировать на складывающуюся в республике лесопожарную обстановку.</w:t>
      </w:r>
    </w:p>
    <w:p w:rsidR="00596FCB" w:rsidRPr="00CF7A00" w:rsidRDefault="00596FCB" w:rsidP="00C37322">
      <w:pPr>
        <w:tabs>
          <w:tab w:val="left" w:pos="284"/>
        </w:tabs>
        <w:ind w:firstLine="851"/>
        <w:jc w:val="both"/>
        <w:rPr>
          <w:b/>
          <w:i/>
          <w:snapToGrid w:val="0"/>
          <w:sz w:val="24"/>
          <w:szCs w:val="24"/>
        </w:rPr>
      </w:pPr>
    </w:p>
    <w:p w:rsidR="00C37322" w:rsidRPr="00CF7A00" w:rsidRDefault="003D387F" w:rsidP="003F79AA">
      <w:pPr>
        <w:tabs>
          <w:tab w:val="left" w:pos="284"/>
        </w:tabs>
        <w:ind w:firstLine="709"/>
        <w:jc w:val="both"/>
        <w:rPr>
          <w:b/>
          <w:i/>
          <w:snapToGrid w:val="0"/>
          <w:sz w:val="24"/>
          <w:szCs w:val="24"/>
        </w:rPr>
      </w:pPr>
      <w:r w:rsidRPr="00CF7A00">
        <w:rPr>
          <w:b/>
          <w:i/>
          <w:snapToGrid w:val="0"/>
          <w:sz w:val="24"/>
          <w:szCs w:val="24"/>
        </w:rPr>
        <w:t>2.1.5</w:t>
      </w:r>
      <w:r w:rsidR="00C37322" w:rsidRPr="00CF7A00">
        <w:rPr>
          <w:b/>
          <w:i/>
          <w:snapToGrid w:val="0"/>
          <w:sz w:val="24"/>
          <w:szCs w:val="24"/>
        </w:rPr>
        <w:t>. Сведения по организации информационного взаимодействия сил и средств в ра</w:t>
      </w:r>
      <w:r w:rsidR="00C37322" w:rsidRPr="00CF7A00">
        <w:rPr>
          <w:b/>
          <w:i/>
          <w:snapToGrid w:val="0"/>
          <w:sz w:val="24"/>
          <w:szCs w:val="24"/>
        </w:rPr>
        <w:t>м</w:t>
      </w:r>
      <w:r w:rsidR="00C37322" w:rsidRPr="00CF7A00">
        <w:rPr>
          <w:b/>
          <w:i/>
          <w:snapToGrid w:val="0"/>
          <w:sz w:val="24"/>
          <w:szCs w:val="24"/>
        </w:rPr>
        <w:t>ках РСЧС при борьбе с лесными пожарами.</w:t>
      </w:r>
    </w:p>
    <w:p w:rsidR="00596FCB" w:rsidRPr="00CF7A00" w:rsidRDefault="00596FCB" w:rsidP="003F79AA">
      <w:pPr>
        <w:tabs>
          <w:tab w:val="left" w:pos="284"/>
        </w:tabs>
        <w:ind w:firstLine="709"/>
        <w:jc w:val="both"/>
        <w:rPr>
          <w:b/>
          <w:i/>
          <w:snapToGrid w:val="0"/>
          <w:sz w:val="24"/>
          <w:szCs w:val="24"/>
        </w:rPr>
      </w:pPr>
    </w:p>
    <w:p w:rsidR="00596FCB" w:rsidRPr="00CF7A00" w:rsidRDefault="00596FCB" w:rsidP="003F79AA">
      <w:pPr>
        <w:ind w:firstLine="709"/>
        <w:jc w:val="both"/>
        <w:rPr>
          <w:sz w:val="24"/>
          <w:szCs w:val="24"/>
        </w:rPr>
      </w:pPr>
      <w:r w:rsidRPr="00CF7A00">
        <w:rPr>
          <w:sz w:val="24"/>
          <w:szCs w:val="24"/>
        </w:rPr>
        <w:t>В целях взаимодействия сил и средств с начала пожароопасного периода заключен ряд с</w:t>
      </w:r>
      <w:r w:rsidRPr="00CF7A00">
        <w:rPr>
          <w:sz w:val="24"/>
          <w:szCs w:val="24"/>
        </w:rPr>
        <w:t>о</w:t>
      </w:r>
      <w:r w:rsidRPr="00CF7A00">
        <w:rPr>
          <w:sz w:val="24"/>
          <w:szCs w:val="24"/>
        </w:rPr>
        <w:t xml:space="preserve">глашений </w:t>
      </w:r>
      <w:r w:rsidRPr="00CF7A00">
        <w:rPr>
          <w:bCs/>
          <w:spacing w:val="-1"/>
          <w:sz w:val="24"/>
          <w:szCs w:val="24"/>
        </w:rPr>
        <w:t>с Комитетом по лесному хозяйству Республики Дагестан:</w:t>
      </w:r>
    </w:p>
    <w:p w:rsidR="00596FCB" w:rsidRPr="00CF7A00" w:rsidRDefault="00596FCB" w:rsidP="003F79AA">
      <w:pPr>
        <w:shd w:val="clear" w:color="auto" w:fill="FFFFFF"/>
        <w:ind w:firstLine="709"/>
        <w:contextualSpacing/>
        <w:jc w:val="both"/>
        <w:rPr>
          <w:bCs/>
          <w:sz w:val="24"/>
          <w:szCs w:val="24"/>
        </w:rPr>
      </w:pPr>
      <w:r w:rsidRPr="00CF7A00">
        <w:rPr>
          <w:bCs/>
          <w:spacing w:val="-1"/>
          <w:sz w:val="24"/>
          <w:szCs w:val="24"/>
        </w:rPr>
        <w:t xml:space="preserve">- </w:t>
      </w:r>
      <w:r w:rsidRPr="00CF7A00">
        <w:rPr>
          <w:bCs/>
          <w:sz w:val="24"/>
          <w:szCs w:val="24"/>
        </w:rPr>
        <w:t xml:space="preserve">по координации деятельности Главного управления МЧС России по Республике Дагестан и </w:t>
      </w:r>
      <w:r w:rsidRPr="00CF7A00">
        <w:rPr>
          <w:sz w:val="24"/>
          <w:szCs w:val="24"/>
        </w:rPr>
        <w:t xml:space="preserve">Комитета по лесному хозяйству </w:t>
      </w:r>
      <w:r w:rsidRPr="00CF7A00">
        <w:rPr>
          <w:bCs/>
          <w:spacing w:val="1"/>
          <w:sz w:val="24"/>
          <w:szCs w:val="24"/>
        </w:rPr>
        <w:t>РД</w:t>
      </w:r>
      <w:r w:rsidRPr="00CF7A00">
        <w:rPr>
          <w:bCs/>
          <w:sz w:val="24"/>
          <w:szCs w:val="24"/>
        </w:rPr>
        <w:t xml:space="preserve"> в области ведения мониторинга, прогнозирования опасных природных явлений (природных пожаров), предупреждения и ликвидации чрезвычайных ситу</w:t>
      </w:r>
      <w:r w:rsidRPr="00CF7A00">
        <w:rPr>
          <w:bCs/>
          <w:sz w:val="24"/>
          <w:szCs w:val="24"/>
        </w:rPr>
        <w:t>а</w:t>
      </w:r>
      <w:r w:rsidRPr="00CF7A00">
        <w:rPr>
          <w:bCs/>
          <w:sz w:val="24"/>
          <w:szCs w:val="24"/>
        </w:rPr>
        <w:t>ций, связанных с природными пожарами;</w:t>
      </w:r>
    </w:p>
    <w:p w:rsidR="00596FCB" w:rsidRPr="00CF7A00" w:rsidRDefault="00596FCB" w:rsidP="003F79AA">
      <w:pPr>
        <w:shd w:val="clear" w:color="auto" w:fill="FFFFFF"/>
        <w:ind w:firstLine="709"/>
        <w:jc w:val="both"/>
        <w:rPr>
          <w:sz w:val="24"/>
          <w:szCs w:val="24"/>
        </w:rPr>
      </w:pPr>
      <w:r w:rsidRPr="00CF7A00">
        <w:rPr>
          <w:bCs/>
          <w:sz w:val="24"/>
          <w:szCs w:val="24"/>
        </w:rPr>
        <w:t xml:space="preserve">- о порядке взаимодействия Главного управления МЧС России по Республике Дагестан и </w:t>
      </w:r>
      <w:r w:rsidRPr="00CF7A00">
        <w:rPr>
          <w:sz w:val="24"/>
          <w:szCs w:val="24"/>
        </w:rPr>
        <w:t xml:space="preserve">Комитета по лесному хозяйству </w:t>
      </w:r>
      <w:r w:rsidRPr="00CF7A00">
        <w:rPr>
          <w:bCs/>
          <w:spacing w:val="1"/>
          <w:sz w:val="24"/>
          <w:szCs w:val="24"/>
        </w:rPr>
        <w:t>РД</w:t>
      </w:r>
      <w:r w:rsidRPr="00CF7A00">
        <w:rPr>
          <w:bCs/>
          <w:spacing w:val="2"/>
          <w:sz w:val="24"/>
          <w:szCs w:val="24"/>
        </w:rPr>
        <w:t xml:space="preserve"> при расследовании и раскрытии преступлений, связанных с пожарами,</w:t>
      </w:r>
      <w:r w:rsidRPr="00CF7A00">
        <w:rPr>
          <w:sz w:val="24"/>
          <w:szCs w:val="24"/>
        </w:rPr>
        <w:t xml:space="preserve"> происшедшими  в лесном фонде на  территории РД;</w:t>
      </w:r>
    </w:p>
    <w:p w:rsidR="00596FCB" w:rsidRPr="00CF7A00" w:rsidRDefault="00596FCB" w:rsidP="003F79AA">
      <w:pPr>
        <w:ind w:firstLine="709"/>
        <w:contextualSpacing/>
        <w:jc w:val="both"/>
        <w:rPr>
          <w:sz w:val="24"/>
          <w:szCs w:val="24"/>
        </w:rPr>
      </w:pPr>
      <w:r w:rsidRPr="00CF7A00">
        <w:rPr>
          <w:sz w:val="24"/>
          <w:szCs w:val="24"/>
        </w:rPr>
        <w:t>- об осуществлении информационного обмена при решении задач предупреждения и ли</w:t>
      </w:r>
      <w:r w:rsidRPr="00CF7A00">
        <w:rPr>
          <w:sz w:val="24"/>
          <w:szCs w:val="24"/>
        </w:rPr>
        <w:t>к</w:t>
      </w:r>
      <w:r w:rsidRPr="00CF7A00">
        <w:rPr>
          <w:sz w:val="24"/>
          <w:szCs w:val="24"/>
        </w:rPr>
        <w:t>видации чрезвычайных ситуаций;</w:t>
      </w:r>
    </w:p>
    <w:p w:rsidR="00596FCB" w:rsidRPr="00CF7A00" w:rsidRDefault="00596FCB" w:rsidP="003F79AA">
      <w:pPr>
        <w:shd w:val="clear" w:color="auto" w:fill="FFFFFF"/>
        <w:ind w:firstLine="709"/>
        <w:jc w:val="both"/>
        <w:rPr>
          <w:spacing w:val="4"/>
          <w:sz w:val="24"/>
          <w:szCs w:val="24"/>
        </w:rPr>
      </w:pPr>
      <w:r w:rsidRPr="00CF7A00">
        <w:rPr>
          <w:bCs/>
          <w:sz w:val="24"/>
          <w:szCs w:val="24"/>
        </w:rPr>
        <w:t xml:space="preserve">- по вопросам </w:t>
      </w:r>
      <w:r w:rsidRPr="00CF7A00">
        <w:rPr>
          <w:spacing w:val="6"/>
          <w:sz w:val="24"/>
          <w:szCs w:val="24"/>
        </w:rPr>
        <w:t>привлечения сил и средств подразделений пожарной охраны</w:t>
      </w:r>
      <w:r w:rsidRPr="00CF7A00">
        <w:rPr>
          <w:spacing w:val="4"/>
          <w:sz w:val="24"/>
          <w:szCs w:val="24"/>
        </w:rPr>
        <w:t xml:space="preserve"> для ликв</w:t>
      </w:r>
      <w:r w:rsidRPr="00CF7A00">
        <w:rPr>
          <w:spacing w:val="4"/>
          <w:sz w:val="24"/>
          <w:szCs w:val="24"/>
        </w:rPr>
        <w:t>и</w:t>
      </w:r>
      <w:r w:rsidRPr="00CF7A00">
        <w:rPr>
          <w:spacing w:val="4"/>
          <w:sz w:val="24"/>
          <w:szCs w:val="24"/>
        </w:rPr>
        <w:t>дации ЧС в лесах, возникшей вследствие лесных пожаров, на территории РД.</w:t>
      </w:r>
    </w:p>
    <w:p w:rsidR="00596FCB" w:rsidRPr="00CF7A00" w:rsidRDefault="00596FCB" w:rsidP="003F79AA">
      <w:pPr>
        <w:ind w:firstLine="709"/>
        <w:jc w:val="both"/>
        <w:rPr>
          <w:sz w:val="24"/>
          <w:szCs w:val="24"/>
        </w:rPr>
      </w:pPr>
      <w:r w:rsidRPr="00CF7A00">
        <w:rPr>
          <w:sz w:val="24"/>
          <w:szCs w:val="24"/>
        </w:rPr>
        <w:t>Совместно с Комитетом по лесному хозяйству РД разработаны и утверждены Планы туш</w:t>
      </w:r>
      <w:r w:rsidRPr="00CF7A00">
        <w:rPr>
          <w:sz w:val="24"/>
          <w:szCs w:val="24"/>
        </w:rPr>
        <w:t>е</w:t>
      </w:r>
      <w:r w:rsidRPr="00CF7A00">
        <w:rPr>
          <w:sz w:val="24"/>
          <w:szCs w:val="24"/>
        </w:rPr>
        <w:t>ния пожаров в лесничествах и сводный план тушения лесных пожаров по РД за 2015 год, в соо</w:t>
      </w:r>
      <w:r w:rsidRPr="00CF7A00">
        <w:rPr>
          <w:sz w:val="24"/>
          <w:szCs w:val="24"/>
        </w:rPr>
        <w:t>т</w:t>
      </w:r>
      <w:r w:rsidRPr="00CF7A00">
        <w:rPr>
          <w:sz w:val="24"/>
          <w:szCs w:val="24"/>
        </w:rPr>
        <w:t>ветствии с которыми осуществляется привлечение сил и средств.</w:t>
      </w:r>
    </w:p>
    <w:p w:rsidR="00C37322" w:rsidRPr="00CF7A00" w:rsidRDefault="00C37322" w:rsidP="003F79AA">
      <w:pPr>
        <w:pStyle w:val="a9"/>
        <w:tabs>
          <w:tab w:val="left" w:pos="284"/>
        </w:tabs>
        <w:spacing w:line="240" w:lineRule="auto"/>
        <w:ind w:firstLine="709"/>
        <w:jc w:val="both"/>
        <w:rPr>
          <w:b w:val="0"/>
          <w:sz w:val="24"/>
          <w:szCs w:val="24"/>
          <w:u w:val="none"/>
        </w:rPr>
      </w:pPr>
    </w:p>
    <w:p w:rsidR="00C37322" w:rsidRPr="00CF7A00" w:rsidRDefault="00C37322" w:rsidP="003F79AA">
      <w:pPr>
        <w:pStyle w:val="a9"/>
        <w:tabs>
          <w:tab w:val="left" w:pos="284"/>
        </w:tabs>
        <w:spacing w:line="240" w:lineRule="auto"/>
        <w:ind w:firstLine="709"/>
        <w:jc w:val="both"/>
        <w:rPr>
          <w:i/>
          <w:sz w:val="24"/>
          <w:szCs w:val="24"/>
          <w:u w:val="none"/>
        </w:rPr>
      </w:pPr>
      <w:r w:rsidRPr="00CF7A00">
        <w:rPr>
          <w:i/>
          <w:sz w:val="24"/>
          <w:szCs w:val="24"/>
          <w:u w:val="none"/>
        </w:rPr>
        <w:t>2.2. Оперативная деятельность сил и средств РСЧС по тушению пожаров</w:t>
      </w:r>
    </w:p>
    <w:p w:rsidR="00C37322" w:rsidRPr="00CF7A00" w:rsidRDefault="00C37322" w:rsidP="003F79AA">
      <w:pPr>
        <w:pStyle w:val="a9"/>
        <w:tabs>
          <w:tab w:val="left" w:pos="284"/>
        </w:tabs>
        <w:spacing w:line="240" w:lineRule="auto"/>
        <w:ind w:firstLine="709"/>
        <w:jc w:val="both"/>
        <w:rPr>
          <w:i/>
          <w:sz w:val="24"/>
          <w:szCs w:val="24"/>
          <w:u w:val="none"/>
        </w:rPr>
      </w:pPr>
    </w:p>
    <w:p w:rsidR="00596FCB" w:rsidRPr="00CF7A00" w:rsidRDefault="00596FCB" w:rsidP="003F79AA">
      <w:pPr>
        <w:tabs>
          <w:tab w:val="left" w:pos="284"/>
        </w:tabs>
        <w:ind w:firstLine="709"/>
        <w:jc w:val="both"/>
        <w:rPr>
          <w:sz w:val="24"/>
          <w:szCs w:val="24"/>
        </w:rPr>
      </w:pPr>
      <w:r w:rsidRPr="00CF7A00">
        <w:rPr>
          <w:sz w:val="24"/>
          <w:szCs w:val="24"/>
        </w:rPr>
        <w:t xml:space="preserve">В 2015 году на территории Республики Дагестан произошло 2842 пожара и загорания, из них подлежащих статистическому учету </w:t>
      </w:r>
      <w:r w:rsidRPr="00CF7A00">
        <w:rPr>
          <w:sz w:val="24"/>
          <w:szCs w:val="24"/>
          <w:u w:val="single"/>
        </w:rPr>
        <w:t>7</w:t>
      </w:r>
      <w:r w:rsidR="00277CD9" w:rsidRPr="00CF7A00">
        <w:rPr>
          <w:sz w:val="24"/>
          <w:szCs w:val="24"/>
          <w:u w:val="single"/>
        </w:rPr>
        <w:t>91</w:t>
      </w:r>
      <w:r w:rsidRPr="00CF7A00">
        <w:rPr>
          <w:color w:val="FF0000"/>
          <w:sz w:val="24"/>
          <w:szCs w:val="24"/>
          <w:u w:val="single"/>
        </w:rPr>
        <w:t xml:space="preserve"> </w:t>
      </w:r>
      <w:r w:rsidRPr="00CF7A00">
        <w:rPr>
          <w:sz w:val="24"/>
          <w:szCs w:val="24"/>
        </w:rPr>
        <w:t>пожаров.</w:t>
      </w:r>
    </w:p>
    <w:p w:rsidR="00596FCB" w:rsidRPr="00CF7A00" w:rsidRDefault="00596FCB" w:rsidP="003F79AA">
      <w:pPr>
        <w:tabs>
          <w:tab w:val="left" w:pos="284"/>
        </w:tabs>
        <w:ind w:firstLine="709"/>
        <w:jc w:val="both"/>
        <w:rPr>
          <w:sz w:val="24"/>
          <w:szCs w:val="24"/>
        </w:rPr>
      </w:pPr>
      <w:r w:rsidRPr="00CF7A00">
        <w:rPr>
          <w:sz w:val="24"/>
          <w:szCs w:val="24"/>
        </w:rPr>
        <w:t xml:space="preserve">Подразделениями ГПС ГУ МЧС Росси по РД произведено 3490 выездов (за АППГ – 2973, увеличение на 17,39%), из них: </w:t>
      </w:r>
    </w:p>
    <w:p w:rsidR="00596FCB" w:rsidRPr="00CF7A00" w:rsidRDefault="00596FCB" w:rsidP="003F79AA">
      <w:pPr>
        <w:tabs>
          <w:tab w:val="left" w:pos="284"/>
        </w:tabs>
        <w:ind w:firstLine="709"/>
        <w:jc w:val="both"/>
        <w:rPr>
          <w:sz w:val="24"/>
          <w:szCs w:val="24"/>
        </w:rPr>
      </w:pPr>
      <w:r w:rsidRPr="00CF7A00">
        <w:rPr>
          <w:sz w:val="24"/>
          <w:szCs w:val="24"/>
        </w:rPr>
        <w:t xml:space="preserve">  -  тушение пожаров - </w:t>
      </w:r>
      <w:r w:rsidRPr="00CF7A00">
        <w:rPr>
          <w:sz w:val="24"/>
          <w:szCs w:val="24"/>
          <w:u w:val="single"/>
        </w:rPr>
        <w:t>7</w:t>
      </w:r>
      <w:r w:rsidR="00277CD9" w:rsidRPr="00CF7A00">
        <w:rPr>
          <w:sz w:val="24"/>
          <w:szCs w:val="24"/>
          <w:u w:val="single"/>
        </w:rPr>
        <w:t>91</w:t>
      </w:r>
      <w:r w:rsidRPr="00CF7A00">
        <w:rPr>
          <w:sz w:val="24"/>
          <w:szCs w:val="24"/>
          <w:u w:val="single"/>
        </w:rPr>
        <w:t xml:space="preserve"> (за АППГ - 816</w:t>
      </w:r>
      <w:r w:rsidRPr="00CF7A00">
        <w:rPr>
          <w:color w:val="FF0000"/>
          <w:sz w:val="24"/>
          <w:szCs w:val="24"/>
          <w:u w:val="single"/>
        </w:rPr>
        <w:t>,</w:t>
      </w:r>
      <w:r w:rsidRPr="00CF7A00">
        <w:rPr>
          <w:color w:val="FF0000"/>
          <w:sz w:val="24"/>
          <w:szCs w:val="24"/>
        </w:rPr>
        <w:t xml:space="preserve"> </w:t>
      </w:r>
      <w:r w:rsidRPr="00CF7A00">
        <w:rPr>
          <w:sz w:val="24"/>
          <w:szCs w:val="24"/>
        </w:rPr>
        <w:t>уменьшение на 10,78%);</w:t>
      </w:r>
    </w:p>
    <w:p w:rsidR="00596FCB" w:rsidRPr="00CF7A00" w:rsidRDefault="00596FCB" w:rsidP="003F79AA">
      <w:pPr>
        <w:tabs>
          <w:tab w:val="left" w:pos="284"/>
        </w:tabs>
        <w:ind w:firstLine="709"/>
        <w:jc w:val="both"/>
        <w:rPr>
          <w:sz w:val="24"/>
          <w:szCs w:val="24"/>
        </w:rPr>
      </w:pPr>
      <w:r w:rsidRPr="00CF7A00">
        <w:rPr>
          <w:sz w:val="24"/>
          <w:szCs w:val="24"/>
        </w:rPr>
        <w:t xml:space="preserve">  -  тушение загораний – 2114 (за АППГ- 1436, увеличение на 47,21%);</w:t>
      </w:r>
    </w:p>
    <w:p w:rsidR="00596FCB" w:rsidRPr="00CF7A00" w:rsidRDefault="00596FCB" w:rsidP="003F79AA">
      <w:pPr>
        <w:tabs>
          <w:tab w:val="left" w:pos="284"/>
        </w:tabs>
        <w:ind w:firstLine="709"/>
        <w:jc w:val="both"/>
        <w:rPr>
          <w:sz w:val="24"/>
          <w:szCs w:val="24"/>
        </w:rPr>
      </w:pPr>
      <w:r w:rsidRPr="00CF7A00">
        <w:rPr>
          <w:sz w:val="24"/>
          <w:szCs w:val="24"/>
        </w:rPr>
        <w:t xml:space="preserve">  -  тушение ландшафтных пожаров - 0 (за АППГ- 0);</w:t>
      </w:r>
    </w:p>
    <w:p w:rsidR="00596FCB" w:rsidRPr="00CF7A00" w:rsidRDefault="00596FCB" w:rsidP="003F79AA">
      <w:pPr>
        <w:tabs>
          <w:tab w:val="left" w:pos="284"/>
        </w:tabs>
        <w:ind w:firstLine="709"/>
        <w:jc w:val="both"/>
        <w:rPr>
          <w:sz w:val="24"/>
          <w:szCs w:val="24"/>
        </w:rPr>
      </w:pPr>
      <w:r w:rsidRPr="00CF7A00">
        <w:rPr>
          <w:sz w:val="24"/>
          <w:szCs w:val="24"/>
        </w:rPr>
        <w:t xml:space="preserve">  - для проведения аварийно–спасательных работ - 457 (за АППГ- 559, увеличение на 18,25%);</w:t>
      </w:r>
    </w:p>
    <w:p w:rsidR="00596FCB" w:rsidRPr="00CF7A00" w:rsidRDefault="00596FCB" w:rsidP="003F79AA">
      <w:pPr>
        <w:tabs>
          <w:tab w:val="left" w:pos="284"/>
        </w:tabs>
        <w:ind w:firstLine="709"/>
        <w:jc w:val="both"/>
        <w:rPr>
          <w:sz w:val="24"/>
          <w:szCs w:val="24"/>
        </w:rPr>
      </w:pPr>
      <w:r w:rsidRPr="00CF7A00">
        <w:rPr>
          <w:sz w:val="24"/>
          <w:szCs w:val="24"/>
        </w:rPr>
        <w:t>-  по ложным вызовам – 538 (за АППГ- 647, уменьшение на 16,85%).</w:t>
      </w:r>
    </w:p>
    <w:p w:rsidR="00596FCB" w:rsidRPr="00CF7A00" w:rsidRDefault="00596FCB" w:rsidP="003F79AA">
      <w:pPr>
        <w:tabs>
          <w:tab w:val="left" w:pos="284"/>
        </w:tabs>
        <w:ind w:firstLine="709"/>
        <w:jc w:val="both"/>
        <w:rPr>
          <w:color w:val="FF0000"/>
          <w:sz w:val="24"/>
          <w:szCs w:val="24"/>
        </w:rPr>
      </w:pPr>
      <w:r w:rsidRPr="00CF7A00">
        <w:rPr>
          <w:sz w:val="24"/>
          <w:szCs w:val="24"/>
        </w:rPr>
        <w:t>-  подразделениями ДПО на тушение пожаров – 73.</w:t>
      </w:r>
    </w:p>
    <w:p w:rsidR="00596FCB" w:rsidRPr="00CF7A00" w:rsidRDefault="00596FCB" w:rsidP="003F79AA">
      <w:pPr>
        <w:tabs>
          <w:tab w:val="left" w:pos="284"/>
        </w:tabs>
        <w:ind w:firstLine="709"/>
        <w:jc w:val="both"/>
        <w:rPr>
          <w:sz w:val="24"/>
          <w:szCs w:val="24"/>
        </w:rPr>
      </w:pPr>
      <w:r w:rsidRPr="00CF7A00">
        <w:rPr>
          <w:sz w:val="24"/>
          <w:szCs w:val="24"/>
        </w:rPr>
        <w:t>За прошедший период показатели оперативного реагирования подразделений  ГПС на п</w:t>
      </w:r>
      <w:r w:rsidRPr="00CF7A00">
        <w:rPr>
          <w:sz w:val="24"/>
          <w:szCs w:val="24"/>
        </w:rPr>
        <w:t>о</w:t>
      </w:r>
      <w:r w:rsidRPr="00CF7A00">
        <w:rPr>
          <w:sz w:val="24"/>
          <w:szCs w:val="24"/>
        </w:rPr>
        <w:t>жары составили:</w:t>
      </w:r>
    </w:p>
    <w:p w:rsidR="00596FCB" w:rsidRPr="00CF7A00" w:rsidRDefault="00596FCB" w:rsidP="003F79AA">
      <w:pPr>
        <w:tabs>
          <w:tab w:val="left" w:pos="284"/>
        </w:tabs>
        <w:ind w:firstLine="709"/>
        <w:jc w:val="both"/>
        <w:rPr>
          <w:sz w:val="24"/>
          <w:szCs w:val="24"/>
        </w:rPr>
      </w:pPr>
      <w:r w:rsidRPr="00CF7A00">
        <w:rPr>
          <w:sz w:val="24"/>
          <w:szCs w:val="24"/>
        </w:rPr>
        <w:lastRenderedPageBreak/>
        <w:t>среднее время прибытия  первых подразделений к месту пожара –10,73 мин. (за АППГ –13,87 мин., уменьшение на 22,64%);</w:t>
      </w:r>
    </w:p>
    <w:p w:rsidR="00596FCB" w:rsidRPr="00CF7A00" w:rsidRDefault="00596FCB" w:rsidP="003F79AA">
      <w:pPr>
        <w:tabs>
          <w:tab w:val="left" w:pos="284"/>
        </w:tabs>
        <w:ind w:firstLine="709"/>
        <w:jc w:val="both"/>
        <w:rPr>
          <w:sz w:val="24"/>
          <w:szCs w:val="24"/>
        </w:rPr>
      </w:pPr>
      <w:r w:rsidRPr="00CF7A00">
        <w:rPr>
          <w:sz w:val="24"/>
          <w:szCs w:val="24"/>
        </w:rPr>
        <w:t>среднее время локализации пожара– 3,16 мин. (за АППГ – 6,36 мин., уменьшение на 50,31%);</w:t>
      </w:r>
    </w:p>
    <w:p w:rsidR="00596FCB" w:rsidRPr="00CF7A00" w:rsidRDefault="00596FCB" w:rsidP="003F79AA">
      <w:pPr>
        <w:tabs>
          <w:tab w:val="left" w:pos="284"/>
        </w:tabs>
        <w:ind w:firstLine="709"/>
        <w:jc w:val="both"/>
        <w:rPr>
          <w:sz w:val="24"/>
          <w:szCs w:val="24"/>
        </w:rPr>
      </w:pPr>
      <w:r w:rsidRPr="00CF7A00">
        <w:rPr>
          <w:sz w:val="24"/>
          <w:szCs w:val="24"/>
        </w:rPr>
        <w:t>среднее время ликвидации  открытого горения – 4,63 мин. (за АППГ –12,7 мин., уменьш</w:t>
      </w:r>
      <w:r w:rsidRPr="00CF7A00">
        <w:rPr>
          <w:sz w:val="24"/>
          <w:szCs w:val="24"/>
        </w:rPr>
        <w:t>е</w:t>
      </w:r>
      <w:r w:rsidRPr="00CF7A00">
        <w:rPr>
          <w:sz w:val="24"/>
          <w:szCs w:val="24"/>
        </w:rPr>
        <w:t>ние на 63,548%);</w:t>
      </w:r>
    </w:p>
    <w:p w:rsidR="00596FCB" w:rsidRPr="00CF7A00" w:rsidRDefault="00596FCB" w:rsidP="003F79AA">
      <w:pPr>
        <w:tabs>
          <w:tab w:val="left" w:pos="284"/>
        </w:tabs>
        <w:ind w:firstLine="709"/>
        <w:jc w:val="both"/>
        <w:rPr>
          <w:sz w:val="24"/>
          <w:szCs w:val="24"/>
        </w:rPr>
      </w:pPr>
      <w:r w:rsidRPr="00CF7A00">
        <w:rPr>
          <w:sz w:val="24"/>
          <w:szCs w:val="24"/>
        </w:rPr>
        <w:t>среднее время сообщения о пожаре – 0,43 мин. (за АППГ –2,98 мин., уменьшение на 85,57%);</w:t>
      </w:r>
    </w:p>
    <w:p w:rsidR="00596FCB" w:rsidRPr="00CF7A00" w:rsidRDefault="00596FCB" w:rsidP="003F79AA">
      <w:pPr>
        <w:tabs>
          <w:tab w:val="left" w:pos="284"/>
        </w:tabs>
        <w:ind w:firstLine="709"/>
        <w:jc w:val="both"/>
        <w:rPr>
          <w:sz w:val="24"/>
          <w:szCs w:val="24"/>
        </w:rPr>
      </w:pPr>
      <w:r w:rsidRPr="00CF7A00">
        <w:rPr>
          <w:bCs/>
          <w:sz w:val="24"/>
          <w:szCs w:val="24"/>
        </w:rPr>
        <w:t>среднее время тушения пожара –7,79</w:t>
      </w:r>
      <w:r w:rsidRPr="00CF7A00">
        <w:rPr>
          <w:sz w:val="24"/>
          <w:szCs w:val="24"/>
        </w:rPr>
        <w:t xml:space="preserve"> мин. (за АППГ – </w:t>
      </w:r>
      <w:r w:rsidRPr="00CF7A00">
        <w:rPr>
          <w:bCs/>
          <w:sz w:val="24"/>
          <w:szCs w:val="24"/>
        </w:rPr>
        <w:t>19,23</w:t>
      </w:r>
      <w:r w:rsidRPr="00CF7A00">
        <w:rPr>
          <w:sz w:val="24"/>
          <w:szCs w:val="24"/>
        </w:rPr>
        <w:t xml:space="preserve"> мин., уменьшение на 59,49%);</w:t>
      </w:r>
    </w:p>
    <w:p w:rsidR="00596FCB" w:rsidRPr="00CF7A00" w:rsidRDefault="00596FCB" w:rsidP="003F79AA">
      <w:pPr>
        <w:tabs>
          <w:tab w:val="left" w:pos="284"/>
        </w:tabs>
        <w:ind w:firstLine="709"/>
        <w:jc w:val="both"/>
        <w:rPr>
          <w:sz w:val="24"/>
          <w:szCs w:val="24"/>
        </w:rPr>
      </w:pPr>
      <w:r w:rsidRPr="00CF7A00">
        <w:rPr>
          <w:bCs/>
          <w:sz w:val="24"/>
          <w:szCs w:val="24"/>
        </w:rPr>
        <w:t>среднее время свободного горения - 11</w:t>
      </w:r>
      <w:r w:rsidRPr="00CF7A00">
        <w:rPr>
          <w:sz w:val="24"/>
          <w:szCs w:val="24"/>
        </w:rPr>
        <w:t xml:space="preserve">,42 мин. (за АППГ- </w:t>
      </w:r>
      <w:r w:rsidRPr="00CF7A00">
        <w:rPr>
          <w:bCs/>
          <w:sz w:val="24"/>
          <w:szCs w:val="24"/>
        </w:rPr>
        <w:t>18</w:t>
      </w:r>
      <w:r w:rsidRPr="00CF7A00">
        <w:rPr>
          <w:sz w:val="24"/>
          <w:szCs w:val="24"/>
        </w:rPr>
        <w:t>,52 мин., уменьшение на 38,,34%);</w:t>
      </w:r>
    </w:p>
    <w:p w:rsidR="00596FCB" w:rsidRPr="00CF7A00" w:rsidRDefault="00596FCB" w:rsidP="003F79AA">
      <w:pPr>
        <w:tabs>
          <w:tab w:val="left" w:pos="284"/>
        </w:tabs>
        <w:ind w:firstLine="709"/>
        <w:jc w:val="both"/>
        <w:rPr>
          <w:sz w:val="24"/>
          <w:szCs w:val="24"/>
        </w:rPr>
      </w:pPr>
      <w:r w:rsidRPr="00CF7A00">
        <w:rPr>
          <w:bCs/>
          <w:sz w:val="24"/>
          <w:szCs w:val="24"/>
        </w:rPr>
        <w:t>среднее время занятости на пожаре – 16,67</w:t>
      </w:r>
      <w:r w:rsidRPr="00CF7A00">
        <w:rPr>
          <w:sz w:val="24"/>
          <w:szCs w:val="24"/>
        </w:rPr>
        <w:t xml:space="preserve"> мин. (за АППГ – </w:t>
      </w:r>
      <w:r w:rsidRPr="00CF7A00">
        <w:rPr>
          <w:bCs/>
          <w:sz w:val="24"/>
          <w:szCs w:val="24"/>
        </w:rPr>
        <w:t>34,6</w:t>
      </w:r>
      <w:r w:rsidRPr="00CF7A00">
        <w:rPr>
          <w:sz w:val="24"/>
          <w:szCs w:val="24"/>
        </w:rPr>
        <w:t xml:space="preserve"> мин., уменьшение на 51,82%);</w:t>
      </w:r>
    </w:p>
    <w:p w:rsidR="00596FCB" w:rsidRPr="00CF7A00" w:rsidRDefault="00596FCB" w:rsidP="003F79AA">
      <w:pPr>
        <w:tabs>
          <w:tab w:val="left" w:pos="284"/>
        </w:tabs>
        <w:ind w:firstLine="709"/>
        <w:jc w:val="both"/>
        <w:rPr>
          <w:bCs/>
          <w:sz w:val="24"/>
          <w:szCs w:val="24"/>
        </w:rPr>
      </w:pPr>
      <w:r w:rsidRPr="00CF7A00">
        <w:rPr>
          <w:bCs/>
          <w:sz w:val="24"/>
          <w:szCs w:val="24"/>
        </w:rPr>
        <w:t>среднее время обслуживания вызова - 27</w:t>
      </w:r>
      <w:r w:rsidRPr="00CF7A00">
        <w:rPr>
          <w:sz w:val="24"/>
          <w:szCs w:val="24"/>
        </w:rPr>
        <w:t xml:space="preserve">,39 мин. (за АППГ - </w:t>
      </w:r>
      <w:r w:rsidRPr="00CF7A00">
        <w:rPr>
          <w:bCs/>
          <w:sz w:val="24"/>
          <w:szCs w:val="24"/>
        </w:rPr>
        <w:t>48</w:t>
      </w:r>
      <w:r w:rsidRPr="00CF7A00">
        <w:rPr>
          <w:sz w:val="24"/>
          <w:szCs w:val="24"/>
        </w:rPr>
        <w:t>,18 мин., уменьшение на 43,15%).</w:t>
      </w:r>
    </w:p>
    <w:p w:rsidR="00596FCB" w:rsidRPr="00CF7A00" w:rsidRDefault="00596FCB" w:rsidP="003F79AA">
      <w:pPr>
        <w:ind w:firstLine="709"/>
        <w:jc w:val="both"/>
        <w:rPr>
          <w:sz w:val="24"/>
          <w:szCs w:val="24"/>
        </w:rPr>
      </w:pPr>
      <w:r w:rsidRPr="00CF7A00">
        <w:rPr>
          <w:sz w:val="24"/>
          <w:szCs w:val="24"/>
        </w:rPr>
        <w:t>За прошедший период 2015 года подразделениями ГПС Республики Дагестан не допущено случаев превышения требований Технического регламента при следовании на пожар.</w:t>
      </w:r>
    </w:p>
    <w:p w:rsidR="00596FCB" w:rsidRPr="00CF7A00" w:rsidRDefault="00596FCB" w:rsidP="003F79AA">
      <w:pPr>
        <w:ind w:firstLine="709"/>
        <w:jc w:val="both"/>
        <w:rPr>
          <w:sz w:val="24"/>
          <w:szCs w:val="24"/>
        </w:rPr>
      </w:pPr>
      <w:r w:rsidRPr="00CF7A00">
        <w:rPr>
          <w:sz w:val="24"/>
          <w:szCs w:val="24"/>
        </w:rPr>
        <w:t>Постановлением Правительства РД от 13.12.2013 года № 663 принята государственная пр</w:t>
      </w:r>
      <w:r w:rsidRPr="00CF7A00">
        <w:rPr>
          <w:sz w:val="24"/>
          <w:szCs w:val="24"/>
        </w:rPr>
        <w:t>о</w:t>
      </w:r>
      <w:r w:rsidRPr="00CF7A00">
        <w:rPr>
          <w:sz w:val="24"/>
          <w:szCs w:val="24"/>
        </w:rPr>
        <w:t xml:space="preserve">грамма «Защита населения от чрезвычайных ситуаций, обеспечение пожарной безопасности и безопасности людей на водных объектах в Республике Дагестан на 2014-2018 годы», </w:t>
      </w:r>
      <w:r w:rsidR="00162C12" w:rsidRPr="00CF7A00">
        <w:rPr>
          <w:sz w:val="24"/>
          <w:szCs w:val="24"/>
        </w:rPr>
        <w:t>в том числе</w:t>
      </w:r>
      <w:r w:rsidRPr="00CF7A00">
        <w:rPr>
          <w:sz w:val="24"/>
          <w:szCs w:val="24"/>
        </w:rPr>
        <w:t xml:space="preserve"> подпрограмме «Комплексные меры по обеспечению пожарной безопасности в Республике Даг</w:t>
      </w:r>
      <w:r w:rsidRPr="00CF7A00">
        <w:rPr>
          <w:sz w:val="24"/>
          <w:szCs w:val="24"/>
        </w:rPr>
        <w:t>е</w:t>
      </w:r>
      <w:r w:rsidRPr="00CF7A00">
        <w:rPr>
          <w:sz w:val="24"/>
          <w:szCs w:val="24"/>
        </w:rPr>
        <w:t>стан на 2014-2018 годы».</w:t>
      </w:r>
    </w:p>
    <w:p w:rsidR="00596FCB" w:rsidRPr="00CF7A00" w:rsidRDefault="00596FCB" w:rsidP="003F79AA">
      <w:pPr>
        <w:ind w:firstLine="709"/>
        <w:jc w:val="both"/>
        <w:rPr>
          <w:sz w:val="24"/>
          <w:szCs w:val="24"/>
        </w:rPr>
      </w:pPr>
      <w:r w:rsidRPr="00CF7A00">
        <w:rPr>
          <w:sz w:val="24"/>
          <w:szCs w:val="24"/>
        </w:rPr>
        <w:t>На 2015 год Правительством Республики Дагестан для реализации государственной пр</w:t>
      </w:r>
      <w:r w:rsidRPr="00CF7A00">
        <w:rPr>
          <w:sz w:val="24"/>
          <w:szCs w:val="24"/>
        </w:rPr>
        <w:t>о</w:t>
      </w:r>
      <w:r w:rsidRPr="00CF7A00">
        <w:rPr>
          <w:sz w:val="24"/>
          <w:szCs w:val="24"/>
        </w:rPr>
        <w:t>граммы</w:t>
      </w:r>
      <w:r w:rsidR="00277CD9" w:rsidRPr="00CF7A00">
        <w:rPr>
          <w:sz w:val="24"/>
          <w:szCs w:val="24"/>
        </w:rPr>
        <w:t>,</w:t>
      </w:r>
      <w:r w:rsidRPr="00CF7A00">
        <w:rPr>
          <w:sz w:val="24"/>
          <w:szCs w:val="24"/>
        </w:rPr>
        <w:t xml:space="preserve"> министерствам и ведомствам республики</w:t>
      </w:r>
      <w:r w:rsidR="00277CD9" w:rsidRPr="00CF7A00">
        <w:rPr>
          <w:sz w:val="24"/>
          <w:szCs w:val="24"/>
        </w:rPr>
        <w:t xml:space="preserve"> было</w:t>
      </w:r>
      <w:r w:rsidRPr="00CF7A00">
        <w:rPr>
          <w:sz w:val="24"/>
          <w:szCs w:val="24"/>
        </w:rPr>
        <w:t xml:space="preserve"> спланировано 26 млн. рублей, (100, % от спланированного), освоено – 33 млн.200 тыс. рублей (127,6 % от спланированного) по статьям:</w:t>
      </w:r>
    </w:p>
    <w:p w:rsidR="00596FCB" w:rsidRPr="00CF7A00" w:rsidRDefault="00596FCB" w:rsidP="003F79AA">
      <w:pPr>
        <w:ind w:firstLine="709"/>
        <w:jc w:val="both"/>
        <w:rPr>
          <w:sz w:val="24"/>
          <w:szCs w:val="24"/>
        </w:rPr>
      </w:pPr>
      <w:r w:rsidRPr="00CF7A00">
        <w:rPr>
          <w:sz w:val="24"/>
          <w:szCs w:val="24"/>
        </w:rPr>
        <w:t>- развитие инфраструктуры объектов противопожарной службы в населенных пунктах - спланировано и выделено – 23 млн. 200 тыс. рублей, освоено – 23 млн. 200  тыс. рублей;</w:t>
      </w:r>
    </w:p>
    <w:p w:rsidR="00596FCB" w:rsidRPr="00CF7A00" w:rsidRDefault="00596FCB" w:rsidP="003F79AA">
      <w:pPr>
        <w:ind w:firstLine="709"/>
        <w:jc w:val="both"/>
        <w:rPr>
          <w:sz w:val="24"/>
          <w:szCs w:val="24"/>
        </w:rPr>
      </w:pPr>
      <w:r w:rsidRPr="00CF7A00">
        <w:rPr>
          <w:sz w:val="24"/>
          <w:szCs w:val="24"/>
        </w:rPr>
        <w:t>- разработка и внедрение новых образцов пожарной техники, средств связи мониторинга, экипировки, снаряжения пожарных – 0 рублей;</w:t>
      </w:r>
    </w:p>
    <w:p w:rsidR="00596FCB" w:rsidRPr="00CF7A00" w:rsidRDefault="00596FCB" w:rsidP="003F79AA">
      <w:pPr>
        <w:ind w:firstLine="709"/>
        <w:jc w:val="both"/>
        <w:rPr>
          <w:sz w:val="24"/>
          <w:szCs w:val="24"/>
        </w:rPr>
      </w:pPr>
      <w:r w:rsidRPr="00CF7A00">
        <w:rPr>
          <w:sz w:val="24"/>
          <w:szCs w:val="24"/>
        </w:rPr>
        <w:t>- разработка и внедрение новых технологий технических средств обеспечение пожарной безопасности в населенных пунктах спланировано и выделено – 10 млн. рублей, освоено -10 млн. рублей.</w:t>
      </w:r>
    </w:p>
    <w:p w:rsidR="00596FCB" w:rsidRPr="00CF7A00" w:rsidRDefault="00596FCB" w:rsidP="003F79AA">
      <w:pPr>
        <w:ind w:firstLine="709"/>
        <w:jc w:val="both"/>
        <w:rPr>
          <w:sz w:val="24"/>
          <w:szCs w:val="24"/>
        </w:rPr>
      </w:pPr>
      <w:r w:rsidRPr="00CF7A00">
        <w:rPr>
          <w:sz w:val="24"/>
          <w:szCs w:val="24"/>
        </w:rPr>
        <w:t>В 2014 году изначально было спланировано – 216 млн. 692 тыс. рублей,   выполнение с</w:t>
      </w:r>
      <w:r w:rsidRPr="00CF7A00">
        <w:rPr>
          <w:sz w:val="24"/>
          <w:szCs w:val="24"/>
        </w:rPr>
        <w:t>о</w:t>
      </w:r>
      <w:r w:rsidRPr="00CF7A00">
        <w:rPr>
          <w:sz w:val="24"/>
          <w:szCs w:val="24"/>
        </w:rPr>
        <w:t>ставило – 239 млн., составило -110 %.</w:t>
      </w:r>
    </w:p>
    <w:p w:rsidR="00596FCB" w:rsidRPr="00CF7A00" w:rsidRDefault="00596FCB" w:rsidP="003F79AA">
      <w:pPr>
        <w:ind w:firstLine="709"/>
        <w:jc w:val="both"/>
        <w:rPr>
          <w:sz w:val="24"/>
          <w:szCs w:val="24"/>
        </w:rPr>
      </w:pPr>
      <w:r w:rsidRPr="00CF7A00">
        <w:rPr>
          <w:sz w:val="24"/>
          <w:szCs w:val="24"/>
        </w:rPr>
        <w:t xml:space="preserve">В </w:t>
      </w:r>
      <w:r w:rsidRPr="00CF7A00">
        <w:rPr>
          <w:b/>
          <w:sz w:val="24"/>
          <w:szCs w:val="24"/>
        </w:rPr>
        <w:t>2016</w:t>
      </w:r>
      <w:r w:rsidRPr="00CF7A00">
        <w:rPr>
          <w:sz w:val="24"/>
          <w:szCs w:val="24"/>
        </w:rPr>
        <w:t xml:space="preserve"> году спланировано – 185 млн. 989 тыс. рублей.</w:t>
      </w:r>
    </w:p>
    <w:p w:rsidR="00937B2E" w:rsidRPr="00CF7A00" w:rsidRDefault="00596FCB" w:rsidP="003F79AA">
      <w:pPr>
        <w:pStyle w:val="a9"/>
        <w:tabs>
          <w:tab w:val="left" w:pos="284"/>
        </w:tabs>
        <w:spacing w:line="240" w:lineRule="auto"/>
        <w:ind w:firstLine="709"/>
        <w:jc w:val="both"/>
        <w:rPr>
          <w:i/>
          <w:sz w:val="24"/>
          <w:szCs w:val="24"/>
          <w:u w:val="none"/>
        </w:rPr>
      </w:pPr>
      <w:r w:rsidRPr="00CF7A00">
        <w:rPr>
          <w:b w:val="0"/>
          <w:sz w:val="24"/>
          <w:szCs w:val="24"/>
          <w:u w:val="none"/>
        </w:rPr>
        <w:t xml:space="preserve">В </w:t>
      </w:r>
      <w:r w:rsidRPr="00CF7A00">
        <w:rPr>
          <w:sz w:val="24"/>
          <w:szCs w:val="24"/>
          <w:u w:val="none"/>
        </w:rPr>
        <w:t>2017</w:t>
      </w:r>
      <w:r w:rsidRPr="00CF7A00">
        <w:rPr>
          <w:b w:val="0"/>
          <w:sz w:val="24"/>
          <w:szCs w:val="24"/>
          <w:u w:val="none"/>
        </w:rPr>
        <w:t xml:space="preserve"> году спланировано – 187 млн. 927 тыс.</w:t>
      </w:r>
    </w:p>
    <w:p w:rsidR="00937B2E" w:rsidRPr="00CF7A00" w:rsidRDefault="00937B2E" w:rsidP="00C37322">
      <w:pPr>
        <w:pStyle w:val="a9"/>
        <w:tabs>
          <w:tab w:val="left" w:pos="284"/>
        </w:tabs>
        <w:spacing w:line="240" w:lineRule="auto"/>
        <w:ind w:firstLine="851"/>
        <w:jc w:val="both"/>
        <w:rPr>
          <w:i/>
          <w:sz w:val="24"/>
          <w:szCs w:val="24"/>
          <w:u w:val="none"/>
        </w:rPr>
      </w:pPr>
    </w:p>
    <w:p w:rsidR="00937B2E" w:rsidRPr="00CF7A00" w:rsidRDefault="00937B2E" w:rsidP="00C37322">
      <w:pPr>
        <w:pStyle w:val="a9"/>
        <w:tabs>
          <w:tab w:val="left" w:pos="284"/>
        </w:tabs>
        <w:spacing w:line="240" w:lineRule="auto"/>
        <w:ind w:firstLine="851"/>
        <w:jc w:val="both"/>
        <w:rPr>
          <w:i/>
          <w:sz w:val="24"/>
          <w:szCs w:val="24"/>
          <w:u w:val="none"/>
        </w:rPr>
      </w:pPr>
    </w:p>
    <w:p w:rsidR="00BB7827" w:rsidRPr="00CF7A00" w:rsidRDefault="00BB7827" w:rsidP="003F79AA">
      <w:pPr>
        <w:ind w:firstLine="709"/>
        <w:rPr>
          <w:b/>
          <w:sz w:val="24"/>
          <w:szCs w:val="24"/>
        </w:rPr>
      </w:pPr>
      <w:r w:rsidRPr="00CF7A00">
        <w:rPr>
          <w:b/>
          <w:sz w:val="24"/>
          <w:szCs w:val="24"/>
        </w:rPr>
        <w:t>2.</w:t>
      </w:r>
      <w:r w:rsidR="0069223F" w:rsidRPr="00CF7A00">
        <w:rPr>
          <w:b/>
          <w:sz w:val="24"/>
          <w:szCs w:val="24"/>
        </w:rPr>
        <w:t>3.</w:t>
      </w:r>
      <w:r w:rsidRPr="00CF7A00">
        <w:rPr>
          <w:b/>
          <w:sz w:val="24"/>
          <w:szCs w:val="24"/>
        </w:rPr>
        <w:t xml:space="preserve"> Дознание по делам о пожарах</w:t>
      </w:r>
    </w:p>
    <w:p w:rsidR="00937B2E" w:rsidRPr="00CF7A00" w:rsidRDefault="00937B2E" w:rsidP="00937B2E">
      <w:pPr>
        <w:jc w:val="center"/>
        <w:rPr>
          <w:b/>
          <w:sz w:val="24"/>
          <w:szCs w:val="24"/>
        </w:rPr>
      </w:pPr>
    </w:p>
    <w:p w:rsidR="00252F60" w:rsidRPr="00CF7A00" w:rsidRDefault="00252F60" w:rsidP="003F79AA">
      <w:pPr>
        <w:ind w:firstLine="709"/>
        <w:jc w:val="both"/>
        <w:rPr>
          <w:rFonts w:eastAsiaTheme="minorEastAsia"/>
          <w:sz w:val="24"/>
          <w:szCs w:val="24"/>
        </w:rPr>
      </w:pPr>
      <w:r w:rsidRPr="00CF7A00">
        <w:rPr>
          <w:rFonts w:eastAsiaTheme="minorEastAsia"/>
          <w:sz w:val="24"/>
          <w:szCs w:val="24"/>
        </w:rPr>
        <w:t>Учетно-регистрационная дисциплина по приему, регистрации и проверке сообщений о пр</w:t>
      </w:r>
      <w:r w:rsidRPr="00CF7A00">
        <w:rPr>
          <w:rFonts w:eastAsiaTheme="minorEastAsia"/>
          <w:sz w:val="24"/>
          <w:szCs w:val="24"/>
        </w:rPr>
        <w:t>е</w:t>
      </w:r>
      <w:r w:rsidRPr="00CF7A00">
        <w:rPr>
          <w:rFonts w:eastAsiaTheme="minorEastAsia"/>
          <w:sz w:val="24"/>
          <w:szCs w:val="24"/>
        </w:rPr>
        <w:t>ступлениях в органах НД ГУ МЧС России по Республике Дагестан осуществляется согласно тр</w:t>
      </w:r>
      <w:r w:rsidRPr="00CF7A00">
        <w:rPr>
          <w:rFonts w:eastAsiaTheme="minorEastAsia"/>
          <w:sz w:val="24"/>
          <w:szCs w:val="24"/>
        </w:rPr>
        <w:t>е</w:t>
      </w:r>
      <w:r w:rsidRPr="00CF7A00">
        <w:rPr>
          <w:rFonts w:eastAsiaTheme="minorEastAsia"/>
          <w:sz w:val="24"/>
          <w:szCs w:val="24"/>
        </w:rPr>
        <w:t xml:space="preserve">бований приказа МЧС России от 02.05.2006 г. № 270 «Об утверждении Инструкции о порядке приема, регистрации и проверки сообщений о преступлениях и иных происшествиях в органах ГПС МЧС России», а также совместного приказа Генеральной прокуратуры РФ, МВД РФ, МЧС России, ФСБ РФ, Министерства экономического развития и торговли РФ, Федеральной службы РФ по контролю за оборотом наркотиков от 29.12.2005 г. «О едином учете преступлений». </w:t>
      </w:r>
    </w:p>
    <w:p w:rsidR="00252F60" w:rsidRPr="00CF7A00" w:rsidRDefault="00252F60" w:rsidP="003F79AA">
      <w:pPr>
        <w:ind w:firstLine="709"/>
        <w:jc w:val="both"/>
        <w:rPr>
          <w:rFonts w:eastAsiaTheme="minorEastAsia"/>
          <w:sz w:val="24"/>
          <w:szCs w:val="24"/>
        </w:rPr>
      </w:pPr>
      <w:r w:rsidRPr="00CF7A00">
        <w:rPr>
          <w:rFonts w:eastAsiaTheme="minorEastAsia"/>
          <w:sz w:val="24"/>
          <w:szCs w:val="24"/>
        </w:rPr>
        <w:t>В Главном управлении МЧС России по РД издано Распоряжение от 08.08.2012 г. № 36 «Об учетно-регистрационной дисциплине в органах надзорной деятельности», на основании которого в УНД и ПР создана комиссия в целях проведения ежемесячных сверок своевременности и полноты регистрации сообщений о преступлениях и иных происшествиях, соблюдения сроков их проверки, а также обоснованности принятых решений, а также определены ответственные лица от управл</w:t>
      </w:r>
      <w:r w:rsidRPr="00CF7A00">
        <w:rPr>
          <w:rFonts w:eastAsiaTheme="minorEastAsia"/>
          <w:sz w:val="24"/>
          <w:szCs w:val="24"/>
        </w:rPr>
        <w:t>е</w:t>
      </w:r>
      <w:r w:rsidRPr="00CF7A00">
        <w:rPr>
          <w:rFonts w:eastAsiaTheme="minorEastAsia"/>
          <w:sz w:val="24"/>
          <w:szCs w:val="24"/>
        </w:rPr>
        <w:lastRenderedPageBreak/>
        <w:t>ния НД и ПР, уполномоченные принимать и оформлять сообщения о преступлениях. Также анал</w:t>
      </w:r>
      <w:r w:rsidRPr="00CF7A00">
        <w:rPr>
          <w:rFonts w:eastAsiaTheme="minorEastAsia"/>
          <w:sz w:val="24"/>
          <w:szCs w:val="24"/>
        </w:rPr>
        <w:t>о</w:t>
      </w:r>
      <w:r w:rsidRPr="00CF7A00">
        <w:rPr>
          <w:rFonts w:eastAsiaTheme="minorEastAsia"/>
          <w:sz w:val="24"/>
          <w:szCs w:val="24"/>
        </w:rPr>
        <w:t>гичные распоряжения изданы во всех территориальных органах НД.</w:t>
      </w:r>
    </w:p>
    <w:p w:rsidR="00252F60" w:rsidRPr="00CF7A00" w:rsidRDefault="00252F60" w:rsidP="003F79AA">
      <w:pPr>
        <w:ind w:firstLine="709"/>
        <w:jc w:val="both"/>
        <w:rPr>
          <w:rFonts w:eastAsiaTheme="minorEastAsia"/>
          <w:sz w:val="24"/>
          <w:szCs w:val="24"/>
        </w:rPr>
      </w:pPr>
      <w:r w:rsidRPr="00CF7A00">
        <w:rPr>
          <w:rFonts w:eastAsiaTheme="minorEastAsia"/>
          <w:sz w:val="24"/>
          <w:szCs w:val="24"/>
        </w:rPr>
        <w:t>В управлении НД  и ПР и во всех территориальных органах НД оборудованы и размещены в общедоступных местах (помещениях) специальные стенды с подробной информацией, согласно требований пункта 6 Инструкции о порядке приема, регистрации и проверки сообщений о пр</w:t>
      </w:r>
      <w:r w:rsidRPr="00CF7A00">
        <w:rPr>
          <w:rFonts w:eastAsiaTheme="minorEastAsia"/>
          <w:sz w:val="24"/>
          <w:szCs w:val="24"/>
        </w:rPr>
        <w:t>е</w:t>
      </w:r>
      <w:r w:rsidRPr="00CF7A00">
        <w:rPr>
          <w:rFonts w:eastAsiaTheme="minorEastAsia"/>
          <w:sz w:val="24"/>
          <w:szCs w:val="24"/>
        </w:rPr>
        <w:t>ступлениях и иных происшествиях в органах ГПС МЧС России. Также в ходе проведения пров</w:t>
      </w:r>
      <w:r w:rsidRPr="00CF7A00">
        <w:rPr>
          <w:rFonts w:eastAsiaTheme="minorEastAsia"/>
          <w:sz w:val="24"/>
          <w:szCs w:val="24"/>
        </w:rPr>
        <w:t>е</w:t>
      </w:r>
      <w:r w:rsidRPr="00CF7A00">
        <w:rPr>
          <w:rFonts w:eastAsiaTheme="minorEastAsia"/>
          <w:sz w:val="24"/>
          <w:szCs w:val="24"/>
        </w:rPr>
        <w:t xml:space="preserve">рок территориальных органов НД сотрудниками управления НД и ПР, в обязательном порядке проверяется состояние учетно-регистрационной дисциплины при приеме, регистрации и проверке сообщений о преступлениях и иных происшествиях. Результаты данных проверок отражаются в соответствующих актах и справках. </w:t>
      </w:r>
    </w:p>
    <w:p w:rsidR="00252F60" w:rsidRPr="00CF7A00" w:rsidRDefault="00252F60" w:rsidP="003F79AA">
      <w:pPr>
        <w:ind w:firstLine="709"/>
        <w:jc w:val="both"/>
        <w:rPr>
          <w:rFonts w:eastAsiaTheme="minorEastAsia"/>
          <w:sz w:val="24"/>
          <w:szCs w:val="24"/>
        </w:rPr>
      </w:pPr>
      <w:r w:rsidRPr="00CF7A00">
        <w:rPr>
          <w:rFonts w:eastAsiaTheme="minorEastAsia"/>
          <w:sz w:val="24"/>
          <w:szCs w:val="24"/>
        </w:rPr>
        <w:t>В управлении НД и ПР и территориальных органах НД заведены все необходимые для р</w:t>
      </w:r>
      <w:r w:rsidRPr="00CF7A00">
        <w:rPr>
          <w:rFonts w:eastAsiaTheme="minorEastAsia"/>
          <w:sz w:val="24"/>
          <w:szCs w:val="24"/>
        </w:rPr>
        <w:t>е</w:t>
      </w:r>
      <w:r w:rsidRPr="00CF7A00">
        <w:rPr>
          <w:rFonts w:eastAsiaTheme="minorEastAsia"/>
          <w:sz w:val="24"/>
          <w:szCs w:val="24"/>
        </w:rPr>
        <w:t>гистрации сообщений о преступлениях журналы и штампы, согласно требований приказа МЧС России от 02.05.2006 г. № 270. Поступающие в органы НД сообщения регистрируются в журналах незамедлительно.</w:t>
      </w:r>
    </w:p>
    <w:p w:rsidR="00252F60" w:rsidRPr="00CF7A00" w:rsidRDefault="00252F60" w:rsidP="003F79AA">
      <w:pPr>
        <w:ind w:firstLine="709"/>
        <w:jc w:val="both"/>
        <w:rPr>
          <w:rFonts w:eastAsiaTheme="minorEastAsia"/>
          <w:b/>
          <w:bCs/>
          <w:sz w:val="24"/>
          <w:szCs w:val="24"/>
        </w:rPr>
      </w:pPr>
      <w:r w:rsidRPr="00CF7A00">
        <w:rPr>
          <w:rFonts w:eastAsiaTheme="minorEastAsia"/>
          <w:bCs/>
          <w:sz w:val="24"/>
          <w:szCs w:val="24"/>
        </w:rPr>
        <w:t>За 2015 год дознавателями и инспекторами рассмотрено 764</w:t>
      </w:r>
      <w:r w:rsidRPr="00CF7A00">
        <w:rPr>
          <w:rFonts w:eastAsiaTheme="minorEastAsia"/>
          <w:b/>
          <w:bCs/>
          <w:sz w:val="24"/>
          <w:szCs w:val="24"/>
        </w:rPr>
        <w:t xml:space="preserve"> </w:t>
      </w:r>
      <w:r w:rsidRPr="00CF7A00">
        <w:rPr>
          <w:rFonts w:eastAsiaTheme="minorEastAsia"/>
          <w:bCs/>
          <w:sz w:val="24"/>
          <w:szCs w:val="24"/>
        </w:rPr>
        <w:t>сообщения о преступлениях связанных с пожарами.</w:t>
      </w:r>
      <w:r w:rsidRPr="00CF7A00">
        <w:rPr>
          <w:rFonts w:eastAsiaTheme="minorEastAsia"/>
          <w:sz w:val="24"/>
          <w:szCs w:val="24"/>
        </w:rPr>
        <w:t xml:space="preserve"> Передано сообщений о преступлениях по подследственности 110,</w:t>
      </w:r>
      <w:r w:rsidRPr="00CF7A00">
        <w:rPr>
          <w:rFonts w:eastAsiaTheme="minorEastAsia"/>
          <w:b/>
          <w:sz w:val="24"/>
          <w:szCs w:val="24"/>
        </w:rPr>
        <w:t xml:space="preserve"> </w:t>
      </w:r>
      <w:r w:rsidRPr="00CF7A00">
        <w:rPr>
          <w:rFonts w:eastAsiaTheme="minorEastAsia"/>
          <w:sz w:val="24"/>
          <w:szCs w:val="24"/>
        </w:rPr>
        <w:t>что на 26,4% больше по сравнению с аналогичным периодом прошлого года (АППГ – 87).</w:t>
      </w:r>
    </w:p>
    <w:p w:rsidR="00252F60" w:rsidRPr="00CF7A00" w:rsidRDefault="00252F60" w:rsidP="003F79AA">
      <w:pPr>
        <w:ind w:firstLine="709"/>
        <w:jc w:val="both"/>
        <w:rPr>
          <w:rFonts w:eastAsiaTheme="minorEastAsia"/>
          <w:bCs/>
          <w:sz w:val="24"/>
          <w:szCs w:val="24"/>
        </w:rPr>
      </w:pPr>
      <w:r w:rsidRPr="00CF7A00">
        <w:rPr>
          <w:rFonts w:eastAsiaTheme="minorEastAsia"/>
          <w:bCs/>
          <w:sz w:val="24"/>
          <w:szCs w:val="24"/>
        </w:rPr>
        <w:t>За отчетный период органами дознания вынесено 613</w:t>
      </w:r>
      <w:r w:rsidRPr="00CF7A00">
        <w:rPr>
          <w:rFonts w:eastAsiaTheme="minorEastAsia"/>
          <w:b/>
          <w:bCs/>
          <w:sz w:val="24"/>
          <w:szCs w:val="24"/>
        </w:rPr>
        <w:t xml:space="preserve"> </w:t>
      </w:r>
      <w:r w:rsidRPr="00CF7A00">
        <w:rPr>
          <w:rFonts w:eastAsiaTheme="minorEastAsia"/>
          <w:bCs/>
          <w:sz w:val="24"/>
          <w:szCs w:val="24"/>
        </w:rPr>
        <w:t>постановлений об отказе в возбужд</w:t>
      </w:r>
      <w:r w:rsidRPr="00CF7A00">
        <w:rPr>
          <w:rFonts w:eastAsiaTheme="minorEastAsia"/>
          <w:bCs/>
          <w:sz w:val="24"/>
          <w:szCs w:val="24"/>
        </w:rPr>
        <w:t>е</w:t>
      </w:r>
      <w:r w:rsidRPr="00CF7A00">
        <w:rPr>
          <w:rFonts w:eastAsiaTheme="minorEastAsia"/>
          <w:bCs/>
          <w:sz w:val="24"/>
          <w:szCs w:val="24"/>
        </w:rPr>
        <w:t>нии уголовных дел, что на 10,6% меньше по сравнению с аналогичным периодом прошлого года (АППГ - 686).</w:t>
      </w:r>
    </w:p>
    <w:p w:rsidR="00252F60" w:rsidRPr="00CF7A00" w:rsidRDefault="00252F60" w:rsidP="003F79AA">
      <w:pPr>
        <w:ind w:firstLine="709"/>
        <w:jc w:val="both"/>
        <w:rPr>
          <w:rFonts w:eastAsiaTheme="minorEastAsia"/>
          <w:bCs/>
          <w:sz w:val="24"/>
          <w:szCs w:val="24"/>
        </w:rPr>
      </w:pPr>
      <w:r w:rsidRPr="00CF7A00">
        <w:rPr>
          <w:rFonts w:eastAsiaTheme="minorEastAsia"/>
          <w:bCs/>
          <w:sz w:val="24"/>
          <w:szCs w:val="24"/>
        </w:rPr>
        <w:t>Анализ нагрузки по количеству рассмотренных сообщений о преступлениях показывает, что на 1 дознавателя приходится по 11 рассмотренных сообщений о преступлениях связанных с пожарами.</w:t>
      </w:r>
    </w:p>
    <w:p w:rsidR="00252F60" w:rsidRPr="00CF7A00" w:rsidRDefault="00252F60" w:rsidP="003F79AA">
      <w:pPr>
        <w:ind w:firstLine="709"/>
        <w:jc w:val="both"/>
        <w:rPr>
          <w:rFonts w:eastAsiaTheme="minorEastAsia"/>
          <w:bCs/>
          <w:color w:val="FF0000"/>
          <w:sz w:val="24"/>
          <w:szCs w:val="24"/>
        </w:rPr>
      </w:pPr>
      <w:r w:rsidRPr="00CF7A00">
        <w:rPr>
          <w:rFonts w:eastAsiaTheme="minorEastAsia"/>
          <w:sz w:val="24"/>
          <w:szCs w:val="24"/>
        </w:rPr>
        <w:t xml:space="preserve">За 2015 год в Республике Дагестан </w:t>
      </w:r>
      <w:r w:rsidRPr="00CF7A00">
        <w:rPr>
          <w:rFonts w:eastAsiaTheme="minorEastAsia"/>
          <w:bCs/>
          <w:sz w:val="24"/>
          <w:szCs w:val="24"/>
        </w:rPr>
        <w:t>дознавателями</w:t>
      </w:r>
      <w:r w:rsidRPr="00CF7A00">
        <w:rPr>
          <w:rFonts w:eastAsiaTheme="minorEastAsia"/>
          <w:sz w:val="24"/>
          <w:szCs w:val="24"/>
        </w:rPr>
        <w:t xml:space="preserve"> </w:t>
      </w:r>
      <w:r w:rsidRPr="00CF7A00">
        <w:rPr>
          <w:rFonts w:eastAsiaTheme="minorEastAsia"/>
          <w:bCs/>
          <w:sz w:val="24"/>
          <w:szCs w:val="24"/>
        </w:rPr>
        <w:t>органов дознания</w:t>
      </w:r>
      <w:r w:rsidRPr="00CF7A00">
        <w:rPr>
          <w:rFonts w:eastAsiaTheme="minorEastAsia"/>
          <w:sz w:val="24"/>
          <w:szCs w:val="24"/>
        </w:rPr>
        <w:t xml:space="preserve"> уголовные дела не во</w:t>
      </w:r>
      <w:r w:rsidRPr="00CF7A00">
        <w:rPr>
          <w:rFonts w:eastAsiaTheme="minorEastAsia"/>
          <w:sz w:val="24"/>
          <w:szCs w:val="24"/>
        </w:rPr>
        <w:t>з</w:t>
      </w:r>
      <w:r w:rsidRPr="00CF7A00">
        <w:rPr>
          <w:rFonts w:eastAsiaTheme="minorEastAsia"/>
          <w:sz w:val="24"/>
          <w:szCs w:val="24"/>
        </w:rPr>
        <w:t>буждались.</w:t>
      </w:r>
    </w:p>
    <w:p w:rsidR="00252F60" w:rsidRPr="00CF7A00" w:rsidRDefault="00252F60" w:rsidP="003F79AA">
      <w:pPr>
        <w:ind w:firstLine="709"/>
        <w:jc w:val="both"/>
        <w:rPr>
          <w:rFonts w:eastAsiaTheme="minorEastAsia"/>
          <w:b/>
          <w:sz w:val="24"/>
          <w:szCs w:val="24"/>
        </w:rPr>
      </w:pPr>
      <w:r w:rsidRPr="00CF7A00">
        <w:rPr>
          <w:rFonts w:eastAsiaTheme="minorEastAsia"/>
          <w:bCs/>
          <w:sz w:val="24"/>
          <w:szCs w:val="24"/>
        </w:rPr>
        <w:t>За 2015 год в Управление НД и ПР поступило 2 представления органов прокуратуры Ре</w:t>
      </w:r>
      <w:r w:rsidRPr="00CF7A00">
        <w:rPr>
          <w:rFonts w:eastAsiaTheme="minorEastAsia"/>
          <w:bCs/>
          <w:sz w:val="24"/>
          <w:szCs w:val="24"/>
        </w:rPr>
        <w:t>с</w:t>
      </w:r>
      <w:r w:rsidRPr="00CF7A00">
        <w:rPr>
          <w:rFonts w:eastAsiaTheme="minorEastAsia"/>
          <w:bCs/>
          <w:sz w:val="24"/>
          <w:szCs w:val="24"/>
        </w:rPr>
        <w:t>публики Дагестан</w:t>
      </w:r>
      <w:r w:rsidRPr="00CF7A00">
        <w:rPr>
          <w:rFonts w:eastAsiaTheme="minorEastAsia"/>
          <w:sz w:val="24"/>
          <w:szCs w:val="24"/>
        </w:rPr>
        <w:t xml:space="preserve"> об устранении нарушений требований закона допущенных при приеме, рег</w:t>
      </w:r>
      <w:r w:rsidRPr="00CF7A00">
        <w:rPr>
          <w:rFonts w:eastAsiaTheme="minorEastAsia"/>
          <w:sz w:val="24"/>
          <w:szCs w:val="24"/>
        </w:rPr>
        <w:t>и</w:t>
      </w:r>
      <w:r w:rsidRPr="00CF7A00">
        <w:rPr>
          <w:rFonts w:eastAsiaTheme="minorEastAsia"/>
          <w:sz w:val="24"/>
          <w:szCs w:val="24"/>
        </w:rPr>
        <w:t>страции и рассмотрении сообщений о преступлениях должностными лицами органов НД (на ОНД по г. Избербаш, Тляратинскому району) (АППГ – 2).</w:t>
      </w:r>
    </w:p>
    <w:p w:rsidR="00252F60" w:rsidRPr="00CF7A00" w:rsidRDefault="00252F60" w:rsidP="003F79AA">
      <w:pPr>
        <w:ind w:firstLine="709"/>
        <w:jc w:val="both"/>
        <w:rPr>
          <w:rFonts w:eastAsiaTheme="minorEastAsia"/>
          <w:b/>
          <w:sz w:val="24"/>
          <w:szCs w:val="24"/>
        </w:rPr>
      </w:pPr>
      <w:r w:rsidRPr="00CF7A00">
        <w:rPr>
          <w:rFonts w:eastAsiaTheme="minorEastAsia"/>
          <w:b/>
          <w:bCs/>
          <w:sz w:val="24"/>
          <w:szCs w:val="24"/>
        </w:rPr>
        <w:t xml:space="preserve">Вывод: </w:t>
      </w:r>
      <w:r w:rsidRPr="00CF7A00">
        <w:rPr>
          <w:rFonts w:eastAsiaTheme="minorEastAsia"/>
          <w:bCs/>
          <w:sz w:val="24"/>
          <w:szCs w:val="24"/>
        </w:rPr>
        <w:t>уголовно-процессуальная деятельность органов НД в целом соответствует пред</w:t>
      </w:r>
      <w:r w:rsidRPr="00CF7A00">
        <w:rPr>
          <w:rFonts w:eastAsiaTheme="minorEastAsia"/>
          <w:bCs/>
          <w:sz w:val="24"/>
          <w:szCs w:val="24"/>
        </w:rPr>
        <w:t>ъ</w:t>
      </w:r>
      <w:r w:rsidRPr="00CF7A00">
        <w:rPr>
          <w:rFonts w:eastAsiaTheme="minorEastAsia"/>
          <w:bCs/>
          <w:sz w:val="24"/>
          <w:szCs w:val="24"/>
        </w:rPr>
        <w:t>являемым требованиям.</w:t>
      </w:r>
    </w:p>
    <w:p w:rsidR="00462B65" w:rsidRPr="00CF7A00" w:rsidRDefault="00462B65" w:rsidP="00462B65">
      <w:pPr>
        <w:tabs>
          <w:tab w:val="left" w:pos="900"/>
        </w:tabs>
        <w:spacing w:line="264" w:lineRule="auto"/>
        <w:ind w:firstLine="709"/>
        <w:contextualSpacing/>
        <w:rPr>
          <w:b/>
          <w:sz w:val="24"/>
          <w:szCs w:val="24"/>
        </w:rPr>
      </w:pPr>
    </w:p>
    <w:p w:rsidR="004B65A2" w:rsidRPr="00CF7A00" w:rsidRDefault="004B65A2" w:rsidP="003F79AA">
      <w:pPr>
        <w:widowControl w:val="0"/>
        <w:tabs>
          <w:tab w:val="left" w:pos="1283"/>
        </w:tabs>
        <w:spacing w:line="274" w:lineRule="exact"/>
        <w:ind w:firstLine="709"/>
        <w:jc w:val="both"/>
        <w:outlineLvl w:val="1"/>
        <w:rPr>
          <w:b/>
          <w:bCs/>
          <w:color w:val="000000"/>
          <w:sz w:val="24"/>
          <w:szCs w:val="24"/>
          <w:lang w:bidi="ru-RU"/>
        </w:rPr>
      </w:pPr>
      <w:bookmarkStart w:id="1" w:name="bookmark19"/>
      <w:r w:rsidRPr="00CF7A00">
        <w:rPr>
          <w:b/>
          <w:bCs/>
          <w:color w:val="000000"/>
          <w:sz w:val="24"/>
          <w:szCs w:val="24"/>
          <w:lang w:bidi="ru-RU"/>
        </w:rPr>
        <w:t>2.4. Деятельность испытательных пожарных лабораторий</w:t>
      </w:r>
      <w:bookmarkEnd w:id="1"/>
    </w:p>
    <w:p w:rsidR="00252F60" w:rsidRPr="00CF7A00" w:rsidRDefault="00252F60" w:rsidP="003F79AA">
      <w:pPr>
        <w:widowControl w:val="0"/>
        <w:spacing w:line="322" w:lineRule="exact"/>
        <w:ind w:firstLine="709"/>
        <w:jc w:val="both"/>
        <w:rPr>
          <w:sz w:val="24"/>
          <w:szCs w:val="24"/>
        </w:rPr>
      </w:pPr>
      <w:r w:rsidRPr="00CF7A00">
        <w:rPr>
          <w:sz w:val="24"/>
          <w:szCs w:val="24"/>
        </w:rPr>
        <w:t>Деятельность федерального государственного бюджетного учреждения «Судебно-экспертное учреждение федеральной противопожарной службы «Испытательная пожарная лаб</w:t>
      </w:r>
      <w:r w:rsidRPr="00CF7A00">
        <w:rPr>
          <w:sz w:val="24"/>
          <w:szCs w:val="24"/>
        </w:rPr>
        <w:t>о</w:t>
      </w:r>
      <w:r w:rsidRPr="00CF7A00">
        <w:rPr>
          <w:sz w:val="24"/>
          <w:szCs w:val="24"/>
        </w:rPr>
        <w:t>ратория» по Республике Дагестан» (далее - ФГБУ СЭУ ФПС ИПЛ по Республике Дагестан) ос</w:t>
      </w:r>
      <w:r w:rsidRPr="00CF7A00">
        <w:rPr>
          <w:sz w:val="24"/>
          <w:szCs w:val="24"/>
        </w:rPr>
        <w:t>у</w:t>
      </w:r>
      <w:r w:rsidRPr="00CF7A00">
        <w:rPr>
          <w:sz w:val="24"/>
          <w:szCs w:val="24"/>
        </w:rPr>
        <w:t>ществляется в соответствии с процессуальным законодательством Российской Федерации, фед</w:t>
      </w:r>
      <w:r w:rsidRPr="00CF7A00">
        <w:rPr>
          <w:sz w:val="24"/>
          <w:szCs w:val="24"/>
        </w:rPr>
        <w:t>е</w:t>
      </w:r>
      <w:r w:rsidRPr="00CF7A00">
        <w:rPr>
          <w:sz w:val="24"/>
          <w:szCs w:val="24"/>
        </w:rPr>
        <w:t>ральным законом от 31 мая 2001 г. №73-ФЗ «О государственной судебно-экспертной деятельности в Российской Федерации, приказом МЧС России от 19 августа 2005 г. №640 «Об утверждении и</w:t>
      </w:r>
      <w:r w:rsidRPr="00CF7A00">
        <w:rPr>
          <w:sz w:val="24"/>
          <w:szCs w:val="24"/>
        </w:rPr>
        <w:t>н</w:t>
      </w:r>
      <w:r w:rsidRPr="00CF7A00">
        <w:rPr>
          <w:sz w:val="24"/>
          <w:szCs w:val="24"/>
        </w:rPr>
        <w:t>струкции по организации и производству судебных экспертиз в судебно-экспертных учреждениях и экспертных подразделениях федеральной противопожарной службы», приказами и распоряж</w:t>
      </w:r>
      <w:r w:rsidRPr="00CF7A00">
        <w:rPr>
          <w:sz w:val="24"/>
          <w:szCs w:val="24"/>
        </w:rPr>
        <w:t>е</w:t>
      </w:r>
      <w:r w:rsidRPr="00CF7A00">
        <w:rPr>
          <w:sz w:val="24"/>
          <w:szCs w:val="24"/>
        </w:rPr>
        <w:t>ниями МЧС России, регламентирующих деятельность ФПС МЧС России, и направлена на пов</w:t>
      </w:r>
      <w:r w:rsidRPr="00CF7A00">
        <w:rPr>
          <w:sz w:val="24"/>
          <w:szCs w:val="24"/>
        </w:rPr>
        <w:t>ы</w:t>
      </w:r>
      <w:r w:rsidRPr="00CF7A00">
        <w:rPr>
          <w:sz w:val="24"/>
          <w:szCs w:val="24"/>
        </w:rPr>
        <w:t>шение эффективности работы по расследованию преступлений и правонарушений, связанных с пожарами и осуществляется в следующих направлениях:</w:t>
      </w:r>
    </w:p>
    <w:p w:rsidR="00252F60" w:rsidRPr="00CF7A00" w:rsidRDefault="00252F60" w:rsidP="003F79AA">
      <w:pPr>
        <w:widowControl w:val="0"/>
        <w:numPr>
          <w:ilvl w:val="0"/>
          <w:numId w:val="22"/>
        </w:numPr>
        <w:tabs>
          <w:tab w:val="left" w:pos="426"/>
        </w:tabs>
        <w:spacing w:line="322" w:lineRule="exact"/>
        <w:ind w:firstLine="709"/>
        <w:jc w:val="both"/>
        <w:rPr>
          <w:sz w:val="24"/>
          <w:szCs w:val="24"/>
        </w:rPr>
      </w:pPr>
      <w:r w:rsidRPr="00CF7A00">
        <w:rPr>
          <w:sz w:val="24"/>
          <w:szCs w:val="24"/>
        </w:rPr>
        <w:t>исследование пожаров;</w:t>
      </w:r>
    </w:p>
    <w:p w:rsidR="00252F60" w:rsidRPr="00CF7A00" w:rsidRDefault="00252F60" w:rsidP="003F79AA">
      <w:pPr>
        <w:widowControl w:val="0"/>
        <w:numPr>
          <w:ilvl w:val="0"/>
          <w:numId w:val="22"/>
        </w:numPr>
        <w:tabs>
          <w:tab w:val="left" w:pos="426"/>
        </w:tabs>
        <w:spacing w:line="322" w:lineRule="exact"/>
        <w:ind w:firstLine="709"/>
        <w:jc w:val="both"/>
        <w:rPr>
          <w:sz w:val="24"/>
          <w:szCs w:val="24"/>
        </w:rPr>
      </w:pPr>
      <w:r w:rsidRPr="00CF7A00">
        <w:rPr>
          <w:sz w:val="24"/>
          <w:szCs w:val="24"/>
        </w:rPr>
        <w:t>научно-техническая деятельность и исследовательская работа;</w:t>
      </w:r>
    </w:p>
    <w:p w:rsidR="00252F60" w:rsidRPr="00CF7A00" w:rsidRDefault="00252F60" w:rsidP="003F79AA">
      <w:pPr>
        <w:widowControl w:val="0"/>
        <w:numPr>
          <w:ilvl w:val="0"/>
          <w:numId w:val="22"/>
        </w:numPr>
        <w:tabs>
          <w:tab w:val="left" w:pos="426"/>
        </w:tabs>
        <w:spacing w:line="322" w:lineRule="exact"/>
        <w:ind w:firstLine="709"/>
        <w:jc w:val="both"/>
        <w:rPr>
          <w:sz w:val="24"/>
          <w:szCs w:val="24"/>
        </w:rPr>
      </w:pPr>
      <w:r w:rsidRPr="00CF7A00">
        <w:rPr>
          <w:sz w:val="24"/>
          <w:szCs w:val="24"/>
        </w:rPr>
        <w:t>проведение испытаний на пожарную опасность веществ и материалов, в том числе и се</w:t>
      </w:r>
      <w:r w:rsidRPr="00CF7A00">
        <w:rPr>
          <w:sz w:val="24"/>
          <w:szCs w:val="24"/>
        </w:rPr>
        <w:t>р</w:t>
      </w:r>
      <w:r w:rsidRPr="00CF7A00">
        <w:rPr>
          <w:sz w:val="24"/>
          <w:szCs w:val="24"/>
        </w:rPr>
        <w:t>тификационных;</w:t>
      </w:r>
    </w:p>
    <w:p w:rsidR="00252F60" w:rsidRPr="00CF7A00" w:rsidRDefault="00252F60" w:rsidP="003F79AA">
      <w:pPr>
        <w:widowControl w:val="0"/>
        <w:numPr>
          <w:ilvl w:val="0"/>
          <w:numId w:val="22"/>
        </w:numPr>
        <w:tabs>
          <w:tab w:val="left" w:pos="426"/>
        </w:tabs>
        <w:spacing w:line="322" w:lineRule="exact"/>
        <w:ind w:firstLine="709"/>
        <w:jc w:val="both"/>
        <w:rPr>
          <w:sz w:val="24"/>
          <w:szCs w:val="24"/>
        </w:rPr>
      </w:pPr>
      <w:r w:rsidRPr="00CF7A00">
        <w:rPr>
          <w:sz w:val="24"/>
          <w:szCs w:val="24"/>
        </w:rPr>
        <w:t xml:space="preserve">проведение исследований и испытаний инженерных систем противопожарной защиты </w:t>
      </w:r>
      <w:r w:rsidRPr="00CF7A00">
        <w:rPr>
          <w:sz w:val="24"/>
          <w:szCs w:val="24"/>
        </w:rPr>
        <w:lastRenderedPageBreak/>
        <w:t>зданий и сооружений;</w:t>
      </w:r>
    </w:p>
    <w:p w:rsidR="00252F60" w:rsidRPr="00CF7A00" w:rsidRDefault="00252F60" w:rsidP="003F79AA">
      <w:pPr>
        <w:widowControl w:val="0"/>
        <w:numPr>
          <w:ilvl w:val="0"/>
          <w:numId w:val="22"/>
        </w:numPr>
        <w:tabs>
          <w:tab w:val="left" w:pos="1418"/>
        </w:tabs>
        <w:spacing w:line="322" w:lineRule="exact"/>
        <w:ind w:firstLine="709"/>
        <w:jc w:val="both"/>
        <w:rPr>
          <w:sz w:val="24"/>
          <w:szCs w:val="24"/>
        </w:rPr>
      </w:pPr>
      <w:r w:rsidRPr="00CF7A00">
        <w:rPr>
          <w:sz w:val="24"/>
          <w:szCs w:val="24"/>
        </w:rPr>
        <w:t>судебно-экспертное обеспечение органов надзорной деятельности и профилактич</w:t>
      </w:r>
      <w:r w:rsidRPr="00CF7A00">
        <w:rPr>
          <w:sz w:val="24"/>
          <w:szCs w:val="24"/>
        </w:rPr>
        <w:t>е</w:t>
      </w:r>
      <w:r w:rsidRPr="00CF7A00">
        <w:rPr>
          <w:sz w:val="24"/>
          <w:szCs w:val="24"/>
        </w:rPr>
        <w:t>ской работы на стадии уголовного и административного процессов по делам о пожарах и наруш</w:t>
      </w:r>
      <w:r w:rsidRPr="00CF7A00">
        <w:rPr>
          <w:sz w:val="24"/>
          <w:szCs w:val="24"/>
        </w:rPr>
        <w:t>е</w:t>
      </w:r>
      <w:r w:rsidRPr="00CF7A00">
        <w:rPr>
          <w:sz w:val="24"/>
          <w:szCs w:val="24"/>
        </w:rPr>
        <w:t>ниях требований пожарной безопасности;</w:t>
      </w:r>
    </w:p>
    <w:p w:rsidR="00252F60" w:rsidRPr="00CF7A00" w:rsidRDefault="00252F60" w:rsidP="003F79AA">
      <w:pPr>
        <w:widowControl w:val="0"/>
        <w:numPr>
          <w:ilvl w:val="0"/>
          <w:numId w:val="22"/>
        </w:numPr>
        <w:tabs>
          <w:tab w:val="left" w:pos="1418"/>
        </w:tabs>
        <w:spacing w:line="322" w:lineRule="exact"/>
        <w:ind w:firstLine="709"/>
        <w:jc w:val="both"/>
        <w:rPr>
          <w:sz w:val="24"/>
          <w:szCs w:val="24"/>
        </w:rPr>
      </w:pPr>
      <w:r w:rsidRPr="00CF7A00">
        <w:rPr>
          <w:sz w:val="24"/>
          <w:szCs w:val="24"/>
        </w:rPr>
        <w:t>техническое обеспечение при проведении инструментального контроля в ходе ос</w:t>
      </w:r>
      <w:r w:rsidRPr="00CF7A00">
        <w:rPr>
          <w:sz w:val="24"/>
          <w:szCs w:val="24"/>
        </w:rPr>
        <w:t>у</w:t>
      </w:r>
      <w:r w:rsidRPr="00CF7A00">
        <w:rPr>
          <w:sz w:val="24"/>
          <w:szCs w:val="24"/>
        </w:rPr>
        <w:t>ществления органами надзорной деятельности надзорных функций;</w:t>
      </w:r>
    </w:p>
    <w:p w:rsidR="00252F60" w:rsidRPr="00CF7A00" w:rsidRDefault="00252F60" w:rsidP="003F79AA">
      <w:pPr>
        <w:widowControl w:val="0"/>
        <w:numPr>
          <w:ilvl w:val="0"/>
          <w:numId w:val="22"/>
        </w:numPr>
        <w:tabs>
          <w:tab w:val="left" w:pos="1418"/>
        </w:tabs>
        <w:spacing w:line="322" w:lineRule="exact"/>
        <w:ind w:firstLine="709"/>
        <w:jc w:val="both"/>
        <w:rPr>
          <w:sz w:val="24"/>
          <w:szCs w:val="24"/>
        </w:rPr>
      </w:pPr>
      <w:r w:rsidRPr="00CF7A00">
        <w:rPr>
          <w:sz w:val="24"/>
          <w:szCs w:val="24"/>
        </w:rPr>
        <w:t>участие в процессе обучения инспекторского состава надзорной деятельности по направлению исследования пожаров;</w:t>
      </w:r>
    </w:p>
    <w:p w:rsidR="00252F60" w:rsidRPr="00CF7A00" w:rsidRDefault="00252F60" w:rsidP="003F79AA">
      <w:pPr>
        <w:widowControl w:val="0"/>
        <w:numPr>
          <w:ilvl w:val="0"/>
          <w:numId w:val="22"/>
        </w:numPr>
        <w:tabs>
          <w:tab w:val="left" w:pos="1418"/>
        </w:tabs>
        <w:spacing w:line="322" w:lineRule="exact"/>
        <w:ind w:firstLine="709"/>
        <w:jc w:val="both"/>
        <w:rPr>
          <w:sz w:val="24"/>
          <w:szCs w:val="24"/>
        </w:rPr>
      </w:pPr>
      <w:r w:rsidRPr="00CF7A00">
        <w:rPr>
          <w:sz w:val="24"/>
          <w:szCs w:val="24"/>
        </w:rPr>
        <w:t>проведение исследований для нужд боевых подразделений ФПС качества пенообр</w:t>
      </w:r>
      <w:r w:rsidRPr="00CF7A00">
        <w:rPr>
          <w:sz w:val="24"/>
          <w:szCs w:val="24"/>
        </w:rPr>
        <w:t>а</w:t>
      </w:r>
      <w:r w:rsidRPr="00CF7A00">
        <w:rPr>
          <w:sz w:val="24"/>
          <w:szCs w:val="24"/>
        </w:rPr>
        <w:t>зователя;</w:t>
      </w:r>
    </w:p>
    <w:p w:rsidR="00252F60" w:rsidRPr="00CF7A00" w:rsidRDefault="00252F60" w:rsidP="003F79AA">
      <w:pPr>
        <w:widowControl w:val="0"/>
        <w:numPr>
          <w:ilvl w:val="0"/>
          <w:numId w:val="22"/>
        </w:numPr>
        <w:tabs>
          <w:tab w:val="left" w:pos="1418"/>
        </w:tabs>
        <w:spacing w:line="322" w:lineRule="exact"/>
        <w:ind w:firstLine="709"/>
        <w:jc w:val="both"/>
        <w:rPr>
          <w:sz w:val="24"/>
          <w:szCs w:val="24"/>
        </w:rPr>
      </w:pPr>
      <w:r w:rsidRPr="00CF7A00">
        <w:rPr>
          <w:sz w:val="24"/>
          <w:szCs w:val="24"/>
        </w:rPr>
        <w:t>проведение научно-исследовательских и опытно-конструкторских работ в области пожарной безопасности.</w:t>
      </w:r>
    </w:p>
    <w:p w:rsidR="00252F60" w:rsidRPr="00CF7A00" w:rsidRDefault="00252F60" w:rsidP="003F79AA">
      <w:pPr>
        <w:widowControl w:val="0"/>
        <w:shd w:val="clear" w:color="auto" w:fill="FFFFFF"/>
        <w:spacing w:line="317" w:lineRule="exact"/>
        <w:ind w:firstLine="709"/>
        <w:jc w:val="both"/>
        <w:rPr>
          <w:color w:val="000000"/>
          <w:sz w:val="24"/>
          <w:szCs w:val="24"/>
        </w:rPr>
      </w:pPr>
      <w:r w:rsidRPr="00CF7A00">
        <w:rPr>
          <w:color w:val="000000"/>
          <w:sz w:val="24"/>
          <w:szCs w:val="24"/>
        </w:rPr>
        <w:t xml:space="preserve">Сотрудниками ФГБУ СЭУ ФПС ИПЛ по Республике Дагестан за 2015 г. осуществлено 158 выездов на исследование пожаров с принятием участия в качестве специалистов в следственных и иных процессуальных действиях при осмотре места происшествия, связанного с пожаром. </w:t>
      </w:r>
    </w:p>
    <w:p w:rsidR="00C03267" w:rsidRPr="00CF7A00" w:rsidRDefault="00252F60" w:rsidP="003F79AA">
      <w:pPr>
        <w:widowControl w:val="0"/>
        <w:shd w:val="clear" w:color="auto" w:fill="FFFFFF"/>
        <w:spacing w:line="317" w:lineRule="exact"/>
        <w:ind w:firstLine="709"/>
        <w:jc w:val="both"/>
        <w:rPr>
          <w:color w:val="000000"/>
          <w:sz w:val="24"/>
          <w:szCs w:val="24"/>
        </w:rPr>
      </w:pPr>
      <w:r w:rsidRPr="00CF7A00">
        <w:rPr>
          <w:color w:val="000000"/>
          <w:sz w:val="24"/>
          <w:szCs w:val="24"/>
        </w:rPr>
        <w:t>По всем выездам оформлены соответствующие карточки учета выездов. По результатам этих выездов и представленных на исследование материалов подготовлено 204 технических з</w:t>
      </w:r>
      <w:r w:rsidRPr="00CF7A00">
        <w:rPr>
          <w:color w:val="000000"/>
          <w:sz w:val="24"/>
          <w:szCs w:val="24"/>
        </w:rPr>
        <w:t>а</w:t>
      </w:r>
      <w:r w:rsidRPr="00CF7A00">
        <w:rPr>
          <w:color w:val="000000"/>
          <w:sz w:val="24"/>
          <w:szCs w:val="24"/>
        </w:rPr>
        <w:t xml:space="preserve">ключения по исследованию пожаров и 170 фототаблиц. </w:t>
      </w:r>
    </w:p>
    <w:p w:rsidR="00252F60" w:rsidRPr="00CF7A00" w:rsidRDefault="00252F60" w:rsidP="003F79AA">
      <w:pPr>
        <w:widowControl w:val="0"/>
        <w:shd w:val="clear" w:color="auto" w:fill="FFFFFF"/>
        <w:spacing w:line="317" w:lineRule="exact"/>
        <w:ind w:firstLine="709"/>
        <w:jc w:val="both"/>
        <w:rPr>
          <w:color w:val="000000"/>
          <w:sz w:val="24"/>
          <w:szCs w:val="24"/>
        </w:rPr>
      </w:pPr>
      <w:r w:rsidRPr="00CF7A00">
        <w:rPr>
          <w:color w:val="000000"/>
          <w:sz w:val="24"/>
          <w:szCs w:val="24"/>
        </w:rPr>
        <w:t xml:space="preserve">Проведено 217 пожарно-технических экспертиз: из них: 20 по материалам уголовных дел по пожарам, по материалам предварительной проверки по пожару 42 экспертизы, 152 экспертизы по административным делам. </w:t>
      </w:r>
    </w:p>
    <w:p w:rsidR="00252F60" w:rsidRPr="00CF7A00" w:rsidRDefault="00252F60" w:rsidP="003F79AA">
      <w:pPr>
        <w:widowControl w:val="0"/>
        <w:shd w:val="clear" w:color="auto" w:fill="FFFFFF"/>
        <w:spacing w:line="317" w:lineRule="exact"/>
        <w:ind w:firstLine="709"/>
        <w:jc w:val="both"/>
        <w:rPr>
          <w:color w:val="000000"/>
          <w:sz w:val="24"/>
          <w:szCs w:val="24"/>
        </w:rPr>
      </w:pPr>
      <w:r w:rsidRPr="00CF7A00">
        <w:rPr>
          <w:color w:val="000000"/>
          <w:sz w:val="24"/>
          <w:szCs w:val="24"/>
        </w:rPr>
        <w:t>В целях развития и совершенствования работы ФГБУ СЭУ ФПС ИПЛ по Республике Даг</w:t>
      </w:r>
      <w:r w:rsidRPr="00CF7A00">
        <w:rPr>
          <w:color w:val="000000"/>
          <w:sz w:val="24"/>
          <w:szCs w:val="24"/>
        </w:rPr>
        <w:t>е</w:t>
      </w:r>
      <w:r w:rsidRPr="00CF7A00">
        <w:rPr>
          <w:color w:val="000000"/>
          <w:sz w:val="24"/>
          <w:szCs w:val="24"/>
        </w:rPr>
        <w:t>стан по приносящей доход деятельности (внебюджетной) по оказанию услуг в обеспечении треб</w:t>
      </w:r>
      <w:r w:rsidRPr="00CF7A00">
        <w:rPr>
          <w:color w:val="000000"/>
          <w:sz w:val="24"/>
          <w:szCs w:val="24"/>
        </w:rPr>
        <w:t>о</w:t>
      </w:r>
      <w:r w:rsidRPr="00CF7A00">
        <w:rPr>
          <w:color w:val="000000"/>
          <w:sz w:val="24"/>
          <w:szCs w:val="24"/>
        </w:rPr>
        <w:t>ваний пожарной безопасности сотрудниками лаборатории за 2015 года проведены следующие в</w:t>
      </w:r>
      <w:r w:rsidRPr="00CF7A00">
        <w:rPr>
          <w:color w:val="000000"/>
          <w:sz w:val="24"/>
          <w:szCs w:val="24"/>
        </w:rPr>
        <w:t>и</w:t>
      </w:r>
      <w:r w:rsidRPr="00CF7A00">
        <w:rPr>
          <w:color w:val="000000"/>
          <w:sz w:val="24"/>
          <w:szCs w:val="24"/>
        </w:rPr>
        <w:t>ды работ:</w:t>
      </w:r>
    </w:p>
    <w:p w:rsidR="00252F60" w:rsidRPr="00CF7A00" w:rsidRDefault="00252F60" w:rsidP="003F79AA">
      <w:pPr>
        <w:widowControl w:val="0"/>
        <w:shd w:val="clear" w:color="auto" w:fill="FFFFFF"/>
        <w:spacing w:line="317" w:lineRule="exact"/>
        <w:ind w:firstLine="709"/>
        <w:jc w:val="both"/>
        <w:rPr>
          <w:color w:val="000000"/>
          <w:sz w:val="24"/>
          <w:szCs w:val="24"/>
        </w:rPr>
      </w:pPr>
      <w:r w:rsidRPr="00CF7A00">
        <w:rPr>
          <w:color w:val="000000"/>
          <w:sz w:val="24"/>
          <w:szCs w:val="24"/>
        </w:rPr>
        <w:t>-</w:t>
      </w:r>
      <w:r w:rsidRPr="00CF7A00">
        <w:rPr>
          <w:color w:val="000000"/>
          <w:sz w:val="24"/>
          <w:szCs w:val="24"/>
        </w:rPr>
        <w:tab/>
        <w:t>произведена проверка качества огнезащитных покрытий на 149 объектах предприятий и организаций Республики Дагестан, по итогам проверки выданы протоколы о качестве огнезащи</w:t>
      </w:r>
      <w:r w:rsidRPr="00CF7A00">
        <w:rPr>
          <w:color w:val="000000"/>
          <w:sz w:val="24"/>
          <w:szCs w:val="24"/>
        </w:rPr>
        <w:t>т</w:t>
      </w:r>
      <w:r w:rsidRPr="00CF7A00">
        <w:rPr>
          <w:color w:val="000000"/>
          <w:sz w:val="24"/>
          <w:szCs w:val="24"/>
        </w:rPr>
        <w:t>ной обработки, продолжается комплексная проверка на договорной основе состояния огнезащи</w:t>
      </w:r>
      <w:r w:rsidRPr="00CF7A00">
        <w:rPr>
          <w:color w:val="000000"/>
          <w:sz w:val="24"/>
          <w:szCs w:val="24"/>
        </w:rPr>
        <w:t>т</w:t>
      </w:r>
      <w:r w:rsidRPr="00CF7A00">
        <w:rPr>
          <w:color w:val="000000"/>
          <w:sz w:val="24"/>
          <w:szCs w:val="24"/>
        </w:rPr>
        <w:t>ных покрытий объектов Республики;</w:t>
      </w:r>
    </w:p>
    <w:p w:rsidR="00252F60" w:rsidRPr="00CF7A00" w:rsidRDefault="00252F60" w:rsidP="003F79AA">
      <w:pPr>
        <w:widowControl w:val="0"/>
        <w:shd w:val="clear" w:color="auto" w:fill="FFFFFF"/>
        <w:spacing w:line="317" w:lineRule="exact"/>
        <w:ind w:firstLine="709"/>
        <w:jc w:val="both"/>
        <w:rPr>
          <w:color w:val="000000"/>
          <w:sz w:val="24"/>
          <w:szCs w:val="24"/>
        </w:rPr>
      </w:pPr>
      <w:r w:rsidRPr="00CF7A00">
        <w:rPr>
          <w:color w:val="000000"/>
          <w:sz w:val="24"/>
          <w:szCs w:val="24"/>
        </w:rPr>
        <w:t>-</w:t>
      </w:r>
      <w:r w:rsidRPr="00CF7A00">
        <w:rPr>
          <w:color w:val="000000"/>
          <w:sz w:val="24"/>
          <w:szCs w:val="24"/>
        </w:rPr>
        <w:tab/>
        <w:t>произведена проверка внутреннего и наружного противопожарного водопровода на вод</w:t>
      </w:r>
      <w:r w:rsidRPr="00CF7A00">
        <w:rPr>
          <w:color w:val="000000"/>
          <w:sz w:val="24"/>
          <w:szCs w:val="24"/>
        </w:rPr>
        <w:t>о</w:t>
      </w:r>
      <w:r w:rsidRPr="00CF7A00">
        <w:rPr>
          <w:color w:val="000000"/>
          <w:sz w:val="24"/>
          <w:szCs w:val="24"/>
        </w:rPr>
        <w:t>отдачу на 25 объектах;</w:t>
      </w:r>
    </w:p>
    <w:p w:rsidR="00252F60" w:rsidRPr="00CF7A00" w:rsidRDefault="00252F60" w:rsidP="003F79AA">
      <w:pPr>
        <w:widowControl w:val="0"/>
        <w:shd w:val="clear" w:color="auto" w:fill="FFFFFF"/>
        <w:spacing w:line="317" w:lineRule="exact"/>
        <w:ind w:firstLine="709"/>
        <w:jc w:val="both"/>
        <w:rPr>
          <w:color w:val="000000"/>
          <w:sz w:val="24"/>
          <w:szCs w:val="24"/>
        </w:rPr>
      </w:pPr>
      <w:r w:rsidRPr="00CF7A00">
        <w:rPr>
          <w:color w:val="000000"/>
          <w:sz w:val="24"/>
          <w:szCs w:val="24"/>
        </w:rPr>
        <w:t>-</w:t>
      </w:r>
      <w:r w:rsidRPr="00CF7A00">
        <w:rPr>
          <w:color w:val="000000"/>
          <w:sz w:val="24"/>
          <w:szCs w:val="24"/>
        </w:rPr>
        <w:tab/>
        <w:t>проведена проверка работоспособности систем автоматической пожарной сигнализации и системы оповещения и управления эвакуацией в случае возникновения пожара на 40 объектах;</w:t>
      </w:r>
    </w:p>
    <w:p w:rsidR="00252F60" w:rsidRPr="00CF7A00" w:rsidRDefault="00252F60" w:rsidP="003F79AA">
      <w:pPr>
        <w:widowControl w:val="0"/>
        <w:shd w:val="clear" w:color="auto" w:fill="FFFFFF"/>
        <w:spacing w:line="317" w:lineRule="exact"/>
        <w:ind w:firstLine="709"/>
        <w:jc w:val="both"/>
        <w:rPr>
          <w:color w:val="000000"/>
          <w:sz w:val="24"/>
          <w:szCs w:val="24"/>
        </w:rPr>
      </w:pPr>
      <w:r w:rsidRPr="00CF7A00">
        <w:rPr>
          <w:color w:val="000000"/>
          <w:sz w:val="24"/>
          <w:szCs w:val="24"/>
        </w:rPr>
        <w:t>-</w:t>
      </w:r>
      <w:r w:rsidRPr="00CF7A00">
        <w:rPr>
          <w:color w:val="000000"/>
          <w:sz w:val="24"/>
          <w:szCs w:val="24"/>
        </w:rPr>
        <w:tab/>
        <w:t>произведено исследование на соответствие нормативным требованиям в области пожа</w:t>
      </w:r>
      <w:r w:rsidRPr="00CF7A00">
        <w:rPr>
          <w:color w:val="000000"/>
          <w:sz w:val="24"/>
          <w:szCs w:val="24"/>
        </w:rPr>
        <w:t>р</w:t>
      </w:r>
      <w:r w:rsidRPr="00CF7A00">
        <w:rPr>
          <w:color w:val="000000"/>
          <w:sz w:val="24"/>
          <w:szCs w:val="24"/>
        </w:rPr>
        <w:t>ной безопасности на 6 объектах и по результатам выданы заключения специалиста по результатам исследований в области пожарной безопасности;</w:t>
      </w:r>
    </w:p>
    <w:p w:rsidR="00252F60" w:rsidRPr="00CF7A00" w:rsidRDefault="00252F60" w:rsidP="003F79AA">
      <w:pPr>
        <w:widowControl w:val="0"/>
        <w:shd w:val="clear" w:color="auto" w:fill="FFFFFF"/>
        <w:spacing w:line="317" w:lineRule="exact"/>
        <w:ind w:firstLine="709"/>
        <w:jc w:val="both"/>
        <w:rPr>
          <w:color w:val="000000"/>
          <w:sz w:val="24"/>
          <w:szCs w:val="24"/>
        </w:rPr>
      </w:pPr>
      <w:r w:rsidRPr="00CF7A00">
        <w:rPr>
          <w:color w:val="000000"/>
          <w:sz w:val="24"/>
          <w:szCs w:val="24"/>
        </w:rPr>
        <w:t>-</w:t>
      </w:r>
      <w:r w:rsidRPr="00CF7A00">
        <w:rPr>
          <w:color w:val="000000"/>
          <w:sz w:val="24"/>
          <w:szCs w:val="24"/>
        </w:rPr>
        <w:tab/>
        <w:t>проведены испытания наружных пожарных металлических лестниц и ограждений кровли на 41 объекте и по результатам испытаний выданы протоколы испытаний наружных металлич</w:t>
      </w:r>
      <w:r w:rsidRPr="00CF7A00">
        <w:rPr>
          <w:color w:val="000000"/>
          <w:sz w:val="24"/>
          <w:szCs w:val="24"/>
        </w:rPr>
        <w:t>е</w:t>
      </w:r>
      <w:r w:rsidRPr="00CF7A00">
        <w:rPr>
          <w:color w:val="000000"/>
          <w:sz w:val="24"/>
          <w:szCs w:val="24"/>
        </w:rPr>
        <w:t>ских лестниц и ограждений кровли.</w:t>
      </w:r>
    </w:p>
    <w:p w:rsidR="00252F60" w:rsidRPr="00CF7A00" w:rsidRDefault="00252F60" w:rsidP="003F79AA">
      <w:pPr>
        <w:ind w:firstLine="709"/>
        <w:jc w:val="both"/>
        <w:rPr>
          <w:rFonts w:eastAsiaTheme="minorEastAsia"/>
          <w:b/>
          <w:bCs/>
          <w:sz w:val="24"/>
          <w:szCs w:val="24"/>
        </w:rPr>
      </w:pPr>
    </w:p>
    <w:p w:rsidR="00252F60" w:rsidRDefault="00252F60" w:rsidP="003F79AA">
      <w:pPr>
        <w:ind w:firstLine="709"/>
        <w:jc w:val="both"/>
        <w:rPr>
          <w:rFonts w:eastAsiaTheme="minorEastAsia"/>
          <w:bCs/>
          <w:sz w:val="24"/>
          <w:szCs w:val="24"/>
        </w:rPr>
      </w:pPr>
      <w:r w:rsidRPr="00CF7A00">
        <w:rPr>
          <w:rFonts w:eastAsiaTheme="minorEastAsia"/>
          <w:b/>
          <w:bCs/>
          <w:sz w:val="24"/>
          <w:szCs w:val="24"/>
        </w:rPr>
        <w:t xml:space="preserve">Вывод: </w:t>
      </w:r>
      <w:r w:rsidRPr="00CF7A00">
        <w:rPr>
          <w:rFonts w:eastAsiaTheme="minorEastAsia"/>
          <w:bCs/>
          <w:sz w:val="24"/>
          <w:szCs w:val="24"/>
        </w:rPr>
        <w:t>деятельность испытательной пожарной лаборатории целом соответствует предъя</w:t>
      </w:r>
      <w:r w:rsidRPr="00CF7A00">
        <w:rPr>
          <w:rFonts w:eastAsiaTheme="minorEastAsia"/>
          <w:bCs/>
          <w:sz w:val="24"/>
          <w:szCs w:val="24"/>
        </w:rPr>
        <w:t>в</w:t>
      </w:r>
      <w:r w:rsidRPr="00CF7A00">
        <w:rPr>
          <w:rFonts w:eastAsiaTheme="minorEastAsia"/>
          <w:bCs/>
          <w:sz w:val="24"/>
          <w:szCs w:val="24"/>
        </w:rPr>
        <w:t>ляемым.</w:t>
      </w:r>
    </w:p>
    <w:p w:rsidR="009A329E" w:rsidRDefault="009A329E" w:rsidP="003F79AA">
      <w:pPr>
        <w:ind w:firstLine="709"/>
        <w:jc w:val="both"/>
        <w:rPr>
          <w:rFonts w:eastAsiaTheme="minorEastAsia"/>
          <w:bCs/>
          <w:sz w:val="24"/>
          <w:szCs w:val="24"/>
        </w:rPr>
      </w:pPr>
    </w:p>
    <w:p w:rsidR="009A329E" w:rsidRDefault="009A329E" w:rsidP="003F79AA">
      <w:pPr>
        <w:ind w:firstLine="709"/>
        <w:jc w:val="both"/>
        <w:rPr>
          <w:rFonts w:eastAsiaTheme="minorEastAsia"/>
          <w:bCs/>
          <w:sz w:val="24"/>
          <w:szCs w:val="24"/>
        </w:rPr>
      </w:pPr>
    </w:p>
    <w:p w:rsidR="009A329E" w:rsidRPr="00CF7A00" w:rsidRDefault="009A329E" w:rsidP="003F79AA">
      <w:pPr>
        <w:ind w:firstLine="709"/>
        <w:jc w:val="both"/>
        <w:rPr>
          <w:rFonts w:eastAsiaTheme="minorEastAsia"/>
          <w:b/>
          <w:sz w:val="24"/>
          <w:szCs w:val="24"/>
        </w:rPr>
      </w:pPr>
    </w:p>
    <w:p w:rsidR="00252F60" w:rsidRPr="00CF7A00" w:rsidRDefault="00252F60" w:rsidP="00252F60">
      <w:pPr>
        <w:ind w:firstLine="708"/>
        <w:jc w:val="both"/>
        <w:rPr>
          <w:rFonts w:eastAsiaTheme="minorEastAsia"/>
          <w:b/>
          <w:sz w:val="24"/>
          <w:szCs w:val="24"/>
        </w:rPr>
      </w:pPr>
    </w:p>
    <w:p w:rsidR="00BA13AE" w:rsidRPr="00CF7A00" w:rsidRDefault="004B65A2" w:rsidP="003F79AA">
      <w:pPr>
        <w:ind w:firstLine="709"/>
        <w:rPr>
          <w:b/>
          <w:color w:val="000000"/>
          <w:sz w:val="24"/>
          <w:szCs w:val="24"/>
        </w:rPr>
      </w:pPr>
      <w:r w:rsidRPr="00CF7A00">
        <w:rPr>
          <w:b/>
          <w:color w:val="000000"/>
          <w:sz w:val="24"/>
          <w:szCs w:val="24"/>
        </w:rPr>
        <w:lastRenderedPageBreak/>
        <w:t>2.5</w:t>
      </w:r>
      <w:r w:rsidR="00BA13AE" w:rsidRPr="00CF7A00">
        <w:rPr>
          <w:b/>
          <w:color w:val="000000"/>
          <w:sz w:val="24"/>
          <w:szCs w:val="24"/>
        </w:rPr>
        <w:t>. Лицензирование и сертификация в области пожарной безопасности</w:t>
      </w:r>
    </w:p>
    <w:p w:rsidR="00BA13AE" w:rsidRPr="00CF7A00" w:rsidRDefault="00BA13AE" w:rsidP="003F79AA">
      <w:pPr>
        <w:ind w:firstLine="709"/>
        <w:rPr>
          <w:color w:val="000000"/>
          <w:sz w:val="24"/>
          <w:szCs w:val="24"/>
        </w:rPr>
      </w:pPr>
    </w:p>
    <w:p w:rsidR="00252F60" w:rsidRPr="00CF7A00" w:rsidRDefault="00252F60" w:rsidP="003F79AA">
      <w:pPr>
        <w:autoSpaceDE w:val="0"/>
        <w:autoSpaceDN w:val="0"/>
        <w:adjustRightInd w:val="0"/>
        <w:ind w:firstLine="709"/>
        <w:jc w:val="both"/>
        <w:rPr>
          <w:rFonts w:eastAsiaTheme="minorEastAsia"/>
          <w:sz w:val="24"/>
          <w:szCs w:val="24"/>
        </w:rPr>
      </w:pPr>
      <w:r w:rsidRPr="00CF7A00">
        <w:rPr>
          <w:rFonts w:eastAsiaTheme="minorEastAsia"/>
          <w:bCs/>
          <w:color w:val="000000" w:themeColor="text1"/>
          <w:sz w:val="24"/>
          <w:szCs w:val="24"/>
        </w:rPr>
        <w:t>Главным управлением МЧС России по Республике Дагестан выполнен весь комплекс мер по переходу на новый порядок лицензирования деятельности по монтажу, техническому обслуж</w:t>
      </w:r>
      <w:r w:rsidRPr="00CF7A00">
        <w:rPr>
          <w:rFonts w:eastAsiaTheme="minorEastAsia"/>
          <w:bCs/>
          <w:color w:val="000000" w:themeColor="text1"/>
          <w:sz w:val="24"/>
          <w:szCs w:val="24"/>
        </w:rPr>
        <w:t>и</w:t>
      </w:r>
      <w:r w:rsidRPr="00CF7A00">
        <w:rPr>
          <w:rFonts w:eastAsiaTheme="minorEastAsia"/>
          <w:bCs/>
          <w:color w:val="000000" w:themeColor="text1"/>
          <w:sz w:val="24"/>
          <w:szCs w:val="24"/>
        </w:rPr>
        <w:t xml:space="preserve">ванию и ремонту средств обеспечения пожарной безопасности зданий и сооружений, в связи с изменениями в Административный регламент </w:t>
      </w:r>
      <w:r w:rsidRPr="00CF7A00">
        <w:rPr>
          <w:rFonts w:eastAsiaTheme="minorEastAsia"/>
          <w:sz w:val="24"/>
          <w:szCs w:val="24"/>
        </w:rPr>
        <w:t>Министерства Российской Федерации по делам гражданской обороны, чрезвычайным ситуациям и ликвидации последствий стихийных бедствий по предоставлению государственной услуги по лицензированию деятельности по монтажу, техн</w:t>
      </w:r>
      <w:r w:rsidRPr="00CF7A00">
        <w:rPr>
          <w:rFonts w:eastAsiaTheme="minorEastAsia"/>
          <w:sz w:val="24"/>
          <w:szCs w:val="24"/>
        </w:rPr>
        <w:t>и</w:t>
      </w:r>
      <w:r w:rsidRPr="00CF7A00">
        <w:rPr>
          <w:rFonts w:eastAsiaTheme="minorEastAsia"/>
          <w:sz w:val="24"/>
          <w:szCs w:val="24"/>
        </w:rPr>
        <w:t>ческому обслуживанию и ремонту средств обеспечения пожарной безопасности зданий и соор</w:t>
      </w:r>
      <w:r w:rsidRPr="00CF7A00">
        <w:rPr>
          <w:rFonts w:eastAsiaTheme="minorEastAsia"/>
          <w:sz w:val="24"/>
          <w:szCs w:val="24"/>
        </w:rPr>
        <w:t>у</w:t>
      </w:r>
      <w:r w:rsidRPr="00CF7A00">
        <w:rPr>
          <w:rFonts w:eastAsiaTheme="minorEastAsia"/>
          <w:sz w:val="24"/>
          <w:szCs w:val="24"/>
        </w:rPr>
        <w:t>жений.</w:t>
      </w:r>
    </w:p>
    <w:p w:rsidR="00252F60" w:rsidRPr="00CF7A00" w:rsidRDefault="00252F60" w:rsidP="003F79AA">
      <w:pPr>
        <w:autoSpaceDE w:val="0"/>
        <w:autoSpaceDN w:val="0"/>
        <w:adjustRightInd w:val="0"/>
        <w:ind w:firstLine="709"/>
        <w:jc w:val="both"/>
        <w:rPr>
          <w:rFonts w:eastAsiaTheme="minorEastAsia"/>
          <w:sz w:val="24"/>
          <w:szCs w:val="24"/>
        </w:rPr>
      </w:pPr>
      <w:r w:rsidRPr="00CF7A00">
        <w:rPr>
          <w:rFonts w:eastAsiaTheme="minorEastAsia"/>
          <w:sz w:val="24"/>
          <w:szCs w:val="24"/>
        </w:rPr>
        <w:t>В период с момента передачи полномочий по лицензированию в адрес Главного управл</w:t>
      </w:r>
      <w:r w:rsidRPr="00CF7A00">
        <w:rPr>
          <w:rFonts w:eastAsiaTheme="minorEastAsia"/>
          <w:sz w:val="24"/>
          <w:szCs w:val="24"/>
        </w:rPr>
        <w:t>е</w:t>
      </w:r>
      <w:r w:rsidRPr="00CF7A00">
        <w:rPr>
          <w:rFonts w:eastAsiaTheme="minorEastAsia"/>
          <w:sz w:val="24"/>
          <w:szCs w:val="24"/>
        </w:rPr>
        <w:t>ния МЧС России по Республике Дагестан поступило всего 44 заявления соискателей лицензии о предоставлении государственной услуги. По результатам рассмотрения предоставлено (пер</w:t>
      </w:r>
      <w:r w:rsidRPr="00CF7A00">
        <w:rPr>
          <w:rFonts w:eastAsiaTheme="minorEastAsia"/>
          <w:sz w:val="24"/>
          <w:szCs w:val="24"/>
        </w:rPr>
        <w:t>е</w:t>
      </w:r>
      <w:r w:rsidRPr="00CF7A00">
        <w:rPr>
          <w:rFonts w:eastAsiaTheme="minorEastAsia"/>
          <w:sz w:val="24"/>
          <w:szCs w:val="24"/>
        </w:rPr>
        <w:t>оформлено) всего 38 лицензий, отказано в предоставлении (переоформлении) 4 соискателям л</w:t>
      </w:r>
      <w:r w:rsidRPr="00CF7A00">
        <w:rPr>
          <w:rFonts w:eastAsiaTheme="minorEastAsia"/>
          <w:sz w:val="24"/>
          <w:szCs w:val="24"/>
        </w:rPr>
        <w:t>и</w:t>
      </w:r>
      <w:r w:rsidRPr="00CF7A00">
        <w:rPr>
          <w:rFonts w:eastAsiaTheme="minorEastAsia"/>
          <w:sz w:val="24"/>
          <w:szCs w:val="24"/>
        </w:rPr>
        <w:t xml:space="preserve">цензии. Возвращено 7 материалов по причине не устранения выявленных нарушений требований Федерального </w:t>
      </w:r>
      <w:hyperlink r:id="rId21" w:history="1">
        <w:r w:rsidRPr="00CF7A00">
          <w:rPr>
            <w:rFonts w:eastAsiaTheme="minorEastAsia"/>
            <w:color w:val="0000FF"/>
            <w:sz w:val="24"/>
            <w:szCs w:val="24"/>
            <w:u w:val="single"/>
          </w:rPr>
          <w:t>закона</w:t>
        </w:r>
      </w:hyperlink>
      <w:r w:rsidRPr="00CF7A00">
        <w:rPr>
          <w:rFonts w:eastAsiaTheme="minorEastAsia"/>
          <w:sz w:val="24"/>
          <w:szCs w:val="24"/>
        </w:rPr>
        <w:t xml:space="preserve"> от 4 мая 2011 г. N 99-ФЗ "О лицензировании отдельных видов деятельн</w:t>
      </w:r>
      <w:r w:rsidRPr="00CF7A00">
        <w:rPr>
          <w:rFonts w:eastAsiaTheme="minorEastAsia"/>
          <w:sz w:val="24"/>
          <w:szCs w:val="24"/>
        </w:rPr>
        <w:t>о</w:t>
      </w:r>
      <w:r w:rsidRPr="00CF7A00">
        <w:rPr>
          <w:rFonts w:eastAsiaTheme="minorEastAsia"/>
          <w:sz w:val="24"/>
          <w:szCs w:val="24"/>
        </w:rPr>
        <w:t>сти".</w:t>
      </w:r>
    </w:p>
    <w:p w:rsidR="00252F60" w:rsidRPr="00CF7A00" w:rsidRDefault="00252F60" w:rsidP="003F79AA">
      <w:pPr>
        <w:spacing w:line="276" w:lineRule="auto"/>
        <w:ind w:firstLine="709"/>
        <w:jc w:val="both"/>
        <w:rPr>
          <w:rFonts w:eastAsiaTheme="minorEastAsia"/>
          <w:color w:val="FF0000"/>
          <w:sz w:val="24"/>
          <w:szCs w:val="24"/>
        </w:rPr>
      </w:pPr>
      <w:r w:rsidRPr="00CF7A00">
        <w:rPr>
          <w:rFonts w:eastAsiaTheme="minorEastAsia"/>
          <w:bCs/>
          <w:color w:val="000000" w:themeColor="text1"/>
          <w:sz w:val="24"/>
          <w:szCs w:val="24"/>
        </w:rPr>
        <w:t>На территории Республики Дагестан зарегистрировано всего 79 организаций, осуществл</w:t>
      </w:r>
      <w:r w:rsidRPr="00CF7A00">
        <w:rPr>
          <w:rFonts w:eastAsiaTheme="minorEastAsia"/>
          <w:bCs/>
          <w:color w:val="000000" w:themeColor="text1"/>
          <w:sz w:val="24"/>
          <w:szCs w:val="24"/>
        </w:rPr>
        <w:t>я</w:t>
      </w:r>
      <w:r w:rsidRPr="00CF7A00">
        <w:rPr>
          <w:rFonts w:eastAsiaTheme="minorEastAsia"/>
          <w:bCs/>
          <w:color w:val="000000" w:themeColor="text1"/>
          <w:sz w:val="24"/>
          <w:szCs w:val="24"/>
        </w:rPr>
        <w:t>ющих деятельность в области пожарной безопасности, подлежащей лицензированию, из них: 3 - осуществляют деятельность по тушению пожаров в населенных пунктах, на производственных объектах и объектах инфраструктуры и 76 - осуществляют деятельность по монтажу, техническ</w:t>
      </w:r>
      <w:r w:rsidRPr="00CF7A00">
        <w:rPr>
          <w:rFonts w:eastAsiaTheme="minorEastAsia"/>
          <w:bCs/>
          <w:color w:val="000000" w:themeColor="text1"/>
          <w:sz w:val="24"/>
          <w:szCs w:val="24"/>
        </w:rPr>
        <w:t>о</w:t>
      </w:r>
      <w:r w:rsidRPr="00CF7A00">
        <w:rPr>
          <w:rFonts w:eastAsiaTheme="minorEastAsia"/>
          <w:bCs/>
          <w:color w:val="000000" w:themeColor="text1"/>
          <w:sz w:val="24"/>
          <w:szCs w:val="24"/>
        </w:rPr>
        <w:t>му обслуживанию и ремонту средств обеспечения пожарной безопасности зданий и сооружений.</w:t>
      </w:r>
    </w:p>
    <w:p w:rsidR="00252F60" w:rsidRPr="00CF7A00" w:rsidRDefault="00252F60" w:rsidP="003F79AA">
      <w:pPr>
        <w:spacing w:line="276" w:lineRule="auto"/>
        <w:ind w:firstLine="709"/>
        <w:jc w:val="both"/>
        <w:rPr>
          <w:rFonts w:eastAsiaTheme="minorEastAsia"/>
          <w:sz w:val="24"/>
          <w:szCs w:val="24"/>
        </w:rPr>
      </w:pPr>
      <w:bookmarkStart w:id="2" w:name="_MON_1459004881"/>
      <w:bookmarkStart w:id="3" w:name="_MON_1459004910"/>
      <w:bookmarkStart w:id="4" w:name="_MON_1459004614"/>
      <w:bookmarkStart w:id="5" w:name="_MON_1459004640"/>
      <w:bookmarkStart w:id="6" w:name="_MON_1459004741"/>
      <w:bookmarkEnd w:id="2"/>
      <w:bookmarkEnd w:id="3"/>
      <w:bookmarkEnd w:id="4"/>
      <w:bookmarkEnd w:id="5"/>
      <w:bookmarkEnd w:id="6"/>
      <w:r w:rsidRPr="00CF7A00">
        <w:rPr>
          <w:rFonts w:eastAsiaTheme="minorEastAsia"/>
          <w:bCs/>
          <w:color w:val="000000" w:themeColor="text1"/>
          <w:sz w:val="24"/>
          <w:szCs w:val="24"/>
        </w:rPr>
        <w:t xml:space="preserve">За 2015 год проверен всего 21 объект. </w:t>
      </w:r>
      <w:r w:rsidRPr="00CF7A00">
        <w:rPr>
          <w:rFonts w:eastAsiaTheme="minorEastAsia"/>
          <w:sz w:val="24"/>
          <w:szCs w:val="24"/>
        </w:rPr>
        <w:t>По результатам проведенных проверок по ч. 3 ст.14.1 КоАП РФ</w:t>
      </w:r>
      <w:r w:rsidRPr="00CF7A00">
        <w:rPr>
          <w:rFonts w:eastAsia="Calibri"/>
          <w:sz w:val="24"/>
          <w:szCs w:val="24"/>
          <w:lang w:eastAsia="en-US"/>
        </w:rPr>
        <w:t xml:space="preserve"> (</w:t>
      </w:r>
      <w:r w:rsidRPr="00CF7A00">
        <w:rPr>
          <w:rFonts w:eastAsiaTheme="minorEastAsia"/>
          <w:sz w:val="24"/>
          <w:szCs w:val="24"/>
        </w:rPr>
        <w:t>осуществление предпринимательской деятельности с нарушением условий, предусмо</w:t>
      </w:r>
      <w:r w:rsidRPr="00CF7A00">
        <w:rPr>
          <w:rFonts w:eastAsiaTheme="minorEastAsia"/>
          <w:sz w:val="24"/>
          <w:szCs w:val="24"/>
        </w:rPr>
        <w:t>т</w:t>
      </w:r>
      <w:r w:rsidRPr="00CF7A00">
        <w:rPr>
          <w:rFonts w:eastAsiaTheme="minorEastAsia"/>
          <w:sz w:val="24"/>
          <w:szCs w:val="24"/>
        </w:rPr>
        <w:t xml:space="preserve">ренных специальным разрешением (лицензией) - возбуждено </w:t>
      </w:r>
      <w:r w:rsidRPr="00CF7A00">
        <w:rPr>
          <w:rFonts w:eastAsiaTheme="minorEastAsia"/>
          <w:b/>
          <w:sz w:val="24"/>
          <w:szCs w:val="24"/>
        </w:rPr>
        <w:t>7</w:t>
      </w:r>
      <w:r w:rsidRPr="00CF7A00">
        <w:rPr>
          <w:rFonts w:eastAsiaTheme="minorEastAsia"/>
          <w:sz w:val="24"/>
          <w:szCs w:val="24"/>
        </w:rPr>
        <w:t xml:space="preserve"> административных дел, по ч. 4 ст.14.1 – </w:t>
      </w:r>
      <w:r w:rsidRPr="00CF7A00">
        <w:rPr>
          <w:rFonts w:eastAsiaTheme="minorEastAsia"/>
          <w:b/>
          <w:sz w:val="24"/>
          <w:szCs w:val="24"/>
        </w:rPr>
        <w:t>1</w:t>
      </w:r>
      <w:r w:rsidRPr="00CF7A00">
        <w:rPr>
          <w:rFonts w:eastAsiaTheme="minorEastAsia"/>
          <w:sz w:val="24"/>
          <w:szCs w:val="24"/>
        </w:rPr>
        <w:t xml:space="preserve"> дело и по ч. 12 ст.19.5 – </w:t>
      </w:r>
      <w:r w:rsidRPr="00CF7A00">
        <w:rPr>
          <w:rFonts w:eastAsiaTheme="minorEastAsia"/>
          <w:b/>
          <w:sz w:val="24"/>
          <w:szCs w:val="24"/>
        </w:rPr>
        <w:t>1</w:t>
      </w:r>
      <w:r w:rsidRPr="00CF7A00">
        <w:rPr>
          <w:rFonts w:eastAsiaTheme="minorEastAsia"/>
          <w:sz w:val="24"/>
          <w:szCs w:val="24"/>
        </w:rPr>
        <w:t>. Подготовлено 2 материала на аннулирование лицензии в А</w:t>
      </w:r>
      <w:r w:rsidRPr="00CF7A00">
        <w:rPr>
          <w:rFonts w:eastAsiaTheme="minorEastAsia"/>
          <w:sz w:val="24"/>
          <w:szCs w:val="24"/>
        </w:rPr>
        <w:t>р</w:t>
      </w:r>
      <w:r w:rsidRPr="00CF7A00">
        <w:rPr>
          <w:rFonts w:eastAsiaTheme="minorEastAsia"/>
          <w:sz w:val="24"/>
          <w:szCs w:val="24"/>
        </w:rPr>
        <w:t>битражный суд Республики Дагестан.</w:t>
      </w:r>
    </w:p>
    <w:p w:rsidR="00BA13AE" w:rsidRPr="00CF7A00" w:rsidRDefault="00BA13AE" w:rsidP="003F79AA">
      <w:pPr>
        <w:ind w:firstLine="709"/>
        <w:jc w:val="both"/>
        <w:rPr>
          <w:color w:val="000000"/>
          <w:sz w:val="24"/>
          <w:szCs w:val="24"/>
        </w:rPr>
      </w:pPr>
    </w:p>
    <w:p w:rsidR="00BA13AE" w:rsidRPr="00CF7A00" w:rsidRDefault="004B65A2" w:rsidP="003F79AA">
      <w:pPr>
        <w:ind w:firstLine="709"/>
        <w:rPr>
          <w:b/>
          <w:color w:val="000000"/>
          <w:sz w:val="24"/>
          <w:szCs w:val="24"/>
        </w:rPr>
      </w:pPr>
      <w:r w:rsidRPr="00CF7A00">
        <w:rPr>
          <w:b/>
          <w:color w:val="000000"/>
          <w:sz w:val="24"/>
          <w:szCs w:val="24"/>
        </w:rPr>
        <w:t>2.6</w:t>
      </w:r>
      <w:r w:rsidR="00BA13AE" w:rsidRPr="00CF7A00">
        <w:rPr>
          <w:b/>
          <w:color w:val="000000"/>
          <w:sz w:val="24"/>
          <w:szCs w:val="24"/>
        </w:rPr>
        <w:t>. Научно-техническое сотрудничество в области пожарной безопасности</w:t>
      </w:r>
    </w:p>
    <w:p w:rsidR="00596FCB" w:rsidRPr="00CF7A00" w:rsidRDefault="00596FCB" w:rsidP="003F79AA">
      <w:pPr>
        <w:ind w:firstLine="709"/>
        <w:rPr>
          <w:b/>
          <w:color w:val="000000"/>
          <w:sz w:val="24"/>
          <w:szCs w:val="24"/>
        </w:rPr>
      </w:pPr>
    </w:p>
    <w:p w:rsidR="00596FCB" w:rsidRPr="00CF7A00" w:rsidRDefault="00596FCB" w:rsidP="003F79AA">
      <w:pPr>
        <w:ind w:firstLine="709"/>
        <w:jc w:val="both"/>
        <w:rPr>
          <w:sz w:val="24"/>
          <w:szCs w:val="24"/>
        </w:rPr>
      </w:pPr>
      <w:r w:rsidRPr="00CF7A00">
        <w:rPr>
          <w:sz w:val="24"/>
          <w:szCs w:val="24"/>
        </w:rPr>
        <w:t>Применение робототехнических средств  может предотвратить случаи снижения травм</w:t>
      </w:r>
      <w:r w:rsidRPr="00CF7A00">
        <w:rPr>
          <w:sz w:val="24"/>
          <w:szCs w:val="24"/>
        </w:rPr>
        <w:t>а</w:t>
      </w:r>
      <w:r w:rsidRPr="00CF7A00">
        <w:rPr>
          <w:sz w:val="24"/>
          <w:szCs w:val="24"/>
        </w:rPr>
        <w:t>тизма и гибели личного состава федеральной противопожарной службы. Выпуск робототехнич</w:t>
      </w:r>
      <w:r w:rsidRPr="00CF7A00">
        <w:rPr>
          <w:sz w:val="24"/>
          <w:szCs w:val="24"/>
        </w:rPr>
        <w:t>е</w:t>
      </w:r>
      <w:r w:rsidRPr="00CF7A00">
        <w:rPr>
          <w:sz w:val="24"/>
          <w:szCs w:val="24"/>
        </w:rPr>
        <w:t>ских средств  для  нашего субъекта  целесообразно использовать на колесном ходу с назначением и выполнением следующих функций:</w:t>
      </w:r>
    </w:p>
    <w:p w:rsidR="00596FCB" w:rsidRPr="00CF7A00" w:rsidRDefault="00596FCB" w:rsidP="003F79AA">
      <w:pPr>
        <w:ind w:firstLine="709"/>
        <w:jc w:val="both"/>
        <w:rPr>
          <w:sz w:val="24"/>
          <w:szCs w:val="24"/>
        </w:rPr>
      </w:pPr>
      <w:r w:rsidRPr="00CF7A00">
        <w:rPr>
          <w:sz w:val="24"/>
          <w:szCs w:val="24"/>
        </w:rPr>
        <w:t>- разведка и мониторинг местности при тушении пожара и в зоне ЧС;</w:t>
      </w:r>
    </w:p>
    <w:p w:rsidR="00596FCB" w:rsidRPr="00CF7A00" w:rsidRDefault="00596FCB" w:rsidP="003F79AA">
      <w:pPr>
        <w:ind w:firstLine="709"/>
        <w:jc w:val="both"/>
        <w:rPr>
          <w:sz w:val="24"/>
          <w:szCs w:val="24"/>
        </w:rPr>
      </w:pPr>
      <w:r w:rsidRPr="00CF7A00">
        <w:rPr>
          <w:sz w:val="24"/>
          <w:szCs w:val="24"/>
        </w:rPr>
        <w:t>- пожаротушение в условиях техногенных аварий, сопровождаемых повышенным уровнем радиации, наличием отравляющих и сильнодействующих веществ в зоне работ,  осколочно-взрывным поражением, с использованием водопенных средств пожаротушения;</w:t>
      </w:r>
    </w:p>
    <w:p w:rsidR="00596FCB" w:rsidRPr="00CF7A00" w:rsidRDefault="00596FCB" w:rsidP="003F79AA">
      <w:pPr>
        <w:ind w:firstLine="709"/>
        <w:jc w:val="both"/>
        <w:rPr>
          <w:sz w:val="24"/>
          <w:szCs w:val="24"/>
        </w:rPr>
      </w:pPr>
      <w:r w:rsidRPr="00CF7A00">
        <w:rPr>
          <w:sz w:val="24"/>
          <w:szCs w:val="24"/>
        </w:rPr>
        <w:t>- проведения аварийно-спасательных работ на месте пожара и чрезвычайной ситуации;</w:t>
      </w:r>
    </w:p>
    <w:p w:rsidR="00596FCB" w:rsidRPr="00CF7A00" w:rsidRDefault="00596FCB" w:rsidP="003F79AA">
      <w:pPr>
        <w:ind w:firstLine="709"/>
        <w:jc w:val="both"/>
        <w:rPr>
          <w:sz w:val="24"/>
          <w:szCs w:val="24"/>
        </w:rPr>
      </w:pPr>
      <w:r w:rsidRPr="00CF7A00">
        <w:rPr>
          <w:sz w:val="24"/>
          <w:szCs w:val="24"/>
        </w:rPr>
        <w:t>- разборка завалов для доступа в зону горения и ликвидации чрезвычайных ситуаций.</w:t>
      </w:r>
    </w:p>
    <w:p w:rsidR="00BA13AE" w:rsidRPr="00CF7A00" w:rsidRDefault="00BA13AE" w:rsidP="003F79AA">
      <w:pPr>
        <w:ind w:firstLine="709"/>
        <w:rPr>
          <w:b/>
          <w:color w:val="000000"/>
          <w:sz w:val="24"/>
          <w:szCs w:val="24"/>
        </w:rPr>
      </w:pPr>
    </w:p>
    <w:p w:rsidR="00676A3F" w:rsidRPr="00CF7A00" w:rsidRDefault="004B65A2" w:rsidP="003F79AA">
      <w:pPr>
        <w:pStyle w:val="aff1"/>
        <w:ind w:firstLine="709"/>
        <w:rPr>
          <w:rFonts w:ascii="Times New Roman" w:hAnsi="Times New Roman"/>
          <w:b/>
          <w:sz w:val="24"/>
          <w:szCs w:val="24"/>
        </w:rPr>
      </w:pPr>
      <w:r w:rsidRPr="00CF7A00">
        <w:rPr>
          <w:rFonts w:ascii="Times New Roman" w:hAnsi="Times New Roman"/>
          <w:b/>
          <w:i/>
          <w:sz w:val="24"/>
          <w:szCs w:val="24"/>
        </w:rPr>
        <w:t>2.7</w:t>
      </w:r>
      <w:r w:rsidR="00676A3F" w:rsidRPr="00CF7A00">
        <w:rPr>
          <w:rFonts w:ascii="Times New Roman" w:hAnsi="Times New Roman"/>
          <w:b/>
          <w:i/>
          <w:sz w:val="24"/>
          <w:szCs w:val="24"/>
        </w:rPr>
        <w:t xml:space="preserve">. </w:t>
      </w:r>
      <w:r w:rsidR="00676A3F" w:rsidRPr="00CF7A00">
        <w:rPr>
          <w:rFonts w:ascii="Times New Roman" w:hAnsi="Times New Roman"/>
          <w:b/>
          <w:sz w:val="24"/>
          <w:szCs w:val="24"/>
        </w:rPr>
        <w:t>Деятельность добровольной пожарной охраны</w:t>
      </w:r>
    </w:p>
    <w:p w:rsidR="00596FCB" w:rsidRPr="00CF7A00" w:rsidRDefault="00596FCB" w:rsidP="003F79AA">
      <w:pPr>
        <w:pStyle w:val="aff1"/>
        <w:ind w:firstLine="709"/>
        <w:rPr>
          <w:rFonts w:ascii="Times New Roman" w:hAnsi="Times New Roman"/>
          <w:b/>
          <w:sz w:val="24"/>
          <w:szCs w:val="24"/>
        </w:rPr>
      </w:pPr>
    </w:p>
    <w:p w:rsidR="00A378DF" w:rsidRPr="00CF7A00" w:rsidRDefault="00A378DF" w:rsidP="003F79AA">
      <w:pPr>
        <w:ind w:firstLine="709"/>
        <w:jc w:val="both"/>
        <w:rPr>
          <w:sz w:val="24"/>
          <w:szCs w:val="24"/>
        </w:rPr>
      </w:pPr>
      <w:r w:rsidRPr="00CF7A00">
        <w:rPr>
          <w:rFonts w:eastAsia="Calibri"/>
          <w:sz w:val="24"/>
          <w:szCs w:val="24"/>
        </w:rPr>
        <w:t>Добровольная пожарная охрана Республики Дагестан состоит из 1</w:t>
      </w:r>
      <w:r w:rsidRPr="00CF7A00">
        <w:rPr>
          <w:sz w:val="24"/>
          <w:szCs w:val="24"/>
        </w:rPr>
        <w:t>9</w:t>
      </w:r>
      <w:r w:rsidRPr="00CF7A00">
        <w:rPr>
          <w:rFonts w:eastAsia="Calibri"/>
          <w:sz w:val="24"/>
          <w:szCs w:val="24"/>
        </w:rPr>
        <w:t xml:space="preserve">  добровольных пожа</w:t>
      </w:r>
      <w:r w:rsidRPr="00CF7A00">
        <w:rPr>
          <w:rFonts w:eastAsia="Calibri"/>
          <w:sz w:val="24"/>
          <w:szCs w:val="24"/>
        </w:rPr>
        <w:t>р</w:t>
      </w:r>
      <w:r w:rsidRPr="00CF7A00">
        <w:rPr>
          <w:rFonts w:eastAsia="Calibri"/>
          <w:sz w:val="24"/>
          <w:szCs w:val="24"/>
        </w:rPr>
        <w:t>ных команд, имеющих на вооружении 22</w:t>
      </w:r>
      <w:r w:rsidRPr="00CF7A00">
        <w:rPr>
          <w:sz w:val="24"/>
          <w:szCs w:val="24"/>
        </w:rPr>
        <w:t xml:space="preserve"> единицы техники </w:t>
      </w:r>
      <w:r w:rsidRPr="00CF7A00">
        <w:rPr>
          <w:rFonts w:eastAsia="Calibri"/>
          <w:sz w:val="24"/>
          <w:szCs w:val="24"/>
        </w:rPr>
        <w:t>и 525 добровольных пожарных др</w:t>
      </w:r>
      <w:r w:rsidRPr="00CF7A00">
        <w:rPr>
          <w:rFonts w:eastAsia="Calibri"/>
          <w:sz w:val="24"/>
          <w:szCs w:val="24"/>
        </w:rPr>
        <w:t>у</w:t>
      </w:r>
      <w:r w:rsidRPr="00CF7A00">
        <w:rPr>
          <w:rFonts w:eastAsia="Calibri"/>
          <w:sz w:val="24"/>
          <w:szCs w:val="24"/>
        </w:rPr>
        <w:t>жин. Общая численность добровольных пожарных, составляет 20777 человек</w:t>
      </w:r>
      <w:r w:rsidRPr="00CF7A00">
        <w:rPr>
          <w:sz w:val="24"/>
          <w:szCs w:val="24"/>
        </w:rPr>
        <w:t xml:space="preserve">, все они </w:t>
      </w:r>
      <w:r w:rsidRPr="00CF7A00">
        <w:rPr>
          <w:rFonts w:eastAsia="Calibri"/>
          <w:sz w:val="24"/>
          <w:szCs w:val="24"/>
        </w:rPr>
        <w:t>внесенных в ре</w:t>
      </w:r>
      <w:r w:rsidRPr="00CF7A00">
        <w:rPr>
          <w:sz w:val="24"/>
          <w:szCs w:val="24"/>
        </w:rPr>
        <w:t>естр добровольных пожарных</w:t>
      </w:r>
      <w:r w:rsidRPr="00CF7A00">
        <w:rPr>
          <w:rFonts w:eastAsia="Calibri"/>
          <w:sz w:val="24"/>
          <w:szCs w:val="24"/>
        </w:rPr>
        <w:t>.</w:t>
      </w:r>
    </w:p>
    <w:p w:rsidR="00596FCB" w:rsidRPr="00CF7A00" w:rsidRDefault="00596FCB" w:rsidP="003F79AA">
      <w:pPr>
        <w:ind w:firstLine="709"/>
        <w:jc w:val="both"/>
        <w:rPr>
          <w:sz w:val="24"/>
          <w:szCs w:val="24"/>
        </w:rPr>
      </w:pPr>
    </w:p>
    <w:p w:rsidR="00596FCB" w:rsidRPr="00CF7A00" w:rsidRDefault="00596FCB" w:rsidP="003F79AA">
      <w:pPr>
        <w:ind w:firstLine="709"/>
        <w:jc w:val="both"/>
        <w:rPr>
          <w:rFonts w:eastAsia="Calibri"/>
          <w:bCs/>
          <w:sz w:val="24"/>
          <w:szCs w:val="24"/>
        </w:rPr>
      </w:pPr>
      <w:r w:rsidRPr="00CF7A00">
        <w:rPr>
          <w:rFonts w:eastAsia="Calibri"/>
          <w:sz w:val="24"/>
          <w:szCs w:val="24"/>
        </w:rPr>
        <w:t>Согласно Протокол</w:t>
      </w:r>
      <w:r w:rsidR="00383F7E" w:rsidRPr="00CF7A00">
        <w:rPr>
          <w:rFonts w:eastAsia="Calibri"/>
          <w:sz w:val="24"/>
          <w:szCs w:val="24"/>
        </w:rPr>
        <w:t>у</w:t>
      </w:r>
      <w:r w:rsidRPr="00CF7A00">
        <w:rPr>
          <w:rFonts w:eastAsia="Calibri"/>
          <w:sz w:val="24"/>
          <w:szCs w:val="24"/>
        </w:rPr>
        <w:t xml:space="preserve"> заседания Комиссии по чрезвычайным ситуациям, ликвидации п</w:t>
      </w:r>
      <w:r w:rsidRPr="00CF7A00">
        <w:rPr>
          <w:rFonts w:eastAsia="Calibri"/>
          <w:sz w:val="24"/>
          <w:szCs w:val="24"/>
        </w:rPr>
        <w:t>о</w:t>
      </w:r>
      <w:r w:rsidRPr="00CF7A00">
        <w:rPr>
          <w:rFonts w:eastAsia="Calibri"/>
          <w:sz w:val="24"/>
          <w:szCs w:val="24"/>
        </w:rPr>
        <w:t>следствий стихийных бедствий и обеспечения пожарной безопасности Республики Дагестан от 8 декабря 2011 года № 27 создан штаб по координации деятельности добровольной пожарной охр</w:t>
      </w:r>
      <w:r w:rsidRPr="00CF7A00">
        <w:rPr>
          <w:rFonts w:eastAsia="Calibri"/>
          <w:sz w:val="24"/>
          <w:szCs w:val="24"/>
        </w:rPr>
        <w:t>а</w:t>
      </w:r>
      <w:r w:rsidRPr="00CF7A00">
        <w:rPr>
          <w:rFonts w:eastAsia="Calibri"/>
          <w:sz w:val="24"/>
          <w:szCs w:val="24"/>
        </w:rPr>
        <w:lastRenderedPageBreak/>
        <w:t>ны. Заседания штаба проводятся по плану работ ежемесячно с составлением протокола и пост</w:t>
      </w:r>
      <w:r w:rsidRPr="00CF7A00">
        <w:rPr>
          <w:rFonts w:eastAsia="Calibri"/>
          <w:sz w:val="24"/>
          <w:szCs w:val="24"/>
        </w:rPr>
        <w:t>а</w:t>
      </w:r>
      <w:r w:rsidRPr="00CF7A00">
        <w:rPr>
          <w:rFonts w:eastAsia="Calibri"/>
          <w:sz w:val="24"/>
          <w:szCs w:val="24"/>
        </w:rPr>
        <w:t xml:space="preserve">новкой задач. </w:t>
      </w:r>
    </w:p>
    <w:p w:rsidR="00596FCB" w:rsidRPr="00CF7A00" w:rsidRDefault="00596FCB" w:rsidP="003F79AA">
      <w:pPr>
        <w:ind w:firstLine="709"/>
        <w:jc w:val="both"/>
        <w:rPr>
          <w:rFonts w:eastAsia="Calibri"/>
          <w:sz w:val="24"/>
          <w:szCs w:val="24"/>
        </w:rPr>
      </w:pPr>
      <w:r w:rsidRPr="00CF7A00">
        <w:rPr>
          <w:rFonts w:eastAsia="Calibri"/>
          <w:bCs/>
          <w:sz w:val="24"/>
          <w:szCs w:val="24"/>
        </w:rPr>
        <w:t>Во всех 52-х муниципальных образованиях республики приняты нормативно правовые а</w:t>
      </w:r>
      <w:r w:rsidRPr="00CF7A00">
        <w:rPr>
          <w:rFonts w:eastAsia="Calibri"/>
          <w:bCs/>
          <w:sz w:val="24"/>
          <w:szCs w:val="24"/>
        </w:rPr>
        <w:t>к</w:t>
      </w:r>
      <w:r w:rsidRPr="00CF7A00">
        <w:rPr>
          <w:rFonts w:eastAsia="Calibri"/>
          <w:bCs/>
          <w:sz w:val="24"/>
          <w:szCs w:val="24"/>
        </w:rPr>
        <w:t>ты по страхованию жизни и здоровья и материально</w:t>
      </w:r>
      <w:r w:rsidRPr="00CF7A00">
        <w:rPr>
          <w:bCs/>
          <w:sz w:val="24"/>
          <w:szCs w:val="24"/>
        </w:rPr>
        <w:t>му</w:t>
      </w:r>
      <w:r w:rsidRPr="00CF7A00">
        <w:rPr>
          <w:rFonts w:eastAsia="Calibri"/>
          <w:bCs/>
          <w:sz w:val="24"/>
          <w:szCs w:val="24"/>
        </w:rPr>
        <w:t xml:space="preserve"> стимулировани</w:t>
      </w:r>
      <w:r w:rsidRPr="00CF7A00">
        <w:rPr>
          <w:bCs/>
          <w:sz w:val="24"/>
          <w:szCs w:val="24"/>
        </w:rPr>
        <w:t xml:space="preserve">ю </w:t>
      </w:r>
      <w:r w:rsidRPr="00CF7A00">
        <w:rPr>
          <w:rFonts w:eastAsia="Calibri"/>
          <w:bCs/>
          <w:sz w:val="24"/>
          <w:szCs w:val="24"/>
        </w:rPr>
        <w:t>добровольных пожарных.</w:t>
      </w:r>
    </w:p>
    <w:p w:rsidR="00596FCB" w:rsidRPr="00CF7A00" w:rsidRDefault="00596FCB" w:rsidP="003F79AA">
      <w:pPr>
        <w:ind w:firstLine="709"/>
        <w:jc w:val="both"/>
        <w:rPr>
          <w:sz w:val="24"/>
          <w:szCs w:val="24"/>
        </w:rPr>
      </w:pPr>
      <w:r w:rsidRPr="00CF7A00">
        <w:rPr>
          <w:sz w:val="24"/>
          <w:szCs w:val="24"/>
        </w:rPr>
        <w:t>С начала текущего года органами местного самоуправления созданы добровольные пожа</w:t>
      </w:r>
      <w:r w:rsidRPr="00CF7A00">
        <w:rPr>
          <w:sz w:val="24"/>
          <w:szCs w:val="24"/>
        </w:rPr>
        <w:t>р</w:t>
      </w:r>
      <w:r w:rsidRPr="00CF7A00">
        <w:rPr>
          <w:sz w:val="24"/>
          <w:szCs w:val="24"/>
        </w:rPr>
        <w:t>ные команды в с. Нижний Джангутай Буйнакского района и Каякент Каякентского района.</w:t>
      </w:r>
    </w:p>
    <w:p w:rsidR="00596FCB" w:rsidRPr="00CF7A00" w:rsidRDefault="00596FCB" w:rsidP="003F79AA">
      <w:pPr>
        <w:ind w:firstLine="709"/>
        <w:jc w:val="both"/>
        <w:rPr>
          <w:rFonts w:eastAsia="Calibri"/>
          <w:sz w:val="24"/>
          <w:szCs w:val="24"/>
        </w:rPr>
      </w:pPr>
      <w:r w:rsidRPr="00CF7A00">
        <w:rPr>
          <w:rFonts w:eastAsia="Calibri"/>
          <w:sz w:val="24"/>
          <w:szCs w:val="24"/>
        </w:rPr>
        <w:t>В настоящее время в Республике Дагестан созданы</w:t>
      </w:r>
      <w:r w:rsidRPr="00CF7A00">
        <w:rPr>
          <w:sz w:val="24"/>
          <w:szCs w:val="24"/>
        </w:rPr>
        <w:t xml:space="preserve"> и внесены в Реестр, 28 общественных объединений пожарной охраны, два из которых</w:t>
      </w:r>
      <w:r w:rsidRPr="00CF7A00">
        <w:rPr>
          <w:rFonts w:eastAsia="Calibri"/>
          <w:sz w:val="24"/>
          <w:szCs w:val="24"/>
        </w:rPr>
        <w:t xml:space="preserve"> в установленном порядке зарегистрированы в Управлении Минюста России по Республике Дагестан, </w:t>
      </w:r>
      <w:r w:rsidRPr="00CF7A00">
        <w:rPr>
          <w:sz w:val="24"/>
          <w:szCs w:val="24"/>
        </w:rPr>
        <w:t>а именно:</w:t>
      </w:r>
      <w:r w:rsidRPr="00CF7A00">
        <w:rPr>
          <w:rFonts w:eastAsia="Calibri"/>
          <w:sz w:val="24"/>
          <w:szCs w:val="24"/>
        </w:rPr>
        <w:t xml:space="preserve"> (региональная общественная организация «Добровольная пожарная охрана Республики Дагестан» и общественное учреждение «Добровольная пожарн</w:t>
      </w:r>
      <w:r w:rsidRPr="00CF7A00">
        <w:rPr>
          <w:sz w:val="24"/>
          <w:szCs w:val="24"/>
        </w:rPr>
        <w:t>ая охрана Республики Дагестан»).</w:t>
      </w:r>
    </w:p>
    <w:p w:rsidR="00596FCB" w:rsidRPr="00CF7A00" w:rsidRDefault="00596FCB" w:rsidP="003F79AA">
      <w:pPr>
        <w:ind w:firstLine="709"/>
        <w:jc w:val="both"/>
        <w:rPr>
          <w:rFonts w:eastAsia="Calibri"/>
          <w:sz w:val="24"/>
          <w:szCs w:val="24"/>
        </w:rPr>
      </w:pPr>
      <w:r w:rsidRPr="00CF7A00">
        <w:rPr>
          <w:rFonts w:eastAsia="Calibri"/>
          <w:sz w:val="24"/>
          <w:szCs w:val="24"/>
        </w:rPr>
        <w:t>Обучение добровольных пожарных проводилось по специально разработанным програ</w:t>
      </w:r>
      <w:r w:rsidRPr="00CF7A00">
        <w:rPr>
          <w:rFonts w:eastAsia="Calibri"/>
          <w:sz w:val="24"/>
          <w:szCs w:val="24"/>
        </w:rPr>
        <w:t>м</w:t>
      </w:r>
      <w:r w:rsidRPr="00CF7A00">
        <w:rPr>
          <w:rFonts w:eastAsia="Calibri"/>
          <w:sz w:val="24"/>
          <w:szCs w:val="24"/>
        </w:rPr>
        <w:t>мам на базе учебного пункта, имеющего лицензию на право обучения, а также подразделений ФПС. Обучение прошли 20777 добровольных пожарных, которым выданы</w:t>
      </w:r>
      <w:r w:rsidRPr="00CF7A00">
        <w:rPr>
          <w:sz w:val="24"/>
          <w:szCs w:val="24"/>
        </w:rPr>
        <w:t xml:space="preserve"> соответствующие</w:t>
      </w:r>
      <w:r w:rsidRPr="00CF7A00">
        <w:rPr>
          <w:rFonts w:eastAsia="Calibri"/>
          <w:sz w:val="24"/>
          <w:szCs w:val="24"/>
        </w:rPr>
        <w:t xml:space="preserve"> св</w:t>
      </w:r>
      <w:r w:rsidRPr="00CF7A00">
        <w:rPr>
          <w:rFonts w:eastAsia="Calibri"/>
          <w:sz w:val="24"/>
          <w:szCs w:val="24"/>
        </w:rPr>
        <w:t>и</w:t>
      </w:r>
      <w:r w:rsidRPr="00CF7A00">
        <w:rPr>
          <w:rFonts w:eastAsia="Calibri"/>
          <w:sz w:val="24"/>
          <w:szCs w:val="24"/>
        </w:rPr>
        <w:t>детельства</w:t>
      </w:r>
      <w:r w:rsidRPr="00CF7A00">
        <w:rPr>
          <w:sz w:val="24"/>
          <w:szCs w:val="24"/>
        </w:rPr>
        <w:t>.</w:t>
      </w:r>
    </w:p>
    <w:p w:rsidR="00596FCB" w:rsidRPr="00CF7A00" w:rsidRDefault="00596FCB" w:rsidP="003F79AA">
      <w:pPr>
        <w:ind w:firstLine="709"/>
        <w:jc w:val="both"/>
        <w:rPr>
          <w:sz w:val="24"/>
          <w:szCs w:val="24"/>
        </w:rPr>
      </w:pPr>
      <w:r w:rsidRPr="00CF7A00">
        <w:rPr>
          <w:sz w:val="24"/>
          <w:szCs w:val="24"/>
        </w:rPr>
        <w:t>В подразделениях Государственной противопожарной службы дежурство добровольных пожарных не осуществляется.</w:t>
      </w:r>
    </w:p>
    <w:p w:rsidR="00596FCB" w:rsidRPr="00CF7A00" w:rsidRDefault="00596FCB" w:rsidP="003F79AA">
      <w:pPr>
        <w:ind w:firstLine="709"/>
        <w:jc w:val="both"/>
        <w:rPr>
          <w:sz w:val="24"/>
          <w:szCs w:val="24"/>
        </w:rPr>
      </w:pPr>
      <w:r w:rsidRPr="00CF7A00">
        <w:rPr>
          <w:sz w:val="24"/>
          <w:szCs w:val="24"/>
        </w:rPr>
        <w:t>Подразделениями Добровольной пожарной охраны на территории республики прикрыто 83 населенных пункта (5,0%), с населением 101066 человек (3,3%).</w:t>
      </w:r>
    </w:p>
    <w:p w:rsidR="00596FCB" w:rsidRPr="00CF7A00" w:rsidRDefault="00596FCB" w:rsidP="003F79AA">
      <w:pPr>
        <w:ind w:firstLine="709"/>
        <w:jc w:val="both"/>
        <w:rPr>
          <w:color w:val="FF0000"/>
          <w:sz w:val="24"/>
          <w:szCs w:val="24"/>
        </w:rPr>
      </w:pPr>
      <w:r w:rsidRPr="00CF7A00">
        <w:rPr>
          <w:sz w:val="24"/>
          <w:szCs w:val="24"/>
        </w:rPr>
        <w:t>С начала текущего года подразделениями добровольной пожарной охраны самостоятельно потушен 81 пожар, в ходе тушения которых спасено 45 человек. Принято участие в тушении п</w:t>
      </w:r>
      <w:r w:rsidRPr="00CF7A00">
        <w:rPr>
          <w:sz w:val="24"/>
          <w:szCs w:val="24"/>
        </w:rPr>
        <w:t>о</w:t>
      </w:r>
      <w:r w:rsidRPr="00CF7A00">
        <w:rPr>
          <w:sz w:val="24"/>
          <w:szCs w:val="24"/>
        </w:rPr>
        <w:t>жаров в качестве дополнительных сил и средств 70 раз.</w:t>
      </w:r>
      <w:r w:rsidRPr="00CF7A00">
        <w:rPr>
          <w:color w:val="FF0000"/>
          <w:sz w:val="24"/>
          <w:szCs w:val="24"/>
        </w:rPr>
        <w:t xml:space="preserve"> </w:t>
      </w:r>
    </w:p>
    <w:p w:rsidR="00596FCB" w:rsidRPr="00CF7A00" w:rsidRDefault="00596FCB" w:rsidP="00596FCB">
      <w:pPr>
        <w:ind w:firstLine="709"/>
        <w:jc w:val="right"/>
        <w:rPr>
          <w:sz w:val="24"/>
          <w:szCs w:val="24"/>
        </w:rPr>
      </w:pPr>
    </w:p>
    <w:p w:rsidR="00596FCB" w:rsidRPr="00CF7A00" w:rsidRDefault="00596FCB" w:rsidP="00596FCB">
      <w:pPr>
        <w:ind w:firstLine="709"/>
        <w:jc w:val="right"/>
        <w:rPr>
          <w:sz w:val="24"/>
          <w:szCs w:val="24"/>
        </w:rPr>
      </w:pPr>
      <w:r w:rsidRPr="00CF7A00">
        <w:rPr>
          <w:sz w:val="24"/>
          <w:szCs w:val="24"/>
        </w:rPr>
        <w:t>Таблица 2.1.</w:t>
      </w:r>
    </w:p>
    <w:p w:rsidR="00596FCB" w:rsidRPr="00CF7A00" w:rsidRDefault="00485B4D" w:rsidP="00485B4D">
      <w:pPr>
        <w:ind w:firstLine="709"/>
        <w:jc w:val="center"/>
        <w:rPr>
          <w:sz w:val="24"/>
          <w:szCs w:val="24"/>
        </w:rPr>
      </w:pPr>
      <w:r w:rsidRPr="00CF7A00">
        <w:rPr>
          <w:sz w:val="24"/>
          <w:szCs w:val="24"/>
        </w:rPr>
        <w:t>Деятельность добровольной пожарной охраны</w:t>
      </w:r>
    </w:p>
    <w:p w:rsidR="00485B4D" w:rsidRPr="00CF7A00" w:rsidRDefault="00485B4D" w:rsidP="00485B4D">
      <w:pPr>
        <w:ind w:firstLine="709"/>
        <w:jc w:val="center"/>
        <w:rPr>
          <w:sz w:val="24"/>
          <w:szCs w:val="24"/>
        </w:rPr>
      </w:pPr>
    </w:p>
    <w:tbl>
      <w:tblPr>
        <w:tblStyle w:val="72"/>
        <w:tblW w:w="10031" w:type="dxa"/>
        <w:tblLayout w:type="fixed"/>
        <w:tblLook w:val="04A0" w:firstRow="1" w:lastRow="0" w:firstColumn="1" w:lastColumn="0" w:noHBand="0" w:noVBand="1"/>
      </w:tblPr>
      <w:tblGrid>
        <w:gridCol w:w="446"/>
        <w:gridCol w:w="2214"/>
        <w:gridCol w:w="524"/>
        <w:gridCol w:w="524"/>
        <w:gridCol w:w="524"/>
        <w:gridCol w:w="525"/>
        <w:gridCol w:w="524"/>
        <w:gridCol w:w="524"/>
        <w:gridCol w:w="524"/>
        <w:gridCol w:w="525"/>
        <w:gridCol w:w="1588"/>
        <w:gridCol w:w="1589"/>
      </w:tblGrid>
      <w:tr w:rsidR="00596FCB" w:rsidRPr="00CF7A00" w:rsidTr="00596FCB">
        <w:tc>
          <w:tcPr>
            <w:tcW w:w="446" w:type="dxa"/>
            <w:vMerge w:val="restart"/>
          </w:tcPr>
          <w:p w:rsidR="00596FCB" w:rsidRPr="00CF7A00" w:rsidRDefault="00596FCB" w:rsidP="00596FCB">
            <w:pPr>
              <w:rPr>
                <w:rFonts w:ascii="Times New Roman" w:hAnsi="Times New Roman" w:cs="Times New Roman"/>
                <w:szCs w:val="24"/>
              </w:rPr>
            </w:pPr>
            <w:r w:rsidRPr="00CF7A00">
              <w:rPr>
                <w:rFonts w:ascii="Times New Roman" w:hAnsi="Times New Roman" w:cs="Times New Roman"/>
                <w:szCs w:val="24"/>
              </w:rPr>
              <w:t>№</w:t>
            </w:r>
          </w:p>
        </w:tc>
        <w:tc>
          <w:tcPr>
            <w:tcW w:w="2214" w:type="dxa"/>
            <w:vMerge w:val="restart"/>
          </w:tcPr>
          <w:p w:rsidR="00596FCB" w:rsidRPr="00CF7A00" w:rsidRDefault="00596FCB" w:rsidP="00596FCB">
            <w:pPr>
              <w:rPr>
                <w:rFonts w:ascii="Times New Roman" w:hAnsi="Times New Roman" w:cs="Times New Roman"/>
                <w:szCs w:val="24"/>
              </w:rPr>
            </w:pPr>
            <w:r w:rsidRPr="00CF7A00">
              <w:rPr>
                <w:rFonts w:ascii="Times New Roman" w:hAnsi="Times New Roman" w:cs="Times New Roman"/>
                <w:szCs w:val="24"/>
              </w:rPr>
              <w:t>Наименование о</w:t>
            </w:r>
            <w:r w:rsidRPr="00CF7A00">
              <w:rPr>
                <w:rFonts w:ascii="Times New Roman" w:hAnsi="Times New Roman" w:cs="Times New Roman"/>
                <w:szCs w:val="24"/>
              </w:rPr>
              <w:t>б</w:t>
            </w:r>
            <w:r w:rsidRPr="00CF7A00">
              <w:rPr>
                <w:rFonts w:ascii="Times New Roman" w:hAnsi="Times New Roman" w:cs="Times New Roman"/>
                <w:szCs w:val="24"/>
              </w:rPr>
              <w:t>щества</w:t>
            </w:r>
          </w:p>
        </w:tc>
        <w:tc>
          <w:tcPr>
            <w:tcW w:w="1048" w:type="dxa"/>
            <w:gridSpan w:val="2"/>
          </w:tcPr>
          <w:p w:rsidR="00596FCB" w:rsidRPr="00CF7A00" w:rsidRDefault="00596FCB" w:rsidP="00596FCB">
            <w:pPr>
              <w:rPr>
                <w:rFonts w:ascii="Times New Roman" w:hAnsi="Times New Roman" w:cs="Times New Roman"/>
                <w:szCs w:val="24"/>
              </w:rPr>
            </w:pPr>
            <w:r w:rsidRPr="00CF7A00">
              <w:rPr>
                <w:rFonts w:ascii="Times New Roman" w:hAnsi="Times New Roman" w:cs="Times New Roman"/>
                <w:szCs w:val="24"/>
              </w:rPr>
              <w:t>Кол-во подра</w:t>
            </w:r>
            <w:r w:rsidRPr="00CF7A00">
              <w:rPr>
                <w:rFonts w:ascii="Times New Roman" w:hAnsi="Times New Roman" w:cs="Times New Roman"/>
                <w:szCs w:val="24"/>
              </w:rPr>
              <w:t>з</w:t>
            </w:r>
            <w:r w:rsidRPr="00CF7A00">
              <w:rPr>
                <w:rFonts w:ascii="Times New Roman" w:hAnsi="Times New Roman" w:cs="Times New Roman"/>
                <w:szCs w:val="24"/>
              </w:rPr>
              <w:t>делений ДПО/чел.</w:t>
            </w:r>
          </w:p>
        </w:tc>
        <w:tc>
          <w:tcPr>
            <w:tcW w:w="1049" w:type="dxa"/>
            <w:gridSpan w:val="2"/>
          </w:tcPr>
          <w:p w:rsidR="00596FCB" w:rsidRPr="00CF7A00" w:rsidRDefault="00596FCB" w:rsidP="00596FCB">
            <w:pPr>
              <w:rPr>
                <w:rFonts w:ascii="Times New Roman" w:hAnsi="Times New Roman" w:cs="Times New Roman"/>
                <w:szCs w:val="24"/>
              </w:rPr>
            </w:pPr>
            <w:r w:rsidRPr="00CF7A00">
              <w:rPr>
                <w:rFonts w:ascii="Times New Roman" w:hAnsi="Times New Roman" w:cs="Times New Roman"/>
                <w:szCs w:val="24"/>
              </w:rPr>
              <w:t>Кол-во выездов</w:t>
            </w:r>
          </w:p>
        </w:tc>
        <w:tc>
          <w:tcPr>
            <w:tcW w:w="1048" w:type="dxa"/>
            <w:gridSpan w:val="2"/>
          </w:tcPr>
          <w:p w:rsidR="00596FCB" w:rsidRPr="00CF7A00" w:rsidRDefault="00596FCB" w:rsidP="00596FCB">
            <w:pPr>
              <w:rPr>
                <w:rFonts w:ascii="Times New Roman" w:hAnsi="Times New Roman" w:cs="Times New Roman"/>
                <w:szCs w:val="24"/>
              </w:rPr>
            </w:pPr>
            <w:r w:rsidRPr="00CF7A00">
              <w:rPr>
                <w:rFonts w:ascii="Times New Roman" w:hAnsi="Times New Roman" w:cs="Times New Roman"/>
                <w:szCs w:val="24"/>
              </w:rPr>
              <w:t>Кол-во спасе</w:t>
            </w:r>
            <w:r w:rsidRPr="00CF7A00">
              <w:rPr>
                <w:rFonts w:ascii="Times New Roman" w:hAnsi="Times New Roman" w:cs="Times New Roman"/>
                <w:szCs w:val="24"/>
              </w:rPr>
              <w:t>н</w:t>
            </w:r>
            <w:r w:rsidRPr="00CF7A00">
              <w:rPr>
                <w:rFonts w:ascii="Times New Roman" w:hAnsi="Times New Roman" w:cs="Times New Roman"/>
                <w:szCs w:val="24"/>
              </w:rPr>
              <w:t>ных</w:t>
            </w:r>
          </w:p>
        </w:tc>
        <w:tc>
          <w:tcPr>
            <w:tcW w:w="1049" w:type="dxa"/>
            <w:gridSpan w:val="2"/>
          </w:tcPr>
          <w:p w:rsidR="00596FCB" w:rsidRPr="00CF7A00" w:rsidRDefault="00596FCB" w:rsidP="00596FCB">
            <w:pPr>
              <w:rPr>
                <w:rFonts w:ascii="Times New Roman" w:hAnsi="Times New Roman" w:cs="Times New Roman"/>
                <w:szCs w:val="24"/>
              </w:rPr>
            </w:pPr>
            <w:r w:rsidRPr="00CF7A00">
              <w:rPr>
                <w:rFonts w:ascii="Times New Roman" w:hAnsi="Times New Roman" w:cs="Times New Roman"/>
                <w:szCs w:val="24"/>
              </w:rPr>
              <w:t>Прошли обуч</w:t>
            </w:r>
            <w:r w:rsidRPr="00CF7A00">
              <w:rPr>
                <w:rFonts w:ascii="Times New Roman" w:hAnsi="Times New Roman" w:cs="Times New Roman"/>
                <w:szCs w:val="24"/>
              </w:rPr>
              <w:t>е</w:t>
            </w:r>
            <w:r w:rsidRPr="00CF7A00">
              <w:rPr>
                <w:rFonts w:ascii="Times New Roman" w:hAnsi="Times New Roman" w:cs="Times New Roman"/>
                <w:szCs w:val="24"/>
              </w:rPr>
              <w:t>ние</w:t>
            </w:r>
          </w:p>
        </w:tc>
        <w:tc>
          <w:tcPr>
            <w:tcW w:w="3177" w:type="dxa"/>
            <w:gridSpan w:val="2"/>
          </w:tcPr>
          <w:p w:rsidR="00596FCB" w:rsidRPr="00CF7A00" w:rsidRDefault="00596FCB" w:rsidP="00596FCB">
            <w:pPr>
              <w:rPr>
                <w:rFonts w:ascii="Times New Roman" w:hAnsi="Times New Roman" w:cs="Times New Roman"/>
                <w:szCs w:val="24"/>
              </w:rPr>
            </w:pPr>
            <w:r w:rsidRPr="00CF7A00">
              <w:rPr>
                <w:rFonts w:ascii="Times New Roman" w:hAnsi="Times New Roman" w:cs="Times New Roman"/>
                <w:szCs w:val="24"/>
              </w:rPr>
              <w:t>Кол-во и название меропри</w:t>
            </w:r>
            <w:r w:rsidRPr="00CF7A00">
              <w:rPr>
                <w:rFonts w:ascii="Times New Roman" w:hAnsi="Times New Roman" w:cs="Times New Roman"/>
                <w:szCs w:val="24"/>
              </w:rPr>
              <w:t>я</w:t>
            </w:r>
            <w:r w:rsidRPr="00CF7A00">
              <w:rPr>
                <w:rFonts w:ascii="Times New Roman" w:hAnsi="Times New Roman" w:cs="Times New Roman"/>
                <w:szCs w:val="24"/>
              </w:rPr>
              <w:t>тий, соревнований/ кол-во участников</w:t>
            </w:r>
          </w:p>
          <w:p w:rsidR="00596FCB" w:rsidRPr="00CF7A00" w:rsidRDefault="00596FCB" w:rsidP="00596FCB">
            <w:pPr>
              <w:rPr>
                <w:rFonts w:ascii="Times New Roman" w:hAnsi="Times New Roman" w:cs="Times New Roman"/>
                <w:szCs w:val="24"/>
              </w:rPr>
            </w:pPr>
          </w:p>
        </w:tc>
      </w:tr>
      <w:tr w:rsidR="00596FCB" w:rsidRPr="00CF7A00" w:rsidTr="00596FCB">
        <w:trPr>
          <w:cantSplit/>
          <w:trHeight w:val="1134"/>
        </w:trPr>
        <w:tc>
          <w:tcPr>
            <w:tcW w:w="446" w:type="dxa"/>
            <w:vMerge/>
          </w:tcPr>
          <w:p w:rsidR="00596FCB" w:rsidRPr="00CF7A00" w:rsidRDefault="00596FCB" w:rsidP="00596FCB">
            <w:pPr>
              <w:jc w:val="both"/>
              <w:rPr>
                <w:rFonts w:ascii="Times New Roman" w:hAnsi="Times New Roman" w:cs="Times New Roman"/>
                <w:szCs w:val="24"/>
              </w:rPr>
            </w:pPr>
          </w:p>
        </w:tc>
        <w:tc>
          <w:tcPr>
            <w:tcW w:w="2214" w:type="dxa"/>
            <w:vMerge/>
          </w:tcPr>
          <w:p w:rsidR="00596FCB" w:rsidRPr="00CF7A00" w:rsidRDefault="00596FCB" w:rsidP="00596FCB">
            <w:pPr>
              <w:jc w:val="both"/>
              <w:rPr>
                <w:rFonts w:ascii="Times New Roman" w:hAnsi="Times New Roman" w:cs="Times New Roman"/>
                <w:szCs w:val="24"/>
              </w:rPr>
            </w:pPr>
          </w:p>
        </w:tc>
        <w:tc>
          <w:tcPr>
            <w:tcW w:w="524" w:type="dxa"/>
            <w:textDirection w:val="btLr"/>
          </w:tcPr>
          <w:p w:rsidR="00596FCB" w:rsidRPr="00CF7A00" w:rsidRDefault="00596FCB" w:rsidP="00596FCB">
            <w:pPr>
              <w:jc w:val="both"/>
              <w:rPr>
                <w:rFonts w:ascii="Times New Roman" w:hAnsi="Times New Roman" w:cs="Times New Roman"/>
                <w:szCs w:val="24"/>
              </w:rPr>
            </w:pPr>
            <w:r w:rsidRPr="00CF7A00">
              <w:rPr>
                <w:rFonts w:ascii="Times New Roman" w:hAnsi="Times New Roman" w:cs="Times New Roman"/>
                <w:szCs w:val="24"/>
              </w:rPr>
              <w:t>2014г.</w:t>
            </w:r>
          </w:p>
        </w:tc>
        <w:tc>
          <w:tcPr>
            <w:tcW w:w="524" w:type="dxa"/>
            <w:textDirection w:val="btLr"/>
          </w:tcPr>
          <w:p w:rsidR="00596FCB" w:rsidRPr="00CF7A00" w:rsidRDefault="00596FCB" w:rsidP="00596FCB">
            <w:pPr>
              <w:jc w:val="both"/>
              <w:rPr>
                <w:rFonts w:ascii="Times New Roman" w:hAnsi="Times New Roman" w:cs="Times New Roman"/>
                <w:szCs w:val="24"/>
              </w:rPr>
            </w:pPr>
            <w:r w:rsidRPr="00CF7A00">
              <w:rPr>
                <w:rFonts w:ascii="Times New Roman" w:hAnsi="Times New Roman" w:cs="Times New Roman"/>
                <w:szCs w:val="24"/>
              </w:rPr>
              <w:t>2015г.</w:t>
            </w:r>
          </w:p>
        </w:tc>
        <w:tc>
          <w:tcPr>
            <w:tcW w:w="524" w:type="dxa"/>
            <w:textDirection w:val="btLr"/>
          </w:tcPr>
          <w:p w:rsidR="00596FCB" w:rsidRPr="00CF7A00" w:rsidRDefault="00596FCB" w:rsidP="00596FCB">
            <w:pPr>
              <w:jc w:val="both"/>
              <w:rPr>
                <w:rFonts w:ascii="Times New Roman" w:hAnsi="Times New Roman" w:cs="Times New Roman"/>
                <w:szCs w:val="24"/>
              </w:rPr>
            </w:pPr>
            <w:r w:rsidRPr="00CF7A00">
              <w:rPr>
                <w:rFonts w:ascii="Times New Roman" w:hAnsi="Times New Roman" w:cs="Times New Roman"/>
                <w:szCs w:val="24"/>
              </w:rPr>
              <w:t>2014г.</w:t>
            </w:r>
          </w:p>
        </w:tc>
        <w:tc>
          <w:tcPr>
            <w:tcW w:w="525" w:type="dxa"/>
            <w:textDirection w:val="btLr"/>
          </w:tcPr>
          <w:p w:rsidR="00596FCB" w:rsidRPr="00CF7A00" w:rsidRDefault="00596FCB" w:rsidP="00596FCB">
            <w:pPr>
              <w:jc w:val="both"/>
              <w:rPr>
                <w:rFonts w:ascii="Times New Roman" w:hAnsi="Times New Roman" w:cs="Times New Roman"/>
                <w:szCs w:val="24"/>
              </w:rPr>
            </w:pPr>
            <w:r w:rsidRPr="00CF7A00">
              <w:rPr>
                <w:rFonts w:ascii="Times New Roman" w:hAnsi="Times New Roman" w:cs="Times New Roman"/>
                <w:szCs w:val="24"/>
              </w:rPr>
              <w:t>2015г.</w:t>
            </w:r>
          </w:p>
        </w:tc>
        <w:tc>
          <w:tcPr>
            <w:tcW w:w="524" w:type="dxa"/>
            <w:textDirection w:val="btLr"/>
          </w:tcPr>
          <w:p w:rsidR="00596FCB" w:rsidRPr="00CF7A00" w:rsidRDefault="00596FCB" w:rsidP="00596FCB">
            <w:pPr>
              <w:jc w:val="both"/>
              <w:rPr>
                <w:rFonts w:ascii="Times New Roman" w:hAnsi="Times New Roman" w:cs="Times New Roman"/>
                <w:szCs w:val="24"/>
              </w:rPr>
            </w:pPr>
            <w:r w:rsidRPr="00CF7A00">
              <w:rPr>
                <w:rFonts w:ascii="Times New Roman" w:hAnsi="Times New Roman" w:cs="Times New Roman"/>
                <w:szCs w:val="24"/>
              </w:rPr>
              <w:t>2014г.</w:t>
            </w:r>
          </w:p>
        </w:tc>
        <w:tc>
          <w:tcPr>
            <w:tcW w:w="524" w:type="dxa"/>
            <w:textDirection w:val="btLr"/>
          </w:tcPr>
          <w:p w:rsidR="00596FCB" w:rsidRPr="00CF7A00" w:rsidRDefault="00596FCB" w:rsidP="00596FCB">
            <w:pPr>
              <w:jc w:val="both"/>
              <w:rPr>
                <w:rFonts w:ascii="Times New Roman" w:hAnsi="Times New Roman" w:cs="Times New Roman"/>
                <w:szCs w:val="24"/>
              </w:rPr>
            </w:pPr>
            <w:r w:rsidRPr="00CF7A00">
              <w:rPr>
                <w:rFonts w:ascii="Times New Roman" w:hAnsi="Times New Roman" w:cs="Times New Roman"/>
                <w:szCs w:val="24"/>
              </w:rPr>
              <w:t>2015г.</w:t>
            </w:r>
          </w:p>
        </w:tc>
        <w:tc>
          <w:tcPr>
            <w:tcW w:w="524" w:type="dxa"/>
            <w:textDirection w:val="btLr"/>
          </w:tcPr>
          <w:p w:rsidR="00596FCB" w:rsidRPr="00CF7A00" w:rsidRDefault="00596FCB" w:rsidP="00596FCB">
            <w:pPr>
              <w:jc w:val="both"/>
              <w:rPr>
                <w:rFonts w:ascii="Times New Roman" w:hAnsi="Times New Roman" w:cs="Times New Roman"/>
                <w:szCs w:val="24"/>
              </w:rPr>
            </w:pPr>
            <w:r w:rsidRPr="00CF7A00">
              <w:rPr>
                <w:rFonts w:ascii="Times New Roman" w:hAnsi="Times New Roman" w:cs="Times New Roman"/>
                <w:szCs w:val="24"/>
              </w:rPr>
              <w:t>2014г.</w:t>
            </w:r>
          </w:p>
        </w:tc>
        <w:tc>
          <w:tcPr>
            <w:tcW w:w="525" w:type="dxa"/>
            <w:textDirection w:val="btLr"/>
          </w:tcPr>
          <w:p w:rsidR="00596FCB" w:rsidRPr="00CF7A00" w:rsidRDefault="00596FCB" w:rsidP="00596FCB">
            <w:pPr>
              <w:jc w:val="both"/>
              <w:rPr>
                <w:rFonts w:ascii="Times New Roman" w:hAnsi="Times New Roman" w:cs="Times New Roman"/>
                <w:szCs w:val="24"/>
              </w:rPr>
            </w:pPr>
            <w:r w:rsidRPr="00CF7A00">
              <w:rPr>
                <w:rFonts w:ascii="Times New Roman" w:hAnsi="Times New Roman" w:cs="Times New Roman"/>
                <w:szCs w:val="24"/>
              </w:rPr>
              <w:t>2015г.</w:t>
            </w:r>
          </w:p>
        </w:tc>
        <w:tc>
          <w:tcPr>
            <w:tcW w:w="1588" w:type="dxa"/>
          </w:tcPr>
          <w:p w:rsidR="00596FCB" w:rsidRPr="00CF7A00" w:rsidRDefault="00596FCB" w:rsidP="00596FCB">
            <w:pPr>
              <w:jc w:val="both"/>
              <w:rPr>
                <w:rFonts w:ascii="Times New Roman" w:hAnsi="Times New Roman" w:cs="Times New Roman"/>
                <w:szCs w:val="24"/>
              </w:rPr>
            </w:pPr>
          </w:p>
          <w:p w:rsidR="00596FCB" w:rsidRPr="00CF7A00" w:rsidRDefault="00596FCB" w:rsidP="00596FCB">
            <w:pPr>
              <w:jc w:val="both"/>
              <w:rPr>
                <w:rFonts w:ascii="Times New Roman" w:hAnsi="Times New Roman" w:cs="Times New Roman"/>
                <w:szCs w:val="24"/>
              </w:rPr>
            </w:pPr>
            <w:r w:rsidRPr="00CF7A00">
              <w:rPr>
                <w:rFonts w:ascii="Times New Roman" w:hAnsi="Times New Roman" w:cs="Times New Roman"/>
                <w:szCs w:val="24"/>
              </w:rPr>
              <w:t xml:space="preserve">     2014г.</w:t>
            </w:r>
          </w:p>
        </w:tc>
        <w:tc>
          <w:tcPr>
            <w:tcW w:w="1589" w:type="dxa"/>
          </w:tcPr>
          <w:p w:rsidR="00596FCB" w:rsidRPr="00CF7A00" w:rsidRDefault="00596FCB" w:rsidP="00596FCB">
            <w:pPr>
              <w:jc w:val="both"/>
              <w:rPr>
                <w:rFonts w:ascii="Times New Roman" w:hAnsi="Times New Roman" w:cs="Times New Roman"/>
                <w:szCs w:val="24"/>
              </w:rPr>
            </w:pPr>
            <w:r w:rsidRPr="00CF7A00">
              <w:rPr>
                <w:rFonts w:ascii="Times New Roman" w:hAnsi="Times New Roman" w:cs="Times New Roman"/>
                <w:szCs w:val="24"/>
              </w:rPr>
              <w:t xml:space="preserve">      </w:t>
            </w:r>
          </w:p>
          <w:p w:rsidR="00596FCB" w:rsidRPr="00CF7A00" w:rsidRDefault="00596FCB" w:rsidP="00596FCB">
            <w:pPr>
              <w:jc w:val="both"/>
              <w:rPr>
                <w:rFonts w:ascii="Times New Roman" w:hAnsi="Times New Roman" w:cs="Times New Roman"/>
                <w:szCs w:val="24"/>
              </w:rPr>
            </w:pPr>
            <w:r w:rsidRPr="00CF7A00">
              <w:rPr>
                <w:rFonts w:ascii="Times New Roman" w:hAnsi="Times New Roman" w:cs="Times New Roman"/>
                <w:szCs w:val="24"/>
              </w:rPr>
              <w:t xml:space="preserve">     2015г.</w:t>
            </w:r>
          </w:p>
        </w:tc>
      </w:tr>
      <w:tr w:rsidR="00596FCB" w:rsidRPr="00CF7A00" w:rsidTr="00596FCB">
        <w:trPr>
          <w:cantSplit/>
          <w:trHeight w:val="1134"/>
        </w:trPr>
        <w:tc>
          <w:tcPr>
            <w:tcW w:w="446" w:type="dxa"/>
          </w:tcPr>
          <w:p w:rsidR="00596FCB" w:rsidRPr="00CF7A00" w:rsidRDefault="00596FCB" w:rsidP="00596FCB">
            <w:pPr>
              <w:jc w:val="both"/>
              <w:rPr>
                <w:rFonts w:ascii="Times New Roman" w:hAnsi="Times New Roman" w:cs="Times New Roman"/>
                <w:szCs w:val="24"/>
              </w:rPr>
            </w:pPr>
            <w:r w:rsidRPr="00CF7A00">
              <w:rPr>
                <w:rFonts w:ascii="Times New Roman" w:hAnsi="Times New Roman" w:cs="Times New Roman"/>
                <w:szCs w:val="24"/>
              </w:rPr>
              <w:t>1.</w:t>
            </w:r>
          </w:p>
        </w:tc>
        <w:tc>
          <w:tcPr>
            <w:tcW w:w="2214" w:type="dxa"/>
          </w:tcPr>
          <w:p w:rsidR="00596FCB" w:rsidRPr="00CF7A00" w:rsidRDefault="00596FCB" w:rsidP="00596FCB">
            <w:pPr>
              <w:jc w:val="both"/>
              <w:rPr>
                <w:rFonts w:ascii="Times New Roman" w:hAnsi="Times New Roman" w:cs="Times New Roman"/>
                <w:szCs w:val="24"/>
              </w:rPr>
            </w:pPr>
            <w:r w:rsidRPr="00CF7A00">
              <w:rPr>
                <w:rFonts w:ascii="Times New Roman" w:hAnsi="Times New Roman" w:cs="Times New Roman"/>
                <w:szCs w:val="24"/>
              </w:rPr>
              <w:t>Общественная орг</w:t>
            </w:r>
            <w:r w:rsidRPr="00CF7A00">
              <w:rPr>
                <w:rFonts w:ascii="Times New Roman" w:hAnsi="Times New Roman" w:cs="Times New Roman"/>
                <w:szCs w:val="24"/>
              </w:rPr>
              <w:t>а</w:t>
            </w:r>
            <w:r w:rsidRPr="00CF7A00">
              <w:rPr>
                <w:rFonts w:ascii="Times New Roman" w:hAnsi="Times New Roman" w:cs="Times New Roman"/>
                <w:szCs w:val="24"/>
              </w:rPr>
              <w:t>низация «Добр</w:t>
            </w:r>
            <w:r w:rsidRPr="00CF7A00">
              <w:rPr>
                <w:rFonts w:ascii="Times New Roman" w:hAnsi="Times New Roman" w:cs="Times New Roman"/>
                <w:szCs w:val="24"/>
              </w:rPr>
              <w:t>о</w:t>
            </w:r>
            <w:r w:rsidRPr="00CF7A00">
              <w:rPr>
                <w:rFonts w:ascii="Times New Roman" w:hAnsi="Times New Roman" w:cs="Times New Roman"/>
                <w:szCs w:val="24"/>
              </w:rPr>
              <w:t>вольная пожарная охрана Республики Дагестан»</w:t>
            </w:r>
          </w:p>
        </w:tc>
        <w:tc>
          <w:tcPr>
            <w:tcW w:w="524" w:type="dxa"/>
            <w:textDirection w:val="btLr"/>
          </w:tcPr>
          <w:p w:rsidR="00596FCB" w:rsidRPr="00CF7A00" w:rsidRDefault="00596FCB" w:rsidP="00596FCB">
            <w:pPr>
              <w:rPr>
                <w:rFonts w:ascii="Times New Roman" w:hAnsi="Times New Roman" w:cs="Times New Roman"/>
                <w:szCs w:val="24"/>
              </w:rPr>
            </w:pPr>
            <w:r w:rsidRPr="00CF7A00">
              <w:rPr>
                <w:rFonts w:ascii="Times New Roman" w:hAnsi="Times New Roman" w:cs="Times New Roman"/>
                <w:szCs w:val="24"/>
              </w:rPr>
              <w:t>518/20102</w:t>
            </w:r>
          </w:p>
        </w:tc>
        <w:tc>
          <w:tcPr>
            <w:tcW w:w="524" w:type="dxa"/>
            <w:textDirection w:val="btLr"/>
          </w:tcPr>
          <w:p w:rsidR="00596FCB" w:rsidRPr="00CF7A00" w:rsidRDefault="00596FCB" w:rsidP="00596FCB">
            <w:pPr>
              <w:rPr>
                <w:rFonts w:ascii="Times New Roman" w:hAnsi="Times New Roman" w:cs="Times New Roman"/>
                <w:szCs w:val="24"/>
              </w:rPr>
            </w:pPr>
            <w:r w:rsidRPr="00CF7A00">
              <w:rPr>
                <w:rFonts w:ascii="Times New Roman" w:hAnsi="Times New Roman" w:cs="Times New Roman"/>
                <w:szCs w:val="24"/>
              </w:rPr>
              <w:t>518/20102</w:t>
            </w:r>
          </w:p>
        </w:tc>
        <w:tc>
          <w:tcPr>
            <w:tcW w:w="524" w:type="dxa"/>
            <w:textDirection w:val="btLr"/>
          </w:tcPr>
          <w:p w:rsidR="00596FCB" w:rsidRPr="00CF7A00" w:rsidRDefault="00596FCB" w:rsidP="00596FCB">
            <w:pPr>
              <w:rPr>
                <w:rFonts w:ascii="Times New Roman" w:hAnsi="Times New Roman" w:cs="Times New Roman"/>
                <w:szCs w:val="24"/>
              </w:rPr>
            </w:pPr>
            <w:r w:rsidRPr="00CF7A00">
              <w:rPr>
                <w:rFonts w:ascii="Times New Roman" w:hAnsi="Times New Roman" w:cs="Times New Roman"/>
                <w:szCs w:val="24"/>
              </w:rPr>
              <w:t>246</w:t>
            </w:r>
          </w:p>
        </w:tc>
        <w:tc>
          <w:tcPr>
            <w:tcW w:w="525" w:type="dxa"/>
            <w:textDirection w:val="btLr"/>
          </w:tcPr>
          <w:p w:rsidR="00596FCB" w:rsidRPr="00CF7A00" w:rsidRDefault="00596FCB" w:rsidP="00596FCB">
            <w:pPr>
              <w:rPr>
                <w:rFonts w:ascii="Times New Roman" w:hAnsi="Times New Roman" w:cs="Times New Roman"/>
                <w:szCs w:val="24"/>
              </w:rPr>
            </w:pPr>
            <w:r w:rsidRPr="00CF7A00">
              <w:rPr>
                <w:rFonts w:ascii="Times New Roman" w:hAnsi="Times New Roman" w:cs="Times New Roman"/>
                <w:szCs w:val="24"/>
              </w:rPr>
              <w:t>244</w:t>
            </w:r>
          </w:p>
        </w:tc>
        <w:tc>
          <w:tcPr>
            <w:tcW w:w="524" w:type="dxa"/>
            <w:textDirection w:val="btLr"/>
          </w:tcPr>
          <w:p w:rsidR="00596FCB" w:rsidRPr="00CF7A00" w:rsidRDefault="00596FCB" w:rsidP="00596FCB">
            <w:pPr>
              <w:rPr>
                <w:rFonts w:ascii="Times New Roman" w:hAnsi="Times New Roman" w:cs="Times New Roman"/>
                <w:szCs w:val="24"/>
              </w:rPr>
            </w:pPr>
            <w:r w:rsidRPr="00CF7A00">
              <w:rPr>
                <w:rFonts w:ascii="Times New Roman" w:hAnsi="Times New Roman" w:cs="Times New Roman"/>
                <w:szCs w:val="24"/>
              </w:rPr>
              <w:t>33</w:t>
            </w:r>
          </w:p>
        </w:tc>
        <w:tc>
          <w:tcPr>
            <w:tcW w:w="524" w:type="dxa"/>
            <w:textDirection w:val="btLr"/>
          </w:tcPr>
          <w:p w:rsidR="00596FCB" w:rsidRPr="00CF7A00" w:rsidRDefault="00596FCB" w:rsidP="00596FCB">
            <w:pPr>
              <w:rPr>
                <w:rFonts w:ascii="Times New Roman" w:hAnsi="Times New Roman" w:cs="Times New Roman"/>
                <w:szCs w:val="24"/>
              </w:rPr>
            </w:pPr>
            <w:r w:rsidRPr="00CF7A00">
              <w:rPr>
                <w:rFonts w:ascii="Times New Roman" w:hAnsi="Times New Roman" w:cs="Times New Roman"/>
                <w:szCs w:val="24"/>
              </w:rPr>
              <w:t>41</w:t>
            </w:r>
          </w:p>
        </w:tc>
        <w:tc>
          <w:tcPr>
            <w:tcW w:w="524" w:type="dxa"/>
            <w:textDirection w:val="btLr"/>
          </w:tcPr>
          <w:p w:rsidR="00596FCB" w:rsidRPr="00CF7A00" w:rsidRDefault="00596FCB" w:rsidP="00596FCB">
            <w:pPr>
              <w:rPr>
                <w:rFonts w:ascii="Times New Roman" w:hAnsi="Times New Roman" w:cs="Times New Roman"/>
                <w:szCs w:val="24"/>
              </w:rPr>
            </w:pPr>
            <w:r w:rsidRPr="00CF7A00">
              <w:rPr>
                <w:rFonts w:ascii="Times New Roman" w:hAnsi="Times New Roman" w:cs="Times New Roman"/>
                <w:szCs w:val="24"/>
              </w:rPr>
              <w:t>84</w:t>
            </w:r>
          </w:p>
        </w:tc>
        <w:tc>
          <w:tcPr>
            <w:tcW w:w="525" w:type="dxa"/>
            <w:textDirection w:val="btLr"/>
          </w:tcPr>
          <w:p w:rsidR="00596FCB" w:rsidRPr="00CF7A00" w:rsidRDefault="00596FCB" w:rsidP="00596FCB">
            <w:pPr>
              <w:rPr>
                <w:rFonts w:ascii="Times New Roman" w:hAnsi="Times New Roman" w:cs="Times New Roman"/>
                <w:szCs w:val="24"/>
              </w:rPr>
            </w:pPr>
            <w:r w:rsidRPr="00CF7A00">
              <w:rPr>
                <w:rFonts w:ascii="Times New Roman" w:hAnsi="Times New Roman" w:cs="Times New Roman"/>
                <w:szCs w:val="24"/>
              </w:rPr>
              <w:t>37</w:t>
            </w:r>
          </w:p>
        </w:tc>
        <w:tc>
          <w:tcPr>
            <w:tcW w:w="1588" w:type="dxa"/>
          </w:tcPr>
          <w:p w:rsidR="00596FCB" w:rsidRPr="00CF7A00" w:rsidRDefault="00596FCB" w:rsidP="00596FCB">
            <w:pPr>
              <w:jc w:val="both"/>
              <w:rPr>
                <w:rFonts w:ascii="Times New Roman" w:hAnsi="Times New Roman" w:cs="Times New Roman"/>
                <w:szCs w:val="24"/>
              </w:rPr>
            </w:pPr>
            <w:r w:rsidRPr="00CF7A00">
              <w:rPr>
                <w:rFonts w:ascii="Times New Roman" w:hAnsi="Times New Roman" w:cs="Times New Roman"/>
                <w:szCs w:val="24"/>
              </w:rPr>
              <w:t>3 - (лучшее подраздел</w:t>
            </w:r>
            <w:r w:rsidRPr="00CF7A00">
              <w:rPr>
                <w:rFonts w:ascii="Times New Roman" w:hAnsi="Times New Roman" w:cs="Times New Roman"/>
                <w:szCs w:val="24"/>
              </w:rPr>
              <w:t>е</w:t>
            </w:r>
            <w:r w:rsidRPr="00CF7A00">
              <w:rPr>
                <w:rFonts w:ascii="Times New Roman" w:hAnsi="Times New Roman" w:cs="Times New Roman"/>
                <w:szCs w:val="24"/>
              </w:rPr>
              <w:t>ние ДПО в РД, лучшее подраздел</w:t>
            </w:r>
            <w:r w:rsidRPr="00CF7A00">
              <w:rPr>
                <w:rFonts w:ascii="Times New Roman" w:hAnsi="Times New Roman" w:cs="Times New Roman"/>
                <w:szCs w:val="24"/>
              </w:rPr>
              <w:t>е</w:t>
            </w:r>
            <w:r w:rsidRPr="00CF7A00">
              <w:rPr>
                <w:rFonts w:ascii="Times New Roman" w:hAnsi="Times New Roman" w:cs="Times New Roman"/>
                <w:szCs w:val="24"/>
              </w:rPr>
              <w:t>ние ДПО в СКРЦ, День добровольца) / 102</w:t>
            </w:r>
          </w:p>
        </w:tc>
        <w:tc>
          <w:tcPr>
            <w:tcW w:w="1589" w:type="dxa"/>
          </w:tcPr>
          <w:p w:rsidR="00596FCB" w:rsidRPr="00CF7A00" w:rsidRDefault="00596FCB" w:rsidP="00596FCB">
            <w:pPr>
              <w:jc w:val="both"/>
              <w:rPr>
                <w:rFonts w:ascii="Times New Roman" w:hAnsi="Times New Roman" w:cs="Times New Roman"/>
                <w:szCs w:val="24"/>
              </w:rPr>
            </w:pPr>
            <w:r w:rsidRPr="00CF7A00">
              <w:rPr>
                <w:rFonts w:ascii="Times New Roman" w:hAnsi="Times New Roman" w:cs="Times New Roman"/>
                <w:szCs w:val="24"/>
              </w:rPr>
              <w:t>3 - (лучшее подраздел</w:t>
            </w:r>
            <w:r w:rsidRPr="00CF7A00">
              <w:rPr>
                <w:rFonts w:ascii="Times New Roman" w:hAnsi="Times New Roman" w:cs="Times New Roman"/>
                <w:szCs w:val="24"/>
              </w:rPr>
              <w:t>е</w:t>
            </w:r>
            <w:r w:rsidRPr="00CF7A00">
              <w:rPr>
                <w:rFonts w:ascii="Times New Roman" w:hAnsi="Times New Roman" w:cs="Times New Roman"/>
                <w:szCs w:val="24"/>
              </w:rPr>
              <w:t>ние ДПО в РД, лучшее подраздел</w:t>
            </w:r>
            <w:r w:rsidRPr="00CF7A00">
              <w:rPr>
                <w:rFonts w:ascii="Times New Roman" w:hAnsi="Times New Roman" w:cs="Times New Roman"/>
                <w:szCs w:val="24"/>
              </w:rPr>
              <w:t>е</w:t>
            </w:r>
            <w:r w:rsidRPr="00CF7A00">
              <w:rPr>
                <w:rFonts w:ascii="Times New Roman" w:hAnsi="Times New Roman" w:cs="Times New Roman"/>
                <w:szCs w:val="24"/>
              </w:rPr>
              <w:t>ние ДПО в СКРЦ, День добровольца) / 109</w:t>
            </w:r>
          </w:p>
        </w:tc>
      </w:tr>
      <w:tr w:rsidR="00596FCB" w:rsidRPr="00CF7A00" w:rsidTr="00596FCB">
        <w:trPr>
          <w:cantSplit/>
          <w:trHeight w:val="1134"/>
        </w:trPr>
        <w:tc>
          <w:tcPr>
            <w:tcW w:w="446" w:type="dxa"/>
          </w:tcPr>
          <w:p w:rsidR="00596FCB" w:rsidRPr="00CF7A00" w:rsidRDefault="00596FCB" w:rsidP="00596FCB">
            <w:pPr>
              <w:jc w:val="both"/>
              <w:rPr>
                <w:rFonts w:ascii="Times New Roman" w:hAnsi="Times New Roman" w:cs="Times New Roman"/>
                <w:szCs w:val="24"/>
              </w:rPr>
            </w:pPr>
            <w:r w:rsidRPr="00CF7A00">
              <w:rPr>
                <w:rFonts w:ascii="Times New Roman" w:hAnsi="Times New Roman" w:cs="Times New Roman"/>
                <w:szCs w:val="24"/>
              </w:rPr>
              <w:t>2.</w:t>
            </w:r>
          </w:p>
        </w:tc>
        <w:tc>
          <w:tcPr>
            <w:tcW w:w="2214" w:type="dxa"/>
          </w:tcPr>
          <w:p w:rsidR="00596FCB" w:rsidRPr="00CF7A00" w:rsidRDefault="00596FCB" w:rsidP="00596FCB">
            <w:pPr>
              <w:jc w:val="both"/>
              <w:rPr>
                <w:rFonts w:ascii="Times New Roman" w:hAnsi="Times New Roman" w:cs="Times New Roman"/>
                <w:szCs w:val="24"/>
              </w:rPr>
            </w:pPr>
            <w:r w:rsidRPr="00CF7A00">
              <w:rPr>
                <w:rFonts w:ascii="Times New Roman" w:hAnsi="Times New Roman" w:cs="Times New Roman"/>
                <w:szCs w:val="24"/>
              </w:rPr>
              <w:t>Общественное учреждение «Добр</w:t>
            </w:r>
            <w:r w:rsidRPr="00CF7A00">
              <w:rPr>
                <w:rFonts w:ascii="Times New Roman" w:hAnsi="Times New Roman" w:cs="Times New Roman"/>
                <w:szCs w:val="24"/>
              </w:rPr>
              <w:t>о</w:t>
            </w:r>
            <w:r w:rsidRPr="00CF7A00">
              <w:rPr>
                <w:rFonts w:ascii="Times New Roman" w:hAnsi="Times New Roman" w:cs="Times New Roman"/>
                <w:szCs w:val="24"/>
              </w:rPr>
              <w:t>вольная пожарная охрана Республики Дагестан»</w:t>
            </w:r>
          </w:p>
        </w:tc>
        <w:tc>
          <w:tcPr>
            <w:tcW w:w="524" w:type="dxa"/>
            <w:textDirection w:val="btLr"/>
          </w:tcPr>
          <w:p w:rsidR="00596FCB" w:rsidRPr="00CF7A00" w:rsidRDefault="00596FCB" w:rsidP="00596FCB">
            <w:pPr>
              <w:rPr>
                <w:rFonts w:ascii="Times New Roman" w:hAnsi="Times New Roman" w:cs="Times New Roman"/>
                <w:szCs w:val="24"/>
              </w:rPr>
            </w:pPr>
            <w:r w:rsidRPr="00CF7A00">
              <w:rPr>
                <w:rFonts w:ascii="Times New Roman" w:hAnsi="Times New Roman" w:cs="Times New Roman"/>
                <w:szCs w:val="24"/>
              </w:rPr>
              <w:t>26/675</w:t>
            </w:r>
          </w:p>
        </w:tc>
        <w:tc>
          <w:tcPr>
            <w:tcW w:w="524" w:type="dxa"/>
            <w:textDirection w:val="btLr"/>
          </w:tcPr>
          <w:p w:rsidR="00596FCB" w:rsidRPr="00CF7A00" w:rsidRDefault="00596FCB" w:rsidP="00596FCB">
            <w:pPr>
              <w:rPr>
                <w:rFonts w:ascii="Times New Roman" w:hAnsi="Times New Roman" w:cs="Times New Roman"/>
                <w:szCs w:val="24"/>
              </w:rPr>
            </w:pPr>
            <w:r w:rsidRPr="00CF7A00">
              <w:rPr>
                <w:rFonts w:ascii="Times New Roman" w:hAnsi="Times New Roman" w:cs="Times New Roman"/>
                <w:szCs w:val="24"/>
              </w:rPr>
              <w:t>26/675</w:t>
            </w:r>
          </w:p>
        </w:tc>
        <w:tc>
          <w:tcPr>
            <w:tcW w:w="524" w:type="dxa"/>
            <w:textDirection w:val="btLr"/>
          </w:tcPr>
          <w:p w:rsidR="00596FCB" w:rsidRPr="00CF7A00" w:rsidRDefault="00596FCB" w:rsidP="00596FCB">
            <w:pPr>
              <w:rPr>
                <w:rFonts w:ascii="Times New Roman" w:hAnsi="Times New Roman" w:cs="Times New Roman"/>
                <w:szCs w:val="24"/>
              </w:rPr>
            </w:pPr>
            <w:r w:rsidRPr="00CF7A00">
              <w:rPr>
                <w:rFonts w:ascii="Times New Roman" w:hAnsi="Times New Roman" w:cs="Times New Roman"/>
                <w:szCs w:val="24"/>
              </w:rPr>
              <w:t>11</w:t>
            </w:r>
          </w:p>
        </w:tc>
        <w:tc>
          <w:tcPr>
            <w:tcW w:w="525" w:type="dxa"/>
            <w:textDirection w:val="btLr"/>
          </w:tcPr>
          <w:p w:rsidR="00596FCB" w:rsidRPr="00CF7A00" w:rsidRDefault="00596FCB" w:rsidP="00596FCB">
            <w:pPr>
              <w:rPr>
                <w:rFonts w:ascii="Times New Roman" w:hAnsi="Times New Roman" w:cs="Times New Roman"/>
                <w:szCs w:val="24"/>
              </w:rPr>
            </w:pPr>
            <w:r w:rsidRPr="00CF7A00">
              <w:rPr>
                <w:rFonts w:ascii="Times New Roman" w:hAnsi="Times New Roman" w:cs="Times New Roman"/>
                <w:szCs w:val="24"/>
              </w:rPr>
              <w:t>14</w:t>
            </w:r>
          </w:p>
        </w:tc>
        <w:tc>
          <w:tcPr>
            <w:tcW w:w="524" w:type="dxa"/>
            <w:textDirection w:val="btLr"/>
          </w:tcPr>
          <w:p w:rsidR="00596FCB" w:rsidRPr="00CF7A00" w:rsidRDefault="00596FCB" w:rsidP="00596FCB">
            <w:pPr>
              <w:rPr>
                <w:rFonts w:ascii="Times New Roman" w:hAnsi="Times New Roman" w:cs="Times New Roman"/>
                <w:szCs w:val="24"/>
              </w:rPr>
            </w:pPr>
            <w:r w:rsidRPr="00CF7A00">
              <w:rPr>
                <w:rFonts w:ascii="Times New Roman" w:hAnsi="Times New Roman" w:cs="Times New Roman"/>
                <w:szCs w:val="24"/>
              </w:rPr>
              <w:t>1</w:t>
            </w:r>
          </w:p>
        </w:tc>
        <w:tc>
          <w:tcPr>
            <w:tcW w:w="524" w:type="dxa"/>
            <w:textDirection w:val="btLr"/>
          </w:tcPr>
          <w:p w:rsidR="00596FCB" w:rsidRPr="00CF7A00" w:rsidRDefault="00596FCB" w:rsidP="00596FCB">
            <w:pPr>
              <w:rPr>
                <w:rFonts w:ascii="Times New Roman" w:hAnsi="Times New Roman" w:cs="Times New Roman"/>
                <w:szCs w:val="24"/>
              </w:rPr>
            </w:pPr>
            <w:r w:rsidRPr="00CF7A00">
              <w:rPr>
                <w:rFonts w:ascii="Times New Roman" w:hAnsi="Times New Roman" w:cs="Times New Roman"/>
                <w:szCs w:val="24"/>
              </w:rPr>
              <w:t>4</w:t>
            </w:r>
          </w:p>
        </w:tc>
        <w:tc>
          <w:tcPr>
            <w:tcW w:w="524" w:type="dxa"/>
            <w:textDirection w:val="btLr"/>
          </w:tcPr>
          <w:p w:rsidR="00596FCB" w:rsidRPr="00CF7A00" w:rsidRDefault="00596FCB" w:rsidP="00596FCB">
            <w:pPr>
              <w:rPr>
                <w:rFonts w:ascii="Times New Roman" w:hAnsi="Times New Roman" w:cs="Times New Roman"/>
                <w:szCs w:val="24"/>
              </w:rPr>
            </w:pPr>
            <w:r w:rsidRPr="00CF7A00">
              <w:rPr>
                <w:rFonts w:ascii="Times New Roman" w:hAnsi="Times New Roman" w:cs="Times New Roman"/>
                <w:szCs w:val="24"/>
              </w:rPr>
              <w:t>-</w:t>
            </w:r>
          </w:p>
        </w:tc>
        <w:tc>
          <w:tcPr>
            <w:tcW w:w="525" w:type="dxa"/>
            <w:textDirection w:val="btLr"/>
          </w:tcPr>
          <w:p w:rsidR="00596FCB" w:rsidRPr="00CF7A00" w:rsidRDefault="00596FCB" w:rsidP="00596FCB">
            <w:pPr>
              <w:rPr>
                <w:rFonts w:ascii="Times New Roman" w:hAnsi="Times New Roman" w:cs="Times New Roman"/>
                <w:szCs w:val="24"/>
              </w:rPr>
            </w:pPr>
            <w:r w:rsidRPr="00CF7A00">
              <w:rPr>
                <w:rFonts w:ascii="Times New Roman" w:hAnsi="Times New Roman" w:cs="Times New Roman"/>
                <w:szCs w:val="24"/>
              </w:rPr>
              <w:t>4</w:t>
            </w:r>
          </w:p>
        </w:tc>
        <w:tc>
          <w:tcPr>
            <w:tcW w:w="1588" w:type="dxa"/>
          </w:tcPr>
          <w:p w:rsidR="00596FCB" w:rsidRPr="00CF7A00" w:rsidRDefault="00596FCB" w:rsidP="00596FCB">
            <w:pPr>
              <w:jc w:val="both"/>
              <w:rPr>
                <w:rFonts w:ascii="Times New Roman" w:hAnsi="Times New Roman" w:cs="Times New Roman"/>
                <w:szCs w:val="24"/>
              </w:rPr>
            </w:pPr>
            <w:r w:rsidRPr="00CF7A00">
              <w:rPr>
                <w:rFonts w:ascii="Times New Roman" w:hAnsi="Times New Roman" w:cs="Times New Roman"/>
                <w:szCs w:val="24"/>
              </w:rPr>
              <w:t>2 - (лучшее подраздел</w:t>
            </w:r>
            <w:r w:rsidRPr="00CF7A00">
              <w:rPr>
                <w:rFonts w:ascii="Times New Roman" w:hAnsi="Times New Roman" w:cs="Times New Roman"/>
                <w:szCs w:val="24"/>
              </w:rPr>
              <w:t>е</w:t>
            </w:r>
            <w:r w:rsidRPr="00CF7A00">
              <w:rPr>
                <w:rFonts w:ascii="Times New Roman" w:hAnsi="Times New Roman" w:cs="Times New Roman"/>
                <w:szCs w:val="24"/>
              </w:rPr>
              <w:t>ние ДПО в РД, День до</w:t>
            </w:r>
            <w:r w:rsidRPr="00CF7A00">
              <w:rPr>
                <w:rFonts w:ascii="Times New Roman" w:hAnsi="Times New Roman" w:cs="Times New Roman"/>
                <w:szCs w:val="24"/>
              </w:rPr>
              <w:t>б</w:t>
            </w:r>
            <w:r w:rsidRPr="00CF7A00">
              <w:rPr>
                <w:rFonts w:ascii="Times New Roman" w:hAnsi="Times New Roman" w:cs="Times New Roman"/>
                <w:szCs w:val="24"/>
              </w:rPr>
              <w:t>ровольца) / 20</w:t>
            </w:r>
          </w:p>
        </w:tc>
        <w:tc>
          <w:tcPr>
            <w:tcW w:w="1589" w:type="dxa"/>
          </w:tcPr>
          <w:p w:rsidR="00596FCB" w:rsidRPr="00CF7A00" w:rsidRDefault="00596FCB" w:rsidP="00596FCB">
            <w:pPr>
              <w:jc w:val="both"/>
              <w:rPr>
                <w:rFonts w:ascii="Times New Roman" w:hAnsi="Times New Roman" w:cs="Times New Roman"/>
                <w:szCs w:val="24"/>
              </w:rPr>
            </w:pPr>
            <w:r w:rsidRPr="00CF7A00">
              <w:rPr>
                <w:rFonts w:ascii="Times New Roman" w:hAnsi="Times New Roman" w:cs="Times New Roman"/>
                <w:szCs w:val="24"/>
              </w:rPr>
              <w:t>2 - (лучшее подраздел</w:t>
            </w:r>
            <w:r w:rsidRPr="00CF7A00">
              <w:rPr>
                <w:rFonts w:ascii="Times New Roman" w:hAnsi="Times New Roman" w:cs="Times New Roman"/>
                <w:szCs w:val="24"/>
              </w:rPr>
              <w:t>е</w:t>
            </w:r>
            <w:r w:rsidRPr="00CF7A00">
              <w:rPr>
                <w:rFonts w:ascii="Times New Roman" w:hAnsi="Times New Roman" w:cs="Times New Roman"/>
                <w:szCs w:val="24"/>
              </w:rPr>
              <w:t>ние ДПО в РД, День до</w:t>
            </w:r>
            <w:r w:rsidRPr="00CF7A00">
              <w:rPr>
                <w:rFonts w:ascii="Times New Roman" w:hAnsi="Times New Roman" w:cs="Times New Roman"/>
                <w:szCs w:val="24"/>
              </w:rPr>
              <w:t>б</w:t>
            </w:r>
            <w:r w:rsidRPr="00CF7A00">
              <w:rPr>
                <w:rFonts w:ascii="Times New Roman" w:hAnsi="Times New Roman" w:cs="Times New Roman"/>
                <w:szCs w:val="24"/>
              </w:rPr>
              <w:t>ровольца) / 24</w:t>
            </w:r>
          </w:p>
        </w:tc>
      </w:tr>
    </w:tbl>
    <w:p w:rsidR="00596FCB" w:rsidRDefault="00596FCB" w:rsidP="00596FCB">
      <w:pPr>
        <w:ind w:firstLine="709"/>
        <w:jc w:val="both"/>
        <w:rPr>
          <w:sz w:val="28"/>
          <w:szCs w:val="28"/>
        </w:rPr>
      </w:pPr>
    </w:p>
    <w:p w:rsidR="009A329E" w:rsidRDefault="009A329E" w:rsidP="00596FCB">
      <w:pPr>
        <w:ind w:firstLine="709"/>
        <w:jc w:val="both"/>
        <w:rPr>
          <w:sz w:val="28"/>
          <w:szCs w:val="28"/>
        </w:rPr>
      </w:pPr>
    </w:p>
    <w:p w:rsidR="009A329E" w:rsidRDefault="009A329E" w:rsidP="00596FCB">
      <w:pPr>
        <w:ind w:firstLine="709"/>
        <w:jc w:val="both"/>
        <w:rPr>
          <w:sz w:val="28"/>
          <w:szCs w:val="28"/>
        </w:rPr>
      </w:pPr>
    </w:p>
    <w:p w:rsidR="009A329E" w:rsidRPr="00CF7A00" w:rsidRDefault="009A329E" w:rsidP="00596FCB">
      <w:pPr>
        <w:ind w:firstLine="709"/>
        <w:jc w:val="both"/>
        <w:rPr>
          <w:sz w:val="28"/>
          <w:szCs w:val="28"/>
        </w:rPr>
      </w:pPr>
    </w:p>
    <w:p w:rsidR="00254E91" w:rsidRPr="00CF7A00" w:rsidRDefault="00731BF3" w:rsidP="003F79AA">
      <w:pPr>
        <w:pStyle w:val="aff1"/>
        <w:spacing w:line="264" w:lineRule="auto"/>
        <w:ind w:firstLine="709"/>
        <w:contextualSpacing/>
        <w:jc w:val="both"/>
        <w:rPr>
          <w:rFonts w:ascii="Times New Roman" w:hAnsi="Times New Roman"/>
          <w:b/>
          <w:sz w:val="24"/>
          <w:szCs w:val="24"/>
        </w:rPr>
      </w:pPr>
      <w:r w:rsidRPr="00CF7A00">
        <w:rPr>
          <w:rFonts w:ascii="Times New Roman" w:hAnsi="Times New Roman"/>
          <w:b/>
          <w:sz w:val="24"/>
          <w:szCs w:val="24"/>
        </w:rPr>
        <w:lastRenderedPageBreak/>
        <w:t>Глава 3. Обеспечение безопасности людей на водных объектах</w:t>
      </w:r>
    </w:p>
    <w:p w:rsidR="00596FCB" w:rsidRPr="00CF7A00" w:rsidRDefault="00596FCB" w:rsidP="003F79AA">
      <w:pPr>
        <w:pStyle w:val="aff1"/>
        <w:spacing w:line="264" w:lineRule="auto"/>
        <w:ind w:firstLine="709"/>
        <w:contextualSpacing/>
        <w:jc w:val="both"/>
        <w:rPr>
          <w:rFonts w:ascii="Times New Roman" w:hAnsi="Times New Roman"/>
          <w:b/>
          <w:sz w:val="24"/>
          <w:szCs w:val="24"/>
        </w:rPr>
      </w:pPr>
    </w:p>
    <w:p w:rsidR="00500317" w:rsidRPr="00CF7A00" w:rsidRDefault="00500317" w:rsidP="003F79AA">
      <w:pPr>
        <w:pStyle w:val="23"/>
        <w:spacing w:line="264" w:lineRule="auto"/>
        <w:ind w:firstLine="709"/>
        <w:contextualSpacing/>
        <w:rPr>
          <w:b/>
          <w:sz w:val="24"/>
          <w:szCs w:val="24"/>
          <w:lang w:eastAsia="en-US"/>
        </w:rPr>
      </w:pPr>
      <w:r w:rsidRPr="00CF7A00">
        <w:rPr>
          <w:b/>
          <w:sz w:val="24"/>
          <w:szCs w:val="24"/>
          <w:lang w:eastAsia="en-US"/>
        </w:rPr>
        <w:t>3.1. Статистические данный о погибших и пострадавших на водных объектах.</w:t>
      </w:r>
    </w:p>
    <w:p w:rsidR="009652C6" w:rsidRPr="00CF7A00" w:rsidRDefault="00500317" w:rsidP="003F79AA">
      <w:pPr>
        <w:pStyle w:val="23"/>
        <w:spacing w:line="264" w:lineRule="auto"/>
        <w:ind w:firstLine="709"/>
        <w:contextualSpacing/>
        <w:rPr>
          <w:sz w:val="24"/>
          <w:szCs w:val="24"/>
          <w:lang w:eastAsia="en-US"/>
        </w:rPr>
      </w:pPr>
      <w:r w:rsidRPr="00CF7A00">
        <w:rPr>
          <w:sz w:val="24"/>
          <w:szCs w:val="24"/>
          <w:lang w:eastAsia="en-US"/>
        </w:rPr>
        <w:t>За купальный период 2015 г. спасател</w:t>
      </w:r>
      <w:r w:rsidR="00CA3947" w:rsidRPr="00CF7A00">
        <w:rPr>
          <w:sz w:val="24"/>
          <w:szCs w:val="24"/>
          <w:lang w:eastAsia="en-US"/>
        </w:rPr>
        <w:t>ями</w:t>
      </w:r>
      <w:r w:rsidRPr="00CF7A00">
        <w:rPr>
          <w:sz w:val="24"/>
          <w:szCs w:val="24"/>
          <w:lang w:eastAsia="en-US"/>
        </w:rPr>
        <w:t xml:space="preserve"> МЧС Дагестана прове</w:t>
      </w:r>
      <w:r w:rsidR="00CA3947" w:rsidRPr="00CF7A00">
        <w:rPr>
          <w:sz w:val="24"/>
          <w:szCs w:val="24"/>
          <w:lang w:eastAsia="en-US"/>
        </w:rPr>
        <w:t>дено 83 поисково-спасательных</w:t>
      </w:r>
      <w:r w:rsidRPr="00CF7A00">
        <w:rPr>
          <w:sz w:val="24"/>
          <w:szCs w:val="24"/>
          <w:lang w:eastAsia="en-US"/>
        </w:rPr>
        <w:t xml:space="preserve"> операци</w:t>
      </w:r>
      <w:r w:rsidR="00CA3947" w:rsidRPr="00CF7A00">
        <w:rPr>
          <w:sz w:val="24"/>
          <w:szCs w:val="24"/>
          <w:lang w:eastAsia="en-US"/>
        </w:rPr>
        <w:t>й</w:t>
      </w:r>
      <w:r w:rsidRPr="00CF7A00">
        <w:rPr>
          <w:sz w:val="24"/>
          <w:szCs w:val="24"/>
          <w:lang w:eastAsia="en-US"/>
        </w:rPr>
        <w:t xml:space="preserve"> на воде, где всего пострадало </w:t>
      </w:r>
      <w:r w:rsidR="009652C6" w:rsidRPr="00CF7A00">
        <w:rPr>
          <w:sz w:val="24"/>
          <w:szCs w:val="24"/>
          <w:lang w:eastAsia="en-US"/>
        </w:rPr>
        <w:t>107</w:t>
      </w:r>
      <w:r w:rsidRPr="00CF7A00">
        <w:rPr>
          <w:sz w:val="24"/>
          <w:szCs w:val="24"/>
          <w:lang w:eastAsia="en-US"/>
        </w:rPr>
        <w:t xml:space="preserve"> чел., из них: спасено - 69 чел., погибло - 3</w:t>
      </w:r>
      <w:r w:rsidR="009652C6" w:rsidRPr="00CF7A00">
        <w:rPr>
          <w:sz w:val="24"/>
          <w:szCs w:val="24"/>
          <w:lang w:eastAsia="en-US"/>
        </w:rPr>
        <w:t>8</w:t>
      </w:r>
      <w:r w:rsidRPr="00CF7A00">
        <w:rPr>
          <w:sz w:val="24"/>
          <w:szCs w:val="24"/>
          <w:lang w:eastAsia="en-US"/>
        </w:rPr>
        <w:t xml:space="preserve"> чел., пропавших без вести нет.   За аналогичный период 2014 года на воде проведено 108 пои</w:t>
      </w:r>
      <w:r w:rsidRPr="00CF7A00">
        <w:rPr>
          <w:sz w:val="24"/>
          <w:szCs w:val="24"/>
          <w:lang w:eastAsia="en-US"/>
        </w:rPr>
        <w:t>с</w:t>
      </w:r>
      <w:r w:rsidRPr="00CF7A00">
        <w:rPr>
          <w:sz w:val="24"/>
          <w:szCs w:val="24"/>
          <w:lang w:eastAsia="en-US"/>
        </w:rPr>
        <w:t>ково-спасательны</w:t>
      </w:r>
      <w:r w:rsidR="00CA3947" w:rsidRPr="00CF7A00">
        <w:rPr>
          <w:sz w:val="24"/>
          <w:szCs w:val="24"/>
          <w:lang w:eastAsia="en-US"/>
        </w:rPr>
        <w:t>х</w:t>
      </w:r>
      <w:r w:rsidRPr="00CF7A00">
        <w:rPr>
          <w:sz w:val="24"/>
          <w:szCs w:val="24"/>
          <w:lang w:eastAsia="en-US"/>
        </w:rPr>
        <w:t xml:space="preserve"> операци</w:t>
      </w:r>
      <w:r w:rsidR="00CA3947" w:rsidRPr="00CF7A00">
        <w:rPr>
          <w:sz w:val="24"/>
          <w:szCs w:val="24"/>
          <w:lang w:eastAsia="en-US"/>
        </w:rPr>
        <w:t>й</w:t>
      </w:r>
      <w:r w:rsidRPr="00CF7A00">
        <w:rPr>
          <w:sz w:val="24"/>
          <w:szCs w:val="24"/>
          <w:lang w:eastAsia="en-US"/>
        </w:rPr>
        <w:t xml:space="preserve">, где всего пострадало 108 чел., из них: спасено - 72 чел., погибло - 34 чел., пропало без вести -2. </w:t>
      </w:r>
    </w:p>
    <w:p w:rsidR="00456B91" w:rsidRPr="00CF7A00" w:rsidRDefault="00500317" w:rsidP="003F79AA">
      <w:pPr>
        <w:pStyle w:val="23"/>
        <w:spacing w:line="264" w:lineRule="auto"/>
        <w:ind w:firstLine="709"/>
        <w:contextualSpacing/>
        <w:rPr>
          <w:sz w:val="24"/>
          <w:szCs w:val="24"/>
          <w:lang w:eastAsia="en-US"/>
        </w:rPr>
      </w:pPr>
      <w:r w:rsidRPr="00CF7A00">
        <w:rPr>
          <w:sz w:val="24"/>
          <w:szCs w:val="24"/>
          <w:lang w:eastAsia="en-US"/>
        </w:rPr>
        <w:t>В связи с понижением как и в прошлом 2014 году уровня Каспийского моря, меняется бер</w:t>
      </w:r>
      <w:r w:rsidRPr="00CF7A00">
        <w:rPr>
          <w:sz w:val="24"/>
          <w:szCs w:val="24"/>
          <w:lang w:eastAsia="en-US"/>
        </w:rPr>
        <w:t>е</w:t>
      </w:r>
      <w:r w:rsidRPr="00CF7A00">
        <w:rPr>
          <w:sz w:val="24"/>
          <w:szCs w:val="24"/>
          <w:lang w:eastAsia="en-US"/>
        </w:rPr>
        <w:t>говая черта и дно купальных объектов, продолжается изменение поверхности дна акваторий, отв</w:t>
      </w:r>
      <w:r w:rsidRPr="00CF7A00">
        <w:rPr>
          <w:sz w:val="24"/>
          <w:szCs w:val="24"/>
          <w:lang w:eastAsia="en-US"/>
        </w:rPr>
        <w:t>е</w:t>
      </w:r>
      <w:r w:rsidRPr="00CF7A00">
        <w:rPr>
          <w:sz w:val="24"/>
          <w:szCs w:val="24"/>
          <w:lang w:eastAsia="en-US"/>
        </w:rPr>
        <w:t>дённых для отдыха, меняется характер и структура грунта. Запесоченное за последние 30 лет пр</w:t>
      </w:r>
      <w:r w:rsidRPr="00CF7A00">
        <w:rPr>
          <w:sz w:val="24"/>
          <w:szCs w:val="24"/>
          <w:lang w:eastAsia="en-US"/>
        </w:rPr>
        <w:t>и</w:t>
      </w:r>
      <w:r w:rsidRPr="00CF7A00">
        <w:rPr>
          <w:sz w:val="24"/>
          <w:szCs w:val="24"/>
          <w:lang w:eastAsia="en-US"/>
        </w:rPr>
        <w:t>брежное дно Каспия размывается, вследствие чего обнажаются подводные камни, которые нан</w:t>
      </w:r>
      <w:r w:rsidRPr="00CF7A00">
        <w:rPr>
          <w:sz w:val="24"/>
          <w:szCs w:val="24"/>
          <w:lang w:eastAsia="en-US"/>
        </w:rPr>
        <w:t>о</w:t>
      </w:r>
      <w:r w:rsidRPr="00CF7A00">
        <w:rPr>
          <w:sz w:val="24"/>
          <w:szCs w:val="24"/>
          <w:lang w:eastAsia="en-US"/>
        </w:rPr>
        <w:t xml:space="preserve">сят достаточно ощутимые травмы отдыхающим. Все эти </w:t>
      </w:r>
      <w:r w:rsidR="00CA3947" w:rsidRPr="00CF7A00">
        <w:rPr>
          <w:sz w:val="24"/>
          <w:szCs w:val="24"/>
          <w:lang w:eastAsia="en-US"/>
        </w:rPr>
        <w:t>неотвратимые</w:t>
      </w:r>
      <w:r w:rsidRPr="00CF7A00">
        <w:rPr>
          <w:sz w:val="24"/>
          <w:szCs w:val="24"/>
          <w:lang w:eastAsia="en-US"/>
        </w:rPr>
        <w:t xml:space="preserve"> природные явления п</w:t>
      </w:r>
      <w:r w:rsidRPr="00CF7A00">
        <w:rPr>
          <w:sz w:val="24"/>
          <w:szCs w:val="24"/>
          <w:lang w:eastAsia="en-US"/>
        </w:rPr>
        <w:t>о</w:t>
      </w:r>
      <w:r w:rsidRPr="00CF7A00">
        <w:rPr>
          <w:sz w:val="24"/>
          <w:szCs w:val="24"/>
          <w:lang w:eastAsia="en-US"/>
        </w:rPr>
        <w:t>рождают собой принятие дополнительных мер по обеспечению безопасности  населения в купал</w:t>
      </w:r>
      <w:r w:rsidRPr="00CF7A00">
        <w:rPr>
          <w:sz w:val="24"/>
          <w:szCs w:val="24"/>
          <w:lang w:eastAsia="en-US"/>
        </w:rPr>
        <w:t>ь</w:t>
      </w:r>
      <w:r w:rsidRPr="00CF7A00">
        <w:rPr>
          <w:sz w:val="24"/>
          <w:szCs w:val="24"/>
          <w:lang w:eastAsia="en-US"/>
        </w:rPr>
        <w:t xml:space="preserve">но-летний период.          </w:t>
      </w:r>
    </w:p>
    <w:p w:rsidR="004C1848" w:rsidRPr="00CF7A00" w:rsidRDefault="004C1848" w:rsidP="003F79AA">
      <w:pPr>
        <w:ind w:firstLine="709"/>
        <w:contextualSpacing/>
        <w:jc w:val="both"/>
        <w:rPr>
          <w:szCs w:val="28"/>
        </w:rPr>
      </w:pPr>
    </w:p>
    <w:p w:rsidR="004C1848" w:rsidRPr="00CF7A00" w:rsidRDefault="004C1848" w:rsidP="006F7CF0">
      <w:pPr>
        <w:ind w:firstLine="709"/>
        <w:rPr>
          <w:b/>
          <w:sz w:val="24"/>
          <w:szCs w:val="24"/>
        </w:rPr>
      </w:pPr>
      <w:r w:rsidRPr="00CF7A00">
        <w:rPr>
          <w:b/>
          <w:sz w:val="24"/>
          <w:szCs w:val="24"/>
        </w:rPr>
        <w:t>3.2 Мероприятия по обеспечению безопасности людей на водных объектах</w:t>
      </w:r>
    </w:p>
    <w:p w:rsidR="004C1848" w:rsidRPr="00CF7A00" w:rsidRDefault="004C1848" w:rsidP="003F79AA">
      <w:pPr>
        <w:ind w:firstLine="709"/>
        <w:jc w:val="center"/>
        <w:rPr>
          <w:b/>
          <w:sz w:val="24"/>
          <w:szCs w:val="24"/>
        </w:rPr>
      </w:pPr>
    </w:p>
    <w:p w:rsidR="00500317" w:rsidRPr="00CF7A00" w:rsidRDefault="00500317" w:rsidP="003F79AA">
      <w:pPr>
        <w:pStyle w:val="29"/>
        <w:shd w:val="clear" w:color="auto" w:fill="auto"/>
        <w:spacing w:after="0" w:line="274" w:lineRule="exact"/>
        <w:ind w:firstLine="709"/>
        <w:jc w:val="both"/>
        <w:rPr>
          <w:sz w:val="24"/>
          <w:szCs w:val="24"/>
        </w:rPr>
      </w:pPr>
      <w:r w:rsidRPr="00CF7A00">
        <w:rPr>
          <w:bCs/>
          <w:sz w:val="24"/>
          <w:szCs w:val="24"/>
        </w:rPr>
        <w:t xml:space="preserve">В целях обеспечения безопасности людей на водных объектах, </w:t>
      </w:r>
      <w:r w:rsidRPr="00CF7A00">
        <w:rPr>
          <w:sz w:val="24"/>
          <w:szCs w:val="24"/>
        </w:rPr>
        <w:t>оказания помощи людям, те</w:t>
      </w:r>
      <w:r w:rsidRPr="00CF7A00">
        <w:rPr>
          <w:sz w:val="24"/>
          <w:szCs w:val="24"/>
        </w:rPr>
        <w:t>р</w:t>
      </w:r>
      <w:r w:rsidRPr="00CF7A00">
        <w:rPr>
          <w:sz w:val="24"/>
          <w:szCs w:val="24"/>
        </w:rPr>
        <w:t xml:space="preserve">пящим бедствие и профилактики несчастных случаев на водоемах республики в </w:t>
      </w:r>
      <w:r w:rsidRPr="00CF7A00">
        <w:rPr>
          <w:bCs/>
          <w:sz w:val="24"/>
          <w:szCs w:val="24"/>
        </w:rPr>
        <w:t>2015 году, силами сп</w:t>
      </w:r>
      <w:r w:rsidRPr="00CF7A00">
        <w:rPr>
          <w:bCs/>
          <w:sz w:val="24"/>
          <w:szCs w:val="24"/>
        </w:rPr>
        <w:t>а</w:t>
      </w:r>
      <w:r w:rsidRPr="00CF7A00">
        <w:rPr>
          <w:bCs/>
          <w:sz w:val="24"/>
          <w:szCs w:val="24"/>
        </w:rPr>
        <w:t xml:space="preserve">сателей совместно с </w:t>
      </w:r>
      <w:r w:rsidRPr="00CF7A00">
        <w:rPr>
          <w:sz w:val="24"/>
          <w:szCs w:val="24"/>
        </w:rPr>
        <w:t xml:space="preserve">государственными инспекторами ФКУ «Центр ГИМС МЧС России по Республике Дагестан» </w:t>
      </w:r>
      <w:r w:rsidRPr="00CF7A00">
        <w:rPr>
          <w:bCs/>
          <w:sz w:val="24"/>
          <w:szCs w:val="24"/>
        </w:rPr>
        <w:t xml:space="preserve">было организовано взаимодействие по совместному патрулированию с представителями </w:t>
      </w:r>
      <w:r w:rsidRPr="00CF7A00">
        <w:rPr>
          <w:sz w:val="24"/>
          <w:szCs w:val="24"/>
        </w:rPr>
        <w:t>органов исполнительной власти Республики Дагестан и органами местного самоуправления.</w:t>
      </w:r>
    </w:p>
    <w:p w:rsidR="00500317" w:rsidRPr="00CF7A00" w:rsidRDefault="00500317" w:rsidP="003F79AA">
      <w:pPr>
        <w:pStyle w:val="aff1"/>
        <w:ind w:firstLine="709"/>
        <w:jc w:val="both"/>
        <w:rPr>
          <w:rFonts w:ascii="Times New Roman" w:hAnsi="Times New Roman"/>
          <w:sz w:val="24"/>
          <w:szCs w:val="24"/>
        </w:rPr>
      </w:pPr>
      <w:r w:rsidRPr="00CF7A00">
        <w:rPr>
          <w:rFonts w:ascii="Times New Roman" w:hAnsi="Times New Roman"/>
          <w:sz w:val="24"/>
          <w:szCs w:val="24"/>
        </w:rPr>
        <w:t>В рамках надзорно-профилактических мероприятий на водных объектах Республики Даг</w:t>
      </w:r>
      <w:r w:rsidRPr="00CF7A00">
        <w:rPr>
          <w:rFonts w:ascii="Times New Roman" w:hAnsi="Times New Roman"/>
          <w:sz w:val="24"/>
          <w:szCs w:val="24"/>
        </w:rPr>
        <w:t>е</w:t>
      </w:r>
      <w:r w:rsidRPr="00CF7A00">
        <w:rPr>
          <w:rFonts w:ascii="Times New Roman" w:hAnsi="Times New Roman"/>
          <w:sz w:val="24"/>
          <w:szCs w:val="24"/>
        </w:rPr>
        <w:t>стан спасателями во взаимодействии с инспекторами ГИМС было проведено 115 рейдов.</w:t>
      </w:r>
    </w:p>
    <w:p w:rsidR="00E773EC" w:rsidRPr="00CF7A00" w:rsidRDefault="00E773EC" w:rsidP="00E773EC">
      <w:pPr>
        <w:pStyle w:val="aff1"/>
        <w:rPr>
          <w:rFonts w:ascii="Times New Roman" w:hAnsi="Times New Roman"/>
        </w:rPr>
      </w:pPr>
    </w:p>
    <w:p w:rsidR="00500317" w:rsidRPr="00CF7A00" w:rsidRDefault="00500317" w:rsidP="00500317">
      <w:pPr>
        <w:tabs>
          <w:tab w:val="left" w:pos="1985"/>
        </w:tabs>
        <w:spacing w:after="120" w:line="360" w:lineRule="auto"/>
        <w:jc w:val="right"/>
        <w:rPr>
          <w:sz w:val="24"/>
          <w:szCs w:val="24"/>
        </w:rPr>
      </w:pPr>
      <w:r w:rsidRPr="00CF7A00">
        <w:rPr>
          <w:sz w:val="24"/>
          <w:szCs w:val="24"/>
        </w:rPr>
        <w:t>Таблица 3.1.</w:t>
      </w:r>
    </w:p>
    <w:p w:rsidR="00500317" w:rsidRPr="00CF7A00" w:rsidRDefault="00500317" w:rsidP="00485B4D">
      <w:pPr>
        <w:jc w:val="center"/>
        <w:rPr>
          <w:sz w:val="24"/>
          <w:szCs w:val="24"/>
        </w:rPr>
      </w:pPr>
      <w:r w:rsidRPr="00CF7A00">
        <w:rPr>
          <w:sz w:val="24"/>
          <w:szCs w:val="24"/>
        </w:rPr>
        <w:t>Сведения о поисково-спасательных формированиях на водных объектах</w:t>
      </w:r>
    </w:p>
    <w:tbl>
      <w:tblPr>
        <w:tblStyle w:val="62"/>
        <w:tblpPr w:leftFromText="180" w:rightFromText="180" w:vertAnchor="text" w:horzAnchor="margin" w:tblpXSpec="center" w:tblpY="117"/>
        <w:tblW w:w="10314" w:type="dxa"/>
        <w:tblLayout w:type="fixed"/>
        <w:tblLook w:val="04A0" w:firstRow="1" w:lastRow="0" w:firstColumn="1" w:lastColumn="0" w:noHBand="0" w:noVBand="1"/>
      </w:tblPr>
      <w:tblGrid>
        <w:gridCol w:w="594"/>
        <w:gridCol w:w="3767"/>
        <w:gridCol w:w="1417"/>
        <w:gridCol w:w="1560"/>
        <w:gridCol w:w="1559"/>
        <w:gridCol w:w="1417"/>
      </w:tblGrid>
      <w:tr w:rsidR="00500317" w:rsidRPr="00CF7A00" w:rsidTr="006F7CF0">
        <w:trPr>
          <w:trHeight w:val="727"/>
        </w:trPr>
        <w:tc>
          <w:tcPr>
            <w:tcW w:w="594" w:type="dxa"/>
            <w:vMerge w:val="restart"/>
          </w:tcPr>
          <w:p w:rsidR="00500317" w:rsidRPr="00CF7A00" w:rsidRDefault="00500317" w:rsidP="00500317">
            <w:pPr>
              <w:rPr>
                <w:sz w:val="24"/>
                <w:szCs w:val="24"/>
              </w:rPr>
            </w:pPr>
            <w:r w:rsidRPr="00CF7A00">
              <w:rPr>
                <w:sz w:val="24"/>
                <w:szCs w:val="24"/>
              </w:rPr>
              <w:t>№</w:t>
            </w:r>
          </w:p>
          <w:p w:rsidR="00500317" w:rsidRPr="00CF7A00" w:rsidRDefault="00500317" w:rsidP="00500317">
            <w:pPr>
              <w:rPr>
                <w:sz w:val="24"/>
                <w:szCs w:val="24"/>
              </w:rPr>
            </w:pPr>
            <w:r w:rsidRPr="00CF7A00">
              <w:rPr>
                <w:sz w:val="24"/>
                <w:szCs w:val="24"/>
              </w:rPr>
              <w:t>п/п</w:t>
            </w:r>
          </w:p>
        </w:tc>
        <w:tc>
          <w:tcPr>
            <w:tcW w:w="3767" w:type="dxa"/>
            <w:vMerge w:val="restart"/>
          </w:tcPr>
          <w:p w:rsidR="00500317" w:rsidRPr="00CF7A00" w:rsidRDefault="00500317" w:rsidP="00500317">
            <w:pPr>
              <w:rPr>
                <w:sz w:val="24"/>
                <w:szCs w:val="24"/>
              </w:rPr>
            </w:pPr>
            <w:r w:rsidRPr="00CF7A00">
              <w:rPr>
                <w:sz w:val="24"/>
                <w:szCs w:val="24"/>
              </w:rPr>
              <w:t>Дислокация (область, город, ра</w:t>
            </w:r>
            <w:r w:rsidRPr="00CF7A00">
              <w:rPr>
                <w:sz w:val="24"/>
                <w:szCs w:val="24"/>
              </w:rPr>
              <w:t>й</w:t>
            </w:r>
            <w:r w:rsidRPr="00CF7A00">
              <w:rPr>
                <w:sz w:val="24"/>
                <w:szCs w:val="24"/>
              </w:rPr>
              <w:t>он, водный объект)</w:t>
            </w:r>
          </w:p>
        </w:tc>
        <w:tc>
          <w:tcPr>
            <w:tcW w:w="1417" w:type="dxa"/>
            <w:vMerge w:val="restart"/>
          </w:tcPr>
          <w:p w:rsidR="00500317" w:rsidRPr="00CF7A00" w:rsidRDefault="00500317" w:rsidP="00500317">
            <w:pPr>
              <w:rPr>
                <w:sz w:val="24"/>
                <w:szCs w:val="24"/>
              </w:rPr>
            </w:pPr>
            <w:r w:rsidRPr="00CF7A00">
              <w:rPr>
                <w:sz w:val="24"/>
                <w:szCs w:val="24"/>
              </w:rPr>
              <w:t>Штатная числе</w:t>
            </w:r>
            <w:r w:rsidRPr="00CF7A00">
              <w:rPr>
                <w:sz w:val="24"/>
                <w:szCs w:val="24"/>
              </w:rPr>
              <w:t>н</w:t>
            </w:r>
            <w:r w:rsidRPr="00CF7A00">
              <w:rPr>
                <w:sz w:val="24"/>
                <w:szCs w:val="24"/>
              </w:rPr>
              <w:t>ность</w:t>
            </w:r>
          </w:p>
        </w:tc>
        <w:tc>
          <w:tcPr>
            <w:tcW w:w="3119" w:type="dxa"/>
            <w:gridSpan w:val="2"/>
          </w:tcPr>
          <w:p w:rsidR="00500317" w:rsidRPr="00CF7A00" w:rsidRDefault="00500317" w:rsidP="00500317">
            <w:pPr>
              <w:rPr>
                <w:sz w:val="24"/>
                <w:szCs w:val="24"/>
              </w:rPr>
            </w:pPr>
            <w:r w:rsidRPr="00CF7A00">
              <w:rPr>
                <w:sz w:val="24"/>
                <w:szCs w:val="24"/>
              </w:rPr>
              <w:t>Укомплектованность в %</w:t>
            </w:r>
          </w:p>
          <w:p w:rsidR="00500317" w:rsidRPr="00CF7A00" w:rsidRDefault="00500317" w:rsidP="00500317">
            <w:pPr>
              <w:rPr>
                <w:sz w:val="24"/>
                <w:szCs w:val="24"/>
              </w:rPr>
            </w:pPr>
            <w:r w:rsidRPr="00CF7A00">
              <w:rPr>
                <w:sz w:val="24"/>
                <w:szCs w:val="24"/>
              </w:rPr>
              <w:t>(л.с. /плавсредствами)</w:t>
            </w:r>
          </w:p>
        </w:tc>
        <w:tc>
          <w:tcPr>
            <w:tcW w:w="1417" w:type="dxa"/>
            <w:vMerge w:val="restart"/>
          </w:tcPr>
          <w:p w:rsidR="00500317" w:rsidRPr="00CF7A00" w:rsidRDefault="00500317" w:rsidP="00500317">
            <w:pPr>
              <w:rPr>
                <w:sz w:val="24"/>
                <w:szCs w:val="24"/>
              </w:rPr>
            </w:pPr>
            <w:r w:rsidRPr="00CF7A00">
              <w:rPr>
                <w:sz w:val="24"/>
                <w:szCs w:val="24"/>
              </w:rPr>
              <w:t>Число сп</w:t>
            </w:r>
            <w:r w:rsidRPr="00CF7A00">
              <w:rPr>
                <w:sz w:val="24"/>
                <w:szCs w:val="24"/>
              </w:rPr>
              <w:t>а</w:t>
            </w:r>
            <w:r w:rsidRPr="00CF7A00">
              <w:rPr>
                <w:sz w:val="24"/>
                <w:szCs w:val="24"/>
              </w:rPr>
              <w:t>сённых на водных объектах</w:t>
            </w:r>
          </w:p>
          <w:p w:rsidR="00500317" w:rsidRPr="00CF7A00" w:rsidRDefault="00500317" w:rsidP="00500317">
            <w:pPr>
              <w:rPr>
                <w:sz w:val="24"/>
                <w:szCs w:val="24"/>
              </w:rPr>
            </w:pPr>
            <w:r w:rsidRPr="00CF7A00">
              <w:rPr>
                <w:sz w:val="24"/>
                <w:szCs w:val="24"/>
              </w:rPr>
              <w:t>(чел)</w:t>
            </w:r>
          </w:p>
        </w:tc>
      </w:tr>
      <w:tr w:rsidR="00500317" w:rsidRPr="00CF7A00" w:rsidTr="006F7CF0">
        <w:tc>
          <w:tcPr>
            <w:tcW w:w="594" w:type="dxa"/>
            <w:vMerge/>
          </w:tcPr>
          <w:p w:rsidR="00500317" w:rsidRPr="00CF7A00" w:rsidRDefault="00500317" w:rsidP="00500317">
            <w:pPr>
              <w:rPr>
                <w:sz w:val="24"/>
                <w:szCs w:val="24"/>
              </w:rPr>
            </w:pPr>
          </w:p>
        </w:tc>
        <w:tc>
          <w:tcPr>
            <w:tcW w:w="3767" w:type="dxa"/>
            <w:vMerge/>
          </w:tcPr>
          <w:p w:rsidR="00500317" w:rsidRPr="00CF7A00" w:rsidRDefault="00500317" w:rsidP="00500317">
            <w:pPr>
              <w:rPr>
                <w:sz w:val="24"/>
                <w:szCs w:val="24"/>
              </w:rPr>
            </w:pPr>
          </w:p>
        </w:tc>
        <w:tc>
          <w:tcPr>
            <w:tcW w:w="1417" w:type="dxa"/>
            <w:vMerge/>
          </w:tcPr>
          <w:p w:rsidR="00500317" w:rsidRPr="00CF7A00" w:rsidRDefault="00500317" w:rsidP="00500317">
            <w:pPr>
              <w:rPr>
                <w:sz w:val="24"/>
                <w:szCs w:val="24"/>
              </w:rPr>
            </w:pPr>
          </w:p>
        </w:tc>
        <w:tc>
          <w:tcPr>
            <w:tcW w:w="1560" w:type="dxa"/>
          </w:tcPr>
          <w:p w:rsidR="00500317" w:rsidRPr="00CF7A00" w:rsidRDefault="00500317" w:rsidP="00500317">
            <w:pPr>
              <w:rPr>
                <w:sz w:val="24"/>
                <w:szCs w:val="24"/>
              </w:rPr>
            </w:pPr>
            <w:r w:rsidRPr="00CF7A00">
              <w:rPr>
                <w:sz w:val="24"/>
                <w:szCs w:val="24"/>
              </w:rPr>
              <w:t>Личный с</w:t>
            </w:r>
            <w:r w:rsidRPr="00CF7A00">
              <w:rPr>
                <w:sz w:val="24"/>
                <w:szCs w:val="24"/>
              </w:rPr>
              <w:t>о</w:t>
            </w:r>
            <w:r w:rsidRPr="00CF7A00">
              <w:rPr>
                <w:sz w:val="24"/>
                <w:szCs w:val="24"/>
              </w:rPr>
              <w:t>став</w:t>
            </w:r>
          </w:p>
        </w:tc>
        <w:tc>
          <w:tcPr>
            <w:tcW w:w="1559" w:type="dxa"/>
          </w:tcPr>
          <w:p w:rsidR="00500317" w:rsidRPr="00CF7A00" w:rsidRDefault="00500317" w:rsidP="00500317">
            <w:pPr>
              <w:rPr>
                <w:sz w:val="24"/>
                <w:szCs w:val="24"/>
              </w:rPr>
            </w:pPr>
            <w:r w:rsidRPr="00CF7A00">
              <w:rPr>
                <w:sz w:val="24"/>
                <w:szCs w:val="24"/>
              </w:rPr>
              <w:t>Количество плавсредств</w:t>
            </w:r>
          </w:p>
        </w:tc>
        <w:tc>
          <w:tcPr>
            <w:tcW w:w="1417" w:type="dxa"/>
            <w:vMerge/>
          </w:tcPr>
          <w:p w:rsidR="00500317" w:rsidRPr="00CF7A00" w:rsidRDefault="00500317" w:rsidP="00500317">
            <w:pPr>
              <w:rPr>
                <w:sz w:val="24"/>
                <w:szCs w:val="24"/>
              </w:rPr>
            </w:pPr>
          </w:p>
        </w:tc>
      </w:tr>
      <w:tr w:rsidR="00500317" w:rsidRPr="00CF7A00" w:rsidTr="006F7CF0">
        <w:tc>
          <w:tcPr>
            <w:tcW w:w="594" w:type="dxa"/>
          </w:tcPr>
          <w:p w:rsidR="00500317" w:rsidRPr="00CF7A00" w:rsidRDefault="00500317" w:rsidP="00500317">
            <w:pPr>
              <w:rPr>
                <w:sz w:val="24"/>
                <w:szCs w:val="24"/>
              </w:rPr>
            </w:pPr>
            <w:r w:rsidRPr="00CF7A00">
              <w:rPr>
                <w:sz w:val="24"/>
                <w:szCs w:val="24"/>
              </w:rPr>
              <w:t>1</w:t>
            </w:r>
          </w:p>
        </w:tc>
        <w:tc>
          <w:tcPr>
            <w:tcW w:w="3767" w:type="dxa"/>
          </w:tcPr>
          <w:p w:rsidR="00500317" w:rsidRPr="00CF7A00" w:rsidRDefault="00500317" w:rsidP="00500317">
            <w:pPr>
              <w:spacing w:line="276" w:lineRule="auto"/>
              <w:rPr>
                <w:sz w:val="24"/>
                <w:szCs w:val="24"/>
              </w:rPr>
            </w:pPr>
            <w:r w:rsidRPr="00CF7A00">
              <w:rPr>
                <w:sz w:val="24"/>
                <w:szCs w:val="24"/>
              </w:rPr>
              <w:t>Махачкалинская БПСС</w:t>
            </w:r>
          </w:p>
        </w:tc>
        <w:tc>
          <w:tcPr>
            <w:tcW w:w="1417" w:type="dxa"/>
          </w:tcPr>
          <w:p w:rsidR="00500317" w:rsidRPr="00CF7A00" w:rsidRDefault="00500317" w:rsidP="00500317">
            <w:pPr>
              <w:rPr>
                <w:sz w:val="24"/>
                <w:szCs w:val="24"/>
              </w:rPr>
            </w:pPr>
            <w:r w:rsidRPr="00CF7A00">
              <w:rPr>
                <w:sz w:val="24"/>
                <w:szCs w:val="24"/>
              </w:rPr>
              <w:t>51</w:t>
            </w:r>
          </w:p>
        </w:tc>
        <w:tc>
          <w:tcPr>
            <w:tcW w:w="1560" w:type="dxa"/>
          </w:tcPr>
          <w:p w:rsidR="00500317" w:rsidRPr="00CF7A00" w:rsidRDefault="00500317" w:rsidP="00500317">
            <w:pPr>
              <w:rPr>
                <w:sz w:val="24"/>
                <w:szCs w:val="24"/>
              </w:rPr>
            </w:pPr>
            <w:r w:rsidRPr="00CF7A00">
              <w:rPr>
                <w:sz w:val="24"/>
                <w:szCs w:val="24"/>
              </w:rPr>
              <w:t>100</w:t>
            </w:r>
          </w:p>
        </w:tc>
        <w:tc>
          <w:tcPr>
            <w:tcW w:w="1559" w:type="dxa"/>
          </w:tcPr>
          <w:p w:rsidR="00500317" w:rsidRPr="00CF7A00" w:rsidRDefault="00500317" w:rsidP="00500317">
            <w:pPr>
              <w:rPr>
                <w:sz w:val="24"/>
                <w:szCs w:val="24"/>
              </w:rPr>
            </w:pPr>
            <w:r w:rsidRPr="00CF7A00">
              <w:rPr>
                <w:sz w:val="24"/>
                <w:szCs w:val="24"/>
              </w:rPr>
              <w:t>4/100</w:t>
            </w:r>
          </w:p>
        </w:tc>
        <w:tc>
          <w:tcPr>
            <w:tcW w:w="1417" w:type="dxa"/>
          </w:tcPr>
          <w:p w:rsidR="00500317" w:rsidRPr="00CF7A00" w:rsidRDefault="00500317" w:rsidP="00500317">
            <w:pPr>
              <w:tabs>
                <w:tab w:val="left" w:pos="1985"/>
              </w:tabs>
              <w:spacing w:after="120"/>
              <w:rPr>
                <w:b/>
                <w:spacing w:val="40"/>
                <w:sz w:val="24"/>
                <w:szCs w:val="24"/>
              </w:rPr>
            </w:pPr>
            <w:r w:rsidRPr="00CF7A00">
              <w:rPr>
                <w:b/>
                <w:spacing w:val="40"/>
                <w:sz w:val="24"/>
                <w:szCs w:val="24"/>
              </w:rPr>
              <w:t>25</w:t>
            </w:r>
          </w:p>
        </w:tc>
      </w:tr>
      <w:tr w:rsidR="00500317" w:rsidRPr="00CF7A00" w:rsidTr="006F7CF0">
        <w:tc>
          <w:tcPr>
            <w:tcW w:w="594" w:type="dxa"/>
          </w:tcPr>
          <w:p w:rsidR="00500317" w:rsidRPr="00CF7A00" w:rsidRDefault="00500317" w:rsidP="00500317">
            <w:pPr>
              <w:rPr>
                <w:sz w:val="24"/>
                <w:szCs w:val="24"/>
              </w:rPr>
            </w:pPr>
            <w:r w:rsidRPr="00CF7A00">
              <w:rPr>
                <w:sz w:val="24"/>
                <w:szCs w:val="24"/>
              </w:rPr>
              <w:t>2</w:t>
            </w:r>
          </w:p>
        </w:tc>
        <w:tc>
          <w:tcPr>
            <w:tcW w:w="3767" w:type="dxa"/>
          </w:tcPr>
          <w:p w:rsidR="00500317" w:rsidRPr="00CF7A00" w:rsidRDefault="00500317" w:rsidP="00500317">
            <w:pPr>
              <w:spacing w:line="276" w:lineRule="auto"/>
              <w:rPr>
                <w:sz w:val="24"/>
                <w:szCs w:val="24"/>
              </w:rPr>
            </w:pPr>
            <w:r w:rsidRPr="00CF7A00">
              <w:rPr>
                <w:sz w:val="24"/>
                <w:szCs w:val="24"/>
              </w:rPr>
              <w:t>Кизлярская МПСС</w:t>
            </w:r>
          </w:p>
        </w:tc>
        <w:tc>
          <w:tcPr>
            <w:tcW w:w="1417" w:type="dxa"/>
          </w:tcPr>
          <w:p w:rsidR="00500317" w:rsidRPr="00CF7A00" w:rsidRDefault="00500317" w:rsidP="00500317">
            <w:pPr>
              <w:rPr>
                <w:sz w:val="24"/>
                <w:szCs w:val="24"/>
              </w:rPr>
            </w:pPr>
            <w:r w:rsidRPr="00CF7A00">
              <w:rPr>
                <w:sz w:val="24"/>
                <w:szCs w:val="24"/>
              </w:rPr>
              <w:t>18</w:t>
            </w:r>
          </w:p>
        </w:tc>
        <w:tc>
          <w:tcPr>
            <w:tcW w:w="1560" w:type="dxa"/>
          </w:tcPr>
          <w:p w:rsidR="00500317" w:rsidRPr="00CF7A00" w:rsidRDefault="00500317" w:rsidP="00500317">
            <w:pPr>
              <w:rPr>
                <w:sz w:val="24"/>
                <w:szCs w:val="24"/>
              </w:rPr>
            </w:pPr>
            <w:r w:rsidRPr="00CF7A00">
              <w:rPr>
                <w:sz w:val="24"/>
                <w:szCs w:val="24"/>
              </w:rPr>
              <w:t>100</w:t>
            </w:r>
          </w:p>
        </w:tc>
        <w:tc>
          <w:tcPr>
            <w:tcW w:w="1559" w:type="dxa"/>
          </w:tcPr>
          <w:p w:rsidR="00500317" w:rsidRPr="00CF7A00" w:rsidRDefault="00500317" w:rsidP="00500317">
            <w:pPr>
              <w:rPr>
                <w:sz w:val="24"/>
                <w:szCs w:val="24"/>
              </w:rPr>
            </w:pPr>
            <w:r w:rsidRPr="00CF7A00">
              <w:rPr>
                <w:sz w:val="24"/>
                <w:szCs w:val="24"/>
              </w:rPr>
              <w:t>1/100</w:t>
            </w:r>
          </w:p>
        </w:tc>
        <w:tc>
          <w:tcPr>
            <w:tcW w:w="1417" w:type="dxa"/>
          </w:tcPr>
          <w:p w:rsidR="00500317" w:rsidRPr="00CF7A00" w:rsidRDefault="00500317" w:rsidP="00500317">
            <w:pPr>
              <w:rPr>
                <w:sz w:val="24"/>
                <w:szCs w:val="24"/>
              </w:rPr>
            </w:pPr>
            <w:r w:rsidRPr="00CF7A00">
              <w:rPr>
                <w:sz w:val="24"/>
                <w:szCs w:val="24"/>
              </w:rPr>
              <w:t>-</w:t>
            </w:r>
          </w:p>
        </w:tc>
      </w:tr>
      <w:tr w:rsidR="00500317" w:rsidRPr="00CF7A00" w:rsidTr="006F7CF0">
        <w:tc>
          <w:tcPr>
            <w:tcW w:w="594" w:type="dxa"/>
          </w:tcPr>
          <w:p w:rsidR="00500317" w:rsidRPr="00CF7A00" w:rsidRDefault="00500317" w:rsidP="00500317">
            <w:pPr>
              <w:rPr>
                <w:sz w:val="24"/>
                <w:szCs w:val="24"/>
              </w:rPr>
            </w:pPr>
            <w:r w:rsidRPr="00CF7A00">
              <w:rPr>
                <w:sz w:val="24"/>
                <w:szCs w:val="24"/>
              </w:rPr>
              <w:t>3</w:t>
            </w:r>
          </w:p>
        </w:tc>
        <w:tc>
          <w:tcPr>
            <w:tcW w:w="3767" w:type="dxa"/>
          </w:tcPr>
          <w:p w:rsidR="00500317" w:rsidRPr="00CF7A00" w:rsidRDefault="00500317" w:rsidP="00500317">
            <w:pPr>
              <w:spacing w:line="276" w:lineRule="auto"/>
              <w:rPr>
                <w:sz w:val="24"/>
                <w:szCs w:val="24"/>
              </w:rPr>
            </w:pPr>
            <w:r w:rsidRPr="00CF7A00">
              <w:rPr>
                <w:sz w:val="24"/>
                <w:szCs w:val="24"/>
              </w:rPr>
              <w:t>Кизилюртовская ПСС</w:t>
            </w:r>
          </w:p>
        </w:tc>
        <w:tc>
          <w:tcPr>
            <w:tcW w:w="1417" w:type="dxa"/>
          </w:tcPr>
          <w:p w:rsidR="00500317" w:rsidRPr="00CF7A00" w:rsidRDefault="00500317" w:rsidP="00500317">
            <w:pPr>
              <w:rPr>
                <w:sz w:val="24"/>
                <w:szCs w:val="24"/>
              </w:rPr>
            </w:pPr>
            <w:r w:rsidRPr="00CF7A00">
              <w:rPr>
                <w:sz w:val="24"/>
                <w:szCs w:val="24"/>
              </w:rPr>
              <w:t>16</w:t>
            </w:r>
          </w:p>
        </w:tc>
        <w:tc>
          <w:tcPr>
            <w:tcW w:w="1560" w:type="dxa"/>
          </w:tcPr>
          <w:p w:rsidR="00500317" w:rsidRPr="00CF7A00" w:rsidRDefault="00500317" w:rsidP="00500317">
            <w:pPr>
              <w:rPr>
                <w:sz w:val="24"/>
                <w:szCs w:val="24"/>
              </w:rPr>
            </w:pPr>
            <w:r w:rsidRPr="00CF7A00">
              <w:rPr>
                <w:sz w:val="24"/>
                <w:szCs w:val="24"/>
              </w:rPr>
              <w:t>100</w:t>
            </w:r>
          </w:p>
        </w:tc>
        <w:tc>
          <w:tcPr>
            <w:tcW w:w="1559" w:type="dxa"/>
          </w:tcPr>
          <w:p w:rsidR="00500317" w:rsidRPr="00CF7A00" w:rsidRDefault="00500317" w:rsidP="00500317">
            <w:pPr>
              <w:rPr>
                <w:sz w:val="24"/>
                <w:szCs w:val="24"/>
              </w:rPr>
            </w:pPr>
            <w:r w:rsidRPr="00CF7A00">
              <w:rPr>
                <w:sz w:val="24"/>
                <w:szCs w:val="24"/>
              </w:rPr>
              <w:t>1/100</w:t>
            </w:r>
          </w:p>
        </w:tc>
        <w:tc>
          <w:tcPr>
            <w:tcW w:w="1417" w:type="dxa"/>
          </w:tcPr>
          <w:p w:rsidR="00500317" w:rsidRPr="00CF7A00" w:rsidRDefault="00500317" w:rsidP="00500317">
            <w:pPr>
              <w:rPr>
                <w:sz w:val="24"/>
                <w:szCs w:val="24"/>
              </w:rPr>
            </w:pPr>
            <w:r w:rsidRPr="00CF7A00">
              <w:rPr>
                <w:sz w:val="24"/>
                <w:szCs w:val="24"/>
              </w:rPr>
              <w:t>-</w:t>
            </w:r>
          </w:p>
        </w:tc>
      </w:tr>
      <w:tr w:rsidR="00500317" w:rsidRPr="00CF7A00" w:rsidTr="006F7CF0">
        <w:tc>
          <w:tcPr>
            <w:tcW w:w="594" w:type="dxa"/>
          </w:tcPr>
          <w:p w:rsidR="00500317" w:rsidRPr="00CF7A00" w:rsidRDefault="00500317" w:rsidP="00500317">
            <w:pPr>
              <w:rPr>
                <w:sz w:val="24"/>
                <w:szCs w:val="24"/>
              </w:rPr>
            </w:pPr>
            <w:r w:rsidRPr="00CF7A00">
              <w:rPr>
                <w:sz w:val="24"/>
                <w:szCs w:val="24"/>
              </w:rPr>
              <w:t>4</w:t>
            </w:r>
          </w:p>
        </w:tc>
        <w:tc>
          <w:tcPr>
            <w:tcW w:w="3767" w:type="dxa"/>
          </w:tcPr>
          <w:p w:rsidR="00500317" w:rsidRPr="00CF7A00" w:rsidRDefault="00500317" w:rsidP="00500317">
            <w:pPr>
              <w:spacing w:line="276" w:lineRule="auto"/>
              <w:rPr>
                <w:sz w:val="24"/>
                <w:szCs w:val="24"/>
              </w:rPr>
            </w:pPr>
            <w:r w:rsidRPr="00CF7A00">
              <w:rPr>
                <w:sz w:val="24"/>
                <w:szCs w:val="24"/>
              </w:rPr>
              <w:t>Дербентская ПСС</w:t>
            </w:r>
          </w:p>
        </w:tc>
        <w:tc>
          <w:tcPr>
            <w:tcW w:w="1417" w:type="dxa"/>
          </w:tcPr>
          <w:p w:rsidR="00500317" w:rsidRPr="00CF7A00" w:rsidRDefault="00500317" w:rsidP="00500317">
            <w:pPr>
              <w:rPr>
                <w:sz w:val="24"/>
                <w:szCs w:val="24"/>
              </w:rPr>
            </w:pPr>
            <w:r w:rsidRPr="00CF7A00">
              <w:rPr>
                <w:sz w:val="24"/>
                <w:szCs w:val="24"/>
              </w:rPr>
              <w:t>14</w:t>
            </w:r>
          </w:p>
        </w:tc>
        <w:tc>
          <w:tcPr>
            <w:tcW w:w="1560" w:type="dxa"/>
          </w:tcPr>
          <w:p w:rsidR="00500317" w:rsidRPr="00CF7A00" w:rsidRDefault="00500317" w:rsidP="00500317">
            <w:pPr>
              <w:rPr>
                <w:sz w:val="24"/>
                <w:szCs w:val="24"/>
              </w:rPr>
            </w:pPr>
            <w:r w:rsidRPr="00CF7A00">
              <w:rPr>
                <w:sz w:val="24"/>
                <w:szCs w:val="24"/>
              </w:rPr>
              <w:t>100</w:t>
            </w:r>
          </w:p>
        </w:tc>
        <w:tc>
          <w:tcPr>
            <w:tcW w:w="1559" w:type="dxa"/>
          </w:tcPr>
          <w:p w:rsidR="00500317" w:rsidRPr="00CF7A00" w:rsidRDefault="00500317" w:rsidP="00500317">
            <w:pPr>
              <w:rPr>
                <w:sz w:val="24"/>
                <w:szCs w:val="24"/>
              </w:rPr>
            </w:pPr>
            <w:r w:rsidRPr="00CF7A00">
              <w:rPr>
                <w:sz w:val="24"/>
                <w:szCs w:val="24"/>
              </w:rPr>
              <w:t>2/100</w:t>
            </w:r>
          </w:p>
        </w:tc>
        <w:tc>
          <w:tcPr>
            <w:tcW w:w="1417" w:type="dxa"/>
          </w:tcPr>
          <w:p w:rsidR="00500317" w:rsidRPr="00CF7A00" w:rsidRDefault="00500317" w:rsidP="00500317">
            <w:pPr>
              <w:rPr>
                <w:sz w:val="24"/>
                <w:szCs w:val="24"/>
              </w:rPr>
            </w:pPr>
            <w:r w:rsidRPr="00CF7A00">
              <w:rPr>
                <w:sz w:val="24"/>
                <w:szCs w:val="24"/>
              </w:rPr>
              <w:t>10</w:t>
            </w:r>
          </w:p>
        </w:tc>
      </w:tr>
      <w:tr w:rsidR="00500317" w:rsidRPr="00CF7A00" w:rsidTr="006F7CF0">
        <w:tc>
          <w:tcPr>
            <w:tcW w:w="594" w:type="dxa"/>
          </w:tcPr>
          <w:p w:rsidR="00500317" w:rsidRPr="00CF7A00" w:rsidRDefault="00500317" w:rsidP="00500317">
            <w:pPr>
              <w:rPr>
                <w:sz w:val="24"/>
                <w:szCs w:val="24"/>
              </w:rPr>
            </w:pPr>
            <w:r w:rsidRPr="00CF7A00">
              <w:rPr>
                <w:sz w:val="24"/>
                <w:szCs w:val="24"/>
              </w:rPr>
              <w:t>5</w:t>
            </w:r>
          </w:p>
        </w:tc>
        <w:tc>
          <w:tcPr>
            <w:tcW w:w="3767" w:type="dxa"/>
          </w:tcPr>
          <w:p w:rsidR="00500317" w:rsidRPr="00CF7A00" w:rsidRDefault="00500317" w:rsidP="00500317">
            <w:pPr>
              <w:spacing w:line="276" w:lineRule="auto"/>
              <w:rPr>
                <w:sz w:val="24"/>
                <w:szCs w:val="24"/>
              </w:rPr>
            </w:pPr>
            <w:r w:rsidRPr="00CF7A00">
              <w:rPr>
                <w:sz w:val="24"/>
                <w:szCs w:val="24"/>
              </w:rPr>
              <w:t>Каспийская ПСС</w:t>
            </w:r>
          </w:p>
        </w:tc>
        <w:tc>
          <w:tcPr>
            <w:tcW w:w="1417" w:type="dxa"/>
          </w:tcPr>
          <w:p w:rsidR="00500317" w:rsidRPr="00CF7A00" w:rsidRDefault="00500317" w:rsidP="00500317">
            <w:pPr>
              <w:rPr>
                <w:sz w:val="24"/>
                <w:szCs w:val="24"/>
              </w:rPr>
            </w:pPr>
            <w:r w:rsidRPr="00CF7A00">
              <w:rPr>
                <w:sz w:val="24"/>
                <w:szCs w:val="24"/>
              </w:rPr>
              <w:t>20</w:t>
            </w:r>
          </w:p>
        </w:tc>
        <w:tc>
          <w:tcPr>
            <w:tcW w:w="1560" w:type="dxa"/>
          </w:tcPr>
          <w:p w:rsidR="00500317" w:rsidRPr="00CF7A00" w:rsidRDefault="00500317" w:rsidP="00500317">
            <w:pPr>
              <w:rPr>
                <w:sz w:val="24"/>
                <w:szCs w:val="24"/>
              </w:rPr>
            </w:pPr>
            <w:r w:rsidRPr="00CF7A00">
              <w:rPr>
                <w:sz w:val="24"/>
                <w:szCs w:val="24"/>
              </w:rPr>
              <w:t>100</w:t>
            </w:r>
          </w:p>
        </w:tc>
        <w:tc>
          <w:tcPr>
            <w:tcW w:w="1559" w:type="dxa"/>
          </w:tcPr>
          <w:p w:rsidR="00500317" w:rsidRPr="00CF7A00" w:rsidRDefault="00500317" w:rsidP="00500317">
            <w:pPr>
              <w:rPr>
                <w:sz w:val="24"/>
                <w:szCs w:val="24"/>
              </w:rPr>
            </w:pPr>
            <w:r w:rsidRPr="00CF7A00">
              <w:rPr>
                <w:sz w:val="24"/>
                <w:szCs w:val="24"/>
              </w:rPr>
              <w:t>2/100</w:t>
            </w:r>
          </w:p>
        </w:tc>
        <w:tc>
          <w:tcPr>
            <w:tcW w:w="1417" w:type="dxa"/>
          </w:tcPr>
          <w:p w:rsidR="00500317" w:rsidRPr="00CF7A00" w:rsidRDefault="00500317" w:rsidP="00500317">
            <w:pPr>
              <w:rPr>
                <w:sz w:val="24"/>
                <w:szCs w:val="24"/>
              </w:rPr>
            </w:pPr>
            <w:r w:rsidRPr="00CF7A00">
              <w:rPr>
                <w:sz w:val="24"/>
                <w:szCs w:val="24"/>
              </w:rPr>
              <w:t>5</w:t>
            </w:r>
          </w:p>
        </w:tc>
      </w:tr>
      <w:tr w:rsidR="00500317" w:rsidRPr="00CF7A00" w:rsidTr="006F7CF0">
        <w:tc>
          <w:tcPr>
            <w:tcW w:w="594" w:type="dxa"/>
          </w:tcPr>
          <w:p w:rsidR="00500317" w:rsidRPr="00CF7A00" w:rsidRDefault="00500317" w:rsidP="00500317">
            <w:pPr>
              <w:rPr>
                <w:sz w:val="24"/>
                <w:szCs w:val="24"/>
              </w:rPr>
            </w:pPr>
            <w:r w:rsidRPr="00CF7A00">
              <w:rPr>
                <w:sz w:val="24"/>
                <w:szCs w:val="24"/>
              </w:rPr>
              <w:t>6</w:t>
            </w:r>
          </w:p>
        </w:tc>
        <w:tc>
          <w:tcPr>
            <w:tcW w:w="3767" w:type="dxa"/>
          </w:tcPr>
          <w:p w:rsidR="00500317" w:rsidRPr="00CF7A00" w:rsidRDefault="00500317" w:rsidP="00500317">
            <w:pPr>
              <w:spacing w:line="276" w:lineRule="auto"/>
              <w:rPr>
                <w:sz w:val="24"/>
                <w:szCs w:val="24"/>
              </w:rPr>
            </w:pPr>
            <w:r w:rsidRPr="00CF7A00">
              <w:rPr>
                <w:sz w:val="24"/>
                <w:szCs w:val="24"/>
              </w:rPr>
              <w:t>Избербашская ПСС</w:t>
            </w:r>
          </w:p>
        </w:tc>
        <w:tc>
          <w:tcPr>
            <w:tcW w:w="1417" w:type="dxa"/>
          </w:tcPr>
          <w:p w:rsidR="00500317" w:rsidRPr="00CF7A00" w:rsidRDefault="00500317" w:rsidP="00500317">
            <w:pPr>
              <w:rPr>
                <w:sz w:val="24"/>
                <w:szCs w:val="24"/>
              </w:rPr>
            </w:pPr>
            <w:r w:rsidRPr="00CF7A00">
              <w:rPr>
                <w:sz w:val="24"/>
                <w:szCs w:val="24"/>
              </w:rPr>
              <w:t>17</w:t>
            </w:r>
          </w:p>
        </w:tc>
        <w:tc>
          <w:tcPr>
            <w:tcW w:w="1560" w:type="dxa"/>
          </w:tcPr>
          <w:p w:rsidR="00500317" w:rsidRPr="00CF7A00" w:rsidRDefault="00500317" w:rsidP="00500317">
            <w:pPr>
              <w:rPr>
                <w:sz w:val="24"/>
                <w:szCs w:val="24"/>
              </w:rPr>
            </w:pPr>
            <w:r w:rsidRPr="00CF7A00">
              <w:rPr>
                <w:sz w:val="24"/>
                <w:szCs w:val="24"/>
              </w:rPr>
              <w:t>100</w:t>
            </w:r>
          </w:p>
        </w:tc>
        <w:tc>
          <w:tcPr>
            <w:tcW w:w="1559" w:type="dxa"/>
          </w:tcPr>
          <w:p w:rsidR="00500317" w:rsidRPr="00CF7A00" w:rsidRDefault="00500317" w:rsidP="00500317">
            <w:pPr>
              <w:rPr>
                <w:sz w:val="24"/>
                <w:szCs w:val="24"/>
              </w:rPr>
            </w:pPr>
            <w:r w:rsidRPr="00CF7A00">
              <w:rPr>
                <w:sz w:val="24"/>
                <w:szCs w:val="24"/>
              </w:rPr>
              <w:t>1/100</w:t>
            </w:r>
          </w:p>
        </w:tc>
        <w:tc>
          <w:tcPr>
            <w:tcW w:w="1417" w:type="dxa"/>
          </w:tcPr>
          <w:p w:rsidR="00500317" w:rsidRPr="00CF7A00" w:rsidRDefault="00500317" w:rsidP="00500317">
            <w:pPr>
              <w:rPr>
                <w:sz w:val="24"/>
                <w:szCs w:val="24"/>
              </w:rPr>
            </w:pPr>
            <w:r w:rsidRPr="00CF7A00">
              <w:rPr>
                <w:sz w:val="24"/>
                <w:szCs w:val="24"/>
              </w:rPr>
              <w:t>8</w:t>
            </w:r>
          </w:p>
        </w:tc>
      </w:tr>
      <w:tr w:rsidR="00500317" w:rsidRPr="00CF7A00" w:rsidTr="006F7CF0">
        <w:tc>
          <w:tcPr>
            <w:tcW w:w="594" w:type="dxa"/>
          </w:tcPr>
          <w:p w:rsidR="00500317" w:rsidRPr="00CF7A00" w:rsidRDefault="00500317" w:rsidP="00500317">
            <w:pPr>
              <w:rPr>
                <w:sz w:val="24"/>
                <w:szCs w:val="24"/>
              </w:rPr>
            </w:pPr>
            <w:r w:rsidRPr="00CF7A00">
              <w:rPr>
                <w:sz w:val="24"/>
                <w:szCs w:val="24"/>
              </w:rPr>
              <w:t>7</w:t>
            </w:r>
          </w:p>
        </w:tc>
        <w:tc>
          <w:tcPr>
            <w:tcW w:w="3767" w:type="dxa"/>
          </w:tcPr>
          <w:p w:rsidR="00500317" w:rsidRPr="00CF7A00" w:rsidRDefault="00500317" w:rsidP="00500317">
            <w:pPr>
              <w:spacing w:line="276" w:lineRule="auto"/>
              <w:rPr>
                <w:sz w:val="24"/>
                <w:szCs w:val="24"/>
              </w:rPr>
            </w:pPr>
            <w:r w:rsidRPr="00CF7A00">
              <w:rPr>
                <w:sz w:val="24"/>
                <w:szCs w:val="24"/>
              </w:rPr>
              <w:t>Карабудахкентская ПСС</w:t>
            </w:r>
          </w:p>
        </w:tc>
        <w:tc>
          <w:tcPr>
            <w:tcW w:w="1417" w:type="dxa"/>
          </w:tcPr>
          <w:p w:rsidR="00500317" w:rsidRPr="00CF7A00" w:rsidRDefault="00500317" w:rsidP="00500317">
            <w:pPr>
              <w:rPr>
                <w:sz w:val="24"/>
                <w:szCs w:val="24"/>
              </w:rPr>
            </w:pPr>
            <w:r w:rsidRPr="00CF7A00">
              <w:rPr>
                <w:sz w:val="24"/>
                <w:szCs w:val="24"/>
              </w:rPr>
              <w:t>16</w:t>
            </w:r>
          </w:p>
        </w:tc>
        <w:tc>
          <w:tcPr>
            <w:tcW w:w="1560" w:type="dxa"/>
          </w:tcPr>
          <w:p w:rsidR="00500317" w:rsidRPr="00CF7A00" w:rsidRDefault="00500317" w:rsidP="00500317">
            <w:pPr>
              <w:rPr>
                <w:sz w:val="24"/>
                <w:szCs w:val="24"/>
              </w:rPr>
            </w:pPr>
            <w:r w:rsidRPr="00CF7A00">
              <w:rPr>
                <w:sz w:val="24"/>
                <w:szCs w:val="24"/>
              </w:rPr>
              <w:t>100</w:t>
            </w:r>
          </w:p>
        </w:tc>
        <w:tc>
          <w:tcPr>
            <w:tcW w:w="1559" w:type="dxa"/>
          </w:tcPr>
          <w:p w:rsidR="00500317" w:rsidRPr="00CF7A00" w:rsidRDefault="00500317" w:rsidP="00500317">
            <w:pPr>
              <w:rPr>
                <w:sz w:val="24"/>
                <w:szCs w:val="24"/>
              </w:rPr>
            </w:pPr>
            <w:r w:rsidRPr="00CF7A00">
              <w:rPr>
                <w:sz w:val="24"/>
                <w:szCs w:val="24"/>
              </w:rPr>
              <w:t>2/100</w:t>
            </w:r>
          </w:p>
        </w:tc>
        <w:tc>
          <w:tcPr>
            <w:tcW w:w="1417" w:type="dxa"/>
          </w:tcPr>
          <w:p w:rsidR="00500317" w:rsidRPr="00CF7A00" w:rsidRDefault="00500317" w:rsidP="00500317">
            <w:pPr>
              <w:rPr>
                <w:sz w:val="24"/>
                <w:szCs w:val="24"/>
              </w:rPr>
            </w:pPr>
            <w:r w:rsidRPr="00CF7A00">
              <w:rPr>
                <w:sz w:val="24"/>
                <w:szCs w:val="24"/>
              </w:rPr>
              <w:t>6</w:t>
            </w:r>
          </w:p>
        </w:tc>
      </w:tr>
      <w:tr w:rsidR="00500317" w:rsidRPr="00CF7A00" w:rsidTr="006F7CF0">
        <w:tc>
          <w:tcPr>
            <w:tcW w:w="594" w:type="dxa"/>
          </w:tcPr>
          <w:p w:rsidR="00500317" w:rsidRPr="00CF7A00" w:rsidRDefault="00500317" w:rsidP="00500317">
            <w:pPr>
              <w:rPr>
                <w:sz w:val="24"/>
                <w:szCs w:val="24"/>
              </w:rPr>
            </w:pPr>
            <w:r w:rsidRPr="00CF7A00">
              <w:rPr>
                <w:sz w:val="24"/>
                <w:szCs w:val="24"/>
              </w:rPr>
              <w:t>8</w:t>
            </w:r>
          </w:p>
        </w:tc>
        <w:tc>
          <w:tcPr>
            <w:tcW w:w="3767" w:type="dxa"/>
          </w:tcPr>
          <w:p w:rsidR="00500317" w:rsidRPr="00CF7A00" w:rsidRDefault="00500317" w:rsidP="00500317">
            <w:pPr>
              <w:spacing w:line="276" w:lineRule="auto"/>
              <w:rPr>
                <w:sz w:val="24"/>
                <w:szCs w:val="24"/>
              </w:rPr>
            </w:pPr>
            <w:r w:rsidRPr="00CF7A00">
              <w:rPr>
                <w:sz w:val="24"/>
                <w:szCs w:val="24"/>
              </w:rPr>
              <w:t>Магарамкентская МПСС</w:t>
            </w:r>
          </w:p>
        </w:tc>
        <w:tc>
          <w:tcPr>
            <w:tcW w:w="1417" w:type="dxa"/>
          </w:tcPr>
          <w:p w:rsidR="00500317" w:rsidRPr="00CF7A00" w:rsidRDefault="00500317" w:rsidP="00500317">
            <w:pPr>
              <w:rPr>
                <w:sz w:val="24"/>
                <w:szCs w:val="24"/>
              </w:rPr>
            </w:pPr>
            <w:r w:rsidRPr="00CF7A00">
              <w:rPr>
                <w:sz w:val="24"/>
                <w:szCs w:val="24"/>
              </w:rPr>
              <w:t>16</w:t>
            </w:r>
          </w:p>
        </w:tc>
        <w:tc>
          <w:tcPr>
            <w:tcW w:w="1560" w:type="dxa"/>
          </w:tcPr>
          <w:p w:rsidR="00500317" w:rsidRPr="00CF7A00" w:rsidRDefault="00500317" w:rsidP="00500317">
            <w:pPr>
              <w:rPr>
                <w:sz w:val="24"/>
                <w:szCs w:val="24"/>
              </w:rPr>
            </w:pPr>
            <w:r w:rsidRPr="00CF7A00">
              <w:rPr>
                <w:sz w:val="24"/>
                <w:szCs w:val="24"/>
              </w:rPr>
              <w:t>100</w:t>
            </w:r>
          </w:p>
        </w:tc>
        <w:tc>
          <w:tcPr>
            <w:tcW w:w="1559" w:type="dxa"/>
          </w:tcPr>
          <w:p w:rsidR="00500317" w:rsidRPr="00CF7A00" w:rsidRDefault="00500317" w:rsidP="00500317">
            <w:pPr>
              <w:rPr>
                <w:sz w:val="24"/>
                <w:szCs w:val="24"/>
              </w:rPr>
            </w:pPr>
            <w:r w:rsidRPr="00CF7A00">
              <w:rPr>
                <w:sz w:val="24"/>
                <w:szCs w:val="24"/>
              </w:rPr>
              <w:t>1/100</w:t>
            </w:r>
          </w:p>
        </w:tc>
        <w:tc>
          <w:tcPr>
            <w:tcW w:w="1417" w:type="dxa"/>
          </w:tcPr>
          <w:p w:rsidR="00500317" w:rsidRPr="00CF7A00" w:rsidRDefault="00500317" w:rsidP="00500317">
            <w:pPr>
              <w:rPr>
                <w:sz w:val="24"/>
                <w:szCs w:val="24"/>
              </w:rPr>
            </w:pPr>
            <w:r w:rsidRPr="00CF7A00">
              <w:rPr>
                <w:sz w:val="24"/>
                <w:szCs w:val="24"/>
              </w:rPr>
              <w:t>13</w:t>
            </w:r>
          </w:p>
        </w:tc>
      </w:tr>
      <w:tr w:rsidR="00500317" w:rsidRPr="00CF7A00" w:rsidTr="006F7CF0">
        <w:tc>
          <w:tcPr>
            <w:tcW w:w="594" w:type="dxa"/>
          </w:tcPr>
          <w:p w:rsidR="00500317" w:rsidRPr="00CF7A00" w:rsidRDefault="00500317" w:rsidP="00500317">
            <w:pPr>
              <w:rPr>
                <w:sz w:val="24"/>
                <w:szCs w:val="24"/>
              </w:rPr>
            </w:pPr>
            <w:r w:rsidRPr="00CF7A00">
              <w:rPr>
                <w:sz w:val="24"/>
                <w:szCs w:val="24"/>
              </w:rPr>
              <w:t>9</w:t>
            </w:r>
          </w:p>
        </w:tc>
        <w:tc>
          <w:tcPr>
            <w:tcW w:w="3767" w:type="dxa"/>
          </w:tcPr>
          <w:p w:rsidR="00500317" w:rsidRPr="00CF7A00" w:rsidRDefault="00500317" w:rsidP="00500317">
            <w:pPr>
              <w:spacing w:line="276" w:lineRule="auto"/>
              <w:rPr>
                <w:sz w:val="24"/>
                <w:szCs w:val="24"/>
              </w:rPr>
            </w:pPr>
            <w:r w:rsidRPr="00CF7A00">
              <w:rPr>
                <w:sz w:val="24"/>
                <w:szCs w:val="24"/>
              </w:rPr>
              <w:t>Каякентская МПСС</w:t>
            </w:r>
          </w:p>
        </w:tc>
        <w:tc>
          <w:tcPr>
            <w:tcW w:w="1417" w:type="dxa"/>
          </w:tcPr>
          <w:p w:rsidR="00500317" w:rsidRPr="00CF7A00" w:rsidRDefault="00500317" w:rsidP="00500317">
            <w:pPr>
              <w:rPr>
                <w:sz w:val="24"/>
                <w:szCs w:val="24"/>
              </w:rPr>
            </w:pPr>
            <w:r w:rsidRPr="00CF7A00">
              <w:rPr>
                <w:sz w:val="24"/>
                <w:szCs w:val="24"/>
              </w:rPr>
              <w:t>16</w:t>
            </w:r>
          </w:p>
        </w:tc>
        <w:tc>
          <w:tcPr>
            <w:tcW w:w="1560" w:type="dxa"/>
          </w:tcPr>
          <w:p w:rsidR="00500317" w:rsidRPr="00CF7A00" w:rsidRDefault="00500317" w:rsidP="00500317">
            <w:pPr>
              <w:rPr>
                <w:sz w:val="24"/>
                <w:szCs w:val="24"/>
              </w:rPr>
            </w:pPr>
            <w:r w:rsidRPr="00CF7A00">
              <w:rPr>
                <w:sz w:val="24"/>
                <w:szCs w:val="24"/>
              </w:rPr>
              <w:t>100</w:t>
            </w:r>
          </w:p>
        </w:tc>
        <w:tc>
          <w:tcPr>
            <w:tcW w:w="1559" w:type="dxa"/>
          </w:tcPr>
          <w:p w:rsidR="00500317" w:rsidRPr="00CF7A00" w:rsidRDefault="00500317" w:rsidP="00500317">
            <w:pPr>
              <w:rPr>
                <w:sz w:val="24"/>
                <w:szCs w:val="24"/>
              </w:rPr>
            </w:pPr>
            <w:r w:rsidRPr="00CF7A00">
              <w:rPr>
                <w:sz w:val="24"/>
                <w:szCs w:val="24"/>
              </w:rPr>
              <w:t>2/100</w:t>
            </w:r>
          </w:p>
        </w:tc>
        <w:tc>
          <w:tcPr>
            <w:tcW w:w="1417" w:type="dxa"/>
          </w:tcPr>
          <w:p w:rsidR="00500317" w:rsidRPr="00CF7A00" w:rsidRDefault="00500317" w:rsidP="00500317">
            <w:pPr>
              <w:rPr>
                <w:sz w:val="24"/>
                <w:szCs w:val="24"/>
              </w:rPr>
            </w:pPr>
            <w:r w:rsidRPr="00CF7A00">
              <w:rPr>
                <w:sz w:val="24"/>
                <w:szCs w:val="24"/>
              </w:rPr>
              <w:t>2</w:t>
            </w:r>
          </w:p>
        </w:tc>
      </w:tr>
    </w:tbl>
    <w:p w:rsidR="009E5136" w:rsidRPr="00CF7A00" w:rsidRDefault="009E5136" w:rsidP="00C948D7">
      <w:pPr>
        <w:pStyle w:val="aff1"/>
        <w:ind w:firstLine="284"/>
        <w:jc w:val="both"/>
        <w:rPr>
          <w:rFonts w:ascii="Times New Roman" w:hAnsi="Times New Roman"/>
          <w:sz w:val="24"/>
          <w:szCs w:val="24"/>
        </w:rPr>
      </w:pPr>
    </w:p>
    <w:p w:rsidR="00500317" w:rsidRPr="00CF7A00" w:rsidRDefault="00C948D7" w:rsidP="003F79AA">
      <w:pPr>
        <w:pStyle w:val="aff1"/>
        <w:ind w:firstLine="709"/>
        <w:jc w:val="both"/>
        <w:rPr>
          <w:rFonts w:ascii="Times New Roman" w:hAnsi="Times New Roman"/>
          <w:sz w:val="24"/>
          <w:szCs w:val="24"/>
        </w:rPr>
      </w:pPr>
      <w:r w:rsidRPr="00CF7A00">
        <w:rPr>
          <w:rFonts w:ascii="Times New Roman" w:hAnsi="Times New Roman"/>
          <w:sz w:val="24"/>
          <w:szCs w:val="24"/>
        </w:rPr>
        <w:t xml:space="preserve">    </w:t>
      </w:r>
      <w:r w:rsidR="00500317" w:rsidRPr="00CF7A00">
        <w:rPr>
          <w:rFonts w:ascii="Times New Roman" w:hAnsi="Times New Roman"/>
          <w:sz w:val="24"/>
          <w:szCs w:val="24"/>
        </w:rPr>
        <w:t>В области обеспечения безопасности людей на водных объектах в Республике Дагестан принято Постановления Правительства Республики Дагестан от 14 августа 2007 года №217 «Об утверждении Правил охраны жизни людей на водных Республики Дагестан» и №218 «Об утве</w:t>
      </w:r>
      <w:r w:rsidR="00500317" w:rsidRPr="00CF7A00">
        <w:rPr>
          <w:rFonts w:ascii="Times New Roman" w:hAnsi="Times New Roman"/>
          <w:sz w:val="24"/>
          <w:szCs w:val="24"/>
        </w:rPr>
        <w:t>р</w:t>
      </w:r>
      <w:r w:rsidR="00500317" w:rsidRPr="00CF7A00">
        <w:rPr>
          <w:rFonts w:ascii="Times New Roman" w:hAnsi="Times New Roman"/>
          <w:sz w:val="24"/>
          <w:szCs w:val="24"/>
        </w:rPr>
        <w:t>ждении Правил пользования водными объектами Республики Дагестан для плавания на маломе</w:t>
      </w:r>
      <w:r w:rsidR="00500317" w:rsidRPr="00CF7A00">
        <w:rPr>
          <w:rFonts w:ascii="Times New Roman" w:hAnsi="Times New Roman"/>
          <w:sz w:val="24"/>
          <w:szCs w:val="24"/>
        </w:rPr>
        <w:t>р</w:t>
      </w:r>
      <w:r w:rsidR="00500317" w:rsidRPr="00CF7A00">
        <w:rPr>
          <w:rFonts w:ascii="Times New Roman" w:hAnsi="Times New Roman"/>
          <w:sz w:val="24"/>
          <w:szCs w:val="24"/>
        </w:rPr>
        <w:lastRenderedPageBreak/>
        <w:t>ных судах» и Постановления Правительства Республики Дагестан от 11 июля 2013г. №351 «О вн</w:t>
      </w:r>
      <w:r w:rsidR="00500317" w:rsidRPr="00CF7A00">
        <w:rPr>
          <w:rFonts w:ascii="Times New Roman" w:hAnsi="Times New Roman"/>
          <w:sz w:val="24"/>
          <w:szCs w:val="24"/>
        </w:rPr>
        <w:t>е</w:t>
      </w:r>
      <w:r w:rsidR="00500317" w:rsidRPr="00CF7A00">
        <w:rPr>
          <w:rFonts w:ascii="Times New Roman" w:hAnsi="Times New Roman"/>
          <w:sz w:val="24"/>
          <w:szCs w:val="24"/>
        </w:rPr>
        <w:t>сении изменений в постановления Правительства Республики Дагестан от 14 августа 2007г. №217, 218».</w:t>
      </w:r>
    </w:p>
    <w:p w:rsidR="00500317" w:rsidRPr="00CF7A00" w:rsidRDefault="00FC1F5A" w:rsidP="003F79AA">
      <w:pPr>
        <w:pStyle w:val="aff1"/>
        <w:ind w:firstLine="709"/>
        <w:jc w:val="both"/>
        <w:rPr>
          <w:rFonts w:ascii="Times New Roman" w:hAnsi="Times New Roman"/>
          <w:sz w:val="24"/>
          <w:szCs w:val="24"/>
        </w:rPr>
      </w:pPr>
      <w:r w:rsidRPr="00CF7A00">
        <w:rPr>
          <w:rFonts w:ascii="Times New Roman" w:hAnsi="Times New Roman"/>
          <w:bCs/>
          <w:sz w:val="24"/>
          <w:szCs w:val="24"/>
        </w:rPr>
        <w:t>В</w:t>
      </w:r>
      <w:r w:rsidR="00500317" w:rsidRPr="00CF7A00">
        <w:rPr>
          <w:rFonts w:ascii="Times New Roman" w:hAnsi="Times New Roman"/>
          <w:bCs/>
          <w:sz w:val="24"/>
          <w:szCs w:val="24"/>
        </w:rPr>
        <w:t xml:space="preserve"> целях обеспечения безопасного отдыха людей на водных объектах в летний период 2015 года </w:t>
      </w:r>
      <w:r w:rsidR="00500317" w:rsidRPr="00CF7A00">
        <w:rPr>
          <w:rFonts w:ascii="Times New Roman" w:hAnsi="Times New Roman"/>
          <w:sz w:val="24"/>
          <w:szCs w:val="24"/>
        </w:rPr>
        <w:t xml:space="preserve">утвержден </w:t>
      </w:r>
      <w:r w:rsidRPr="00CF7A00">
        <w:rPr>
          <w:rFonts w:ascii="Times New Roman" w:hAnsi="Times New Roman"/>
          <w:sz w:val="24"/>
          <w:szCs w:val="24"/>
        </w:rPr>
        <w:t>П</w:t>
      </w:r>
      <w:r w:rsidR="00500317" w:rsidRPr="00CF7A00">
        <w:rPr>
          <w:rFonts w:ascii="Times New Roman" w:hAnsi="Times New Roman"/>
          <w:sz w:val="24"/>
          <w:szCs w:val="24"/>
        </w:rPr>
        <w:t>равительством Республики Дагестан План мероприятий по подготовке и пров</w:t>
      </w:r>
      <w:r w:rsidR="00500317" w:rsidRPr="00CF7A00">
        <w:rPr>
          <w:rFonts w:ascii="Times New Roman" w:hAnsi="Times New Roman"/>
          <w:sz w:val="24"/>
          <w:szCs w:val="24"/>
        </w:rPr>
        <w:t>е</w:t>
      </w:r>
      <w:r w:rsidR="00500317" w:rsidRPr="00CF7A00">
        <w:rPr>
          <w:rFonts w:ascii="Times New Roman" w:hAnsi="Times New Roman"/>
          <w:sz w:val="24"/>
          <w:szCs w:val="24"/>
        </w:rPr>
        <w:t>дению купального сезона на водных объектах Республики Дагестан на 2015 год, который был д</w:t>
      </w:r>
      <w:r w:rsidR="00500317" w:rsidRPr="00CF7A00">
        <w:rPr>
          <w:rFonts w:ascii="Times New Roman" w:hAnsi="Times New Roman"/>
          <w:sz w:val="24"/>
          <w:szCs w:val="24"/>
        </w:rPr>
        <w:t>о</w:t>
      </w:r>
      <w:r w:rsidR="00500317" w:rsidRPr="00CF7A00">
        <w:rPr>
          <w:rFonts w:ascii="Times New Roman" w:hAnsi="Times New Roman"/>
          <w:sz w:val="24"/>
          <w:szCs w:val="24"/>
        </w:rPr>
        <w:t>веден до руководителей органов местного самоуправления.</w:t>
      </w:r>
    </w:p>
    <w:p w:rsidR="00500317" w:rsidRPr="00CF7A00" w:rsidRDefault="00500317" w:rsidP="003F79AA">
      <w:pPr>
        <w:pStyle w:val="aff1"/>
        <w:ind w:firstLine="709"/>
        <w:jc w:val="both"/>
        <w:rPr>
          <w:rFonts w:ascii="Times New Roman" w:hAnsi="Times New Roman"/>
          <w:sz w:val="24"/>
          <w:szCs w:val="24"/>
        </w:rPr>
      </w:pPr>
      <w:r w:rsidRPr="00CF7A00">
        <w:rPr>
          <w:rFonts w:ascii="Times New Roman" w:hAnsi="Times New Roman"/>
          <w:sz w:val="24"/>
          <w:szCs w:val="24"/>
        </w:rPr>
        <w:t>В 14 муниципальных образованиях, где расположены водные объекты, проведены засед</w:t>
      </w:r>
      <w:r w:rsidRPr="00CF7A00">
        <w:rPr>
          <w:rFonts w:ascii="Times New Roman" w:hAnsi="Times New Roman"/>
          <w:sz w:val="24"/>
          <w:szCs w:val="24"/>
        </w:rPr>
        <w:t>а</w:t>
      </w:r>
      <w:r w:rsidRPr="00CF7A00">
        <w:rPr>
          <w:rFonts w:ascii="Times New Roman" w:hAnsi="Times New Roman"/>
          <w:sz w:val="24"/>
          <w:szCs w:val="24"/>
        </w:rPr>
        <w:t>ния КЧС</w:t>
      </w:r>
      <w:r w:rsidRPr="00CF7A00">
        <w:rPr>
          <w:rFonts w:ascii="Times New Roman" w:hAnsi="Times New Roman"/>
          <w:color w:val="FF0000"/>
          <w:sz w:val="24"/>
          <w:szCs w:val="24"/>
        </w:rPr>
        <w:t>,</w:t>
      </w:r>
      <w:r w:rsidR="00FC1F5A" w:rsidRPr="00CF7A00">
        <w:rPr>
          <w:rFonts w:ascii="Times New Roman" w:hAnsi="Times New Roman"/>
          <w:color w:val="FF0000"/>
          <w:sz w:val="24"/>
          <w:szCs w:val="24"/>
        </w:rPr>
        <w:t xml:space="preserve"> </w:t>
      </w:r>
      <w:r w:rsidRPr="00CF7A00">
        <w:rPr>
          <w:rFonts w:ascii="Times New Roman" w:hAnsi="Times New Roman"/>
          <w:sz w:val="24"/>
          <w:szCs w:val="24"/>
        </w:rPr>
        <w:t>где рассмотрены вопросы подготовки и проведения купального сезона в 2015 году.</w:t>
      </w:r>
    </w:p>
    <w:p w:rsidR="00500317" w:rsidRPr="00CF7A00" w:rsidRDefault="00500317" w:rsidP="003F79AA">
      <w:pPr>
        <w:pStyle w:val="aff1"/>
        <w:ind w:firstLine="709"/>
        <w:jc w:val="both"/>
        <w:rPr>
          <w:rFonts w:ascii="Times New Roman" w:hAnsi="Times New Roman"/>
          <w:sz w:val="24"/>
          <w:szCs w:val="24"/>
        </w:rPr>
      </w:pPr>
      <w:r w:rsidRPr="00CF7A00">
        <w:rPr>
          <w:rFonts w:ascii="Times New Roman" w:hAnsi="Times New Roman"/>
          <w:sz w:val="24"/>
          <w:szCs w:val="24"/>
        </w:rPr>
        <w:t>Также 28 июля 2015 года было проведено заседание КЧС</w:t>
      </w:r>
      <w:r w:rsidR="009E5136" w:rsidRPr="00CF7A00">
        <w:rPr>
          <w:rFonts w:ascii="Times New Roman" w:hAnsi="Times New Roman"/>
          <w:sz w:val="24"/>
          <w:szCs w:val="24"/>
        </w:rPr>
        <w:t xml:space="preserve"> и ОПБ </w:t>
      </w:r>
      <w:r w:rsidRPr="00CF7A00">
        <w:rPr>
          <w:rFonts w:ascii="Times New Roman" w:hAnsi="Times New Roman"/>
          <w:sz w:val="24"/>
          <w:szCs w:val="24"/>
        </w:rPr>
        <w:t xml:space="preserve"> по вопросу «Об организ</w:t>
      </w:r>
      <w:r w:rsidRPr="00CF7A00">
        <w:rPr>
          <w:rFonts w:ascii="Times New Roman" w:hAnsi="Times New Roman"/>
          <w:sz w:val="24"/>
          <w:szCs w:val="24"/>
        </w:rPr>
        <w:t>а</w:t>
      </w:r>
      <w:r w:rsidRPr="00CF7A00">
        <w:rPr>
          <w:rFonts w:ascii="Times New Roman" w:hAnsi="Times New Roman"/>
          <w:sz w:val="24"/>
          <w:szCs w:val="24"/>
        </w:rPr>
        <w:t>ции мероприятий, направленных на обеспечение безопасности людей на водных объектах» в кот</w:t>
      </w:r>
      <w:r w:rsidRPr="00CF7A00">
        <w:rPr>
          <w:rFonts w:ascii="Times New Roman" w:hAnsi="Times New Roman"/>
          <w:sz w:val="24"/>
          <w:szCs w:val="24"/>
        </w:rPr>
        <w:t>о</w:t>
      </w:r>
      <w:r w:rsidRPr="00CF7A00">
        <w:rPr>
          <w:rFonts w:ascii="Times New Roman" w:hAnsi="Times New Roman"/>
          <w:sz w:val="24"/>
          <w:szCs w:val="24"/>
        </w:rPr>
        <w:t>ром приняли участие Министр МЧС России Пучков Владимир Андреевич и Глава Республики Дагестан Абдулатипов Рамазан Гаджимурадович.</w:t>
      </w:r>
    </w:p>
    <w:p w:rsidR="00FC1F5A" w:rsidRPr="00CF7A00" w:rsidRDefault="00500317" w:rsidP="003F79AA">
      <w:pPr>
        <w:pStyle w:val="aff1"/>
        <w:ind w:firstLine="709"/>
        <w:jc w:val="both"/>
        <w:rPr>
          <w:rFonts w:ascii="Times New Roman" w:hAnsi="Times New Roman"/>
          <w:sz w:val="24"/>
          <w:szCs w:val="24"/>
        </w:rPr>
      </w:pPr>
      <w:r w:rsidRPr="00CF7A00">
        <w:rPr>
          <w:rFonts w:ascii="Times New Roman" w:hAnsi="Times New Roman"/>
          <w:sz w:val="24"/>
          <w:szCs w:val="24"/>
        </w:rPr>
        <w:t>Перед началом купального сезона на побережье республики проведено обследование 104 купальных объекта. Владельцам пляжей и купален розданы агитационные плакаты по охране жи</w:t>
      </w:r>
      <w:r w:rsidRPr="00CF7A00">
        <w:rPr>
          <w:rFonts w:ascii="Times New Roman" w:hAnsi="Times New Roman"/>
          <w:sz w:val="24"/>
          <w:szCs w:val="24"/>
        </w:rPr>
        <w:t>з</w:t>
      </w:r>
      <w:r w:rsidRPr="00CF7A00">
        <w:rPr>
          <w:rFonts w:ascii="Times New Roman" w:hAnsi="Times New Roman"/>
          <w:sz w:val="24"/>
          <w:szCs w:val="24"/>
        </w:rPr>
        <w:t>ни людей на воде в количестве 104 шт. В выявленных местах несанкционированного купания установлено 45 баннеров и знаков о запрете купания.</w:t>
      </w:r>
      <w:r w:rsidR="00FC1F5A" w:rsidRPr="00CF7A00">
        <w:rPr>
          <w:rFonts w:ascii="Times New Roman" w:hAnsi="Times New Roman"/>
          <w:sz w:val="24"/>
          <w:szCs w:val="24"/>
        </w:rPr>
        <w:t xml:space="preserve">   </w:t>
      </w:r>
    </w:p>
    <w:p w:rsidR="00FC1F5A" w:rsidRPr="00CF7A00" w:rsidRDefault="00FC1F5A" w:rsidP="003F79AA">
      <w:pPr>
        <w:pStyle w:val="aff1"/>
        <w:ind w:firstLine="709"/>
        <w:jc w:val="both"/>
        <w:rPr>
          <w:rFonts w:ascii="Times New Roman" w:hAnsi="Times New Roman"/>
          <w:sz w:val="24"/>
          <w:szCs w:val="24"/>
        </w:rPr>
      </w:pPr>
      <w:r w:rsidRPr="00CF7A00">
        <w:rPr>
          <w:rFonts w:ascii="Times New Roman" w:hAnsi="Times New Roman"/>
          <w:sz w:val="24"/>
          <w:szCs w:val="24"/>
        </w:rPr>
        <w:t>Во все органы муниципальных образований были направлены методические  рекомендации по подготовке и обеспечению безопасного купального сезона.</w:t>
      </w:r>
    </w:p>
    <w:p w:rsidR="00500317" w:rsidRPr="00CF7A00" w:rsidRDefault="00500317" w:rsidP="003F79AA">
      <w:pPr>
        <w:pStyle w:val="aff1"/>
        <w:ind w:firstLine="709"/>
        <w:jc w:val="both"/>
        <w:rPr>
          <w:rFonts w:ascii="Times New Roman" w:hAnsi="Times New Roman"/>
          <w:sz w:val="24"/>
          <w:szCs w:val="24"/>
        </w:rPr>
      </w:pPr>
      <w:r w:rsidRPr="00CF7A00">
        <w:rPr>
          <w:rFonts w:ascii="Times New Roman" w:hAnsi="Times New Roman"/>
          <w:sz w:val="24"/>
          <w:szCs w:val="24"/>
        </w:rPr>
        <w:t>Перед началом купального сезона 2015 года проводилась Всероссийская акция «Чистый берег», при которой было охвачено 115 водоемов протяженностью 558000 метров, где принимало участие 2243 человека.</w:t>
      </w:r>
    </w:p>
    <w:p w:rsidR="00500317" w:rsidRPr="00CF7A00" w:rsidRDefault="00500317" w:rsidP="003F79AA">
      <w:pPr>
        <w:pStyle w:val="aff1"/>
        <w:ind w:firstLine="709"/>
        <w:jc w:val="both"/>
        <w:rPr>
          <w:rFonts w:ascii="Times New Roman" w:hAnsi="Times New Roman"/>
          <w:sz w:val="24"/>
          <w:szCs w:val="24"/>
        </w:rPr>
      </w:pPr>
      <w:r w:rsidRPr="00CF7A00">
        <w:rPr>
          <w:rFonts w:ascii="Times New Roman" w:hAnsi="Times New Roman"/>
          <w:sz w:val="24"/>
          <w:szCs w:val="24"/>
        </w:rPr>
        <w:t>В рамках проводимой акции МЧС России «Научись плавать» в детских оздоровительных лагерях спасателями и представителями ВОСВОД совместно с инспекторами ГИМС проведено 38 уроков плавания и обучающих лекций по правилам поведения на воде и оказанию первой довр</w:t>
      </w:r>
      <w:r w:rsidRPr="00CF7A00">
        <w:rPr>
          <w:rFonts w:ascii="Times New Roman" w:hAnsi="Times New Roman"/>
          <w:sz w:val="24"/>
          <w:szCs w:val="24"/>
        </w:rPr>
        <w:t>а</w:t>
      </w:r>
      <w:r w:rsidRPr="00CF7A00">
        <w:rPr>
          <w:rFonts w:ascii="Times New Roman" w:hAnsi="Times New Roman"/>
          <w:sz w:val="24"/>
          <w:szCs w:val="24"/>
        </w:rPr>
        <w:t>чебной помощи.</w:t>
      </w:r>
    </w:p>
    <w:p w:rsidR="00500317" w:rsidRPr="00CF7A00" w:rsidRDefault="00500317" w:rsidP="003F79AA">
      <w:pPr>
        <w:pStyle w:val="aff1"/>
        <w:ind w:firstLine="709"/>
        <w:jc w:val="both"/>
        <w:rPr>
          <w:rFonts w:ascii="Times New Roman" w:hAnsi="Times New Roman"/>
          <w:sz w:val="24"/>
          <w:szCs w:val="24"/>
        </w:rPr>
      </w:pPr>
      <w:r w:rsidRPr="00CF7A00">
        <w:rPr>
          <w:rFonts w:ascii="Times New Roman" w:hAnsi="Times New Roman"/>
          <w:sz w:val="24"/>
          <w:szCs w:val="24"/>
        </w:rPr>
        <w:t>Основным направлением работы по обеспечению безопасности на водных объектах в зи</w:t>
      </w:r>
      <w:r w:rsidRPr="00CF7A00">
        <w:rPr>
          <w:rFonts w:ascii="Times New Roman" w:hAnsi="Times New Roman"/>
          <w:sz w:val="24"/>
          <w:szCs w:val="24"/>
        </w:rPr>
        <w:t>м</w:t>
      </w:r>
      <w:r w:rsidRPr="00CF7A00">
        <w:rPr>
          <w:rFonts w:ascii="Times New Roman" w:hAnsi="Times New Roman"/>
          <w:sz w:val="24"/>
          <w:szCs w:val="24"/>
        </w:rPr>
        <w:t>ний период являются информирование и профилактическая работа с населением, постоянный ко</w:t>
      </w:r>
      <w:r w:rsidRPr="00CF7A00">
        <w:rPr>
          <w:rFonts w:ascii="Times New Roman" w:hAnsi="Times New Roman"/>
          <w:sz w:val="24"/>
          <w:szCs w:val="24"/>
        </w:rPr>
        <w:t>н</w:t>
      </w:r>
      <w:r w:rsidRPr="00CF7A00">
        <w:rPr>
          <w:rFonts w:ascii="Times New Roman" w:hAnsi="Times New Roman"/>
          <w:sz w:val="24"/>
          <w:szCs w:val="24"/>
        </w:rPr>
        <w:t>троль за состоянием льда и принятие необходимых мер к недопущению выхода на лед людей и техники. Особое внимание уделяется размещению в местах опасного пребывания на льду запр</w:t>
      </w:r>
      <w:r w:rsidRPr="00CF7A00">
        <w:rPr>
          <w:rFonts w:ascii="Times New Roman" w:hAnsi="Times New Roman"/>
          <w:sz w:val="24"/>
          <w:szCs w:val="24"/>
        </w:rPr>
        <w:t>е</w:t>
      </w:r>
      <w:r w:rsidRPr="00CF7A00">
        <w:rPr>
          <w:rFonts w:ascii="Times New Roman" w:hAnsi="Times New Roman"/>
          <w:sz w:val="24"/>
          <w:szCs w:val="24"/>
        </w:rPr>
        <w:t>щающих знаков и временных спасательных постов, укомплектованных подготовленными спасат</w:t>
      </w:r>
      <w:r w:rsidRPr="00CF7A00">
        <w:rPr>
          <w:rFonts w:ascii="Times New Roman" w:hAnsi="Times New Roman"/>
          <w:sz w:val="24"/>
          <w:szCs w:val="24"/>
        </w:rPr>
        <w:t>е</w:t>
      </w:r>
      <w:r w:rsidRPr="00CF7A00">
        <w:rPr>
          <w:rFonts w:ascii="Times New Roman" w:hAnsi="Times New Roman"/>
          <w:sz w:val="24"/>
          <w:szCs w:val="24"/>
        </w:rPr>
        <w:t>лями.</w:t>
      </w:r>
    </w:p>
    <w:p w:rsidR="00500317" w:rsidRPr="00CF7A00" w:rsidRDefault="00500317" w:rsidP="003F79AA">
      <w:pPr>
        <w:pStyle w:val="aff1"/>
        <w:ind w:firstLine="709"/>
        <w:jc w:val="both"/>
        <w:rPr>
          <w:rFonts w:ascii="Times New Roman" w:hAnsi="Times New Roman"/>
          <w:sz w:val="24"/>
          <w:szCs w:val="24"/>
        </w:rPr>
      </w:pPr>
      <w:r w:rsidRPr="00CF7A00">
        <w:rPr>
          <w:rFonts w:ascii="Times New Roman" w:hAnsi="Times New Roman"/>
          <w:sz w:val="24"/>
          <w:szCs w:val="24"/>
        </w:rPr>
        <w:t>С целью информирования граждан о правилах поведения на водных объектах и способах оказания первой доврачебной помощи с начала 2015 года проведено 218 выступлений по телев</w:t>
      </w:r>
      <w:r w:rsidRPr="00CF7A00">
        <w:rPr>
          <w:rFonts w:ascii="Times New Roman" w:hAnsi="Times New Roman"/>
          <w:sz w:val="24"/>
          <w:szCs w:val="24"/>
        </w:rPr>
        <w:t>и</w:t>
      </w:r>
      <w:r w:rsidRPr="00CF7A00">
        <w:rPr>
          <w:rFonts w:ascii="Times New Roman" w:hAnsi="Times New Roman"/>
          <w:sz w:val="24"/>
          <w:szCs w:val="24"/>
        </w:rPr>
        <w:t>дению и радио, 375 лекций и бесед с населением, в том числе в 86 школьных общеобразовател</w:t>
      </w:r>
      <w:r w:rsidRPr="00CF7A00">
        <w:rPr>
          <w:rFonts w:ascii="Times New Roman" w:hAnsi="Times New Roman"/>
          <w:sz w:val="24"/>
          <w:szCs w:val="24"/>
        </w:rPr>
        <w:t>ь</w:t>
      </w:r>
      <w:r w:rsidRPr="00CF7A00">
        <w:rPr>
          <w:rFonts w:ascii="Times New Roman" w:hAnsi="Times New Roman"/>
          <w:sz w:val="24"/>
          <w:szCs w:val="24"/>
        </w:rPr>
        <w:t>ных учреждениях.</w:t>
      </w:r>
      <w:r w:rsidRPr="00CF7A00">
        <w:rPr>
          <w:rFonts w:ascii="Times New Roman" w:hAnsi="Times New Roman"/>
          <w:color w:val="FF0000"/>
          <w:sz w:val="24"/>
          <w:szCs w:val="24"/>
        </w:rPr>
        <w:t xml:space="preserve"> </w:t>
      </w:r>
      <w:r w:rsidRPr="00CF7A00">
        <w:rPr>
          <w:rFonts w:ascii="Times New Roman" w:hAnsi="Times New Roman"/>
          <w:sz w:val="24"/>
          <w:szCs w:val="24"/>
        </w:rPr>
        <w:t>В печатных изданиях опубликовано 36 статей</w:t>
      </w:r>
      <w:r w:rsidRPr="00CF7A00">
        <w:rPr>
          <w:rFonts w:ascii="Times New Roman" w:hAnsi="Times New Roman"/>
          <w:color w:val="FF0000"/>
          <w:sz w:val="24"/>
          <w:szCs w:val="24"/>
        </w:rPr>
        <w:t xml:space="preserve"> </w:t>
      </w:r>
      <w:r w:rsidRPr="00CF7A00">
        <w:rPr>
          <w:rFonts w:ascii="Times New Roman" w:hAnsi="Times New Roman"/>
          <w:sz w:val="24"/>
          <w:szCs w:val="24"/>
        </w:rPr>
        <w:t>по правилам поведения на вод</w:t>
      </w:r>
      <w:r w:rsidRPr="00CF7A00">
        <w:rPr>
          <w:rFonts w:ascii="Times New Roman" w:hAnsi="Times New Roman"/>
          <w:sz w:val="24"/>
          <w:szCs w:val="24"/>
        </w:rPr>
        <w:t>о</w:t>
      </w:r>
      <w:r w:rsidRPr="00CF7A00">
        <w:rPr>
          <w:rFonts w:ascii="Times New Roman" w:hAnsi="Times New Roman"/>
          <w:sz w:val="24"/>
          <w:szCs w:val="24"/>
        </w:rPr>
        <w:t>емах.</w:t>
      </w:r>
    </w:p>
    <w:p w:rsidR="00500317" w:rsidRPr="00CF7A00" w:rsidRDefault="00500317" w:rsidP="003F79AA">
      <w:pPr>
        <w:pStyle w:val="aff1"/>
        <w:ind w:firstLine="709"/>
        <w:jc w:val="both"/>
        <w:rPr>
          <w:rFonts w:ascii="Times New Roman" w:hAnsi="Times New Roman"/>
          <w:i/>
          <w:sz w:val="24"/>
          <w:szCs w:val="24"/>
          <w:shd w:val="clear" w:color="auto" w:fill="FFFFFF"/>
        </w:rPr>
      </w:pPr>
      <w:r w:rsidRPr="00CF7A00">
        <w:rPr>
          <w:rFonts w:ascii="Times New Roman" w:hAnsi="Times New Roman"/>
          <w:i/>
          <w:sz w:val="24"/>
          <w:szCs w:val="24"/>
          <w:shd w:val="clear" w:color="auto" w:fill="FFFFFF"/>
        </w:rPr>
        <w:t>Комплекс мер по совершенствованию применения ПСФ на водных объектах.</w:t>
      </w:r>
    </w:p>
    <w:p w:rsidR="00500317" w:rsidRPr="00CF7A00" w:rsidRDefault="00500317" w:rsidP="003F79AA">
      <w:pPr>
        <w:pStyle w:val="aff1"/>
        <w:ind w:firstLine="709"/>
        <w:jc w:val="both"/>
        <w:rPr>
          <w:rFonts w:ascii="Times New Roman" w:hAnsi="Times New Roman"/>
          <w:sz w:val="24"/>
          <w:szCs w:val="24"/>
          <w:shd w:val="clear" w:color="auto" w:fill="FFFFFF"/>
        </w:rPr>
      </w:pPr>
      <w:r w:rsidRPr="00CF7A00">
        <w:rPr>
          <w:rFonts w:ascii="Times New Roman" w:hAnsi="Times New Roman"/>
          <w:sz w:val="24"/>
          <w:szCs w:val="24"/>
          <w:shd w:val="clear" w:color="auto" w:fill="FFFFFF"/>
        </w:rPr>
        <w:t>Исходя из многовариантности возможных чрезвычайных ситуаций на водных объектах Республики Дагестан, особенностей проведения поисково-спасательных работ на воде в горных реках, необходимо принятие таких мер как обеспечение поисково-спасательных служб МЧС Даг</w:t>
      </w:r>
      <w:r w:rsidRPr="00CF7A00">
        <w:rPr>
          <w:rFonts w:ascii="Times New Roman" w:hAnsi="Times New Roman"/>
          <w:sz w:val="24"/>
          <w:szCs w:val="24"/>
          <w:shd w:val="clear" w:color="auto" w:fill="FFFFFF"/>
        </w:rPr>
        <w:t>е</w:t>
      </w:r>
      <w:r w:rsidRPr="00CF7A00">
        <w:rPr>
          <w:rFonts w:ascii="Times New Roman" w:hAnsi="Times New Roman"/>
          <w:sz w:val="24"/>
          <w:szCs w:val="24"/>
          <w:shd w:val="clear" w:color="auto" w:fill="FFFFFF"/>
        </w:rPr>
        <w:t>стана</w:t>
      </w:r>
      <w:r w:rsidR="006E03F9" w:rsidRPr="00CF7A00">
        <w:rPr>
          <w:rFonts w:ascii="Times New Roman" w:hAnsi="Times New Roman"/>
          <w:sz w:val="24"/>
          <w:szCs w:val="24"/>
          <w:shd w:val="clear" w:color="auto" w:fill="FFFFFF"/>
        </w:rPr>
        <w:t>:</w:t>
      </w:r>
    </w:p>
    <w:p w:rsidR="00500317" w:rsidRPr="00CF7A00" w:rsidRDefault="00500317" w:rsidP="003F79AA">
      <w:pPr>
        <w:pStyle w:val="aff1"/>
        <w:ind w:firstLine="709"/>
        <w:jc w:val="both"/>
        <w:rPr>
          <w:rFonts w:ascii="Times New Roman" w:hAnsi="Times New Roman"/>
          <w:sz w:val="24"/>
          <w:szCs w:val="24"/>
          <w:shd w:val="clear" w:color="auto" w:fill="FFFFFF"/>
        </w:rPr>
      </w:pPr>
      <w:r w:rsidRPr="00CF7A00">
        <w:rPr>
          <w:rFonts w:ascii="Times New Roman" w:hAnsi="Times New Roman"/>
          <w:sz w:val="24"/>
          <w:szCs w:val="24"/>
          <w:shd w:val="clear" w:color="auto" w:fill="FFFFFF"/>
        </w:rPr>
        <w:t>современными средствами поиска и обнаружения пострадавших;</w:t>
      </w:r>
    </w:p>
    <w:p w:rsidR="00500317" w:rsidRPr="00CF7A00" w:rsidRDefault="00500317" w:rsidP="003F79AA">
      <w:pPr>
        <w:pStyle w:val="aff1"/>
        <w:ind w:firstLine="709"/>
        <w:jc w:val="both"/>
        <w:rPr>
          <w:rFonts w:ascii="Times New Roman" w:hAnsi="Times New Roman"/>
          <w:sz w:val="24"/>
          <w:szCs w:val="24"/>
          <w:shd w:val="clear" w:color="auto" w:fill="FFFFFF"/>
        </w:rPr>
      </w:pPr>
      <w:r w:rsidRPr="00CF7A00">
        <w:rPr>
          <w:rFonts w:ascii="Times New Roman" w:hAnsi="Times New Roman"/>
          <w:sz w:val="24"/>
          <w:szCs w:val="24"/>
          <w:shd w:val="clear" w:color="auto" w:fill="FFFFFF"/>
        </w:rPr>
        <w:t>оснащение их специализированными плавсредствами, привлекаемыми к поисково-спасательным операциям на воде, оборудованными наиболее современным водолазным снаряж</w:t>
      </w:r>
      <w:r w:rsidRPr="00CF7A00">
        <w:rPr>
          <w:rFonts w:ascii="Times New Roman" w:hAnsi="Times New Roman"/>
          <w:sz w:val="24"/>
          <w:szCs w:val="24"/>
          <w:shd w:val="clear" w:color="auto" w:fill="FFFFFF"/>
        </w:rPr>
        <w:t>е</w:t>
      </w:r>
      <w:r w:rsidRPr="00CF7A00">
        <w:rPr>
          <w:rFonts w:ascii="Times New Roman" w:hAnsi="Times New Roman"/>
          <w:sz w:val="24"/>
          <w:szCs w:val="24"/>
          <w:shd w:val="clear" w:color="auto" w:fill="FFFFFF"/>
        </w:rPr>
        <w:t>нием;</w:t>
      </w:r>
    </w:p>
    <w:p w:rsidR="00500317" w:rsidRPr="00CF7A00" w:rsidRDefault="00500317" w:rsidP="003F79AA">
      <w:pPr>
        <w:pStyle w:val="aff1"/>
        <w:ind w:firstLine="709"/>
        <w:jc w:val="both"/>
        <w:rPr>
          <w:rFonts w:ascii="Times New Roman" w:hAnsi="Times New Roman"/>
          <w:sz w:val="24"/>
          <w:szCs w:val="24"/>
          <w:shd w:val="clear" w:color="auto" w:fill="FFFFFF"/>
        </w:rPr>
      </w:pPr>
      <w:r w:rsidRPr="00CF7A00">
        <w:rPr>
          <w:rFonts w:ascii="Times New Roman" w:hAnsi="Times New Roman"/>
          <w:sz w:val="24"/>
          <w:szCs w:val="24"/>
          <w:shd w:val="clear" w:color="auto" w:fill="FFFFFF"/>
        </w:rPr>
        <w:t>приобретение новых технических средств по поиску и обследованию затонувших объектов;</w:t>
      </w:r>
    </w:p>
    <w:p w:rsidR="00500317" w:rsidRPr="00CF7A00" w:rsidRDefault="00500317" w:rsidP="003F79AA">
      <w:pPr>
        <w:pStyle w:val="aff1"/>
        <w:ind w:firstLine="709"/>
        <w:jc w:val="both"/>
        <w:rPr>
          <w:rFonts w:ascii="Times New Roman" w:hAnsi="Times New Roman"/>
          <w:sz w:val="24"/>
          <w:szCs w:val="24"/>
          <w:shd w:val="clear" w:color="auto" w:fill="FFFFFF"/>
        </w:rPr>
      </w:pPr>
      <w:r w:rsidRPr="00CF7A00">
        <w:rPr>
          <w:rFonts w:ascii="Times New Roman" w:hAnsi="Times New Roman"/>
          <w:sz w:val="24"/>
          <w:szCs w:val="24"/>
          <w:shd w:val="clear" w:color="auto" w:fill="FFFFFF"/>
        </w:rPr>
        <w:t>освоение новых технических средств оповещения и связи;</w:t>
      </w:r>
    </w:p>
    <w:p w:rsidR="00500317" w:rsidRPr="00CF7A00" w:rsidRDefault="00500317" w:rsidP="003F79AA">
      <w:pPr>
        <w:pStyle w:val="aff1"/>
        <w:ind w:firstLine="709"/>
        <w:jc w:val="both"/>
        <w:rPr>
          <w:rFonts w:ascii="Times New Roman" w:hAnsi="Times New Roman"/>
          <w:sz w:val="24"/>
          <w:szCs w:val="24"/>
          <w:shd w:val="clear" w:color="auto" w:fill="FFFFFF"/>
        </w:rPr>
      </w:pPr>
      <w:r w:rsidRPr="00CF7A00">
        <w:rPr>
          <w:rFonts w:ascii="Times New Roman" w:hAnsi="Times New Roman"/>
          <w:sz w:val="24"/>
          <w:szCs w:val="24"/>
          <w:shd w:val="clear" w:color="auto" w:fill="FFFFFF"/>
        </w:rPr>
        <w:t>создание новых технических средств медицинского обеспечения при проведении аварийно-спасательных работ на водных объектах;</w:t>
      </w:r>
    </w:p>
    <w:p w:rsidR="00500317" w:rsidRPr="00CF7A00" w:rsidRDefault="00500317" w:rsidP="003F79AA">
      <w:pPr>
        <w:pStyle w:val="aff1"/>
        <w:ind w:firstLine="709"/>
        <w:jc w:val="both"/>
        <w:rPr>
          <w:rFonts w:ascii="Times New Roman" w:hAnsi="Times New Roman"/>
          <w:sz w:val="24"/>
          <w:szCs w:val="24"/>
          <w:shd w:val="clear" w:color="auto" w:fill="FFFFFF"/>
        </w:rPr>
      </w:pPr>
      <w:r w:rsidRPr="00CF7A00">
        <w:rPr>
          <w:rFonts w:ascii="Times New Roman" w:hAnsi="Times New Roman"/>
          <w:sz w:val="24"/>
          <w:szCs w:val="24"/>
        </w:rPr>
        <w:lastRenderedPageBreak/>
        <w:t xml:space="preserve">внедрение </w:t>
      </w:r>
      <w:r w:rsidRPr="00CF7A00">
        <w:rPr>
          <w:rFonts w:ascii="Times New Roman" w:hAnsi="Times New Roman"/>
          <w:sz w:val="24"/>
          <w:szCs w:val="24"/>
          <w:shd w:val="clear" w:color="auto" w:fill="FFFFFF"/>
        </w:rPr>
        <w:t>системы мониторинга и управления координационных центров, а так же сове</w:t>
      </w:r>
      <w:r w:rsidRPr="00CF7A00">
        <w:rPr>
          <w:rFonts w:ascii="Times New Roman" w:hAnsi="Times New Roman"/>
          <w:sz w:val="24"/>
          <w:szCs w:val="24"/>
          <w:shd w:val="clear" w:color="auto" w:fill="FFFFFF"/>
        </w:rPr>
        <w:t>р</w:t>
      </w:r>
      <w:r w:rsidRPr="00CF7A00">
        <w:rPr>
          <w:rFonts w:ascii="Times New Roman" w:hAnsi="Times New Roman"/>
          <w:sz w:val="24"/>
          <w:szCs w:val="24"/>
          <w:shd w:val="clear" w:color="auto" w:fill="FFFFFF"/>
        </w:rPr>
        <w:t>шенствование механизмов и повышение уровня взаимодействия сил, которые могут привлекаться к поисково-спасательным операциям на воде.</w:t>
      </w:r>
    </w:p>
    <w:p w:rsidR="00626922" w:rsidRPr="00CF7A00" w:rsidRDefault="00626922" w:rsidP="003F79AA">
      <w:pPr>
        <w:spacing w:line="264" w:lineRule="auto"/>
        <w:ind w:firstLine="709"/>
        <w:contextualSpacing/>
        <w:jc w:val="both"/>
        <w:rPr>
          <w:b/>
          <w:sz w:val="24"/>
          <w:szCs w:val="24"/>
        </w:rPr>
      </w:pPr>
      <w:r w:rsidRPr="00CF7A00">
        <w:rPr>
          <w:b/>
          <w:sz w:val="24"/>
          <w:szCs w:val="24"/>
        </w:rPr>
        <w:t>Глава 4. Деятельность военизированных горноспасательных частей</w:t>
      </w:r>
    </w:p>
    <w:p w:rsidR="00626922" w:rsidRPr="00CF7A00" w:rsidRDefault="00626922" w:rsidP="003F79AA">
      <w:pPr>
        <w:spacing w:line="264" w:lineRule="auto"/>
        <w:ind w:firstLine="709"/>
        <w:contextualSpacing/>
        <w:jc w:val="both"/>
        <w:rPr>
          <w:b/>
          <w:sz w:val="24"/>
          <w:szCs w:val="24"/>
        </w:rPr>
      </w:pPr>
      <w:r w:rsidRPr="00CF7A00">
        <w:rPr>
          <w:b/>
          <w:sz w:val="24"/>
          <w:szCs w:val="24"/>
        </w:rPr>
        <w:t>4.1 Состав сил и средств</w:t>
      </w:r>
      <w:r w:rsidR="00B07FED" w:rsidRPr="00CF7A00">
        <w:rPr>
          <w:b/>
          <w:sz w:val="24"/>
          <w:szCs w:val="24"/>
        </w:rPr>
        <w:t>, основные результаты деятельности</w:t>
      </w:r>
      <w:r w:rsidRPr="00CF7A00">
        <w:rPr>
          <w:b/>
          <w:sz w:val="24"/>
          <w:szCs w:val="24"/>
        </w:rPr>
        <w:t xml:space="preserve"> военизированных горн</w:t>
      </w:r>
      <w:r w:rsidRPr="00CF7A00">
        <w:rPr>
          <w:b/>
          <w:sz w:val="24"/>
          <w:szCs w:val="24"/>
        </w:rPr>
        <w:t>о</w:t>
      </w:r>
      <w:r w:rsidRPr="00CF7A00">
        <w:rPr>
          <w:b/>
          <w:sz w:val="24"/>
          <w:szCs w:val="24"/>
        </w:rPr>
        <w:t>спасательных частей</w:t>
      </w:r>
      <w:r w:rsidR="002D7DF8" w:rsidRPr="00CF7A00">
        <w:rPr>
          <w:b/>
          <w:sz w:val="24"/>
          <w:szCs w:val="24"/>
        </w:rPr>
        <w:t>.</w:t>
      </w:r>
    </w:p>
    <w:p w:rsidR="00B07FED" w:rsidRPr="00CF7A00" w:rsidRDefault="00191EBA" w:rsidP="003F79AA">
      <w:pPr>
        <w:spacing w:line="264" w:lineRule="auto"/>
        <w:ind w:firstLine="709"/>
        <w:contextualSpacing/>
        <w:jc w:val="both"/>
        <w:rPr>
          <w:color w:val="000000"/>
          <w:sz w:val="24"/>
          <w:szCs w:val="24"/>
          <w:lang w:bidi="ru-RU"/>
        </w:rPr>
      </w:pPr>
      <w:r w:rsidRPr="00CF7A00">
        <w:rPr>
          <w:sz w:val="24"/>
          <w:szCs w:val="24"/>
        </w:rPr>
        <w:t>На территории Республики Дагестан военизированные горноспасательные части отсу</w:t>
      </w:r>
      <w:r w:rsidRPr="00CF7A00">
        <w:rPr>
          <w:sz w:val="24"/>
          <w:szCs w:val="24"/>
        </w:rPr>
        <w:t>т</w:t>
      </w:r>
      <w:r w:rsidRPr="00CF7A00">
        <w:rPr>
          <w:sz w:val="24"/>
          <w:szCs w:val="24"/>
        </w:rPr>
        <w:t>ствуют</w:t>
      </w:r>
    </w:p>
    <w:p w:rsidR="00191EBA" w:rsidRPr="00CF7A00" w:rsidRDefault="00191EBA" w:rsidP="003F79AA">
      <w:pPr>
        <w:spacing w:line="264" w:lineRule="auto"/>
        <w:ind w:firstLine="709"/>
        <w:contextualSpacing/>
        <w:jc w:val="both"/>
        <w:rPr>
          <w:sz w:val="24"/>
          <w:szCs w:val="24"/>
        </w:rPr>
      </w:pPr>
      <w:r w:rsidRPr="00CF7A00">
        <w:rPr>
          <w:sz w:val="24"/>
          <w:szCs w:val="24"/>
        </w:rPr>
        <w:t>Сведений в данный подраздел не имеется.</w:t>
      </w:r>
    </w:p>
    <w:p w:rsidR="00526F98" w:rsidRPr="00CF7A00" w:rsidRDefault="00526F98" w:rsidP="003F79AA">
      <w:pPr>
        <w:spacing w:line="264" w:lineRule="auto"/>
        <w:ind w:firstLine="709"/>
        <w:contextualSpacing/>
        <w:jc w:val="both"/>
        <w:rPr>
          <w:b/>
          <w:sz w:val="24"/>
          <w:szCs w:val="24"/>
        </w:rPr>
      </w:pPr>
      <w:r w:rsidRPr="00CF7A00">
        <w:rPr>
          <w:b/>
          <w:sz w:val="24"/>
          <w:szCs w:val="24"/>
        </w:rPr>
        <w:t>4.2 Развитие сил и средств военизированных горноспасательных частей.</w:t>
      </w:r>
    </w:p>
    <w:p w:rsidR="00526F98" w:rsidRPr="00CF7A00" w:rsidRDefault="00526F98" w:rsidP="003F79AA">
      <w:pPr>
        <w:spacing w:line="264" w:lineRule="auto"/>
        <w:ind w:firstLine="709"/>
        <w:contextualSpacing/>
        <w:jc w:val="both"/>
        <w:rPr>
          <w:sz w:val="24"/>
          <w:szCs w:val="24"/>
        </w:rPr>
      </w:pPr>
      <w:r w:rsidRPr="00CF7A00">
        <w:rPr>
          <w:sz w:val="24"/>
          <w:szCs w:val="24"/>
        </w:rPr>
        <w:t>Сведений в данный подраздел не имеется.</w:t>
      </w:r>
    </w:p>
    <w:p w:rsidR="0089350E" w:rsidRPr="00CF7A00" w:rsidRDefault="0089350E" w:rsidP="002C0F2D">
      <w:pPr>
        <w:spacing w:line="264" w:lineRule="auto"/>
        <w:ind w:firstLine="709"/>
        <w:contextualSpacing/>
        <w:jc w:val="both"/>
        <w:rPr>
          <w:color w:val="000000"/>
          <w:sz w:val="24"/>
          <w:szCs w:val="24"/>
          <w:lang w:bidi="ru-RU"/>
        </w:rPr>
      </w:pPr>
    </w:p>
    <w:p w:rsidR="00500317" w:rsidRPr="00CF7A00" w:rsidRDefault="00500317" w:rsidP="00500317">
      <w:pPr>
        <w:spacing w:line="264" w:lineRule="auto"/>
        <w:ind w:firstLine="709"/>
        <w:contextualSpacing/>
        <w:jc w:val="both"/>
        <w:rPr>
          <w:b/>
          <w:sz w:val="24"/>
          <w:szCs w:val="24"/>
        </w:rPr>
      </w:pPr>
      <w:r w:rsidRPr="00CF7A00">
        <w:rPr>
          <w:b/>
          <w:sz w:val="24"/>
          <w:szCs w:val="24"/>
        </w:rPr>
        <w:t xml:space="preserve">ЧАСТЬ </w:t>
      </w:r>
      <w:r w:rsidRPr="00CF7A00">
        <w:rPr>
          <w:b/>
          <w:sz w:val="24"/>
          <w:szCs w:val="24"/>
          <w:lang w:val="en-US"/>
        </w:rPr>
        <w:t>II</w:t>
      </w:r>
      <w:r w:rsidRPr="00CF7A00">
        <w:rPr>
          <w:b/>
          <w:sz w:val="24"/>
          <w:szCs w:val="24"/>
        </w:rPr>
        <w:t>. ПРЕДУПРЕЖДЕНИЕ ЧРЕЗВЫЧАЙНЫХ СИТУАЦИЙ И СНИЖЕНИЕ ИХ НЕГАТИВНЫХ ПОСЛЕДСТВИЙ</w:t>
      </w:r>
    </w:p>
    <w:p w:rsidR="0089350E" w:rsidRPr="00CF7A00" w:rsidRDefault="0089350E" w:rsidP="00F53782">
      <w:pPr>
        <w:spacing w:line="264" w:lineRule="auto"/>
        <w:ind w:firstLine="709"/>
        <w:contextualSpacing/>
        <w:jc w:val="both"/>
        <w:rPr>
          <w:color w:val="000000"/>
          <w:sz w:val="24"/>
          <w:szCs w:val="24"/>
          <w:lang w:bidi="ru-RU"/>
        </w:rPr>
      </w:pPr>
    </w:p>
    <w:p w:rsidR="00500317" w:rsidRPr="00CF7A00" w:rsidRDefault="00500317" w:rsidP="006F7CF0">
      <w:pPr>
        <w:pStyle w:val="27"/>
        <w:shd w:val="clear" w:color="auto" w:fill="auto"/>
        <w:spacing w:line="240" w:lineRule="auto"/>
        <w:ind w:firstLine="709"/>
        <w:rPr>
          <w:bCs/>
          <w:color w:val="000000"/>
          <w:szCs w:val="24"/>
          <w:lang w:bidi="ru-RU"/>
        </w:rPr>
      </w:pPr>
      <w:r w:rsidRPr="00CF7A00">
        <w:rPr>
          <w:b/>
          <w:sz w:val="24"/>
          <w:szCs w:val="24"/>
        </w:rPr>
        <w:t xml:space="preserve">Глава 5. </w:t>
      </w:r>
      <w:r w:rsidRPr="00CF7A00">
        <w:rPr>
          <w:b/>
          <w:bCs/>
          <w:color w:val="000000"/>
          <w:szCs w:val="24"/>
          <w:lang w:bidi="ru-RU"/>
        </w:rPr>
        <w:t>Мероприятия по предупреждению чрезвычайных ситуаций</w:t>
      </w:r>
    </w:p>
    <w:p w:rsidR="00500317" w:rsidRPr="00CF7A00" w:rsidRDefault="00500317" w:rsidP="006F7CF0">
      <w:pPr>
        <w:pStyle w:val="aff1"/>
        <w:ind w:firstLine="709"/>
        <w:jc w:val="both"/>
        <w:rPr>
          <w:rFonts w:ascii="Times New Roman" w:hAnsi="Times New Roman"/>
          <w:b/>
          <w:color w:val="000000" w:themeColor="text1"/>
          <w:sz w:val="24"/>
          <w:szCs w:val="24"/>
          <w:lang w:eastAsia="en-US"/>
        </w:rPr>
      </w:pPr>
      <w:r w:rsidRPr="00CF7A00">
        <w:rPr>
          <w:rFonts w:ascii="Times New Roman" w:hAnsi="Times New Roman"/>
          <w:b/>
          <w:color w:val="000000" w:themeColor="text1"/>
          <w:sz w:val="24"/>
          <w:szCs w:val="24"/>
          <w:lang w:eastAsia="en-US"/>
        </w:rPr>
        <w:t xml:space="preserve">5.1 Надзор и контроль в области защиты населения и территорий от чрезвычайных ситуаций и пожарной безопасности </w:t>
      </w:r>
    </w:p>
    <w:p w:rsidR="00500317" w:rsidRPr="00CF7A00" w:rsidRDefault="00500317" w:rsidP="006F7CF0">
      <w:pPr>
        <w:ind w:firstLine="709"/>
        <w:jc w:val="both"/>
        <w:rPr>
          <w:rFonts w:eastAsiaTheme="minorEastAsia"/>
          <w:sz w:val="24"/>
          <w:szCs w:val="24"/>
        </w:rPr>
      </w:pPr>
      <w:r w:rsidRPr="00CF7A00">
        <w:rPr>
          <w:rFonts w:eastAsiaTheme="minorEastAsia"/>
          <w:sz w:val="24"/>
          <w:szCs w:val="24"/>
        </w:rPr>
        <w:t>Из 17 гидротехнических сооружений, подлежащих декларированию промышленной бе</w:t>
      </w:r>
      <w:r w:rsidRPr="00CF7A00">
        <w:rPr>
          <w:rFonts w:eastAsiaTheme="minorEastAsia"/>
          <w:sz w:val="24"/>
          <w:szCs w:val="24"/>
        </w:rPr>
        <w:t>з</w:t>
      </w:r>
      <w:r w:rsidRPr="00CF7A00">
        <w:rPr>
          <w:rFonts w:eastAsiaTheme="minorEastAsia"/>
          <w:sz w:val="24"/>
          <w:szCs w:val="24"/>
        </w:rPr>
        <w:t>опасности, в 2015 году выдано 1 заключение о готовности по локализации и ликвидации чрезв</w:t>
      </w:r>
      <w:r w:rsidRPr="00CF7A00">
        <w:rPr>
          <w:rFonts w:eastAsiaTheme="minorEastAsia"/>
          <w:sz w:val="24"/>
          <w:szCs w:val="24"/>
        </w:rPr>
        <w:t>ы</w:t>
      </w:r>
      <w:r w:rsidRPr="00CF7A00">
        <w:rPr>
          <w:rFonts w:eastAsiaTheme="minorEastAsia"/>
          <w:sz w:val="24"/>
          <w:szCs w:val="24"/>
        </w:rPr>
        <w:t>чайных ситуаций и защите населения и территории в случае аварии.</w:t>
      </w:r>
    </w:p>
    <w:p w:rsidR="00500317" w:rsidRPr="00CF7A00" w:rsidRDefault="00500317" w:rsidP="006F7CF0">
      <w:pPr>
        <w:ind w:firstLine="709"/>
        <w:jc w:val="both"/>
        <w:rPr>
          <w:rFonts w:eastAsiaTheme="minorEastAsia"/>
          <w:sz w:val="24"/>
          <w:szCs w:val="24"/>
        </w:rPr>
      </w:pPr>
      <w:r w:rsidRPr="00CF7A00">
        <w:rPr>
          <w:rFonts w:eastAsiaTheme="minorEastAsia"/>
          <w:sz w:val="24"/>
          <w:szCs w:val="24"/>
        </w:rPr>
        <w:t>В соответствии с протоколом заседани</w:t>
      </w:r>
      <w:r w:rsidR="006E03F9" w:rsidRPr="00CF7A00">
        <w:rPr>
          <w:rFonts w:eastAsiaTheme="minorEastAsia"/>
          <w:sz w:val="24"/>
          <w:szCs w:val="24"/>
        </w:rPr>
        <w:t>я</w:t>
      </w:r>
      <w:r w:rsidRPr="00CF7A00">
        <w:rPr>
          <w:rFonts w:eastAsiaTheme="minorEastAsia"/>
          <w:sz w:val="24"/>
          <w:szCs w:val="24"/>
        </w:rPr>
        <w:t xml:space="preserve"> Комиссии</w:t>
      </w:r>
      <w:r w:rsidR="006E03F9" w:rsidRPr="00CF7A00">
        <w:rPr>
          <w:rFonts w:eastAsiaTheme="minorEastAsia"/>
          <w:sz w:val="24"/>
          <w:szCs w:val="24"/>
        </w:rPr>
        <w:t xml:space="preserve"> Правительства Республики Дагестан</w:t>
      </w:r>
      <w:r w:rsidRPr="00CF7A00">
        <w:rPr>
          <w:rFonts w:eastAsiaTheme="minorEastAsia"/>
          <w:sz w:val="24"/>
          <w:szCs w:val="24"/>
        </w:rPr>
        <w:t xml:space="preserve"> по предупреждению и ликвидации чрезвычайных ситуаций и обеспечению пожарной безопасности от 05.02.2015 №1 утвержден перечень потенциально-опасных  объектов, в который входят 19 хим</w:t>
      </w:r>
      <w:r w:rsidRPr="00CF7A00">
        <w:rPr>
          <w:rFonts w:eastAsiaTheme="minorEastAsia"/>
          <w:sz w:val="24"/>
          <w:szCs w:val="24"/>
        </w:rPr>
        <w:t>и</w:t>
      </w:r>
      <w:r w:rsidRPr="00CF7A00">
        <w:rPr>
          <w:rFonts w:eastAsiaTheme="minorEastAsia"/>
          <w:sz w:val="24"/>
          <w:szCs w:val="24"/>
        </w:rPr>
        <w:t>чески опасных объектов, 37 гидродинамических</w:t>
      </w:r>
      <w:r w:rsidR="006E03F9" w:rsidRPr="00CF7A00">
        <w:rPr>
          <w:rFonts w:eastAsiaTheme="minorEastAsia"/>
          <w:sz w:val="24"/>
          <w:szCs w:val="24"/>
        </w:rPr>
        <w:t xml:space="preserve"> сооружении</w:t>
      </w:r>
      <w:r w:rsidRPr="00CF7A00">
        <w:rPr>
          <w:rFonts w:eastAsiaTheme="minorEastAsia"/>
          <w:sz w:val="24"/>
          <w:szCs w:val="24"/>
        </w:rPr>
        <w:t xml:space="preserve"> 1 взрывоопасны</w:t>
      </w:r>
      <w:r w:rsidR="006E03F9" w:rsidRPr="00CF7A00">
        <w:rPr>
          <w:rFonts w:eastAsiaTheme="minorEastAsia"/>
          <w:sz w:val="24"/>
          <w:szCs w:val="24"/>
        </w:rPr>
        <w:t>х</w:t>
      </w:r>
      <w:r w:rsidRPr="00CF7A00">
        <w:rPr>
          <w:rFonts w:eastAsiaTheme="minorEastAsia"/>
          <w:sz w:val="24"/>
          <w:szCs w:val="24"/>
        </w:rPr>
        <w:t xml:space="preserve"> и 43</w:t>
      </w:r>
      <w:r w:rsidR="006E03F9" w:rsidRPr="00CF7A00">
        <w:rPr>
          <w:rFonts w:eastAsiaTheme="minorEastAsia"/>
          <w:sz w:val="24"/>
          <w:szCs w:val="24"/>
        </w:rPr>
        <w:t xml:space="preserve"> </w:t>
      </w:r>
      <w:r w:rsidRPr="00CF7A00">
        <w:rPr>
          <w:rFonts w:eastAsiaTheme="minorEastAsia"/>
          <w:sz w:val="24"/>
          <w:szCs w:val="24"/>
        </w:rPr>
        <w:t>пожаровзр</w:t>
      </w:r>
      <w:r w:rsidRPr="00CF7A00">
        <w:rPr>
          <w:rFonts w:eastAsiaTheme="minorEastAsia"/>
          <w:sz w:val="24"/>
          <w:szCs w:val="24"/>
        </w:rPr>
        <w:t>ы</w:t>
      </w:r>
      <w:r w:rsidRPr="00CF7A00">
        <w:rPr>
          <w:rFonts w:eastAsiaTheme="minorEastAsia"/>
          <w:sz w:val="24"/>
          <w:szCs w:val="24"/>
        </w:rPr>
        <w:t>воопасных</w:t>
      </w:r>
      <w:r w:rsidR="006E03F9" w:rsidRPr="00CF7A00">
        <w:rPr>
          <w:rFonts w:eastAsiaTheme="minorEastAsia"/>
          <w:sz w:val="24"/>
          <w:szCs w:val="24"/>
        </w:rPr>
        <w:t xml:space="preserve"> объектах</w:t>
      </w:r>
      <w:r w:rsidRPr="00CF7A00">
        <w:rPr>
          <w:rFonts w:eastAsiaTheme="minorEastAsia"/>
          <w:sz w:val="24"/>
          <w:szCs w:val="24"/>
        </w:rPr>
        <w:t>.</w:t>
      </w:r>
    </w:p>
    <w:p w:rsidR="00500317" w:rsidRPr="00CF7A00" w:rsidRDefault="00500317" w:rsidP="006F7CF0">
      <w:pPr>
        <w:ind w:firstLine="709"/>
        <w:jc w:val="both"/>
        <w:rPr>
          <w:rFonts w:eastAsiaTheme="minorEastAsia"/>
          <w:sz w:val="24"/>
          <w:szCs w:val="24"/>
        </w:rPr>
      </w:pPr>
      <w:r w:rsidRPr="00CF7A00">
        <w:rPr>
          <w:rFonts w:eastAsiaTheme="minorEastAsia"/>
          <w:sz w:val="24"/>
          <w:szCs w:val="24"/>
        </w:rPr>
        <w:t>В 2015 году личным составом управления надзорной деятельности и профилактической р</w:t>
      </w:r>
      <w:r w:rsidRPr="00CF7A00">
        <w:rPr>
          <w:rFonts w:eastAsiaTheme="minorEastAsia"/>
          <w:sz w:val="24"/>
          <w:szCs w:val="24"/>
        </w:rPr>
        <w:t>а</w:t>
      </w:r>
      <w:r w:rsidRPr="00CF7A00">
        <w:rPr>
          <w:rFonts w:eastAsiaTheme="minorEastAsia"/>
          <w:sz w:val="24"/>
          <w:szCs w:val="24"/>
        </w:rPr>
        <w:t>боты Главного управления МЧС России по Республике Дагестан были проведены мероприятия по контролю в области защиты населения и территорий от чрезвычайных ситуаций природного и техногенного характера на 3 потенциально опасных объектах. По итогам проведенных проверок к административной ответственности были привлечены должностные лица объектов.</w:t>
      </w:r>
    </w:p>
    <w:p w:rsidR="00500317" w:rsidRPr="00CF7A00" w:rsidRDefault="00500317" w:rsidP="006F7CF0">
      <w:pPr>
        <w:ind w:firstLine="709"/>
        <w:jc w:val="both"/>
        <w:rPr>
          <w:rFonts w:eastAsiaTheme="minorEastAsia"/>
          <w:sz w:val="24"/>
          <w:szCs w:val="24"/>
        </w:rPr>
      </w:pPr>
      <w:r w:rsidRPr="00CF7A00">
        <w:rPr>
          <w:rFonts w:eastAsiaTheme="minorEastAsia"/>
          <w:sz w:val="24"/>
          <w:szCs w:val="24"/>
        </w:rPr>
        <w:t>На территории Республики Дагестан в 2015 году на учет было взято 1632 субъекта надзора в  области защиты населения и территорий от ЧС.</w:t>
      </w:r>
    </w:p>
    <w:p w:rsidR="00500317" w:rsidRPr="00CF7A00" w:rsidRDefault="00500317" w:rsidP="006F7CF0">
      <w:pPr>
        <w:ind w:firstLine="709"/>
        <w:jc w:val="both"/>
        <w:rPr>
          <w:rFonts w:eastAsiaTheme="minorEastAsia"/>
          <w:sz w:val="24"/>
          <w:szCs w:val="24"/>
        </w:rPr>
      </w:pPr>
      <w:r w:rsidRPr="00CF7A00">
        <w:rPr>
          <w:rFonts w:eastAsiaTheme="minorEastAsia"/>
          <w:sz w:val="24"/>
          <w:szCs w:val="24"/>
        </w:rPr>
        <w:t>В2015 году было запланировано 153 мероприятия по контролю в области защиты населения и территорий от ЧС</w:t>
      </w:r>
      <w:r w:rsidRPr="00CF7A00">
        <w:rPr>
          <w:rFonts w:eastAsiaTheme="minorEastAsia"/>
          <w:i/>
          <w:sz w:val="24"/>
          <w:szCs w:val="24"/>
        </w:rPr>
        <w:t>.</w:t>
      </w:r>
    </w:p>
    <w:p w:rsidR="00500317" w:rsidRPr="00CF7A00" w:rsidRDefault="00500317" w:rsidP="006F7CF0">
      <w:pPr>
        <w:ind w:firstLine="709"/>
        <w:jc w:val="both"/>
        <w:rPr>
          <w:rFonts w:eastAsiaTheme="minorEastAsia"/>
          <w:sz w:val="24"/>
          <w:szCs w:val="24"/>
        </w:rPr>
      </w:pPr>
      <w:r w:rsidRPr="00CF7A00">
        <w:rPr>
          <w:rFonts w:eastAsiaTheme="minorEastAsia"/>
          <w:sz w:val="24"/>
          <w:szCs w:val="24"/>
        </w:rPr>
        <w:t>За отчетный период  проведено проверок в области защиты населения и территорий от ЧС на 169 субъектах надзора</w:t>
      </w:r>
      <w:r w:rsidRPr="00CF7A00">
        <w:rPr>
          <w:rFonts w:eastAsiaTheme="minorEastAsia"/>
          <w:b/>
          <w:sz w:val="24"/>
          <w:szCs w:val="24"/>
        </w:rPr>
        <w:t xml:space="preserve">, </w:t>
      </w:r>
      <w:r w:rsidRPr="00CF7A00">
        <w:rPr>
          <w:rFonts w:eastAsiaTheme="minorEastAsia"/>
          <w:sz w:val="24"/>
          <w:szCs w:val="24"/>
        </w:rPr>
        <w:t>из них плановые проверки 153, внеплановые проверки 16.</w:t>
      </w:r>
    </w:p>
    <w:p w:rsidR="00500317" w:rsidRPr="00CF7A00" w:rsidRDefault="00500317" w:rsidP="006F7CF0">
      <w:pPr>
        <w:ind w:firstLine="709"/>
        <w:jc w:val="both"/>
        <w:rPr>
          <w:rFonts w:eastAsiaTheme="minorEastAsia"/>
          <w:sz w:val="24"/>
          <w:szCs w:val="24"/>
        </w:rPr>
      </w:pPr>
      <w:r w:rsidRPr="00CF7A00">
        <w:rPr>
          <w:rFonts w:eastAsiaTheme="minorEastAsia"/>
          <w:sz w:val="24"/>
          <w:szCs w:val="24"/>
        </w:rPr>
        <w:t>По проведенным проверкам выдано предписаний об устранении нарушений 123</w:t>
      </w:r>
      <w:r w:rsidRPr="00CF7A00">
        <w:rPr>
          <w:rFonts w:eastAsiaTheme="minorEastAsia"/>
          <w:b/>
          <w:sz w:val="24"/>
          <w:szCs w:val="24"/>
        </w:rPr>
        <w:t>.</w:t>
      </w:r>
      <w:r w:rsidR="006E03F9" w:rsidRPr="00CF7A00">
        <w:rPr>
          <w:rFonts w:eastAsiaTheme="minorEastAsia"/>
          <w:b/>
          <w:sz w:val="24"/>
          <w:szCs w:val="24"/>
        </w:rPr>
        <w:t xml:space="preserve"> </w:t>
      </w:r>
      <w:r w:rsidRPr="00CF7A00">
        <w:rPr>
          <w:rFonts w:eastAsiaTheme="minorEastAsia"/>
          <w:sz w:val="24"/>
          <w:szCs w:val="24"/>
        </w:rPr>
        <w:t>По выда</w:t>
      </w:r>
      <w:r w:rsidRPr="00CF7A00">
        <w:rPr>
          <w:rFonts w:eastAsiaTheme="minorEastAsia"/>
          <w:sz w:val="24"/>
          <w:szCs w:val="24"/>
        </w:rPr>
        <w:t>н</w:t>
      </w:r>
      <w:r w:rsidRPr="00CF7A00">
        <w:rPr>
          <w:rFonts w:eastAsiaTheme="minorEastAsia"/>
          <w:sz w:val="24"/>
          <w:szCs w:val="24"/>
        </w:rPr>
        <w:t>ным предписаниям предложено мероприятий по устранению нарушений 815</w:t>
      </w:r>
      <w:r w:rsidRPr="00CF7A00">
        <w:rPr>
          <w:rFonts w:eastAsiaTheme="minorEastAsia"/>
          <w:b/>
          <w:sz w:val="24"/>
          <w:szCs w:val="24"/>
        </w:rPr>
        <w:t xml:space="preserve">, </w:t>
      </w:r>
      <w:r w:rsidRPr="00CF7A00">
        <w:rPr>
          <w:rFonts w:eastAsiaTheme="minorEastAsia"/>
          <w:sz w:val="24"/>
          <w:szCs w:val="24"/>
        </w:rPr>
        <w:t>выполнено меропр</w:t>
      </w:r>
      <w:r w:rsidRPr="00CF7A00">
        <w:rPr>
          <w:rFonts w:eastAsiaTheme="minorEastAsia"/>
          <w:sz w:val="24"/>
          <w:szCs w:val="24"/>
        </w:rPr>
        <w:t>и</w:t>
      </w:r>
      <w:r w:rsidRPr="00CF7A00">
        <w:rPr>
          <w:rFonts w:eastAsiaTheme="minorEastAsia"/>
          <w:sz w:val="24"/>
          <w:szCs w:val="24"/>
        </w:rPr>
        <w:t>ятий 663. Процент выполнения предписания  в области защиты населения от  чрезвычайных сит</w:t>
      </w:r>
      <w:r w:rsidRPr="00CF7A00">
        <w:rPr>
          <w:rFonts w:eastAsiaTheme="minorEastAsia"/>
          <w:sz w:val="24"/>
          <w:szCs w:val="24"/>
        </w:rPr>
        <w:t>у</w:t>
      </w:r>
      <w:r w:rsidRPr="00CF7A00">
        <w:rPr>
          <w:rFonts w:eastAsiaTheme="minorEastAsia"/>
          <w:sz w:val="24"/>
          <w:szCs w:val="24"/>
        </w:rPr>
        <w:t>аций составил 95%.</w:t>
      </w:r>
      <w:r w:rsidR="006E03F9" w:rsidRPr="00CF7A00">
        <w:rPr>
          <w:rFonts w:eastAsiaTheme="minorEastAsia"/>
          <w:sz w:val="24"/>
          <w:szCs w:val="24"/>
        </w:rPr>
        <w:t xml:space="preserve"> </w:t>
      </w:r>
      <w:r w:rsidRPr="00CF7A00">
        <w:rPr>
          <w:rFonts w:eastAsiaTheme="minorEastAsia"/>
          <w:sz w:val="24"/>
          <w:szCs w:val="24"/>
        </w:rPr>
        <w:t>По проведенным проверкам составлено протоколов об административных правонарушениях 123,</w:t>
      </w:r>
      <w:r w:rsidR="006E03F9" w:rsidRPr="00CF7A00">
        <w:rPr>
          <w:rFonts w:eastAsiaTheme="minorEastAsia"/>
          <w:sz w:val="24"/>
          <w:szCs w:val="24"/>
        </w:rPr>
        <w:t xml:space="preserve"> (</w:t>
      </w:r>
      <w:r w:rsidRPr="00CF7A00">
        <w:rPr>
          <w:rFonts w:eastAsiaTheme="minorEastAsia"/>
          <w:sz w:val="24"/>
          <w:szCs w:val="24"/>
        </w:rPr>
        <w:t>в отношении юридических лиц 20</w:t>
      </w:r>
      <w:r w:rsidR="006E03F9" w:rsidRPr="00CF7A00">
        <w:rPr>
          <w:rFonts w:eastAsiaTheme="minorEastAsia"/>
          <w:sz w:val="24"/>
          <w:szCs w:val="24"/>
        </w:rPr>
        <w:t xml:space="preserve"> и</w:t>
      </w:r>
      <w:r w:rsidRPr="00CF7A00">
        <w:rPr>
          <w:rFonts w:eastAsiaTheme="minorEastAsia"/>
          <w:sz w:val="24"/>
          <w:szCs w:val="24"/>
        </w:rPr>
        <w:t xml:space="preserve"> должностных лиц 103</w:t>
      </w:r>
      <w:r w:rsidR="006E03F9" w:rsidRPr="00CF7A00">
        <w:rPr>
          <w:rFonts w:eastAsiaTheme="minorEastAsia"/>
          <w:sz w:val="24"/>
          <w:szCs w:val="24"/>
        </w:rPr>
        <w:t>)</w:t>
      </w:r>
      <w:r w:rsidRPr="00CF7A00">
        <w:rPr>
          <w:rFonts w:eastAsiaTheme="minorEastAsia"/>
          <w:sz w:val="24"/>
          <w:szCs w:val="24"/>
        </w:rPr>
        <w:t xml:space="preserve">. </w:t>
      </w:r>
      <w:r w:rsidR="006E03F9" w:rsidRPr="00CF7A00">
        <w:rPr>
          <w:rFonts w:eastAsiaTheme="minorEastAsia"/>
          <w:sz w:val="24"/>
          <w:szCs w:val="24"/>
        </w:rPr>
        <w:t>С</w:t>
      </w:r>
      <w:r w:rsidRPr="00CF7A00">
        <w:rPr>
          <w:rFonts w:eastAsiaTheme="minorEastAsia"/>
          <w:sz w:val="24"/>
          <w:szCs w:val="24"/>
        </w:rPr>
        <w:t xml:space="preserve">удами по </w:t>
      </w:r>
      <w:r w:rsidR="006E03F9" w:rsidRPr="00CF7A00">
        <w:rPr>
          <w:rFonts w:eastAsiaTheme="minorEastAsia"/>
          <w:sz w:val="24"/>
          <w:szCs w:val="24"/>
        </w:rPr>
        <w:t>99</w:t>
      </w:r>
      <w:r w:rsidRPr="00CF7A00">
        <w:rPr>
          <w:rFonts w:eastAsiaTheme="minorEastAsia"/>
          <w:sz w:val="24"/>
          <w:szCs w:val="24"/>
        </w:rPr>
        <w:t xml:space="preserve"> административным материалам, сумма штрафов  составила</w:t>
      </w:r>
      <w:r w:rsidR="006E03F9" w:rsidRPr="00CF7A00">
        <w:rPr>
          <w:rFonts w:eastAsiaTheme="minorEastAsia"/>
          <w:sz w:val="24"/>
          <w:szCs w:val="24"/>
        </w:rPr>
        <w:t xml:space="preserve"> </w:t>
      </w:r>
      <w:r w:rsidRPr="00CF7A00">
        <w:rPr>
          <w:rFonts w:eastAsiaTheme="minorEastAsia"/>
          <w:sz w:val="24"/>
          <w:szCs w:val="24"/>
        </w:rPr>
        <w:t>1 127 000 р</w:t>
      </w:r>
      <w:r w:rsidRPr="00CF7A00">
        <w:rPr>
          <w:rFonts w:eastAsiaTheme="minorEastAsia"/>
          <w:b/>
          <w:sz w:val="24"/>
          <w:szCs w:val="24"/>
        </w:rPr>
        <w:t>.</w:t>
      </w:r>
    </w:p>
    <w:p w:rsidR="00500317" w:rsidRPr="00CF7A00" w:rsidRDefault="00500317" w:rsidP="006F7CF0">
      <w:pPr>
        <w:ind w:firstLine="709"/>
        <w:jc w:val="both"/>
        <w:rPr>
          <w:rFonts w:eastAsiaTheme="minorEastAsia"/>
          <w:b/>
          <w:bCs/>
          <w:sz w:val="24"/>
          <w:szCs w:val="24"/>
        </w:rPr>
      </w:pPr>
      <w:r w:rsidRPr="00CF7A00">
        <w:rPr>
          <w:rFonts w:eastAsiaTheme="minorEastAsia"/>
          <w:sz w:val="24"/>
          <w:szCs w:val="24"/>
        </w:rPr>
        <w:t>Направлено информаций в вышестоящие организации, органы власти и прокуратуру Ре</w:t>
      </w:r>
      <w:r w:rsidRPr="00CF7A00">
        <w:rPr>
          <w:rFonts w:eastAsiaTheme="minorEastAsia"/>
          <w:sz w:val="24"/>
          <w:szCs w:val="24"/>
        </w:rPr>
        <w:t>с</w:t>
      </w:r>
      <w:r w:rsidRPr="00CF7A00">
        <w:rPr>
          <w:rFonts w:eastAsiaTheme="minorEastAsia"/>
          <w:sz w:val="24"/>
          <w:szCs w:val="24"/>
        </w:rPr>
        <w:t>публики Дагестан 202</w:t>
      </w:r>
      <w:r w:rsidRPr="00CF7A00">
        <w:rPr>
          <w:rFonts w:eastAsiaTheme="minorEastAsia"/>
          <w:i/>
          <w:sz w:val="24"/>
          <w:szCs w:val="24"/>
        </w:rPr>
        <w:t>.</w:t>
      </w:r>
    </w:p>
    <w:p w:rsidR="00500317" w:rsidRPr="00CF7A00" w:rsidRDefault="00500317" w:rsidP="006F7CF0">
      <w:pPr>
        <w:ind w:firstLine="709"/>
        <w:jc w:val="both"/>
        <w:rPr>
          <w:rFonts w:eastAsiaTheme="minorEastAsia"/>
          <w:sz w:val="24"/>
          <w:szCs w:val="24"/>
        </w:rPr>
      </w:pPr>
      <w:r w:rsidRPr="00CF7A00">
        <w:rPr>
          <w:rFonts w:eastAsiaTheme="minorEastAsia"/>
          <w:sz w:val="24"/>
          <w:szCs w:val="24"/>
        </w:rPr>
        <w:t>Проблемными вопросами при проведении надзорных мероприятий в области защиты нас</w:t>
      </w:r>
      <w:r w:rsidRPr="00CF7A00">
        <w:rPr>
          <w:rFonts w:eastAsiaTheme="minorEastAsia"/>
          <w:sz w:val="24"/>
          <w:szCs w:val="24"/>
        </w:rPr>
        <w:t>е</w:t>
      </w:r>
      <w:r w:rsidRPr="00CF7A00">
        <w:rPr>
          <w:rFonts w:eastAsiaTheme="minorEastAsia"/>
          <w:sz w:val="24"/>
          <w:szCs w:val="24"/>
        </w:rPr>
        <w:t>ления и территорий от чрезвычайных ситуаций являются: слабое финансирование мероприятий направленных на предупреждение и ликвидацию чрезвычайных ситуаций,  отсутствие информ</w:t>
      </w:r>
      <w:r w:rsidRPr="00CF7A00">
        <w:rPr>
          <w:rFonts w:eastAsiaTheme="minorEastAsia"/>
          <w:sz w:val="24"/>
          <w:szCs w:val="24"/>
        </w:rPr>
        <w:t>а</w:t>
      </w:r>
      <w:r w:rsidRPr="00CF7A00">
        <w:rPr>
          <w:rFonts w:eastAsiaTheme="minorEastAsia"/>
          <w:sz w:val="24"/>
          <w:szCs w:val="24"/>
        </w:rPr>
        <w:t>ции о руководителях организаций, отсутствие должностных лиц на которых возложены обязанн</w:t>
      </w:r>
      <w:r w:rsidRPr="00CF7A00">
        <w:rPr>
          <w:rFonts w:eastAsiaTheme="minorEastAsia"/>
          <w:sz w:val="24"/>
          <w:szCs w:val="24"/>
        </w:rPr>
        <w:t>о</w:t>
      </w:r>
      <w:r w:rsidRPr="00CF7A00">
        <w:rPr>
          <w:rFonts w:eastAsiaTheme="minorEastAsia"/>
          <w:sz w:val="24"/>
          <w:szCs w:val="24"/>
        </w:rPr>
        <w:t>сти по защите населения и территорий от чрезвычайных ситуаций, а также отсутствие информ</w:t>
      </w:r>
      <w:r w:rsidRPr="00CF7A00">
        <w:rPr>
          <w:rFonts w:eastAsiaTheme="minorEastAsia"/>
          <w:sz w:val="24"/>
          <w:szCs w:val="24"/>
        </w:rPr>
        <w:t>а</w:t>
      </w:r>
      <w:r w:rsidRPr="00CF7A00">
        <w:rPr>
          <w:rFonts w:eastAsiaTheme="minorEastAsia"/>
          <w:sz w:val="24"/>
          <w:szCs w:val="24"/>
        </w:rPr>
        <w:t>ции о балансодержателях защитных сооружений гражданской обороны.</w:t>
      </w:r>
    </w:p>
    <w:p w:rsidR="00500317" w:rsidRPr="00CF7A00" w:rsidRDefault="00500317" w:rsidP="006F7CF0">
      <w:pPr>
        <w:ind w:firstLine="709"/>
        <w:jc w:val="both"/>
        <w:rPr>
          <w:rFonts w:eastAsiaTheme="minorEastAsia"/>
          <w:bCs/>
          <w:sz w:val="24"/>
          <w:szCs w:val="24"/>
        </w:rPr>
      </w:pPr>
      <w:r w:rsidRPr="00CF7A00">
        <w:rPr>
          <w:rFonts w:eastAsiaTheme="minorEastAsia"/>
          <w:bCs/>
          <w:sz w:val="24"/>
          <w:szCs w:val="24"/>
        </w:rPr>
        <w:lastRenderedPageBreak/>
        <w:t>За прошедший 2015 год были проверены 87 органов местного самоуправления и 3 фед</w:t>
      </w:r>
      <w:r w:rsidRPr="00CF7A00">
        <w:rPr>
          <w:rFonts w:eastAsiaTheme="minorEastAsia"/>
          <w:bCs/>
          <w:sz w:val="24"/>
          <w:szCs w:val="24"/>
        </w:rPr>
        <w:t>е</w:t>
      </w:r>
      <w:r w:rsidRPr="00CF7A00">
        <w:rPr>
          <w:rFonts w:eastAsiaTheme="minorEastAsia"/>
          <w:bCs/>
          <w:sz w:val="24"/>
          <w:szCs w:val="24"/>
        </w:rPr>
        <w:t>ральных органа исполнительной власти. Проведенные надзорные мероприятия показали, что в большинстве случаев нарушается законодательство Российской Федерации в области защиты населения и территорий от чрезвычайных ситуаций.</w:t>
      </w:r>
    </w:p>
    <w:p w:rsidR="00500317" w:rsidRPr="00CF7A00" w:rsidRDefault="00500317" w:rsidP="006F7CF0">
      <w:pPr>
        <w:ind w:firstLine="709"/>
        <w:jc w:val="both"/>
        <w:rPr>
          <w:rFonts w:eastAsiaTheme="minorEastAsia"/>
          <w:sz w:val="24"/>
          <w:szCs w:val="24"/>
        </w:rPr>
      </w:pPr>
      <w:r w:rsidRPr="00CF7A00">
        <w:rPr>
          <w:rFonts w:eastAsiaTheme="minorEastAsia"/>
          <w:sz w:val="24"/>
          <w:szCs w:val="24"/>
        </w:rPr>
        <w:t>Надзорные мероприятия в отношении ОМСУ РД проводились согласно внесенным измен</w:t>
      </w:r>
      <w:r w:rsidRPr="00CF7A00">
        <w:rPr>
          <w:rFonts w:eastAsiaTheme="minorEastAsia"/>
          <w:sz w:val="24"/>
          <w:szCs w:val="24"/>
        </w:rPr>
        <w:t>е</w:t>
      </w:r>
      <w:r w:rsidRPr="00CF7A00">
        <w:rPr>
          <w:rFonts w:eastAsiaTheme="minorEastAsia"/>
          <w:sz w:val="24"/>
          <w:szCs w:val="24"/>
        </w:rPr>
        <w:t xml:space="preserve">ниям в ФЗ №131 от 06.10.2003 «Об общих принципах организации местного самоуправления в Российской Федерации (с изменениями и дополнениями вступивших в силу с 30.01.2014). За 2015 год в области пожарной безопасности </w:t>
      </w:r>
      <w:r w:rsidR="006E03F9" w:rsidRPr="00CF7A00">
        <w:rPr>
          <w:rFonts w:eastAsiaTheme="minorEastAsia"/>
          <w:sz w:val="24"/>
          <w:szCs w:val="24"/>
        </w:rPr>
        <w:t>проверено</w:t>
      </w:r>
      <w:r w:rsidRPr="00CF7A00">
        <w:rPr>
          <w:rFonts w:eastAsiaTheme="minorEastAsia"/>
          <w:sz w:val="24"/>
          <w:szCs w:val="24"/>
        </w:rPr>
        <w:t xml:space="preserve"> планово 5 муниципальных образований.</w:t>
      </w:r>
    </w:p>
    <w:p w:rsidR="00500317" w:rsidRPr="00CF7A00" w:rsidRDefault="00500317" w:rsidP="006F7CF0">
      <w:pPr>
        <w:ind w:firstLine="709"/>
        <w:jc w:val="both"/>
        <w:rPr>
          <w:rFonts w:eastAsiaTheme="minorEastAsia"/>
          <w:sz w:val="24"/>
          <w:szCs w:val="24"/>
        </w:rPr>
      </w:pPr>
      <w:r w:rsidRPr="00CF7A00">
        <w:rPr>
          <w:rFonts w:eastAsiaTheme="minorEastAsia"/>
          <w:sz w:val="24"/>
          <w:szCs w:val="24"/>
        </w:rPr>
        <w:t>На территории Республики Дагестан зарегистрировано 19 233 объектов защиты, личным составом органов надзорной деятельности республики за 2015 год в соответствие с планом работы проведено</w:t>
      </w:r>
      <w:r w:rsidRPr="00CF7A00">
        <w:rPr>
          <w:rFonts w:eastAsiaTheme="minorEastAsia"/>
          <w:color w:val="FF0000"/>
          <w:sz w:val="24"/>
          <w:szCs w:val="24"/>
        </w:rPr>
        <w:t xml:space="preserve"> </w:t>
      </w:r>
      <w:r w:rsidRPr="00CF7A00">
        <w:rPr>
          <w:rFonts w:eastAsiaTheme="minorEastAsia"/>
          <w:sz w:val="24"/>
          <w:szCs w:val="24"/>
        </w:rPr>
        <w:t>проверок в области пожарной безопасности 5 158 проверок,</w:t>
      </w:r>
      <w:r w:rsidRPr="00CF7A00">
        <w:rPr>
          <w:rFonts w:eastAsiaTheme="minorEastAsia"/>
          <w:color w:val="FF0000"/>
          <w:sz w:val="24"/>
          <w:szCs w:val="24"/>
        </w:rPr>
        <w:t xml:space="preserve"> </w:t>
      </w:r>
      <w:r w:rsidRPr="00CF7A00">
        <w:rPr>
          <w:rFonts w:eastAsiaTheme="minorEastAsia"/>
          <w:sz w:val="24"/>
          <w:szCs w:val="24"/>
        </w:rPr>
        <w:t>из них:</w:t>
      </w:r>
      <w:r w:rsidRPr="00CF7A00">
        <w:rPr>
          <w:rFonts w:eastAsiaTheme="minorEastAsia"/>
          <w:color w:val="FF0000"/>
          <w:sz w:val="24"/>
          <w:szCs w:val="24"/>
        </w:rPr>
        <w:t xml:space="preserve"> </w:t>
      </w:r>
      <w:r w:rsidRPr="00CF7A00">
        <w:rPr>
          <w:rFonts w:eastAsiaTheme="minorEastAsia"/>
          <w:sz w:val="24"/>
          <w:szCs w:val="24"/>
        </w:rPr>
        <w:t>2 194 плановых мероприятий и 2 964 внеплановых мероприятий.</w:t>
      </w:r>
      <w:r w:rsidRPr="00CF7A00">
        <w:rPr>
          <w:rFonts w:eastAsiaTheme="minorEastAsia"/>
          <w:color w:val="FF0000"/>
          <w:sz w:val="24"/>
          <w:szCs w:val="24"/>
        </w:rPr>
        <w:t xml:space="preserve"> </w:t>
      </w:r>
      <w:r w:rsidRPr="00CF7A00">
        <w:rPr>
          <w:rFonts w:eastAsiaTheme="minorEastAsia"/>
          <w:sz w:val="24"/>
          <w:szCs w:val="24"/>
        </w:rPr>
        <w:t>По результатам проведенных плановых и вн</w:t>
      </w:r>
      <w:r w:rsidRPr="00CF7A00">
        <w:rPr>
          <w:rFonts w:eastAsiaTheme="minorEastAsia"/>
          <w:sz w:val="24"/>
          <w:szCs w:val="24"/>
        </w:rPr>
        <w:t>е</w:t>
      </w:r>
      <w:r w:rsidRPr="00CF7A00">
        <w:rPr>
          <w:rFonts w:eastAsiaTheme="minorEastAsia"/>
          <w:sz w:val="24"/>
          <w:szCs w:val="24"/>
        </w:rPr>
        <w:t>плановых мероприятий по контролю инспекторским составом вручено руководителям объектов</w:t>
      </w:r>
      <w:r w:rsidRPr="00CF7A00">
        <w:rPr>
          <w:rFonts w:eastAsiaTheme="minorEastAsia"/>
          <w:color w:val="FF0000"/>
          <w:sz w:val="24"/>
          <w:szCs w:val="24"/>
        </w:rPr>
        <w:t xml:space="preserve"> </w:t>
      </w:r>
      <w:r w:rsidRPr="00CF7A00">
        <w:rPr>
          <w:rFonts w:eastAsiaTheme="minorEastAsia"/>
          <w:sz w:val="24"/>
          <w:szCs w:val="24"/>
        </w:rPr>
        <w:t>3 689 предписаний об устранении выявленных нарушений, которыми предложено к исполнению</w:t>
      </w:r>
      <w:r w:rsidRPr="00CF7A00">
        <w:rPr>
          <w:rFonts w:eastAsiaTheme="minorEastAsia"/>
          <w:color w:val="FF0000"/>
          <w:sz w:val="24"/>
          <w:szCs w:val="24"/>
        </w:rPr>
        <w:t xml:space="preserve"> </w:t>
      </w:r>
      <w:r w:rsidRPr="00CF7A00">
        <w:rPr>
          <w:rFonts w:eastAsiaTheme="minorEastAsia"/>
          <w:sz w:val="24"/>
          <w:szCs w:val="24"/>
        </w:rPr>
        <w:t>62 924  мероприятий различного характера, из которых 57 546 мероприятий выполнено. Направлено</w:t>
      </w:r>
      <w:r w:rsidRPr="00CF7A00">
        <w:rPr>
          <w:rFonts w:eastAsiaTheme="minorEastAsia"/>
          <w:color w:val="FF0000"/>
          <w:sz w:val="24"/>
          <w:szCs w:val="24"/>
        </w:rPr>
        <w:t xml:space="preserve"> </w:t>
      </w:r>
      <w:r w:rsidRPr="00CF7A00">
        <w:rPr>
          <w:rFonts w:eastAsiaTheme="minorEastAsia"/>
          <w:sz w:val="24"/>
          <w:szCs w:val="24"/>
        </w:rPr>
        <w:t>14 821 информаций в различные инстанции о противопожарном состоянии объектов надзора. С</w:t>
      </w:r>
      <w:r w:rsidRPr="00CF7A00">
        <w:rPr>
          <w:rFonts w:eastAsiaTheme="minorEastAsia"/>
          <w:sz w:val="24"/>
          <w:szCs w:val="24"/>
        </w:rPr>
        <w:t>о</w:t>
      </w:r>
      <w:r w:rsidRPr="00CF7A00">
        <w:rPr>
          <w:rFonts w:eastAsiaTheme="minorEastAsia"/>
          <w:sz w:val="24"/>
          <w:szCs w:val="24"/>
        </w:rPr>
        <w:t>ставлено</w:t>
      </w:r>
      <w:r w:rsidRPr="00CF7A00">
        <w:rPr>
          <w:rFonts w:eastAsiaTheme="minorEastAsia"/>
          <w:color w:val="FF0000"/>
          <w:sz w:val="24"/>
          <w:szCs w:val="24"/>
        </w:rPr>
        <w:t xml:space="preserve"> </w:t>
      </w:r>
      <w:r w:rsidRPr="00CF7A00">
        <w:rPr>
          <w:rFonts w:eastAsiaTheme="minorEastAsia"/>
          <w:sz w:val="24"/>
          <w:szCs w:val="24"/>
        </w:rPr>
        <w:t>5 544  административных протоколов в отношении виновных лиц, в том числе в отнош</w:t>
      </w:r>
      <w:r w:rsidRPr="00CF7A00">
        <w:rPr>
          <w:rFonts w:eastAsiaTheme="minorEastAsia"/>
          <w:sz w:val="24"/>
          <w:szCs w:val="24"/>
        </w:rPr>
        <w:t>е</w:t>
      </w:r>
      <w:r w:rsidRPr="00CF7A00">
        <w:rPr>
          <w:rFonts w:eastAsiaTheme="minorEastAsia"/>
          <w:sz w:val="24"/>
          <w:szCs w:val="24"/>
        </w:rPr>
        <w:t>нии юридических лиц</w:t>
      </w:r>
      <w:r w:rsidRPr="00CF7A00">
        <w:rPr>
          <w:rFonts w:eastAsiaTheme="minorEastAsia"/>
          <w:color w:val="FF0000"/>
          <w:sz w:val="24"/>
          <w:szCs w:val="24"/>
        </w:rPr>
        <w:t xml:space="preserve"> </w:t>
      </w:r>
      <w:r w:rsidRPr="00CF7A00">
        <w:rPr>
          <w:rFonts w:eastAsiaTheme="minorEastAsia"/>
          <w:sz w:val="24"/>
          <w:szCs w:val="24"/>
        </w:rPr>
        <w:t>2 031  и 3 513  в отношении должностных лиц и граждан, 648 администр</w:t>
      </w:r>
      <w:r w:rsidRPr="00CF7A00">
        <w:rPr>
          <w:rFonts w:eastAsiaTheme="minorEastAsia"/>
          <w:sz w:val="24"/>
          <w:szCs w:val="24"/>
        </w:rPr>
        <w:t>а</w:t>
      </w:r>
      <w:r w:rsidRPr="00CF7A00">
        <w:rPr>
          <w:rFonts w:eastAsiaTheme="minorEastAsia"/>
          <w:sz w:val="24"/>
          <w:szCs w:val="24"/>
        </w:rPr>
        <w:t>тивных материалов направлены в суды для административного приостановления деятельности, из них по 595 материалу судами приняты решения.</w:t>
      </w:r>
    </w:p>
    <w:p w:rsidR="0089350E" w:rsidRPr="00CF7A00" w:rsidRDefault="0089350E" w:rsidP="006F7CF0">
      <w:pPr>
        <w:ind w:firstLine="709"/>
        <w:contextualSpacing/>
        <w:jc w:val="both"/>
        <w:rPr>
          <w:color w:val="000000"/>
          <w:sz w:val="24"/>
          <w:szCs w:val="24"/>
          <w:lang w:bidi="ru-RU"/>
        </w:rPr>
      </w:pPr>
    </w:p>
    <w:p w:rsidR="00500317" w:rsidRPr="00CF7A00" w:rsidRDefault="00500317" w:rsidP="006F7CF0">
      <w:pPr>
        <w:ind w:firstLine="709"/>
        <w:jc w:val="both"/>
        <w:rPr>
          <w:b/>
          <w:sz w:val="24"/>
          <w:szCs w:val="24"/>
        </w:rPr>
      </w:pPr>
      <w:r w:rsidRPr="00CF7A00">
        <w:rPr>
          <w:b/>
          <w:sz w:val="24"/>
          <w:szCs w:val="24"/>
        </w:rPr>
        <w:t>5.2.</w:t>
      </w:r>
      <w:r w:rsidR="00A51C0C" w:rsidRPr="00CF7A00">
        <w:rPr>
          <w:b/>
          <w:sz w:val="24"/>
          <w:szCs w:val="24"/>
        </w:rPr>
        <w:t xml:space="preserve"> </w:t>
      </w:r>
      <w:r w:rsidRPr="00CF7A00">
        <w:rPr>
          <w:b/>
          <w:sz w:val="24"/>
          <w:szCs w:val="24"/>
        </w:rPr>
        <w:t>Предупреждение чрезвычайных ситуаций техногенного характера</w:t>
      </w:r>
    </w:p>
    <w:p w:rsidR="00500317" w:rsidRPr="00CF7A00" w:rsidRDefault="00500317" w:rsidP="006F7CF0">
      <w:pPr>
        <w:pStyle w:val="aff1"/>
        <w:ind w:firstLine="709"/>
        <w:contextualSpacing/>
        <w:jc w:val="both"/>
        <w:rPr>
          <w:rFonts w:ascii="Times New Roman" w:hAnsi="Times New Roman"/>
          <w:sz w:val="24"/>
          <w:szCs w:val="24"/>
        </w:rPr>
      </w:pPr>
      <w:r w:rsidRPr="00CF7A00">
        <w:rPr>
          <w:rFonts w:ascii="Times New Roman" w:hAnsi="Times New Roman"/>
          <w:sz w:val="24"/>
          <w:szCs w:val="24"/>
        </w:rPr>
        <w:t>Предупреждение  возникновения ЧС техногенного характера включает в себя комплекс з</w:t>
      </w:r>
      <w:r w:rsidRPr="00CF7A00">
        <w:rPr>
          <w:rFonts w:ascii="Times New Roman" w:hAnsi="Times New Roman"/>
          <w:sz w:val="24"/>
          <w:szCs w:val="24"/>
        </w:rPr>
        <w:t>а</w:t>
      </w:r>
      <w:r w:rsidRPr="00CF7A00">
        <w:rPr>
          <w:rFonts w:ascii="Times New Roman" w:hAnsi="Times New Roman"/>
          <w:sz w:val="24"/>
          <w:szCs w:val="24"/>
        </w:rPr>
        <w:t>благовременных мероприятий по недопущению и устранению причин возникновения их источн</w:t>
      </w:r>
      <w:r w:rsidRPr="00CF7A00">
        <w:rPr>
          <w:rFonts w:ascii="Times New Roman" w:hAnsi="Times New Roman"/>
          <w:sz w:val="24"/>
          <w:szCs w:val="24"/>
        </w:rPr>
        <w:t>и</w:t>
      </w:r>
      <w:r w:rsidRPr="00CF7A00">
        <w:rPr>
          <w:rFonts w:ascii="Times New Roman" w:hAnsi="Times New Roman"/>
          <w:sz w:val="24"/>
          <w:szCs w:val="24"/>
        </w:rPr>
        <w:t>ков, а также уменьшению возможного ущерба от них, а именно:</w:t>
      </w:r>
    </w:p>
    <w:p w:rsidR="00500317" w:rsidRPr="00CF7A00" w:rsidRDefault="00500317" w:rsidP="006F7CF0">
      <w:pPr>
        <w:pStyle w:val="aff1"/>
        <w:ind w:firstLine="709"/>
        <w:contextualSpacing/>
        <w:jc w:val="both"/>
        <w:rPr>
          <w:rFonts w:ascii="Times New Roman" w:hAnsi="Times New Roman"/>
          <w:sz w:val="24"/>
          <w:szCs w:val="24"/>
        </w:rPr>
      </w:pPr>
      <w:r w:rsidRPr="00CF7A00">
        <w:rPr>
          <w:rFonts w:ascii="Times New Roman" w:hAnsi="Times New Roman"/>
          <w:sz w:val="24"/>
          <w:szCs w:val="24"/>
        </w:rPr>
        <w:t xml:space="preserve"> обработка и анализ статистической информации о природных и техногенных ЧС;</w:t>
      </w:r>
    </w:p>
    <w:p w:rsidR="00500317" w:rsidRPr="00CF7A00" w:rsidRDefault="00500317" w:rsidP="006F7CF0">
      <w:pPr>
        <w:pStyle w:val="aff1"/>
        <w:ind w:firstLine="709"/>
        <w:contextualSpacing/>
        <w:jc w:val="both"/>
        <w:rPr>
          <w:rFonts w:ascii="Times New Roman" w:hAnsi="Times New Roman"/>
          <w:sz w:val="24"/>
          <w:szCs w:val="24"/>
        </w:rPr>
      </w:pPr>
      <w:r w:rsidRPr="00CF7A00">
        <w:rPr>
          <w:rFonts w:ascii="Times New Roman" w:hAnsi="Times New Roman"/>
          <w:sz w:val="24"/>
          <w:szCs w:val="24"/>
        </w:rPr>
        <w:t xml:space="preserve"> обработка и анализ информации о потенциально опасных объектах (далее - ПОО) (колич</w:t>
      </w:r>
      <w:r w:rsidRPr="00CF7A00">
        <w:rPr>
          <w:rFonts w:ascii="Times New Roman" w:hAnsi="Times New Roman"/>
          <w:sz w:val="24"/>
          <w:szCs w:val="24"/>
        </w:rPr>
        <w:t>е</w:t>
      </w:r>
      <w:r w:rsidRPr="00CF7A00">
        <w:rPr>
          <w:rFonts w:ascii="Times New Roman" w:hAnsi="Times New Roman"/>
          <w:sz w:val="24"/>
          <w:szCs w:val="24"/>
        </w:rPr>
        <w:t>ство опасного вещества, тип ПОО, численность рабочих и служащих и др.);</w:t>
      </w:r>
    </w:p>
    <w:p w:rsidR="00500317" w:rsidRPr="00CF7A00" w:rsidRDefault="00500317" w:rsidP="006F7CF0">
      <w:pPr>
        <w:pStyle w:val="aff1"/>
        <w:ind w:firstLine="709"/>
        <w:contextualSpacing/>
        <w:jc w:val="both"/>
        <w:rPr>
          <w:rFonts w:ascii="Times New Roman" w:hAnsi="Times New Roman"/>
          <w:sz w:val="24"/>
          <w:szCs w:val="24"/>
        </w:rPr>
      </w:pPr>
      <w:r w:rsidRPr="00CF7A00">
        <w:rPr>
          <w:rFonts w:ascii="Times New Roman" w:hAnsi="Times New Roman"/>
          <w:sz w:val="24"/>
          <w:szCs w:val="24"/>
        </w:rPr>
        <w:t xml:space="preserve"> анализ влияния природных ЧС на возможность возникновения источника техногенной опасности на ПОО;</w:t>
      </w:r>
    </w:p>
    <w:p w:rsidR="00500317" w:rsidRPr="00CF7A00" w:rsidRDefault="00500317" w:rsidP="006F7CF0">
      <w:pPr>
        <w:pStyle w:val="aff1"/>
        <w:ind w:firstLine="709"/>
        <w:contextualSpacing/>
        <w:jc w:val="both"/>
        <w:rPr>
          <w:rFonts w:ascii="Times New Roman" w:hAnsi="Times New Roman"/>
          <w:sz w:val="24"/>
          <w:szCs w:val="24"/>
        </w:rPr>
      </w:pPr>
      <w:r w:rsidRPr="00CF7A00">
        <w:rPr>
          <w:rFonts w:ascii="Times New Roman" w:hAnsi="Times New Roman"/>
          <w:sz w:val="24"/>
          <w:szCs w:val="24"/>
        </w:rPr>
        <w:t xml:space="preserve"> выявление ПОО с наибольшей степенью техногенной опасности;</w:t>
      </w:r>
    </w:p>
    <w:p w:rsidR="00B62C19" w:rsidRPr="00CF7A00" w:rsidRDefault="00500317" w:rsidP="006F7CF0">
      <w:pPr>
        <w:pStyle w:val="aff1"/>
        <w:ind w:firstLine="709"/>
        <w:contextualSpacing/>
        <w:jc w:val="both"/>
        <w:rPr>
          <w:rFonts w:ascii="Times New Roman" w:hAnsi="Times New Roman"/>
          <w:sz w:val="24"/>
          <w:szCs w:val="24"/>
        </w:rPr>
      </w:pPr>
      <w:r w:rsidRPr="00CF7A00">
        <w:rPr>
          <w:rFonts w:ascii="Times New Roman" w:hAnsi="Times New Roman"/>
          <w:sz w:val="24"/>
          <w:szCs w:val="24"/>
        </w:rPr>
        <w:t xml:space="preserve"> осуществление процедуры декларирования безопасности ПОО</w:t>
      </w:r>
    </w:p>
    <w:p w:rsidR="0079084F" w:rsidRPr="00CF7A00" w:rsidRDefault="0079084F" w:rsidP="006F7CF0">
      <w:pPr>
        <w:pStyle w:val="aff1"/>
        <w:ind w:firstLine="709"/>
        <w:contextualSpacing/>
        <w:jc w:val="both"/>
        <w:rPr>
          <w:rFonts w:ascii="Times New Roman" w:hAnsi="Times New Roman"/>
          <w:sz w:val="24"/>
          <w:szCs w:val="24"/>
        </w:rPr>
      </w:pPr>
      <w:r w:rsidRPr="00CF7A00">
        <w:rPr>
          <w:rFonts w:ascii="Times New Roman" w:hAnsi="Times New Roman"/>
          <w:sz w:val="24"/>
          <w:szCs w:val="24"/>
        </w:rPr>
        <w:t xml:space="preserve">В соответствии с приказом МЧС России от 28 февраля </w:t>
      </w:r>
      <w:smartTag w:uri="urn:schemas-microsoft-com:office:smarttags" w:element="metricconverter">
        <w:smartTagPr>
          <w:attr w:name="ProductID" w:val="2003 г"/>
        </w:smartTagPr>
        <w:r w:rsidRPr="00CF7A00">
          <w:rPr>
            <w:rFonts w:ascii="Times New Roman" w:hAnsi="Times New Roman"/>
            <w:sz w:val="24"/>
            <w:szCs w:val="24"/>
          </w:rPr>
          <w:t>2003 г</w:t>
        </w:r>
      </w:smartTag>
      <w:r w:rsidRPr="00CF7A00">
        <w:rPr>
          <w:rFonts w:ascii="Times New Roman" w:hAnsi="Times New Roman"/>
          <w:sz w:val="24"/>
          <w:szCs w:val="24"/>
        </w:rPr>
        <w:t>. № 105 «Об утверждении тр</w:t>
      </w:r>
      <w:r w:rsidRPr="00CF7A00">
        <w:rPr>
          <w:rFonts w:ascii="Times New Roman" w:hAnsi="Times New Roman"/>
          <w:sz w:val="24"/>
          <w:szCs w:val="24"/>
        </w:rPr>
        <w:t>е</w:t>
      </w:r>
      <w:r w:rsidRPr="00CF7A00">
        <w:rPr>
          <w:rFonts w:ascii="Times New Roman" w:hAnsi="Times New Roman"/>
          <w:sz w:val="24"/>
          <w:szCs w:val="24"/>
        </w:rPr>
        <w:t>бований по предупреждению ЧС на потенциально опасных объектах и объектах жизнеобеспеч</w:t>
      </w:r>
      <w:r w:rsidRPr="00CF7A00">
        <w:rPr>
          <w:rFonts w:ascii="Times New Roman" w:hAnsi="Times New Roman"/>
          <w:sz w:val="24"/>
          <w:szCs w:val="24"/>
        </w:rPr>
        <w:t>е</w:t>
      </w:r>
      <w:r w:rsidRPr="00CF7A00">
        <w:rPr>
          <w:rFonts w:ascii="Times New Roman" w:hAnsi="Times New Roman"/>
          <w:sz w:val="24"/>
          <w:szCs w:val="24"/>
        </w:rPr>
        <w:t>ния» постановлением Правительства Республики Дагестан образована Межведомственная коми</w:t>
      </w:r>
      <w:r w:rsidRPr="00CF7A00">
        <w:rPr>
          <w:rFonts w:ascii="Times New Roman" w:hAnsi="Times New Roman"/>
          <w:sz w:val="24"/>
          <w:szCs w:val="24"/>
        </w:rPr>
        <w:t>с</w:t>
      </w:r>
      <w:r w:rsidRPr="00CF7A00">
        <w:rPr>
          <w:rFonts w:ascii="Times New Roman" w:hAnsi="Times New Roman"/>
          <w:sz w:val="24"/>
          <w:szCs w:val="24"/>
        </w:rPr>
        <w:t>сия по классификации ПОО и объектов жизнеобеспечения.</w:t>
      </w:r>
    </w:p>
    <w:p w:rsidR="0079084F" w:rsidRPr="00CF7A00" w:rsidRDefault="0079084F" w:rsidP="006F7CF0">
      <w:pPr>
        <w:pStyle w:val="aff1"/>
        <w:ind w:firstLine="709"/>
        <w:contextualSpacing/>
        <w:jc w:val="both"/>
        <w:rPr>
          <w:rFonts w:ascii="Times New Roman" w:hAnsi="Times New Roman"/>
          <w:sz w:val="24"/>
          <w:szCs w:val="24"/>
        </w:rPr>
      </w:pPr>
      <w:r w:rsidRPr="00CF7A00">
        <w:rPr>
          <w:rFonts w:ascii="Times New Roman" w:hAnsi="Times New Roman"/>
          <w:sz w:val="24"/>
          <w:szCs w:val="24"/>
        </w:rPr>
        <w:t xml:space="preserve">Составлен и утвержден на заседании </w:t>
      </w:r>
      <w:r w:rsidRPr="00CF7A00">
        <w:rPr>
          <w:rFonts w:ascii="Times New Roman" w:hAnsi="Times New Roman"/>
          <w:iCs/>
          <w:sz w:val="24"/>
          <w:szCs w:val="24"/>
        </w:rPr>
        <w:t>КЧС и ОПБ Правительства Республики Дагестан</w:t>
      </w:r>
      <w:r w:rsidR="00570818" w:rsidRPr="00CF7A00">
        <w:rPr>
          <w:rFonts w:ascii="Times New Roman" w:hAnsi="Times New Roman"/>
          <w:sz w:val="24"/>
          <w:szCs w:val="24"/>
        </w:rPr>
        <w:t>. П</w:t>
      </w:r>
      <w:r w:rsidR="00570818" w:rsidRPr="00CF7A00">
        <w:rPr>
          <w:rFonts w:ascii="Times New Roman" w:hAnsi="Times New Roman"/>
          <w:sz w:val="24"/>
          <w:szCs w:val="24"/>
        </w:rPr>
        <w:t>е</w:t>
      </w:r>
      <w:r w:rsidR="00570818" w:rsidRPr="00CF7A00">
        <w:rPr>
          <w:rFonts w:ascii="Times New Roman" w:hAnsi="Times New Roman"/>
          <w:sz w:val="24"/>
          <w:szCs w:val="24"/>
        </w:rPr>
        <w:t xml:space="preserve">речень </w:t>
      </w:r>
      <w:r w:rsidRPr="00CF7A00">
        <w:rPr>
          <w:rFonts w:ascii="Times New Roman" w:hAnsi="Times New Roman"/>
          <w:sz w:val="24"/>
          <w:szCs w:val="24"/>
        </w:rPr>
        <w:t>реестр потенциально опасных объектов, расположенных на территории Республики Даг</w:t>
      </w:r>
      <w:r w:rsidRPr="00CF7A00">
        <w:rPr>
          <w:rFonts w:ascii="Times New Roman" w:hAnsi="Times New Roman"/>
          <w:sz w:val="24"/>
          <w:szCs w:val="24"/>
        </w:rPr>
        <w:t>е</w:t>
      </w:r>
      <w:r w:rsidRPr="00CF7A00">
        <w:rPr>
          <w:rFonts w:ascii="Times New Roman" w:hAnsi="Times New Roman"/>
          <w:sz w:val="24"/>
          <w:szCs w:val="24"/>
        </w:rPr>
        <w:t xml:space="preserve">стан. </w:t>
      </w:r>
    </w:p>
    <w:p w:rsidR="0079084F" w:rsidRPr="00CF7A00" w:rsidRDefault="0079084F" w:rsidP="006F7CF0">
      <w:pPr>
        <w:pStyle w:val="aff1"/>
        <w:ind w:firstLine="709"/>
        <w:contextualSpacing/>
        <w:jc w:val="both"/>
        <w:rPr>
          <w:rFonts w:ascii="Times New Roman" w:hAnsi="Times New Roman"/>
          <w:sz w:val="24"/>
          <w:szCs w:val="24"/>
        </w:rPr>
      </w:pPr>
      <w:r w:rsidRPr="00CF7A00">
        <w:rPr>
          <w:rFonts w:ascii="Times New Roman" w:hAnsi="Times New Roman"/>
          <w:sz w:val="24"/>
          <w:szCs w:val="24"/>
        </w:rPr>
        <w:t>Для определения показателей степени риска ЧС, а также оценки состояния работ республ</w:t>
      </w:r>
      <w:r w:rsidRPr="00CF7A00">
        <w:rPr>
          <w:rFonts w:ascii="Times New Roman" w:hAnsi="Times New Roman"/>
          <w:sz w:val="24"/>
          <w:szCs w:val="24"/>
        </w:rPr>
        <w:t>и</w:t>
      </w:r>
      <w:r w:rsidRPr="00CF7A00">
        <w:rPr>
          <w:rFonts w:ascii="Times New Roman" w:hAnsi="Times New Roman"/>
          <w:sz w:val="24"/>
          <w:szCs w:val="24"/>
        </w:rPr>
        <w:t>канских органов по их предупреждению, разработке мероприятий по снижению риска и смягч</w:t>
      </w:r>
      <w:r w:rsidRPr="00CF7A00">
        <w:rPr>
          <w:rFonts w:ascii="Times New Roman" w:hAnsi="Times New Roman"/>
          <w:sz w:val="24"/>
          <w:szCs w:val="24"/>
        </w:rPr>
        <w:t>е</w:t>
      </w:r>
      <w:r w:rsidRPr="00CF7A00">
        <w:rPr>
          <w:rFonts w:ascii="Times New Roman" w:hAnsi="Times New Roman"/>
          <w:sz w:val="24"/>
          <w:szCs w:val="24"/>
        </w:rPr>
        <w:t>нию последствий ЧС, проведена работа по разработке паспортов безопасности, что позволило в</w:t>
      </w:r>
      <w:r w:rsidRPr="00CF7A00">
        <w:rPr>
          <w:rFonts w:ascii="Times New Roman" w:hAnsi="Times New Roman"/>
          <w:sz w:val="24"/>
          <w:szCs w:val="24"/>
        </w:rPr>
        <w:t>ы</w:t>
      </w:r>
      <w:r w:rsidRPr="00CF7A00">
        <w:rPr>
          <w:rFonts w:ascii="Times New Roman" w:hAnsi="Times New Roman"/>
          <w:sz w:val="24"/>
          <w:szCs w:val="24"/>
        </w:rPr>
        <w:t>явить наиболее опасные объекты, сопоставить степень опасности с уровнем защищенности нас</w:t>
      </w:r>
      <w:r w:rsidRPr="00CF7A00">
        <w:rPr>
          <w:rFonts w:ascii="Times New Roman" w:hAnsi="Times New Roman"/>
          <w:sz w:val="24"/>
          <w:szCs w:val="24"/>
        </w:rPr>
        <w:t>е</w:t>
      </w:r>
      <w:r w:rsidRPr="00CF7A00">
        <w:rPr>
          <w:rFonts w:ascii="Times New Roman" w:hAnsi="Times New Roman"/>
          <w:sz w:val="24"/>
          <w:szCs w:val="24"/>
        </w:rPr>
        <w:t>ления, определить достаточность сил и средств, которые смогут противодействовать угрозам ЧС и обеспечить осуществление мер по их предупреждению и ликвидации.</w:t>
      </w:r>
    </w:p>
    <w:p w:rsidR="0079084F" w:rsidRPr="00CF7A00" w:rsidRDefault="0079084F" w:rsidP="006F7CF0">
      <w:pPr>
        <w:pStyle w:val="aff1"/>
        <w:ind w:firstLine="709"/>
        <w:contextualSpacing/>
        <w:jc w:val="both"/>
        <w:rPr>
          <w:rFonts w:ascii="Times New Roman" w:hAnsi="Times New Roman"/>
          <w:sz w:val="24"/>
          <w:szCs w:val="24"/>
        </w:rPr>
      </w:pPr>
      <w:r w:rsidRPr="00CF7A00">
        <w:rPr>
          <w:rFonts w:ascii="Times New Roman" w:hAnsi="Times New Roman"/>
          <w:sz w:val="24"/>
          <w:szCs w:val="24"/>
        </w:rPr>
        <w:t>Паспорта безопасности разработаны и утверждены в установленном порядке на всех уро</w:t>
      </w:r>
      <w:r w:rsidRPr="00CF7A00">
        <w:rPr>
          <w:rFonts w:ascii="Times New Roman" w:hAnsi="Times New Roman"/>
          <w:sz w:val="24"/>
          <w:szCs w:val="24"/>
        </w:rPr>
        <w:t>в</w:t>
      </w:r>
      <w:r w:rsidRPr="00CF7A00">
        <w:rPr>
          <w:rFonts w:ascii="Times New Roman" w:hAnsi="Times New Roman"/>
          <w:sz w:val="24"/>
          <w:szCs w:val="24"/>
        </w:rPr>
        <w:t>нях.</w:t>
      </w:r>
    </w:p>
    <w:p w:rsidR="0079084F" w:rsidRPr="00CF7A00" w:rsidRDefault="0079084F" w:rsidP="006F7CF0">
      <w:pPr>
        <w:pStyle w:val="aff1"/>
        <w:ind w:firstLine="709"/>
        <w:contextualSpacing/>
        <w:jc w:val="both"/>
        <w:rPr>
          <w:rFonts w:ascii="Times New Roman" w:hAnsi="Times New Roman"/>
          <w:sz w:val="24"/>
          <w:szCs w:val="24"/>
        </w:rPr>
      </w:pPr>
      <w:r w:rsidRPr="00CF7A00">
        <w:rPr>
          <w:rFonts w:ascii="Times New Roman" w:hAnsi="Times New Roman"/>
          <w:sz w:val="24"/>
          <w:szCs w:val="24"/>
        </w:rPr>
        <w:t>В целях исполнения постановлений Правительства Российской Федерации от 21.08.2000 г. № 613 «О неотложных мерах по предупреждению и ликвидации аварийных разливов нефти и нефтепродуктов», от 15.04.2002 г. № 240 «О порядке организации мероприятий по предупрежд</w:t>
      </w:r>
      <w:r w:rsidRPr="00CF7A00">
        <w:rPr>
          <w:rFonts w:ascii="Times New Roman" w:hAnsi="Times New Roman"/>
          <w:sz w:val="24"/>
          <w:szCs w:val="24"/>
        </w:rPr>
        <w:t>е</w:t>
      </w:r>
      <w:r w:rsidRPr="00CF7A00">
        <w:rPr>
          <w:rFonts w:ascii="Times New Roman" w:hAnsi="Times New Roman"/>
          <w:sz w:val="24"/>
          <w:szCs w:val="24"/>
        </w:rPr>
        <w:t xml:space="preserve">нию и ликвидации разливов нефти и нефтепродуктов на территории Российской Федерации» и приказа МЧС России от 28.12.2004 г. № 621 «Об утверждении Правил разработки и согласования </w:t>
      </w:r>
      <w:r w:rsidRPr="00CF7A00">
        <w:rPr>
          <w:rFonts w:ascii="Times New Roman" w:hAnsi="Times New Roman"/>
          <w:sz w:val="24"/>
          <w:szCs w:val="24"/>
        </w:rPr>
        <w:lastRenderedPageBreak/>
        <w:t>планов по предупреждению и ликвидации разливов нефти и нефтепродуктов на территории Ро</w:t>
      </w:r>
      <w:r w:rsidRPr="00CF7A00">
        <w:rPr>
          <w:rFonts w:ascii="Times New Roman" w:hAnsi="Times New Roman"/>
          <w:sz w:val="24"/>
          <w:szCs w:val="24"/>
        </w:rPr>
        <w:t>с</w:t>
      </w:r>
      <w:r w:rsidRPr="00CF7A00">
        <w:rPr>
          <w:rFonts w:ascii="Times New Roman" w:hAnsi="Times New Roman"/>
          <w:sz w:val="24"/>
          <w:szCs w:val="24"/>
        </w:rPr>
        <w:t xml:space="preserve">сийской Федерации» проводилась целенаправленная работа по выполнению их требований. </w:t>
      </w:r>
    </w:p>
    <w:p w:rsidR="0079084F" w:rsidRPr="00CF7A00" w:rsidRDefault="0079084F" w:rsidP="006F7CF0">
      <w:pPr>
        <w:pStyle w:val="aff1"/>
        <w:ind w:firstLine="709"/>
        <w:contextualSpacing/>
        <w:jc w:val="both"/>
        <w:rPr>
          <w:rFonts w:ascii="Times New Roman" w:hAnsi="Times New Roman"/>
          <w:sz w:val="24"/>
          <w:szCs w:val="24"/>
        </w:rPr>
      </w:pPr>
      <w:r w:rsidRPr="00CF7A00">
        <w:rPr>
          <w:rFonts w:ascii="Times New Roman" w:hAnsi="Times New Roman"/>
          <w:sz w:val="24"/>
          <w:szCs w:val="24"/>
        </w:rPr>
        <w:t>Принято постановление Правительства Республики Дагестан от 19 июня 2008 года № 201 «Об утверждении правил по организации мероприятий  по предупреждению и ликвидации разл</w:t>
      </w:r>
      <w:r w:rsidRPr="00CF7A00">
        <w:rPr>
          <w:rFonts w:ascii="Times New Roman" w:hAnsi="Times New Roman"/>
          <w:sz w:val="24"/>
          <w:szCs w:val="24"/>
        </w:rPr>
        <w:t>и</w:t>
      </w:r>
      <w:r w:rsidRPr="00CF7A00">
        <w:rPr>
          <w:rFonts w:ascii="Times New Roman" w:hAnsi="Times New Roman"/>
          <w:sz w:val="24"/>
          <w:szCs w:val="24"/>
        </w:rPr>
        <w:t>вов нефти и нефтепродуктов на территории Республики Дагестан».</w:t>
      </w:r>
    </w:p>
    <w:p w:rsidR="0079084F" w:rsidRPr="00CF7A00" w:rsidRDefault="0079084F" w:rsidP="006F7CF0">
      <w:pPr>
        <w:pStyle w:val="aff1"/>
        <w:ind w:firstLine="709"/>
        <w:contextualSpacing/>
        <w:jc w:val="both"/>
        <w:rPr>
          <w:rFonts w:ascii="Times New Roman" w:hAnsi="Times New Roman"/>
          <w:sz w:val="24"/>
          <w:szCs w:val="24"/>
        </w:rPr>
      </w:pPr>
      <w:r w:rsidRPr="00CF7A00">
        <w:rPr>
          <w:rFonts w:ascii="Times New Roman" w:hAnsi="Times New Roman"/>
          <w:sz w:val="24"/>
          <w:szCs w:val="24"/>
        </w:rPr>
        <w:t>Создана межведомственная рабочая группа по проверке организаций, осуществляющих д</w:t>
      </w:r>
      <w:r w:rsidRPr="00CF7A00">
        <w:rPr>
          <w:rFonts w:ascii="Times New Roman" w:hAnsi="Times New Roman"/>
          <w:sz w:val="24"/>
          <w:szCs w:val="24"/>
        </w:rPr>
        <w:t>о</w:t>
      </w:r>
      <w:r w:rsidRPr="00CF7A00">
        <w:rPr>
          <w:rFonts w:ascii="Times New Roman" w:hAnsi="Times New Roman"/>
          <w:sz w:val="24"/>
          <w:szCs w:val="24"/>
        </w:rPr>
        <w:t xml:space="preserve">бычу, переработку, транспортировку и хранение нефти и нефтепродуктов. </w:t>
      </w:r>
    </w:p>
    <w:p w:rsidR="0079084F" w:rsidRPr="00CF7A00" w:rsidRDefault="0079084F" w:rsidP="006F7CF0">
      <w:pPr>
        <w:pStyle w:val="aff1"/>
        <w:ind w:firstLine="709"/>
        <w:contextualSpacing/>
        <w:jc w:val="both"/>
        <w:rPr>
          <w:rFonts w:ascii="Times New Roman" w:hAnsi="Times New Roman"/>
          <w:sz w:val="24"/>
          <w:szCs w:val="24"/>
        </w:rPr>
      </w:pPr>
      <w:r w:rsidRPr="00CF7A00">
        <w:rPr>
          <w:rFonts w:ascii="Times New Roman" w:hAnsi="Times New Roman"/>
          <w:sz w:val="24"/>
          <w:szCs w:val="24"/>
        </w:rPr>
        <w:t xml:space="preserve">Согласно перечню, утвержденному решением </w:t>
      </w:r>
      <w:r w:rsidRPr="00CF7A00">
        <w:rPr>
          <w:rFonts w:ascii="Times New Roman" w:hAnsi="Times New Roman"/>
          <w:iCs/>
          <w:sz w:val="24"/>
          <w:szCs w:val="24"/>
        </w:rPr>
        <w:t>КЧС и ОПБ Правительства Республики Даг</w:t>
      </w:r>
      <w:r w:rsidRPr="00CF7A00">
        <w:rPr>
          <w:rFonts w:ascii="Times New Roman" w:hAnsi="Times New Roman"/>
          <w:iCs/>
          <w:sz w:val="24"/>
          <w:szCs w:val="24"/>
        </w:rPr>
        <w:t>е</w:t>
      </w:r>
      <w:r w:rsidRPr="00CF7A00">
        <w:rPr>
          <w:rFonts w:ascii="Times New Roman" w:hAnsi="Times New Roman"/>
          <w:iCs/>
          <w:sz w:val="24"/>
          <w:szCs w:val="24"/>
        </w:rPr>
        <w:t>стан</w:t>
      </w:r>
      <w:r w:rsidRPr="00CF7A00">
        <w:rPr>
          <w:rFonts w:ascii="Times New Roman" w:hAnsi="Times New Roman"/>
          <w:color w:val="FF0000"/>
          <w:sz w:val="24"/>
          <w:szCs w:val="24"/>
        </w:rPr>
        <w:t xml:space="preserve"> </w:t>
      </w:r>
      <w:r w:rsidRPr="00CF7A00">
        <w:rPr>
          <w:rFonts w:ascii="Times New Roman" w:hAnsi="Times New Roman"/>
          <w:sz w:val="24"/>
          <w:szCs w:val="24"/>
        </w:rPr>
        <w:t xml:space="preserve">от 5 февраля 2015 года, на территории Республики Дагестан функционируют 43 организаций занимающихся добычей, переработкой, транспортировкой, хранением нефти и нефтепродуктов, на которых должны быть разработаны планы по предупреждению и ликвидации разливов нефти и нефтепродуктов (далее – Планы ЛРН). </w:t>
      </w:r>
    </w:p>
    <w:p w:rsidR="0079084F" w:rsidRPr="00CF7A00" w:rsidRDefault="0079084F" w:rsidP="006F7CF0">
      <w:pPr>
        <w:pStyle w:val="aff1"/>
        <w:ind w:firstLine="709"/>
        <w:contextualSpacing/>
        <w:jc w:val="both"/>
        <w:rPr>
          <w:rFonts w:ascii="Times New Roman" w:hAnsi="Times New Roman"/>
          <w:color w:val="000000" w:themeColor="text1"/>
          <w:sz w:val="24"/>
          <w:szCs w:val="24"/>
        </w:rPr>
      </w:pPr>
      <w:r w:rsidRPr="00CF7A00">
        <w:rPr>
          <w:rFonts w:ascii="Times New Roman" w:hAnsi="Times New Roman"/>
          <w:color w:val="000000" w:themeColor="text1"/>
          <w:sz w:val="24"/>
          <w:szCs w:val="24"/>
        </w:rPr>
        <w:t>По состоянию на декабрь 2015 года на территории Республики Дагестан разработаны:</w:t>
      </w:r>
    </w:p>
    <w:p w:rsidR="0079084F" w:rsidRPr="00CF7A00" w:rsidRDefault="0079084F" w:rsidP="006F7CF0">
      <w:pPr>
        <w:pStyle w:val="aff1"/>
        <w:ind w:firstLine="709"/>
        <w:contextualSpacing/>
        <w:jc w:val="both"/>
        <w:rPr>
          <w:rFonts w:ascii="Times New Roman" w:hAnsi="Times New Roman"/>
          <w:color w:val="000000" w:themeColor="text1"/>
          <w:sz w:val="24"/>
          <w:szCs w:val="24"/>
        </w:rPr>
      </w:pPr>
      <w:r w:rsidRPr="00CF7A00">
        <w:rPr>
          <w:rFonts w:ascii="Times New Roman" w:hAnsi="Times New Roman"/>
          <w:color w:val="000000" w:themeColor="text1"/>
          <w:sz w:val="24"/>
          <w:szCs w:val="24"/>
        </w:rPr>
        <w:t xml:space="preserve">1 План ЛРН Республики Дагестан; </w:t>
      </w:r>
    </w:p>
    <w:p w:rsidR="0079084F" w:rsidRPr="00CF7A00" w:rsidRDefault="0079084F" w:rsidP="006F7CF0">
      <w:pPr>
        <w:pStyle w:val="aff1"/>
        <w:ind w:firstLine="709"/>
        <w:contextualSpacing/>
        <w:jc w:val="both"/>
        <w:rPr>
          <w:rFonts w:ascii="Times New Roman" w:hAnsi="Times New Roman"/>
          <w:color w:val="000000" w:themeColor="text1"/>
          <w:sz w:val="24"/>
          <w:szCs w:val="24"/>
        </w:rPr>
      </w:pPr>
      <w:r w:rsidRPr="00CF7A00">
        <w:rPr>
          <w:rFonts w:ascii="Times New Roman" w:hAnsi="Times New Roman"/>
          <w:color w:val="000000" w:themeColor="text1"/>
          <w:sz w:val="24"/>
          <w:szCs w:val="24"/>
        </w:rPr>
        <w:t>8 Планов ЛРН муниципальных образований Республики Дагестан, введено в действие 8;</w:t>
      </w:r>
    </w:p>
    <w:p w:rsidR="0079084F" w:rsidRPr="00CF7A00" w:rsidRDefault="0079084F" w:rsidP="006F7CF0">
      <w:pPr>
        <w:pStyle w:val="aff1"/>
        <w:ind w:firstLine="709"/>
        <w:contextualSpacing/>
        <w:jc w:val="both"/>
        <w:rPr>
          <w:rFonts w:ascii="Times New Roman" w:hAnsi="Times New Roman"/>
          <w:color w:val="000000" w:themeColor="text1"/>
          <w:sz w:val="24"/>
          <w:szCs w:val="24"/>
        </w:rPr>
      </w:pPr>
      <w:r w:rsidRPr="00CF7A00">
        <w:rPr>
          <w:rFonts w:ascii="Times New Roman" w:hAnsi="Times New Roman"/>
          <w:color w:val="000000" w:themeColor="text1"/>
          <w:sz w:val="24"/>
          <w:szCs w:val="24"/>
        </w:rPr>
        <w:t>20 Планов ЛРН организаций занимающихся добычей, переработкой, транспортировкой, хранением нефти и нефтепродуктов, из них:</w:t>
      </w:r>
    </w:p>
    <w:p w:rsidR="0079084F" w:rsidRPr="00CF7A00" w:rsidRDefault="0079084F" w:rsidP="006F7CF0">
      <w:pPr>
        <w:pStyle w:val="aff1"/>
        <w:ind w:firstLine="709"/>
        <w:contextualSpacing/>
        <w:jc w:val="both"/>
        <w:rPr>
          <w:rFonts w:ascii="Times New Roman" w:hAnsi="Times New Roman"/>
          <w:color w:val="000000" w:themeColor="text1"/>
          <w:sz w:val="24"/>
          <w:szCs w:val="24"/>
        </w:rPr>
      </w:pPr>
      <w:r w:rsidRPr="00CF7A00">
        <w:rPr>
          <w:rFonts w:ascii="Times New Roman" w:hAnsi="Times New Roman"/>
          <w:color w:val="000000" w:themeColor="text1"/>
          <w:sz w:val="24"/>
          <w:szCs w:val="24"/>
        </w:rPr>
        <w:t>6 Планов ЛРН объектов муниципального уровня;</w:t>
      </w:r>
    </w:p>
    <w:p w:rsidR="0079084F" w:rsidRPr="00CF7A00" w:rsidRDefault="0079084F" w:rsidP="006F7CF0">
      <w:pPr>
        <w:pStyle w:val="aff1"/>
        <w:ind w:firstLine="709"/>
        <w:contextualSpacing/>
        <w:jc w:val="both"/>
        <w:rPr>
          <w:rFonts w:ascii="Times New Roman" w:hAnsi="Times New Roman"/>
          <w:color w:val="000000" w:themeColor="text1"/>
          <w:sz w:val="24"/>
          <w:szCs w:val="24"/>
        </w:rPr>
      </w:pPr>
      <w:r w:rsidRPr="00CF7A00">
        <w:rPr>
          <w:rFonts w:ascii="Times New Roman" w:hAnsi="Times New Roman"/>
          <w:color w:val="000000" w:themeColor="text1"/>
          <w:sz w:val="24"/>
          <w:szCs w:val="24"/>
        </w:rPr>
        <w:t>5 Планов ЛРН объектов территориального уровня;</w:t>
      </w:r>
    </w:p>
    <w:p w:rsidR="0079084F" w:rsidRPr="00CF7A00" w:rsidRDefault="0079084F" w:rsidP="006F7CF0">
      <w:pPr>
        <w:pStyle w:val="aff1"/>
        <w:ind w:firstLine="709"/>
        <w:contextualSpacing/>
        <w:jc w:val="both"/>
        <w:rPr>
          <w:rFonts w:ascii="Times New Roman" w:hAnsi="Times New Roman"/>
          <w:color w:val="000000" w:themeColor="text1"/>
          <w:sz w:val="24"/>
          <w:szCs w:val="24"/>
        </w:rPr>
      </w:pPr>
      <w:r w:rsidRPr="00CF7A00">
        <w:rPr>
          <w:rFonts w:ascii="Times New Roman" w:hAnsi="Times New Roman"/>
          <w:color w:val="000000" w:themeColor="text1"/>
          <w:sz w:val="24"/>
          <w:szCs w:val="24"/>
        </w:rPr>
        <w:t>6 Планов ЛРН объектов регионального уровня:</w:t>
      </w:r>
    </w:p>
    <w:p w:rsidR="0079084F" w:rsidRPr="00CF7A00" w:rsidRDefault="0079084F" w:rsidP="006F7CF0">
      <w:pPr>
        <w:pStyle w:val="aff1"/>
        <w:ind w:firstLine="709"/>
        <w:contextualSpacing/>
        <w:jc w:val="both"/>
        <w:rPr>
          <w:rFonts w:ascii="Times New Roman" w:hAnsi="Times New Roman"/>
          <w:color w:val="000000" w:themeColor="text1"/>
          <w:sz w:val="24"/>
          <w:szCs w:val="24"/>
        </w:rPr>
      </w:pPr>
      <w:r w:rsidRPr="00CF7A00">
        <w:rPr>
          <w:rFonts w:ascii="Times New Roman" w:hAnsi="Times New Roman"/>
          <w:color w:val="000000" w:themeColor="text1"/>
          <w:sz w:val="24"/>
          <w:szCs w:val="24"/>
        </w:rPr>
        <w:t>3 Плана ЛРН объектов федерального уровня, введено в действие 2      (66 процентов от ра</w:t>
      </w:r>
      <w:r w:rsidRPr="00CF7A00">
        <w:rPr>
          <w:rFonts w:ascii="Times New Roman" w:hAnsi="Times New Roman"/>
          <w:color w:val="000000" w:themeColor="text1"/>
          <w:sz w:val="24"/>
          <w:szCs w:val="24"/>
        </w:rPr>
        <w:t>з</w:t>
      </w:r>
      <w:r w:rsidRPr="00CF7A00">
        <w:rPr>
          <w:rFonts w:ascii="Times New Roman" w:hAnsi="Times New Roman"/>
          <w:color w:val="000000" w:themeColor="text1"/>
          <w:sz w:val="24"/>
          <w:szCs w:val="24"/>
        </w:rPr>
        <w:t>работанных).</w:t>
      </w:r>
    </w:p>
    <w:p w:rsidR="0079084F" w:rsidRPr="00CF7A00" w:rsidRDefault="0079084F" w:rsidP="006F7CF0">
      <w:pPr>
        <w:pStyle w:val="aff1"/>
        <w:ind w:firstLine="709"/>
        <w:contextualSpacing/>
        <w:jc w:val="both"/>
        <w:rPr>
          <w:rFonts w:ascii="Times New Roman" w:hAnsi="Times New Roman"/>
          <w:sz w:val="24"/>
          <w:szCs w:val="24"/>
        </w:rPr>
      </w:pPr>
      <w:r w:rsidRPr="00CF7A00">
        <w:rPr>
          <w:rFonts w:ascii="Times New Roman" w:hAnsi="Times New Roman"/>
          <w:sz w:val="24"/>
          <w:szCs w:val="24"/>
        </w:rPr>
        <w:t>Из 43 объектов, включенных в перечень, на которых должны быть разработаны и утве</w:t>
      </w:r>
      <w:r w:rsidRPr="00CF7A00">
        <w:rPr>
          <w:rFonts w:ascii="Times New Roman" w:hAnsi="Times New Roman"/>
          <w:sz w:val="24"/>
          <w:szCs w:val="24"/>
        </w:rPr>
        <w:t>р</w:t>
      </w:r>
      <w:r w:rsidRPr="00CF7A00">
        <w:rPr>
          <w:rFonts w:ascii="Times New Roman" w:hAnsi="Times New Roman"/>
          <w:sz w:val="24"/>
          <w:szCs w:val="24"/>
        </w:rPr>
        <w:t xml:space="preserve">ждены в установленном порядке декларации безопасности опасных производственных объектов (далее - ОПО) и гидротехнических сооружений (далее - ГТС) полностью работа завершена на 36 объектах. В 2015 году проведена работа по переработке деклараций безопасности на </w:t>
      </w:r>
      <w:r w:rsidRPr="00CF7A00">
        <w:rPr>
          <w:rFonts w:ascii="Times New Roman" w:hAnsi="Times New Roman"/>
          <w:color w:val="FF0000"/>
          <w:sz w:val="24"/>
          <w:szCs w:val="24"/>
        </w:rPr>
        <w:t>1</w:t>
      </w:r>
      <w:r w:rsidRPr="00CF7A00">
        <w:rPr>
          <w:rFonts w:ascii="Times New Roman" w:hAnsi="Times New Roman"/>
          <w:sz w:val="24"/>
          <w:szCs w:val="24"/>
        </w:rPr>
        <w:t xml:space="preserve"> ГТС.</w:t>
      </w:r>
    </w:p>
    <w:p w:rsidR="0079084F" w:rsidRPr="00CF7A00" w:rsidRDefault="0079084F" w:rsidP="006F7CF0">
      <w:pPr>
        <w:pStyle w:val="aff1"/>
        <w:ind w:firstLine="709"/>
        <w:contextualSpacing/>
        <w:jc w:val="both"/>
        <w:rPr>
          <w:rFonts w:ascii="Times New Roman" w:hAnsi="Times New Roman"/>
          <w:sz w:val="24"/>
          <w:szCs w:val="24"/>
        </w:rPr>
      </w:pPr>
      <w:r w:rsidRPr="00CF7A00">
        <w:rPr>
          <w:rFonts w:ascii="Times New Roman" w:hAnsi="Times New Roman"/>
          <w:sz w:val="24"/>
          <w:szCs w:val="24"/>
        </w:rPr>
        <w:t>Совместно с Кавказским управлением Ростехнадзора  проведено уточнение реестра ОПО и ГТС, на которых в 2015 г. необходимо разработать декларации безопасности.</w:t>
      </w:r>
    </w:p>
    <w:p w:rsidR="0079084F" w:rsidRPr="00CF7A00" w:rsidRDefault="0079084F" w:rsidP="006F7CF0">
      <w:pPr>
        <w:pStyle w:val="aff1"/>
        <w:ind w:firstLine="709"/>
        <w:contextualSpacing/>
        <w:jc w:val="both"/>
        <w:rPr>
          <w:rFonts w:ascii="Times New Roman" w:hAnsi="Times New Roman"/>
          <w:sz w:val="24"/>
          <w:szCs w:val="24"/>
        </w:rPr>
      </w:pPr>
      <w:r w:rsidRPr="00CF7A00">
        <w:rPr>
          <w:rFonts w:ascii="Times New Roman" w:hAnsi="Times New Roman"/>
          <w:sz w:val="24"/>
          <w:szCs w:val="24"/>
        </w:rPr>
        <w:t xml:space="preserve">Из 66 водохозяйственных объектов 37 отнесены к ПОО и включены в Российский регистр ГТС. </w:t>
      </w:r>
    </w:p>
    <w:p w:rsidR="0079084F" w:rsidRPr="00CF7A00" w:rsidRDefault="0079084F" w:rsidP="006F7CF0">
      <w:pPr>
        <w:pStyle w:val="aff1"/>
        <w:ind w:firstLine="709"/>
        <w:contextualSpacing/>
        <w:jc w:val="both"/>
        <w:rPr>
          <w:rFonts w:ascii="Times New Roman" w:hAnsi="Times New Roman"/>
          <w:sz w:val="24"/>
          <w:szCs w:val="24"/>
        </w:rPr>
      </w:pPr>
      <w:r w:rsidRPr="00CF7A00">
        <w:rPr>
          <w:rFonts w:ascii="Times New Roman" w:hAnsi="Times New Roman"/>
          <w:sz w:val="24"/>
          <w:szCs w:val="24"/>
        </w:rPr>
        <w:t>Для обеспечения готовности гидротехнических сооружений к безопасному пропуску п</w:t>
      </w:r>
      <w:r w:rsidRPr="00CF7A00">
        <w:rPr>
          <w:rFonts w:ascii="Times New Roman" w:hAnsi="Times New Roman"/>
          <w:sz w:val="24"/>
          <w:szCs w:val="24"/>
        </w:rPr>
        <w:t>а</w:t>
      </w:r>
      <w:r w:rsidRPr="00CF7A00">
        <w:rPr>
          <w:rFonts w:ascii="Times New Roman" w:hAnsi="Times New Roman"/>
          <w:sz w:val="24"/>
          <w:szCs w:val="24"/>
        </w:rPr>
        <w:t xml:space="preserve">водковых вод 1 апреля 2015 года проведено заседание </w:t>
      </w:r>
      <w:r w:rsidRPr="00CF7A00">
        <w:rPr>
          <w:rFonts w:ascii="Times New Roman" w:hAnsi="Times New Roman"/>
          <w:iCs/>
          <w:sz w:val="24"/>
          <w:szCs w:val="24"/>
        </w:rPr>
        <w:t>КЧС и ОПБ Правительства Республики Д</w:t>
      </w:r>
      <w:r w:rsidRPr="00CF7A00">
        <w:rPr>
          <w:rFonts w:ascii="Times New Roman" w:hAnsi="Times New Roman"/>
          <w:iCs/>
          <w:sz w:val="24"/>
          <w:szCs w:val="24"/>
        </w:rPr>
        <w:t>а</w:t>
      </w:r>
      <w:r w:rsidRPr="00CF7A00">
        <w:rPr>
          <w:rFonts w:ascii="Times New Roman" w:hAnsi="Times New Roman"/>
          <w:iCs/>
          <w:sz w:val="24"/>
          <w:szCs w:val="24"/>
        </w:rPr>
        <w:t>гестан</w:t>
      </w:r>
      <w:r w:rsidRPr="00CF7A00">
        <w:rPr>
          <w:rFonts w:ascii="Times New Roman" w:hAnsi="Times New Roman"/>
          <w:sz w:val="24"/>
          <w:szCs w:val="24"/>
        </w:rPr>
        <w:t xml:space="preserve"> по вопросу «О готовности водохозяйственных объектов на территории Республики Даг</w:t>
      </w:r>
      <w:r w:rsidRPr="00CF7A00">
        <w:rPr>
          <w:rFonts w:ascii="Times New Roman" w:hAnsi="Times New Roman"/>
          <w:sz w:val="24"/>
          <w:szCs w:val="24"/>
        </w:rPr>
        <w:t>е</w:t>
      </w:r>
      <w:r w:rsidRPr="00CF7A00">
        <w:rPr>
          <w:rFonts w:ascii="Times New Roman" w:hAnsi="Times New Roman"/>
          <w:sz w:val="24"/>
          <w:szCs w:val="24"/>
        </w:rPr>
        <w:t>стан к безаварийному пропуску паводковых вод в 2015 году».</w:t>
      </w:r>
    </w:p>
    <w:p w:rsidR="0079084F" w:rsidRPr="00CF7A00" w:rsidRDefault="0079084F" w:rsidP="006F7CF0">
      <w:pPr>
        <w:pStyle w:val="aff1"/>
        <w:ind w:firstLine="709"/>
        <w:contextualSpacing/>
        <w:jc w:val="both"/>
        <w:rPr>
          <w:rFonts w:ascii="Times New Roman" w:hAnsi="Times New Roman"/>
          <w:sz w:val="24"/>
          <w:szCs w:val="24"/>
        </w:rPr>
      </w:pPr>
      <w:r w:rsidRPr="00CF7A00">
        <w:rPr>
          <w:rFonts w:ascii="Times New Roman" w:hAnsi="Times New Roman"/>
          <w:sz w:val="24"/>
          <w:szCs w:val="24"/>
        </w:rPr>
        <w:t>Разработан план взаимодействия заинтересованных министерств, ведомств республики и администраций муниципальных районов, чьи хозяйства расположены в зонах возможного зато</w:t>
      </w:r>
      <w:r w:rsidRPr="00CF7A00">
        <w:rPr>
          <w:rFonts w:ascii="Times New Roman" w:hAnsi="Times New Roman"/>
          <w:sz w:val="24"/>
          <w:szCs w:val="24"/>
        </w:rPr>
        <w:t>п</w:t>
      </w:r>
      <w:r w:rsidRPr="00CF7A00">
        <w:rPr>
          <w:rFonts w:ascii="Times New Roman" w:hAnsi="Times New Roman"/>
          <w:sz w:val="24"/>
          <w:szCs w:val="24"/>
        </w:rPr>
        <w:t>ления.</w:t>
      </w:r>
    </w:p>
    <w:p w:rsidR="0079084F" w:rsidRPr="00CF7A00" w:rsidRDefault="0079084F" w:rsidP="006F7CF0">
      <w:pPr>
        <w:pStyle w:val="aff1"/>
        <w:ind w:firstLine="709"/>
        <w:contextualSpacing/>
        <w:jc w:val="both"/>
        <w:rPr>
          <w:rFonts w:ascii="Times New Roman" w:hAnsi="Times New Roman"/>
          <w:color w:val="FF0000"/>
          <w:sz w:val="24"/>
          <w:szCs w:val="24"/>
        </w:rPr>
      </w:pPr>
      <w:r w:rsidRPr="00CF7A00">
        <w:rPr>
          <w:rFonts w:ascii="Times New Roman" w:hAnsi="Times New Roman"/>
          <w:sz w:val="24"/>
          <w:szCs w:val="24"/>
        </w:rPr>
        <w:t xml:space="preserve">Уточнены сведения по населенным пунктам и </w:t>
      </w:r>
      <w:r w:rsidR="00F90187" w:rsidRPr="00CF7A00">
        <w:rPr>
          <w:rFonts w:ascii="Times New Roman" w:hAnsi="Times New Roman"/>
          <w:sz w:val="24"/>
          <w:szCs w:val="24"/>
        </w:rPr>
        <w:t>прикатанным</w:t>
      </w:r>
      <w:r w:rsidRPr="00CF7A00">
        <w:rPr>
          <w:rFonts w:ascii="Times New Roman" w:hAnsi="Times New Roman"/>
          <w:sz w:val="24"/>
          <w:szCs w:val="24"/>
        </w:rPr>
        <w:t xml:space="preserve"> хозяйствам, расположенным в зоне возможного затопления. </w:t>
      </w:r>
    </w:p>
    <w:p w:rsidR="0079084F" w:rsidRPr="00CF7A00" w:rsidRDefault="0079084F" w:rsidP="006F7CF0">
      <w:pPr>
        <w:pStyle w:val="aff1"/>
        <w:ind w:firstLine="709"/>
        <w:contextualSpacing/>
        <w:jc w:val="both"/>
        <w:rPr>
          <w:rFonts w:ascii="Times New Roman" w:hAnsi="Times New Roman"/>
          <w:sz w:val="24"/>
          <w:szCs w:val="24"/>
        </w:rPr>
      </w:pPr>
      <w:r w:rsidRPr="00CF7A00">
        <w:rPr>
          <w:rFonts w:ascii="Times New Roman" w:hAnsi="Times New Roman"/>
          <w:sz w:val="24"/>
          <w:szCs w:val="24"/>
        </w:rPr>
        <w:t>13-15 мая текущего года проведены показные командно-штабные учения на базе Дербен</w:t>
      </w:r>
      <w:r w:rsidRPr="00CF7A00">
        <w:rPr>
          <w:rFonts w:ascii="Times New Roman" w:hAnsi="Times New Roman"/>
          <w:sz w:val="24"/>
          <w:szCs w:val="24"/>
        </w:rPr>
        <w:t>т</w:t>
      </w:r>
      <w:r w:rsidRPr="00CF7A00">
        <w:rPr>
          <w:rFonts w:ascii="Times New Roman" w:hAnsi="Times New Roman"/>
          <w:sz w:val="24"/>
          <w:szCs w:val="24"/>
        </w:rPr>
        <w:t>ского территориального звена республиканской  подсистемы РСЧС по теме: «Действия органов местного самоуправления городов и районов республики при угрозе и возникновении чрезвыча</w:t>
      </w:r>
      <w:r w:rsidRPr="00CF7A00">
        <w:rPr>
          <w:rFonts w:ascii="Times New Roman" w:hAnsi="Times New Roman"/>
          <w:sz w:val="24"/>
          <w:szCs w:val="24"/>
        </w:rPr>
        <w:t>й</w:t>
      </w:r>
      <w:r w:rsidRPr="00CF7A00">
        <w:rPr>
          <w:rFonts w:ascii="Times New Roman" w:hAnsi="Times New Roman"/>
          <w:sz w:val="24"/>
          <w:szCs w:val="24"/>
        </w:rPr>
        <w:t>ных ситуаций природного характера (паводков)»</w:t>
      </w:r>
    </w:p>
    <w:p w:rsidR="0079084F" w:rsidRPr="00CF7A00" w:rsidRDefault="0079084F" w:rsidP="006F7CF0">
      <w:pPr>
        <w:pStyle w:val="aff1"/>
        <w:ind w:firstLine="709"/>
        <w:contextualSpacing/>
        <w:jc w:val="right"/>
        <w:rPr>
          <w:rFonts w:ascii="Times New Roman" w:hAnsi="Times New Roman"/>
          <w:color w:val="000000" w:themeColor="text1"/>
          <w:sz w:val="24"/>
          <w:szCs w:val="24"/>
        </w:rPr>
      </w:pPr>
    </w:p>
    <w:p w:rsidR="0079084F" w:rsidRPr="00CF7A00" w:rsidRDefault="0079084F" w:rsidP="006F7CF0">
      <w:pPr>
        <w:ind w:firstLine="709"/>
        <w:contextualSpacing/>
        <w:rPr>
          <w:b/>
          <w:color w:val="000000" w:themeColor="text1"/>
          <w:sz w:val="24"/>
          <w:szCs w:val="24"/>
        </w:rPr>
      </w:pPr>
      <w:r w:rsidRPr="00CF7A00">
        <w:rPr>
          <w:b/>
          <w:color w:val="000000" w:themeColor="text1"/>
          <w:sz w:val="24"/>
          <w:szCs w:val="24"/>
        </w:rPr>
        <w:t>5.3.</w:t>
      </w:r>
      <w:r w:rsidRPr="00CF7A00">
        <w:rPr>
          <w:color w:val="000000" w:themeColor="text1"/>
          <w:sz w:val="24"/>
          <w:szCs w:val="24"/>
        </w:rPr>
        <w:t xml:space="preserve"> </w:t>
      </w:r>
      <w:r w:rsidRPr="00CF7A00">
        <w:rPr>
          <w:b/>
          <w:color w:val="000000" w:themeColor="text1"/>
          <w:sz w:val="24"/>
          <w:szCs w:val="24"/>
        </w:rPr>
        <w:t>Предупреждение чрезвычайных ситуаций природного характера</w:t>
      </w:r>
    </w:p>
    <w:p w:rsidR="0079084F" w:rsidRPr="00CF7A00" w:rsidRDefault="0079084F" w:rsidP="006F7CF0">
      <w:pPr>
        <w:ind w:firstLine="709"/>
        <w:jc w:val="both"/>
        <w:rPr>
          <w:sz w:val="24"/>
          <w:szCs w:val="24"/>
        </w:rPr>
      </w:pPr>
      <w:r w:rsidRPr="00CF7A00">
        <w:rPr>
          <w:sz w:val="24"/>
          <w:szCs w:val="24"/>
        </w:rPr>
        <w:t>Практически ежегодно на территории республики отмечаются опасные природные явления (ОПЯ), вызванные крупным градом, очень сильным дождем, сильным ветром, засухой, суховеем, сильным гололедом, сильными гололедно-изморозевыми отложениями, сильным снегом, сильным туманом,  сходом селевых потоков которые  приводят к чрезвычайным ситуациям и большому материальному ущербу.</w:t>
      </w:r>
    </w:p>
    <w:p w:rsidR="0079084F" w:rsidRPr="00CF7A00" w:rsidRDefault="0079084F" w:rsidP="006F7CF0">
      <w:pPr>
        <w:ind w:firstLine="709"/>
        <w:jc w:val="both"/>
        <w:rPr>
          <w:sz w:val="24"/>
          <w:szCs w:val="24"/>
        </w:rPr>
      </w:pPr>
      <w:r w:rsidRPr="00CF7A00">
        <w:rPr>
          <w:sz w:val="24"/>
          <w:szCs w:val="24"/>
        </w:rPr>
        <w:t>Основные опасные природные явления (ОПЯ), приводящие к возникновению ЧС:</w:t>
      </w:r>
    </w:p>
    <w:p w:rsidR="0079084F" w:rsidRPr="00CF7A00" w:rsidRDefault="00570818" w:rsidP="006F7CF0">
      <w:pPr>
        <w:ind w:firstLine="709"/>
        <w:jc w:val="both"/>
        <w:rPr>
          <w:sz w:val="24"/>
          <w:szCs w:val="24"/>
        </w:rPr>
      </w:pPr>
      <w:r w:rsidRPr="00CF7A00">
        <w:rPr>
          <w:sz w:val="24"/>
          <w:szCs w:val="24"/>
          <w:u w:val="single"/>
        </w:rPr>
        <w:lastRenderedPageBreak/>
        <w:t>С</w:t>
      </w:r>
      <w:r w:rsidR="0079084F" w:rsidRPr="00CF7A00">
        <w:rPr>
          <w:sz w:val="24"/>
          <w:szCs w:val="24"/>
          <w:u w:val="single"/>
        </w:rPr>
        <w:t>ильный град</w:t>
      </w:r>
      <w:r w:rsidRPr="00CF7A00">
        <w:rPr>
          <w:sz w:val="24"/>
          <w:szCs w:val="24"/>
        </w:rPr>
        <w:t>.</w:t>
      </w:r>
      <w:r w:rsidR="0079084F" w:rsidRPr="00CF7A00">
        <w:rPr>
          <w:sz w:val="24"/>
          <w:szCs w:val="24"/>
        </w:rPr>
        <w:t xml:space="preserve"> </w:t>
      </w:r>
      <w:r w:rsidRPr="00CF7A00">
        <w:rPr>
          <w:sz w:val="24"/>
          <w:szCs w:val="24"/>
        </w:rPr>
        <w:t>С</w:t>
      </w:r>
      <w:r w:rsidR="0079084F" w:rsidRPr="00CF7A00">
        <w:rPr>
          <w:sz w:val="24"/>
          <w:szCs w:val="24"/>
        </w:rPr>
        <w:t>езон градобитий начинается в апреле и заканчивается в сентябре. Наиболее интенсивными градовые процессы бывают в мае-июле преимущественно в западных и южных районах. Наибольшее количество ЧС, связанных с выпадением крупного града, отмечалось в Го</w:t>
      </w:r>
      <w:r w:rsidR="0079084F" w:rsidRPr="00CF7A00">
        <w:rPr>
          <w:sz w:val="24"/>
          <w:szCs w:val="24"/>
        </w:rPr>
        <w:t>р</w:t>
      </w:r>
      <w:r w:rsidR="0079084F" w:rsidRPr="00CF7A00">
        <w:rPr>
          <w:sz w:val="24"/>
          <w:szCs w:val="24"/>
        </w:rPr>
        <w:t>ных и Предгорных районах;</w:t>
      </w:r>
    </w:p>
    <w:p w:rsidR="0079084F" w:rsidRPr="00CF7A00" w:rsidRDefault="00570818" w:rsidP="006F7CF0">
      <w:pPr>
        <w:ind w:firstLine="709"/>
        <w:jc w:val="both"/>
        <w:rPr>
          <w:sz w:val="24"/>
          <w:szCs w:val="24"/>
        </w:rPr>
      </w:pPr>
      <w:r w:rsidRPr="00CF7A00">
        <w:rPr>
          <w:sz w:val="24"/>
          <w:szCs w:val="24"/>
          <w:u w:val="single"/>
        </w:rPr>
        <w:t>О</w:t>
      </w:r>
      <w:r w:rsidR="0079084F" w:rsidRPr="00CF7A00">
        <w:rPr>
          <w:sz w:val="24"/>
          <w:szCs w:val="24"/>
          <w:u w:val="single"/>
        </w:rPr>
        <w:t>чень сильный ветер</w:t>
      </w:r>
      <w:r w:rsidRPr="00CF7A00">
        <w:rPr>
          <w:sz w:val="24"/>
          <w:szCs w:val="24"/>
        </w:rPr>
        <w:t>.</w:t>
      </w:r>
      <w:r w:rsidR="0079084F" w:rsidRPr="00CF7A00">
        <w:rPr>
          <w:sz w:val="24"/>
          <w:szCs w:val="24"/>
        </w:rPr>
        <w:t xml:space="preserve"> </w:t>
      </w:r>
      <w:r w:rsidRPr="00CF7A00">
        <w:rPr>
          <w:sz w:val="24"/>
          <w:szCs w:val="24"/>
        </w:rPr>
        <w:t>Б</w:t>
      </w:r>
      <w:r w:rsidR="0079084F" w:rsidRPr="00CF7A00">
        <w:rPr>
          <w:sz w:val="24"/>
          <w:szCs w:val="24"/>
        </w:rPr>
        <w:t>ольшой урон и разрушения приносят опасные природные явления (ОПЯ), связанные с усилением ветра. В основном это ветра  северо-западного и  юго-восточного направлений. Наиболее подверженные ЧС от сильного ветра районы, расположенные вдоль поб</w:t>
      </w:r>
      <w:r w:rsidR="0079084F" w:rsidRPr="00CF7A00">
        <w:rPr>
          <w:sz w:val="24"/>
          <w:szCs w:val="24"/>
        </w:rPr>
        <w:t>е</w:t>
      </w:r>
      <w:r w:rsidR="0079084F" w:rsidRPr="00CF7A00">
        <w:rPr>
          <w:sz w:val="24"/>
          <w:szCs w:val="24"/>
        </w:rPr>
        <w:t xml:space="preserve">режья Каспийского моря.; </w:t>
      </w:r>
    </w:p>
    <w:p w:rsidR="0079084F" w:rsidRPr="00CF7A00" w:rsidRDefault="0079084F" w:rsidP="006F7CF0">
      <w:pPr>
        <w:ind w:firstLine="709"/>
        <w:jc w:val="both"/>
        <w:rPr>
          <w:sz w:val="24"/>
          <w:szCs w:val="24"/>
        </w:rPr>
      </w:pPr>
      <w:r w:rsidRPr="00CF7A00">
        <w:rPr>
          <w:sz w:val="24"/>
          <w:szCs w:val="24"/>
        </w:rPr>
        <w:t>сильные морозы и гололедно-изморозевые отложения так же представляют угрозу возни</w:t>
      </w:r>
      <w:r w:rsidRPr="00CF7A00">
        <w:rPr>
          <w:sz w:val="24"/>
          <w:szCs w:val="24"/>
        </w:rPr>
        <w:t>к</w:t>
      </w:r>
      <w:r w:rsidRPr="00CF7A00">
        <w:rPr>
          <w:sz w:val="24"/>
          <w:szCs w:val="24"/>
        </w:rPr>
        <w:t xml:space="preserve">новения ЧС на территории Республики Дагестан; </w:t>
      </w:r>
    </w:p>
    <w:p w:rsidR="0079084F" w:rsidRPr="00CF7A00" w:rsidRDefault="0079084F" w:rsidP="006F7CF0">
      <w:pPr>
        <w:ind w:firstLine="709"/>
        <w:jc w:val="both"/>
        <w:rPr>
          <w:sz w:val="24"/>
          <w:szCs w:val="24"/>
        </w:rPr>
      </w:pPr>
      <w:r w:rsidRPr="00CF7A00">
        <w:rPr>
          <w:sz w:val="24"/>
          <w:szCs w:val="24"/>
          <w:u w:val="single"/>
        </w:rPr>
        <w:t>дождевой паводок и половодье</w:t>
      </w:r>
      <w:r w:rsidRPr="00CF7A00">
        <w:rPr>
          <w:sz w:val="24"/>
          <w:szCs w:val="24"/>
        </w:rPr>
        <w:t xml:space="preserve"> – эти явления приводят к чрезвычайным ситуациям на те</w:t>
      </w:r>
      <w:r w:rsidRPr="00CF7A00">
        <w:rPr>
          <w:sz w:val="24"/>
          <w:szCs w:val="24"/>
        </w:rPr>
        <w:t>р</w:t>
      </w:r>
      <w:r w:rsidRPr="00CF7A00">
        <w:rPr>
          <w:sz w:val="24"/>
          <w:szCs w:val="24"/>
        </w:rPr>
        <w:t>ритории Республики Дагестан в среднем 3-4 раза в 10 лет. Как правило, это происходит в резул</w:t>
      </w:r>
      <w:r w:rsidRPr="00CF7A00">
        <w:rPr>
          <w:sz w:val="24"/>
          <w:szCs w:val="24"/>
        </w:rPr>
        <w:t>ь</w:t>
      </w:r>
      <w:r w:rsidRPr="00CF7A00">
        <w:rPr>
          <w:sz w:val="24"/>
          <w:szCs w:val="24"/>
        </w:rPr>
        <w:t>тате выпадения интенсивных дождей в период половодья.</w:t>
      </w:r>
    </w:p>
    <w:p w:rsidR="0079084F" w:rsidRPr="00CF7A00" w:rsidRDefault="0079084F" w:rsidP="006F7CF0">
      <w:pPr>
        <w:pStyle w:val="23"/>
        <w:widowControl w:val="0"/>
        <w:spacing w:line="240" w:lineRule="auto"/>
        <w:ind w:firstLine="709"/>
        <w:rPr>
          <w:bCs/>
          <w:sz w:val="24"/>
          <w:szCs w:val="24"/>
        </w:rPr>
      </w:pPr>
      <w:r w:rsidRPr="00CF7A00">
        <w:rPr>
          <w:bCs/>
          <w:sz w:val="24"/>
          <w:szCs w:val="24"/>
        </w:rPr>
        <w:t>Весенне-летнее половодье на территории Республики Дагестан проходит в основном на равнинных участках рек Терек, Сулак, Аксай и влияет на территорию четырех районов (Кизля</w:t>
      </w:r>
      <w:r w:rsidRPr="00CF7A00">
        <w:rPr>
          <w:bCs/>
          <w:sz w:val="24"/>
          <w:szCs w:val="24"/>
        </w:rPr>
        <w:t>р</w:t>
      </w:r>
      <w:r w:rsidRPr="00CF7A00">
        <w:rPr>
          <w:bCs/>
          <w:sz w:val="24"/>
          <w:szCs w:val="24"/>
        </w:rPr>
        <w:t>ского, Бабаюртовкого, Хасавюртовского и Кизилюртовкого районов).</w:t>
      </w:r>
    </w:p>
    <w:p w:rsidR="0079084F" w:rsidRPr="00CF7A00" w:rsidRDefault="0079084F" w:rsidP="006F7CF0">
      <w:pPr>
        <w:pStyle w:val="23"/>
        <w:widowControl w:val="0"/>
        <w:spacing w:line="240" w:lineRule="auto"/>
        <w:ind w:firstLine="709"/>
        <w:rPr>
          <w:bCs/>
          <w:sz w:val="24"/>
          <w:szCs w:val="24"/>
        </w:rPr>
      </w:pPr>
      <w:r w:rsidRPr="00CF7A00">
        <w:rPr>
          <w:bCs/>
          <w:sz w:val="24"/>
          <w:szCs w:val="24"/>
        </w:rPr>
        <w:t>В целях подготовки водохозяйственных объектов на территории Республики Дагестан и обеспечения готовности сил и средств функциональной и территориальной подсистем РСЧС к безаварийному пропуску паводковых вод в 2015 году проведен комплекс организационных и и</w:t>
      </w:r>
      <w:r w:rsidRPr="00CF7A00">
        <w:rPr>
          <w:bCs/>
          <w:sz w:val="24"/>
          <w:szCs w:val="24"/>
        </w:rPr>
        <w:t>н</w:t>
      </w:r>
      <w:r w:rsidRPr="00CF7A00">
        <w:rPr>
          <w:bCs/>
          <w:sz w:val="24"/>
          <w:szCs w:val="24"/>
        </w:rPr>
        <w:t xml:space="preserve">женерно-технических мероприятий: </w:t>
      </w:r>
    </w:p>
    <w:p w:rsidR="0079084F" w:rsidRPr="00CF7A00" w:rsidRDefault="0079084F" w:rsidP="006F7CF0">
      <w:pPr>
        <w:pStyle w:val="23"/>
        <w:widowControl w:val="0"/>
        <w:spacing w:line="240" w:lineRule="auto"/>
        <w:ind w:firstLine="709"/>
        <w:rPr>
          <w:sz w:val="24"/>
          <w:szCs w:val="24"/>
        </w:rPr>
      </w:pPr>
      <w:r w:rsidRPr="00CF7A00">
        <w:rPr>
          <w:bCs/>
          <w:sz w:val="24"/>
          <w:szCs w:val="24"/>
        </w:rPr>
        <w:t xml:space="preserve">- </w:t>
      </w:r>
      <w:r w:rsidRPr="00CF7A00">
        <w:rPr>
          <w:sz w:val="24"/>
          <w:szCs w:val="24"/>
        </w:rPr>
        <w:t>18 марта текущего года межведомственной рабочей группой Противопаводковой коми</w:t>
      </w:r>
      <w:r w:rsidRPr="00CF7A00">
        <w:rPr>
          <w:sz w:val="24"/>
          <w:szCs w:val="24"/>
        </w:rPr>
        <w:t>с</w:t>
      </w:r>
      <w:r w:rsidRPr="00CF7A00">
        <w:rPr>
          <w:sz w:val="24"/>
          <w:szCs w:val="24"/>
        </w:rPr>
        <w:t xml:space="preserve">сии Республики Дагестан было проведено </w:t>
      </w:r>
      <w:r w:rsidR="00F90187" w:rsidRPr="00CF7A00">
        <w:rPr>
          <w:sz w:val="24"/>
          <w:szCs w:val="24"/>
        </w:rPr>
        <w:t>предпаводковое</w:t>
      </w:r>
      <w:r w:rsidRPr="00CF7A00">
        <w:rPr>
          <w:sz w:val="24"/>
          <w:szCs w:val="24"/>
        </w:rPr>
        <w:t xml:space="preserve"> обследование готовности водохозя</w:t>
      </w:r>
      <w:r w:rsidRPr="00CF7A00">
        <w:rPr>
          <w:sz w:val="24"/>
          <w:szCs w:val="24"/>
        </w:rPr>
        <w:t>й</w:t>
      </w:r>
      <w:r w:rsidRPr="00CF7A00">
        <w:rPr>
          <w:sz w:val="24"/>
          <w:szCs w:val="24"/>
        </w:rPr>
        <w:t>ственных объектов и гидротехнических сооружений всех форм собственности к пропуску полов</w:t>
      </w:r>
      <w:r w:rsidRPr="00CF7A00">
        <w:rPr>
          <w:sz w:val="24"/>
          <w:szCs w:val="24"/>
        </w:rPr>
        <w:t>о</w:t>
      </w:r>
      <w:r w:rsidRPr="00CF7A00">
        <w:rPr>
          <w:sz w:val="24"/>
          <w:szCs w:val="24"/>
        </w:rPr>
        <w:t>дья и паводков;</w:t>
      </w:r>
    </w:p>
    <w:p w:rsidR="0079084F" w:rsidRPr="00CF7A00" w:rsidRDefault="0079084F" w:rsidP="006F7CF0">
      <w:pPr>
        <w:pStyle w:val="23"/>
        <w:widowControl w:val="0"/>
        <w:spacing w:line="240" w:lineRule="auto"/>
        <w:ind w:firstLine="709"/>
        <w:rPr>
          <w:sz w:val="24"/>
          <w:szCs w:val="24"/>
        </w:rPr>
      </w:pPr>
      <w:r w:rsidRPr="00CF7A00">
        <w:rPr>
          <w:sz w:val="24"/>
          <w:szCs w:val="24"/>
        </w:rPr>
        <w:t>- определены 21 прорывоопасных участков протяженностью до 4,7 км на водооградител</w:t>
      </w:r>
      <w:r w:rsidRPr="00CF7A00">
        <w:rPr>
          <w:sz w:val="24"/>
          <w:szCs w:val="24"/>
        </w:rPr>
        <w:t>ь</w:t>
      </w:r>
      <w:r w:rsidRPr="00CF7A00">
        <w:rPr>
          <w:sz w:val="24"/>
          <w:szCs w:val="24"/>
        </w:rPr>
        <w:t>ных дамбах р.Терек в Кизлярском район</w:t>
      </w:r>
      <w:r w:rsidR="00570818" w:rsidRPr="00CF7A00">
        <w:rPr>
          <w:sz w:val="24"/>
          <w:szCs w:val="24"/>
        </w:rPr>
        <w:t>е</w:t>
      </w:r>
      <w:r w:rsidRPr="00CF7A00">
        <w:rPr>
          <w:sz w:val="24"/>
          <w:szCs w:val="24"/>
        </w:rPr>
        <w:t xml:space="preserve"> 0,3 м. и Бабаюртовском районе 4,4км. </w:t>
      </w:r>
    </w:p>
    <w:p w:rsidR="0079084F" w:rsidRPr="00CF7A00" w:rsidRDefault="0079084F" w:rsidP="006F7CF0">
      <w:pPr>
        <w:pStyle w:val="23"/>
        <w:widowControl w:val="0"/>
        <w:spacing w:line="240" w:lineRule="auto"/>
        <w:ind w:firstLine="709"/>
        <w:rPr>
          <w:sz w:val="24"/>
          <w:szCs w:val="24"/>
        </w:rPr>
      </w:pPr>
      <w:r w:rsidRPr="00CF7A00">
        <w:rPr>
          <w:sz w:val="24"/>
          <w:szCs w:val="24"/>
        </w:rPr>
        <w:t>- по итогам заседаний Противопаводковой комиссии Правительства Республики Дагестан  и Комиссии Правительства Республики Дагестан по предупреждению и ликвидации чрезвыча</w:t>
      </w:r>
      <w:r w:rsidRPr="00CF7A00">
        <w:rPr>
          <w:sz w:val="24"/>
          <w:szCs w:val="24"/>
        </w:rPr>
        <w:t>й</w:t>
      </w:r>
      <w:r w:rsidRPr="00CF7A00">
        <w:rPr>
          <w:sz w:val="24"/>
          <w:szCs w:val="24"/>
        </w:rPr>
        <w:t>ных ситуаций и обеспечению пожарной безопасности</w:t>
      </w:r>
      <w:r w:rsidRPr="00CF7A00">
        <w:rPr>
          <w:color w:val="FF0000"/>
          <w:sz w:val="24"/>
          <w:szCs w:val="24"/>
        </w:rPr>
        <w:t xml:space="preserve"> </w:t>
      </w:r>
      <w:r w:rsidR="00570818" w:rsidRPr="00CF7A00">
        <w:rPr>
          <w:sz w:val="24"/>
          <w:szCs w:val="24"/>
        </w:rPr>
        <w:t xml:space="preserve"> </w:t>
      </w:r>
      <w:r w:rsidRPr="00CF7A00">
        <w:rPr>
          <w:sz w:val="24"/>
          <w:szCs w:val="24"/>
        </w:rPr>
        <w:t>протокольные поручения все заинтерес</w:t>
      </w:r>
      <w:r w:rsidRPr="00CF7A00">
        <w:rPr>
          <w:sz w:val="24"/>
          <w:szCs w:val="24"/>
        </w:rPr>
        <w:t>о</w:t>
      </w:r>
      <w:r w:rsidRPr="00CF7A00">
        <w:rPr>
          <w:sz w:val="24"/>
          <w:szCs w:val="24"/>
        </w:rPr>
        <w:t xml:space="preserve">ванные министерства, ведомства, организации и органы местного самоуправления по безопасному пропуску паводковых вод  в 2015 году выполнены в полном объеме. </w:t>
      </w:r>
    </w:p>
    <w:p w:rsidR="0079084F" w:rsidRPr="00CF7A00" w:rsidRDefault="00570818" w:rsidP="006F7CF0">
      <w:pPr>
        <w:pStyle w:val="aff1"/>
        <w:ind w:firstLine="709"/>
        <w:contextualSpacing/>
        <w:jc w:val="both"/>
        <w:rPr>
          <w:rFonts w:ascii="Times New Roman" w:hAnsi="Times New Roman"/>
          <w:sz w:val="24"/>
          <w:szCs w:val="24"/>
        </w:rPr>
      </w:pPr>
      <w:r w:rsidRPr="00CF7A00">
        <w:rPr>
          <w:rFonts w:ascii="Times New Roman" w:hAnsi="Times New Roman"/>
          <w:sz w:val="24"/>
          <w:szCs w:val="24"/>
        </w:rPr>
        <w:t>-</w:t>
      </w:r>
      <w:r w:rsidR="0079084F" w:rsidRPr="00CF7A00">
        <w:rPr>
          <w:rFonts w:ascii="Times New Roman" w:hAnsi="Times New Roman"/>
          <w:sz w:val="24"/>
          <w:szCs w:val="24"/>
        </w:rPr>
        <w:t>13-15 мая текущего года проведены показные командно-штабные учения на базе Дербен</w:t>
      </w:r>
      <w:r w:rsidR="0079084F" w:rsidRPr="00CF7A00">
        <w:rPr>
          <w:rFonts w:ascii="Times New Roman" w:hAnsi="Times New Roman"/>
          <w:sz w:val="24"/>
          <w:szCs w:val="24"/>
        </w:rPr>
        <w:t>т</w:t>
      </w:r>
      <w:r w:rsidR="0079084F" w:rsidRPr="00CF7A00">
        <w:rPr>
          <w:rFonts w:ascii="Times New Roman" w:hAnsi="Times New Roman"/>
          <w:sz w:val="24"/>
          <w:szCs w:val="24"/>
        </w:rPr>
        <w:t>ского территориального звена республиканской  подсистемы РСЧС по теме: «Действия органов местного самоуправления городов и районов республики при угрозе и возникновении чрезвыча</w:t>
      </w:r>
      <w:r w:rsidR="0079084F" w:rsidRPr="00CF7A00">
        <w:rPr>
          <w:rFonts w:ascii="Times New Roman" w:hAnsi="Times New Roman"/>
          <w:sz w:val="24"/>
          <w:szCs w:val="24"/>
        </w:rPr>
        <w:t>й</w:t>
      </w:r>
      <w:r w:rsidR="0079084F" w:rsidRPr="00CF7A00">
        <w:rPr>
          <w:rFonts w:ascii="Times New Roman" w:hAnsi="Times New Roman"/>
          <w:sz w:val="24"/>
          <w:szCs w:val="24"/>
        </w:rPr>
        <w:t>ных ситуаций природного характера (паводков)»</w:t>
      </w:r>
    </w:p>
    <w:p w:rsidR="0079084F" w:rsidRPr="00CF7A00" w:rsidRDefault="0079084F" w:rsidP="006F7CF0">
      <w:pPr>
        <w:pStyle w:val="aff1"/>
        <w:ind w:firstLine="709"/>
        <w:jc w:val="both"/>
        <w:rPr>
          <w:rFonts w:ascii="Times New Roman" w:hAnsi="Times New Roman"/>
          <w:sz w:val="24"/>
          <w:szCs w:val="24"/>
        </w:rPr>
      </w:pPr>
      <w:r w:rsidRPr="00CF7A00">
        <w:rPr>
          <w:rFonts w:ascii="Times New Roman" w:hAnsi="Times New Roman"/>
          <w:sz w:val="24"/>
          <w:szCs w:val="24"/>
        </w:rPr>
        <w:t>Для получения оперативной информации о гидрометеорологической обстановке был  орг</w:t>
      </w:r>
      <w:r w:rsidRPr="00CF7A00">
        <w:rPr>
          <w:rFonts w:ascii="Times New Roman" w:hAnsi="Times New Roman"/>
          <w:sz w:val="24"/>
          <w:szCs w:val="24"/>
        </w:rPr>
        <w:t>а</w:t>
      </w:r>
      <w:r w:rsidRPr="00CF7A00">
        <w:rPr>
          <w:rFonts w:ascii="Times New Roman" w:hAnsi="Times New Roman"/>
          <w:sz w:val="24"/>
          <w:szCs w:val="24"/>
        </w:rPr>
        <w:t>низован обмен информацией между территориальным центром мониторинга и прогнозирования чрезвычайных ситуаций, Западно-каспийским бассейновым водным управлением, Дагестанским центром по гидрометеорологии, Росприроднадзором, Ростехнадзором и Министерством приро</w:t>
      </w:r>
      <w:r w:rsidRPr="00CF7A00">
        <w:rPr>
          <w:rFonts w:ascii="Times New Roman" w:hAnsi="Times New Roman"/>
          <w:sz w:val="24"/>
          <w:szCs w:val="24"/>
        </w:rPr>
        <w:t>д</w:t>
      </w:r>
      <w:r w:rsidRPr="00CF7A00">
        <w:rPr>
          <w:rFonts w:ascii="Times New Roman" w:hAnsi="Times New Roman"/>
          <w:sz w:val="24"/>
          <w:szCs w:val="24"/>
        </w:rPr>
        <w:t xml:space="preserve">ных ресурсов и охраны окружающей среды Республики Дагестан).   </w:t>
      </w:r>
    </w:p>
    <w:p w:rsidR="0079084F" w:rsidRPr="00CF7A00" w:rsidRDefault="0079084F" w:rsidP="006F7CF0">
      <w:pPr>
        <w:pStyle w:val="aff1"/>
        <w:ind w:firstLine="709"/>
        <w:jc w:val="both"/>
        <w:rPr>
          <w:rFonts w:ascii="Times New Roman" w:hAnsi="Times New Roman"/>
          <w:i/>
          <w:sz w:val="24"/>
          <w:szCs w:val="24"/>
        </w:rPr>
      </w:pPr>
      <w:r w:rsidRPr="00CF7A00">
        <w:rPr>
          <w:rFonts w:ascii="Times New Roman" w:hAnsi="Times New Roman"/>
          <w:sz w:val="24"/>
          <w:szCs w:val="24"/>
        </w:rPr>
        <w:t>Организовано взаимодействие с региональным диспетчерским управлением и Дагеста</w:t>
      </w:r>
      <w:r w:rsidRPr="00CF7A00">
        <w:rPr>
          <w:rFonts w:ascii="Times New Roman" w:hAnsi="Times New Roman"/>
          <w:sz w:val="24"/>
          <w:szCs w:val="24"/>
        </w:rPr>
        <w:t>н</w:t>
      </w:r>
      <w:r w:rsidRPr="00CF7A00">
        <w:rPr>
          <w:rFonts w:ascii="Times New Roman" w:hAnsi="Times New Roman"/>
          <w:sz w:val="24"/>
          <w:szCs w:val="24"/>
        </w:rPr>
        <w:t>ским филиалом ОАО «РусГидро» по сбору информации о количестве притока, сброса и объема воды по всем гидротехническим сооружения</w:t>
      </w:r>
      <w:r w:rsidR="00570818" w:rsidRPr="00CF7A00">
        <w:rPr>
          <w:rFonts w:ascii="Times New Roman" w:hAnsi="Times New Roman"/>
          <w:sz w:val="24"/>
          <w:szCs w:val="24"/>
        </w:rPr>
        <w:t>м</w:t>
      </w:r>
      <w:r w:rsidRPr="00CF7A00">
        <w:rPr>
          <w:rFonts w:ascii="Times New Roman" w:hAnsi="Times New Roman"/>
          <w:i/>
          <w:sz w:val="24"/>
          <w:szCs w:val="24"/>
        </w:rPr>
        <w:t>.</w:t>
      </w:r>
    </w:p>
    <w:p w:rsidR="0079084F" w:rsidRPr="00CF7A00" w:rsidRDefault="0079084F" w:rsidP="006F7CF0">
      <w:pPr>
        <w:pStyle w:val="aff1"/>
        <w:ind w:firstLine="709"/>
        <w:jc w:val="both"/>
        <w:rPr>
          <w:rFonts w:ascii="Times New Roman" w:hAnsi="Times New Roman"/>
          <w:sz w:val="24"/>
          <w:szCs w:val="24"/>
        </w:rPr>
      </w:pPr>
      <w:r w:rsidRPr="00CF7A00">
        <w:rPr>
          <w:rFonts w:ascii="Times New Roman" w:hAnsi="Times New Roman"/>
          <w:sz w:val="24"/>
          <w:szCs w:val="24"/>
        </w:rPr>
        <w:t>Для предупреждения и ликвидации последствий чрезвычайных ситуаций в Республике Д</w:t>
      </w:r>
      <w:r w:rsidRPr="00CF7A00">
        <w:rPr>
          <w:rFonts w:ascii="Times New Roman" w:hAnsi="Times New Roman"/>
          <w:sz w:val="24"/>
          <w:szCs w:val="24"/>
        </w:rPr>
        <w:t>а</w:t>
      </w:r>
      <w:r w:rsidRPr="00CF7A00">
        <w:rPr>
          <w:rFonts w:ascii="Times New Roman" w:hAnsi="Times New Roman"/>
          <w:sz w:val="24"/>
          <w:szCs w:val="24"/>
        </w:rPr>
        <w:t>гестан были созданы резервы:</w:t>
      </w:r>
    </w:p>
    <w:p w:rsidR="0079084F" w:rsidRPr="00CF7A00" w:rsidRDefault="0079084F" w:rsidP="006F7CF0">
      <w:pPr>
        <w:ind w:firstLine="709"/>
        <w:jc w:val="both"/>
        <w:rPr>
          <w:bCs/>
          <w:sz w:val="24"/>
          <w:szCs w:val="24"/>
        </w:rPr>
      </w:pPr>
      <w:r w:rsidRPr="00CF7A00">
        <w:rPr>
          <w:b/>
          <w:sz w:val="24"/>
          <w:szCs w:val="24"/>
        </w:rPr>
        <w:t>финансовых ресурсов</w:t>
      </w:r>
      <w:r w:rsidRPr="00CF7A00">
        <w:rPr>
          <w:sz w:val="24"/>
          <w:szCs w:val="24"/>
        </w:rPr>
        <w:t xml:space="preserve"> - в размере 163,238 </w:t>
      </w:r>
      <w:r w:rsidRPr="00CF7A00">
        <w:rPr>
          <w:bCs/>
          <w:sz w:val="24"/>
          <w:szCs w:val="24"/>
        </w:rPr>
        <w:t>млн. руб.;</w:t>
      </w:r>
    </w:p>
    <w:p w:rsidR="0079084F" w:rsidRPr="00CF7A00" w:rsidRDefault="0079084F" w:rsidP="006F7CF0">
      <w:pPr>
        <w:ind w:firstLine="709"/>
        <w:jc w:val="both"/>
        <w:rPr>
          <w:bCs/>
          <w:sz w:val="24"/>
          <w:szCs w:val="24"/>
        </w:rPr>
      </w:pPr>
      <w:r w:rsidRPr="00CF7A00">
        <w:rPr>
          <w:bCs/>
          <w:sz w:val="24"/>
          <w:szCs w:val="24"/>
        </w:rPr>
        <w:t>в субъекте 50 млн. руб.;</w:t>
      </w:r>
    </w:p>
    <w:p w:rsidR="0079084F" w:rsidRPr="00CF7A00" w:rsidRDefault="0079084F" w:rsidP="006F7CF0">
      <w:pPr>
        <w:ind w:firstLine="709"/>
        <w:jc w:val="both"/>
        <w:rPr>
          <w:bCs/>
          <w:sz w:val="24"/>
          <w:szCs w:val="24"/>
        </w:rPr>
      </w:pPr>
      <w:r w:rsidRPr="00CF7A00">
        <w:rPr>
          <w:bCs/>
          <w:sz w:val="24"/>
          <w:szCs w:val="24"/>
        </w:rPr>
        <w:t>в органах местного самоуправления 47,554 млн. руб.;</w:t>
      </w:r>
    </w:p>
    <w:p w:rsidR="0079084F" w:rsidRPr="00CF7A00" w:rsidRDefault="0079084F" w:rsidP="006F7CF0">
      <w:pPr>
        <w:ind w:firstLine="709"/>
        <w:jc w:val="both"/>
        <w:rPr>
          <w:bCs/>
          <w:sz w:val="24"/>
          <w:szCs w:val="24"/>
        </w:rPr>
      </w:pPr>
      <w:r w:rsidRPr="00CF7A00">
        <w:rPr>
          <w:bCs/>
          <w:sz w:val="24"/>
          <w:szCs w:val="24"/>
        </w:rPr>
        <w:t>в организациях 65,085 млн. руб.;</w:t>
      </w:r>
    </w:p>
    <w:p w:rsidR="0079084F" w:rsidRPr="00CF7A00" w:rsidRDefault="0079084F" w:rsidP="006F7CF0">
      <w:pPr>
        <w:ind w:firstLine="709"/>
        <w:jc w:val="both"/>
        <w:rPr>
          <w:b/>
          <w:bCs/>
          <w:sz w:val="24"/>
          <w:szCs w:val="24"/>
        </w:rPr>
      </w:pPr>
      <w:r w:rsidRPr="00CF7A00">
        <w:rPr>
          <w:b/>
          <w:bCs/>
          <w:sz w:val="24"/>
          <w:szCs w:val="24"/>
        </w:rPr>
        <w:t>материальных ресурсов</w:t>
      </w:r>
      <w:r w:rsidRPr="00CF7A00">
        <w:rPr>
          <w:bCs/>
          <w:sz w:val="24"/>
          <w:szCs w:val="24"/>
        </w:rPr>
        <w:t xml:space="preserve"> - на сумму 31,378</w:t>
      </w:r>
      <w:r w:rsidRPr="00CF7A00">
        <w:rPr>
          <w:b/>
          <w:bCs/>
          <w:sz w:val="24"/>
          <w:szCs w:val="24"/>
        </w:rPr>
        <w:t xml:space="preserve"> </w:t>
      </w:r>
      <w:r w:rsidRPr="00CF7A00">
        <w:rPr>
          <w:sz w:val="24"/>
          <w:szCs w:val="24"/>
        </w:rPr>
        <w:t>млн. руб.</w:t>
      </w:r>
    </w:p>
    <w:p w:rsidR="0079084F" w:rsidRPr="00CF7A00" w:rsidRDefault="0079084F" w:rsidP="006F7CF0">
      <w:pPr>
        <w:ind w:firstLine="709"/>
        <w:jc w:val="both"/>
        <w:rPr>
          <w:sz w:val="24"/>
          <w:szCs w:val="24"/>
        </w:rPr>
      </w:pPr>
      <w:r w:rsidRPr="00CF7A00">
        <w:rPr>
          <w:sz w:val="24"/>
          <w:szCs w:val="24"/>
        </w:rPr>
        <w:t>Мониторинг водных объектов на территории республики осуществляется через 26 гидрол</w:t>
      </w:r>
      <w:r w:rsidRPr="00CF7A00">
        <w:rPr>
          <w:sz w:val="24"/>
          <w:szCs w:val="24"/>
        </w:rPr>
        <w:t>о</w:t>
      </w:r>
      <w:r w:rsidRPr="00CF7A00">
        <w:rPr>
          <w:sz w:val="24"/>
          <w:szCs w:val="24"/>
        </w:rPr>
        <w:t>гических постов Даггидрометцентра, для дополнительного контроля ситуации на</w:t>
      </w:r>
      <w:r w:rsidR="0087147E" w:rsidRPr="00CF7A00">
        <w:rPr>
          <w:sz w:val="24"/>
          <w:szCs w:val="24"/>
        </w:rPr>
        <w:t xml:space="preserve"> Акс</w:t>
      </w:r>
      <w:r w:rsidR="009E5136" w:rsidRPr="00CF7A00">
        <w:rPr>
          <w:sz w:val="24"/>
          <w:szCs w:val="24"/>
        </w:rPr>
        <w:t xml:space="preserve">айском </w:t>
      </w:r>
      <w:r w:rsidR="0087147E" w:rsidRPr="00CF7A00">
        <w:rPr>
          <w:sz w:val="24"/>
          <w:szCs w:val="24"/>
        </w:rPr>
        <w:t xml:space="preserve"> в</w:t>
      </w:r>
      <w:r w:rsidR="0087147E" w:rsidRPr="00CF7A00">
        <w:rPr>
          <w:sz w:val="24"/>
          <w:szCs w:val="24"/>
        </w:rPr>
        <w:t>о</w:t>
      </w:r>
      <w:r w:rsidR="009E5136" w:rsidRPr="00CF7A00">
        <w:rPr>
          <w:sz w:val="24"/>
          <w:szCs w:val="24"/>
        </w:rPr>
        <w:lastRenderedPageBreak/>
        <w:t>дохранилище</w:t>
      </w:r>
      <w:r w:rsidRPr="00CF7A00">
        <w:rPr>
          <w:sz w:val="24"/>
          <w:szCs w:val="24"/>
        </w:rPr>
        <w:t xml:space="preserve"> </w:t>
      </w:r>
      <w:r w:rsidR="0087147E" w:rsidRPr="00CF7A00">
        <w:rPr>
          <w:sz w:val="24"/>
          <w:szCs w:val="24"/>
        </w:rPr>
        <w:t xml:space="preserve">и </w:t>
      </w:r>
      <w:r w:rsidRPr="00CF7A00">
        <w:rPr>
          <w:sz w:val="24"/>
          <w:szCs w:val="24"/>
        </w:rPr>
        <w:t>Южном Аграхане на период паводков с 1 апреля каждый год  открывается гидр</w:t>
      </w:r>
      <w:r w:rsidRPr="00CF7A00">
        <w:rPr>
          <w:sz w:val="24"/>
          <w:szCs w:val="24"/>
        </w:rPr>
        <w:t>о</w:t>
      </w:r>
      <w:r w:rsidRPr="00CF7A00">
        <w:rPr>
          <w:sz w:val="24"/>
          <w:szCs w:val="24"/>
        </w:rPr>
        <w:t>логически</w:t>
      </w:r>
      <w:r w:rsidR="0087147E" w:rsidRPr="00CF7A00">
        <w:rPr>
          <w:sz w:val="24"/>
          <w:szCs w:val="24"/>
        </w:rPr>
        <w:t>е</w:t>
      </w:r>
      <w:r w:rsidRPr="00CF7A00">
        <w:rPr>
          <w:sz w:val="24"/>
          <w:szCs w:val="24"/>
        </w:rPr>
        <w:t xml:space="preserve"> пост</w:t>
      </w:r>
      <w:r w:rsidR="009E5136" w:rsidRPr="00CF7A00">
        <w:rPr>
          <w:sz w:val="24"/>
          <w:szCs w:val="24"/>
        </w:rPr>
        <w:t>ы</w:t>
      </w:r>
      <w:r w:rsidRPr="00CF7A00">
        <w:rPr>
          <w:sz w:val="24"/>
          <w:szCs w:val="24"/>
        </w:rPr>
        <w:t xml:space="preserve"> </w:t>
      </w:r>
      <w:r w:rsidR="0087147E" w:rsidRPr="00CF7A00">
        <w:rPr>
          <w:sz w:val="24"/>
          <w:szCs w:val="24"/>
        </w:rPr>
        <w:t xml:space="preserve">и </w:t>
      </w:r>
      <w:r w:rsidRPr="00CF7A00">
        <w:rPr>
          <w:sz w:val="24"/>
          <w:szCs w:val="24"/>
        </w:rPr>
        <w:t>в н</w:t>
      </w:r>
      <w:r w:rsidR="009E5136" w:rsidRPr="00CF7A00">
        <w:rPr>
          <w:sz w:val="24"/>
          <w:szCs w:val="24"/>
        </w:rPr>
        <w:t>аселенных пунктах</w:t>
      </w:r>
      <w:r w:rsidRPr="00CF7A00">
        <w:rPr>
          <w:sz w:val="24"/>
          <w:szCs w:val="24"/>
        </w:rPr>
        <w:t xml:space="preserve"> Чагаротар</w:t>
      </w:r>
      <w:r w:rsidR="0087147E" w:rsidRPr="00CF7A00">
        <w:rPr>
          <w:sz w:val="24"/>
          <w:szCs w:val="24"/>
        </w:rPr>
        <w:t xml:space="preserve"> и Н.Коса.</w:t>
      </w:r>
    </w:p>
    <w:p w:rsidR="0079084F" w:rsidRPr="00CF7A00" w:rsidRDefault="0079084F" w:rsidP="006F7CF0">
      <w:pPr>
        <w:ind w:firstLine="709"/>
        <w:jc w:val="both"/>
        <w:rPr>
          <w:bCs/>
          <w:sz w:val="24"/>
          <w:szCs w:val="24"/>
        </w:rPr>
      </w:pPr>
      <w:r w:rsidRPr="00CF7A00">
        <w:rPr>
          <w:bCs/>
          <w:sz w:val="24"/>
          <w:szCs w:val="24"/>
        </w:rPr>
        <w:t>Информирование населения о чрезвычайных ситуациях осуществляется с использованием ГТРК «Дагестан», РГВК, местных телеканалов, радио и использованием громкоговорящих устройств мечетей и автомобилей МВД РД.</w:t>
      </w:r>
    </w:p>
    <w:p w:rsidR="0079084F" w:rsidRPr="00CF7A00" w:rsidRDefault="0087147E" w:rsidP="006F7CF0">
      <w:pPr>
        <w:ind w:firstLine="709"/>
        <w:jc w:val="both"/>
        <w:rPr>
          <w:sz w:val="24"/>
          <w:szCs w:val="24"/>
        </w:rPr>
      </w:pPr>
      <w:r w:rsidRPr="00CF7A00">
        <w:rPr>
          <w:sz w:val="24"/>
          <w:szCs w:val="24"/>
          <w:u w:val="single"/>
        </w:rPr>
        <w:t>З</w:t>
      </w:r>
      <w:r w:rsidR="0079084F" w:rsidRPr="00CF7A00">
        <w:rPr>
          <w:sz w:val="24"/>
          <w:szCs w:val="24"/>
          <w:u w:val="single"/>
        </w:rPr>
        <w:t>емлетрясения</w:t>
      </w:r>
      <w:r w:rsidRPr="00CF7A00">
        <w:rPr>
          <w:sz w:val="24"/>
          <w:szCs w:val="24"/>
          <w:u w:val="single"/>
        </w:rPr>
        <w:t>.</w:t>
      </w:r>
      <w:r w:rsidR="0079084F" w:rsidRPr="00CF7A00">
        <w:rPr>
          <w:sz w:val="24"/>
          <w:szCs w:val="24"/>
        </w:rPr>
        <w:t xml:space="preserve"> </w:t>
      </w:r>
      <w:r w:rsidRPr="00CF7A00">
        <w:rPr>
          <w:sz w:val="24"/>
          <w:szCs w:val="24"/>
        </w:rPr>
        <w:t>Т</w:t>
      </w:r>
      <w:r w:rsidR="0079084F" w:rsidRPr="00CF7A00">
        <w:rPr>
          <w:sz w:val="24"/>
          <w:szCs w:val="24"/>
        </w:rPr>
        <w:t>ерритория Республики Дагестан по карте общего сейсмического район</w:t>
      </w:r>
      <w:r w:rsidR="0079084F" w:rsidRPr="00CF7A00">
        <w:rPr>
          <w:sz w:val="24"/>
          <w:szCs w:val="24"/>
        </w:rPr>
        <w:t>и</w:t>
      </w:r>
      <w:r w:rsidR="0079084F" w:rsidRPr="00CF7A00">
        <w:rPr>
          <w:sz w:val="24"/>
          <w:szCs w:val="24"/>
        </w:rPr>
        <w:t>рования  сейсмоопасная зона  составляет 75-80 % территории (до 8-9 баллов по 12 балльной шк</w:t>
      </w:r>
      <w:r w:rsidR="0079084F" w:rsidRPr="00CF7A00">
        <w:rPr>
          <w:sz w:val="24"/>
          <w:szCs w:val="24"/>
        </w:rPr>
        <w:t>а</w:t>
      </w:r>
      <w:r w:rsidR="0079084F" w:rsidRPr="00CF7A00">
        <w:rPr>
          <w:sz w:val="24"/>
          <w:szCs w:val="24"/>
        </w:rPr>
        <w:t>ле), остальная – 6-7 баллов;</w:t>
      </w:r>
    </w:p>
    <w:p w:rsidR="0079084F" w:rsidRPr="00CF7A00" w:rsidRDefault="0079084F" w:rsidP="006F7CF0">
      <w:pPr>
        <w:ind w:firstLine="709"/>
        <w:jc w:val="both"/>
        <w:rPr>
          <w:i/>
          <w:sz w:val="24"/>
          <w:szCs w:val="24"/>
        </w:rPr>
      </w:pPr>
      <w:r w:rsidRPr="00CF7A00">
        <w:rPr>
          <w:i/>
          <w:sz w:val="24"/>
          <w:szCs w:val="24"/>
        </w:rPr>
        <w:t>Сейсмоопасная территория республики делится на четыре зоны:</w:t>
      </w:r>
    </w:p>
    <w:p w:rsidR="0079084F" w:rsidRPr="00CF7A00" w:rsidRDefault="0079084F" w:rsidP="006F7CF0">
      <w:pPr>
        <w:ind w:firstLine="709"/>
        <w:jc w:val="both"/>
        <w:rPr>
          <w:sz w:val="24"/>
          <w:szCs w:val="24"/>
        </w:rPr>
      </w:pPr>
      <w:r w:rsidRPr="00CF7A00">
        <w:rPr>
          <w:sz w:val="24"/>
          <w:szCs w:val="24"/>
        </w:rPr>
        <w:t xml:space="preserve">1.Зона №1 с эпицентром в населенном пункте Дубки. </w:t>
      </w:r>
    </w:p>
    <w:p w:rsidR="0079084F" w:rsidRPr="00CF7A00" w:rsidRDefault="0079084F" w:rsidP="006F7CF0">
      <w:pPr>
        <w:ind w:firstLine="709"/>
        <w:jc w:val="both"/>
        <w:rPr>
          <w:sz w:val="24"/>
          <w:szCs w:val="24"/>
        </w:rPr>
      </w:pPr>
      <w:r w:rsidRPr="00CF7A00">
        <w:rPr>
          <w:sz w:val="24"/>
          <w:szCs w:val="24"/>
        </w:rPr>
        <w:t>2.Зона № 2 с эпицентром в акватории Каспийского моря, между г. Махачкала и г. Избе</w:t>
      </w:r>
      <w:r w:rsidRPr="00CF7A00">
        <w:rPr>
          <w:sz w:val="24"/>
          <w:szCs w:val="24"/>
        </w:rPr>
        <w:t>р</w:t>
      </w:r>
      <w:r w:rsidRPr="00CF7A00">
        <w:rPr>
          <w:sz w:val="24"/>
          <w:szCs w:val="24"/>
        </w:rPr>
        <w:t xml:space="preserve">баш. </w:t>
      </w:r>
    </w:p>
    <w:p w:rsidR="0079084F" w:rsidRPr="00CF7A00" w:rsidRDefault="0079084F" w:rsidP="006F7CF0">
      <w:pPr>
        <w:ind w:firstLine="709"/>
        <w:jc w:val="both"/>
        <w:rPr>
          <w:sz w:val="24"/>
          <w:szCs w:val="24"/>
        </w:rPr>
      </w:pPr>
      <w:r w:rsidRPr="00CF7A00">
        <w:rPr>
          <w:sz w:val="24"/>
          <w:szCs w:val="24"/>
        </w:rPr>
        <w:t>3.Зона № 3 с эпицентром в акватории Каспийского моря, между г. Избербаш и г. Дербент.</w:t>
      </w:r>
    </w:p>
    <w:p w:rsidR="0079084F" w:rsidRPr="00CF7A00" w:rsidRDefault="0079084F" w:rsidP="006F7CF0">
      <w:pPr>
        <w:pStyle w:val="21"/>
        <w:spacing w:line="240" w:lineRule="auto"/>
        <w:jc w:val="both"/>
        <w:rPr>
          <w:sz w:val="24"/>
          <w:szCs w:val="24"/>
        </w:rPr>
      </w:pPr>
      <w:r w:rsidRPr="00CF7A00">
        <w:rPr>
          <w:sz w:val="24"/>
          <w:szCs w:val="24"/>
        </w:rPr>
        <w:t>4. № 4 с эпицентром между Ахтынским и Рутульским районами.</w:t>
      </w:r>
    </w:p>
    <w:p w:rsidR="0079084F" w:rsidRPr="00CF7A00" w:rsidRDefault="0087147E" w:rsidP="006F7CF0">
      <w:pPr>
        <w:ind w:firstLine="709"/>
        <w:jc w:val="both"/>
        <w:rPr>
          <w:sz w:val="24"/>
          <w:szCs w:val="24"/>
        </w:rPr>
      </w:pPr>
      <w:r w:rsidRPr="00CF7A00">
        <w:rPr>
          <w:sz w:val="24"/>
          <w:szCs w:val="24"/>
          <w:u w:val="single"/>
        </w:rPr>
        <w:t>Э</w:t>
      </w:r>
      <w:r w:rsidR="0079084F" w:rsidRPr="00CF7A00">
        <w:rPr>
          <w:sz w:val="24"/>
          <w:szCs w:val="24"/>
          <w:u w:val="single"/>
        </w:rPr>
        <w:t>кзогенные процессы</w:t>
      </w:r>
      <w:r w:rsidRPr="00CF7A00">
        <w:rPr>
          <w:sz w:val="24"/>
          <w:szCs w:val="24"/>
        </w:rPr>
        <w:t>.</w:t>
      </w:r>
      <w:r w:rsidR="0079084F" w:rsidRPr="00CF7A00">
        <w:rPr>
          <w:b/>
          <w:sz w:val="24"/>
          <w:szCs w:val="24"/>
        </w:rPr>
        <w:t xml:space="preserve">  </w:t>
      </w:r>
      <w:r w:rsidRPr="00CF7A00">
        <w:rPr>
          <w:sz w:val="24"/>
          <w:szCs w:val="24"/>
        </w:rPr>
        <w:t>С</w:t>
      </w:r>
      <w:r w:rsidR="0079084F" w:rsidRPr="00CF7A00">
        <w:rPr>
          <w:sz w:val="24"/>
          <w:szCs w:val="24"/>
        </w:rPr>
        <w:t>ели, оползни,  характерное явление для всей горной части РД. Данные явления  находятся в прямой зависимости от количества выпадающих годовых осадков. Селе- и оползнеопасные районы занимают 52% территории РД.</w:t>
      </w:r>
    </w:p>
    <w:p w:rsidR="0079084F" w:rsidRPr="00CF7A00" w:rsidRDefault="0079084F" w:rsidP="006F7CF0">
      <w:pPr>
        <w:ind w:firstLine="709"/>
        <w:jc w:val="both"/>
        <w:rPr>
          <w:sz w:val="24"/>
          <w:szCs w:val="24"/>
        </w:rPr>
      </w:pPr>
      <w:r w:rsidRPr="00CF7A00">
        <w:rPr>
          <w:sz w:val="24"/>
          <w:szCs w:val="24"/>
        </w:rPr>
        <w:t>Причины возникновения селей в Республике Дагестан: дожди и ливни - 85%, таяние снегов - 6%, сброс талых вод - 5%, прорывы завальных  озер - 4%. Ущерб наносится в основном автом</w:t>
      </w:r>
      <w:r w:rsidRPr="00CF7A00">
        <w:rPr>
          <w:sz w:val="24"/>
          <w:szCs w:val="24"/>
        </w:rPr>
        <w:t>о</w:t>
      </w:r>
      <w:r w:rsidRPr="00CF7A00">
        <w:rPr>
          <w:sz w:val="24"/>
          <w:szCs w:val="24"/>
        </w:rPr>
        <w:t>бильным мостам и железным дорогам путям, мостам, каналам, линиям электропередачи, сельск</w:t>
      </w:r>
      <w:r w:rsidRPr="00CF7A00">
        <w:rPr>
          <w:sz w:val="24"/>
          <w:szCs w:val="24"/>
        </w:rPr>
        <w:t>о</w:t>
      </w:r>
      <w:r w:rsidRPr="00CF7A00">
        <w:rPr>
          <w:sz w:val="24"/>
          <w:szCs w:val="24"/>
        </w:rPr>
        <w:t>хозяйственным угодьям, зданиям и сооружениям в населенных пунктах.  Угрожаемый период - май-октябрь. В Республике Дагестан проходят преимущественно грязекаменные потоки, их обр</w:t>
      </w:r>
      <w:r w:rsidRPr="00CF7A00">
        <w:rPr>
          <w:sz w:val="24"/>
          <w:szCs w:val="24"/>
        </w:rPr>
        <w:t>а</w:t>
      </w:r>
      <w:r w:rsidRPr="00CF7A00">
        <w:rPr>
          <w:sz w:val="24"/>
          <w:szCs w:val="24"/>
        </w:rPr>
        <w:t xml:space="preserve">зованию способствует предшествующая длительная засушливая погода. </w:t>
      </w:r>
    </w:p>
    <w:p w:rsidR="0079084F" w:rsidRPr="00CF7A00" w:rsidRDefault="0079084F" w:rsidP="006F7CF0">
      <w:pPr>
        <w:ind w:firstLine="709"/>
        <w:jc w:val="both"/>
        <w:rPr>
          <w:sz w:val="24"/>
          <w:szCs w:val="24"/>
        </w:rPr>
      </w:pPr>
      <w:r w:rsidRPr="00CF7A00">
        <w:rPr>
          <w:sz w:val="24"/>
          <w:szCs w:val="24"/>
          <w:u w:val="single"/>
        </w:rPr>
        <w:t>оползни</w:t>
      </w:r>
      <w:r w:rsidRPr="00CF7A00">
        <w:rPr>
          <w:sz w:val="24"/>
          <w:szCs w:val="24"/>
        </w:rPr>
        <w:t xml:space="preserve"> -</w:t>
      </w:r>
      <w:r w:rsidRPr="00CF7A00">
        <w:rPr>
          <w:sz w:val="24"/>
          <w:szCs w:val="24"/>
          <w:u w:val="single"/>
        </w:rPr>
        <w:t xml:space="preserve"> </w:t>
      </w:r>
      <w:r w:rsidRPr="00CF7A00">
        <w:rPr>
          <w:sz w:val="24"/>
          <w:szCs w:val="24"/>
        </w:rPr>
        <w:t>могут сходить в любое время года, в основном они приурочены к определенным сезонам, связанным с интенсивностью питания подземными и поверхностными водами. Наиболее угрожаемый период - май-июль, сентябрь-май. Основное место возникновения - берега рек  Ре</w:t>
      </w:r>
      <w:r w:rsidRPr="00CF7A00">
        <w:rPr>
          <w:sz w:val="24"/>
          <w:szCs w:val="24"/>
        </w:rPr>
        <w:t>с</w:t>
      </w:r>
      <w:r w:rsidRPr="00CF7A00">
        <w:rPr>
          <w:sz w:val="24"/>
          <w:szCs w:val="24"/>
        </w:rPr>
        <w:t>публики Дагестан, на склонах с крутизной 19</w:t>
      </w:r>
      <w:r w:rsidRPr="00CF7A00">
        <w:rPr>
          <w:sz w:val="24"/>
          <w:szCs w:val="24"/>
          <w:vertAlign w:val="superscript"/>
        </w:rPr>
        <w:t>0</w:t>
      </w:r>
      <w:r w:rsidRPr="00CF7A00">
        <w:rPr>
          <w:sz w:val="24"/>
          <w:szCs w:val="24"/>
        </w:rPr>
        <w:t xml:space="preserve"> и более. Объём смещаемых пород от сотен до ми</w:t>
      </w:r>
      <w:r w:rsidRPr="00CF7A00">
        <w:rPr>
          <w:sz w:val="24"/>
          <w:szCs w:val="24"/>
        </w:rPr>
        <w:t>л</w:t>
      </w:r>
      <w:r w:rsidRPr="00CF7A00">
        <w:rPr>
          <w:sz w:val="24"/>
          <w:szCs w:val="24"/>
        </w:rPr>
        <w:t>лионов м</w:t>
      </w:r>
      <w:r w:rsidR="0087147E" w:rsidRPr="00CF7A00">
        <w:rPr>
          <w:sz w:val="24"/>
          <w:szCs w:val="24"/>
          <w:vertAlign w:val="superscript"/>
        </w:rPr>
        <w:t>3</w:t>
      </w:r>
      <w:r w:rsidRPr="00CF7A00">
        <w:rPr>
          <w:sz w:val="24"/>
          <w:szCs w:val="24"/>
        </w:rPr>
        <w:t>,  деформация земли - 100-</w:t>
      </w:r>
      <w:smartTag w:uri="urn:schemas-microsoft-com:office:smarttags" w:element="metricconverter">
        <w:smartTagPr>
          <w:attr w:name="ProductID" w:val="1200 м"/>
        </w:smartTagPr>
        <w:r w:rsidRPr="00CF7A00">
          <w:rPr>
            <w:sz w:val="24"/>
            <w:szCs w:val="24"/>
          </w:rPr>
          <w:t>1200 м</w:t>
        </w:r>
      </w:smartTag>
      <w:r w:rsidRPr="00CF7A00">
        <w:rPr>
          <w:sz w:val="24"/>
          <w:szCs w:val="24"/>
        </w:rPr>
        <w:t xml:space="preserve"> вдоль склона и 80-</w:t>
      </w:r>
      <w:smartTag w:uri="urn:schemas-microsoft-com:office:smarttags" w:element="metricconverter">
        <w:smartTagPr>
          <w:attr w:name="ProductID" w:val="150 м"/>
        </w:smartTagPr>
        <w:r w:rsidRPr="00CF7A00">
          <w:rPr>
            <w:sz w:val="24"/>
            <w:szCs w:val="24"/>
          </w:rPr>
          <w:t>150 м</w:t>
        </w:r>
      </w:smartTag>
      <w:r w:rsidRPr="00CF7A00">
        <w:rPr>
          <w:sz w:val="24"/>
          <w:szCs w:val="24"/>
        </w:rPr>
        <w:t xml:space="preserve"> в глубь массива, площадь - 600-</w:t>
      </w:r>
      <w:smartTag w:uri="urn:schemas-microsoft-com:office:smarttags" w:element="metricconverter">
        <w:smartTagPr>
          <w:attr w:name="ProductID" w:val="1200 м2"/>
        </w:smartTagPr>
        <w:r w:rsidRPr="00CF7A00">
          <w:rPr>
            <w:sz w:val="24"/>
            <w:szCs w:val="24"/>
          </w:rPr>
          <w:t>1200 м</w:t>
        </w:r>
        <w:r w:rsidRPr="00CF7A00">
          <w:rPr>
            <w:sz w:val="24"/>
            <w:szCs w:val="24"/>
            <w:vertAlign w:val="superscript"/>
          </w:rPr>
          <w:t>2</w:t>
        </w:r>
      </w:smartTag>
      <w:r w:rsidRPr="00CF7A00">
        <w:rPr>
          <w:sz w:val="24"/>
          <w:szCs w:val="24"/>
        </w:rPr>
        <w:t>. Основной ущерб наносится, автомобильным мостам и железнодорожным путям, н</w:t>
      </w:r>
      <w:r w:rsidRPr="00CF7A00">
        <w:rPr>
          <w:sz w:val="24"/>
          <w:szCs w:val="24"/>
        </w:rPr>
        <w:t>е</w:t>
      </w:r>
      <w:r w:rsidRPr="00CF7A00">
        <w:rPr>
          <w:sz w:val="24"/>
          <w:szCs w:val="24"/>
        </w:rPr>
        <w:t>контролируемое перекрытие рек, препятствуют сельскохозяйственному освоению земельных уг</w:t>
      </w:r>
      <w:r w:rsidRPr="00CF7A00">
        <w:rPr>
          <w:sz w:val="24"/>
          <w:szCs w:val="24"/>
        </w:rPr>
        <w:t>о</w:t>
      </w:r>
      <w:r w:rsidRPr="00CF7A00">
        <w:rPr>
          <w:sz w:val="24"/>
          <w:szCs w:val="24"/>
        </w:rPr>
        <w:t>дий</w:t>
      </w:r>
      <w:r w:rsidR="0087147E" w:rsidRPr="00CF7A00">
        <w:rPr>
          <w:sz w:val="24"/>
          <w:szCs w:val="24"/>
        </w:rPr>
        <w:t xml:space="preserve"> дороги, Н.П и тд.</w:t>
      </w:r>
      <w:r w:rsidRPr="00CF7A00">
        <w:rPr>
          <w:sz w:val="24"/>
          <w:szCs w:val="24"/>
        </w:rPr>
        <w:t xml:space="preserve"> </w:t>
      </w:r>
    </w:p>
    <w:p w:rsidR="0079084F" w:rsidRPr="00CF7A00" w:rsidRDefault="0079084F" w:rsidP="006F7CF0">
      <w:pPr>
        <w:tabs>
          <w:tab w:val="left" w:pos="8789"/>
        </w:tabs>
        <w:ind w:firstLine="709"/>
        <w:contextualSpacing/>
        <w:jc w:val="center"/>
        <w:rPr>
          <w:sz w:val="24"/>
          <w:szCs w:val="24"/>
        </w:rPr>
      </w:pPr>
    </w:p>
    <w:p w:rsidR="0079084F" w:rsidRPr="00CF7A00" w:rsidRDefault="0079084F" w:rsidP="006F7CF0">
      <w:pPr>
        <w:pStyle w:val="aff1"/>
        <w:ind w:firstLine="709"/>
        <w:jc w:val="both"/>
        <w:rPr>
          <w:rFonts w:ascii="Times New Roman" w:hAnsi="Times New Roman"/>
        </w:rPr>
      </w:pPr>
      <w:r w:rsidRPr="00CF7A00">
        <w:rPr>
          <w:rFonts w:ascii="Times New Roman" w:hAnsi="Times New Roman"/>
          <w:b/>
          <w:sz w:val="24"/>
          <w:szCs w:val="24"/>
        </w:rPr>
        <w:t xml:space="preserve">5.4. </w:t>
      </w:r>
      <w:hyperlink w:anchor="_TOC_250017" w:history="1">
        <w:r w:rsidRPr="00CF7A00">
          <w:rPr>
            <w:rFonts w:ascii="Times New Roman" w:hAnsi="Times New Roman"/>
            <w:b/>
            <w:sz w:val="24"/>
            <w:szCs w:val="24"/>
          </w:rPr>
          <w:t>Предупреждение чрезвычайных ситуаций биолого-социального характера</w:t>
        </w:r>
      </w:hyperlink>
      <w:r w:rsidRPr="00CF7A00">
        <w:rPr>
          <w:rFonts w:ascii="Times New Roman" w:hAnsi="Times New Roman"/>
        </w:rPr>
        <w:t xml:space="preserve"> </w:t>
      </w:r>
    </w:p>
    <w:p w:rsidR="003235F3" w:rsidRPr="00CF7A00" w:rsidRDefault="003235F3" w:rsidP="006F7CF0">
      <w:pPr>
        <w:ind w:firstLine="709"/>
        <w:jc w:val="both"/>
        <w:rPr>
          <w:sz w:val="24"/>
          <w:szCs w:val="24"/>
        </w:rPr>
      </w:pPr>
      <w:r w:rsidRPr="00CF7A00">
        <w:rPr>
          <w:sz w:val="24"/>
          <w:szCs w:val="24"/>
        </w:rPr>
        <w:t>За последние годы в Республике Дагестан отмечается стойкая тенденция к увеличению п</w:t>
      </w:r>
      <w:r w:rsidRPr="00CF7A00">
        <w:rPr>
          <w:sz w:val="24"/>
          <w:szCs w:val="24"/>
        </w:rPr>
        <w:t>о</w:t>
      </w:r>
      <w:r w:rsidRPr="00CF7A00">
        <w:rPr>
          <w:sz w:val="24"/>
          <w:szCs w:val="24"/>
        </w:rPr>
        <w:t>казателей иммунизации населения. Мероприятия по иммунизации населения проводились в ра</w:t>
      </w:r>
      <w:r w:rsidRPr="00CF7A00">
        <w:rPr>
          <w:sz w:val="24"/>
          <w:szCs w:val="24"/>
        </w:rPr>
        <w:t>м</w:t>
      </w:r>
      <w:r w:rsidRPr="00CF7A00">
        <w:rPr>
          <w:sz w:val="24"/>
          <w:szCs w:val="24"/>
        </w:rPr>
        <w:t>ках реализации ФЗ «Об иммунопрофилактике инфекционных болезней» от 17.09.98 г. №157-ФЗ, целевой программы «Вакцинопрофилактика» и проекта «Здоровье». Всего в республике привито более 963 964  человек (32,5% от численности населения)</w:t>
      </w:r>
    </w:p>
    <w:p w:rsidR="003235F3" w:rsidRPr="00CF7A00" w:rsidRDefault="003235F3" w:rsidP="006F7CF0">
      <w:pPr>
        <w:ind w:firstLine="709"/>
        <w:jc w:val="both"/>
        <w:rPr>
          <w:sz w:val="24"/>
          <w:szCs w:val="24"/>
        </w:rPr>
      </w:pPr>
      <w:r w:rsidRPr="00CF7A00">
        <w:rPr>
          <w:sz w:val="24"/>
          <w:szCs w:val="24"/>
        </w:rPr>
        <w:t>В целях стабилизации и снижения заболеваемости острыми кишечными заболеваниями (далее - ОКИ) среди населения в республике проводились следующие мероприятия:</w:t>
      </w:r>
    </w:p>
    <w:p w:rsidR="003235F3" w:rsidRPr="00CF7A00" w:rsidRDefault="003235F3" w:rsidP="006F7CF0">
      <w:pPr>
        <w:ind w:firstLine="709"/>
        <w:jc w:val="both"/>
        <w:rPr>
          <w:sz w:val="24"/>
          <w:szCs w:val="24"/>
        </w:rPr>
      </w:pPr>
      <w:r w:rsidRPr="00CF7A00">
        <w:rPr>
          <w:sz w:val="24"/>
          <w:szCs w:val="24"/>
        </w:rPr>
        <w:t>- на всех административных территориях Республики Дагестан организована работа по раннему выявлению больных ОКИ и трехкратному бактериологическому обследованию их на х</w:t>
      </w:r>
      <w:r w:rsidRPr="00CF7A00">
        <w:rPr>
          <w:sz w:val="24"/>
          <w:szCs w:val="24"/>
        </w:rPr>
        <w:t>о</w:t>
      </w:r>
      <w:r w:rsidRPr="00CF7A00">
        <w:rPr>
          <w:sz w:val="24"/>
          <w:szCs w:val="24"/>
        </w:rPr>
        <w:t>леру;</w:t>
      </w:r>
    </w:p>
    <w:p w:rsidR="003235F3" w:rsidRPr="00CF7A00" w:rsidRDefault="003235F3" w:rsidP="006F7CF0">
      <w:pPr>
        <w:ind w:firstLine="709"/>
        <w:jc w:val="both"/>
        <w:rPr>
          <w:sz w:val="24"/>
          <w:szCs w:val="24"/>
        </w:rPr>
      </w:pPr>
      <w:r w:rsidRPr="00CF7A00">
        <w:rPr>
          <w:sz w:val="24"/>
          <w:szCs w:val="24"/>
        </w:rPr>
        <w:t xml:space="preserve"> - в неблагополучных по ОКИ районах и городах выполнен комплекс оперативных мер</w:t>
      </w:r>
      <w:r w:rsidRPr="00CF7A00">
        <w:rPr>
          <w:sz w:val="24"/>
          <w:szCs w:val="24"/>
        </w:rPr>
        <w:t>о</w:t>
      </w:r>
      <w:r w:rsidRPr="00CF7A00">
        <w:rPr>
          <w:sz w:val="24"/>
          <w:szCs w:val="24"/>
        </w:rPr>
        <w:t>приятий по их профилактике, а также мероприятий по улучшению  санитарно-гигиенического и технического  состояния водоснабжения населенных  пунктов;</w:t>
      </w:r>
    </w:p>
    <w:p w:rsidR="003235F3" w:rsidRPr="00CF7A00" w:rsidRDefault="003235F3" w:rsidP="006F7CF0">
      <w:pPr>
        <w:ind w:firstLine="709"/>
        <w:jc w:val="both"/>
        <w:rPr>
          <w:sz w:val="24"/>
          <w:szCs w:val="24"/>
        </w:rPr>
      </w:pPr>
      <w:r w:rsidRPr="00CF7A00">
        <w:rPr>
          <w:sz w:val="24"/>
          <w:szCs w:val="24"/>
        </w:rPr>
        <w:t xml:space="preserve"> - принимались меры по приведению зон санитарной охраны источников водоснабжения в надлежащее санитарное состояние, недопущению сброса не обеззараженных сточных вод в п</w:t>
      </w:r>
      <w:r w:rsidRPr="00CF7A00">
        <w:rPr>
          <w:sz w:val="24"/>
          <w:szCs w:val="24"/>
        </w:rPr>
        <w:t>о</w:t>
      </w:r>
      <w:r w:rsidRPr="00CF7A00">
        <w:rPr>
          <w:sz w:val="24"/>
          <w:szCs w:val="24"/>
        </w:rPr>
        <w:t>верхностные водоемы, используемые для хозяйственно-питьевого водоснабжения;</w:t>
      </w:r>
    </w:p>
    <w:p w:rsidR="003235F3" w:rsidRPr="00CF7A00" w:rsidRDefault="003235F3" w:rsidP="006F7CF0">
      <w:pPr>
        <w:ind w:firstLine="709"/>
        <w:jc w:val="both"/>
        <w:rPr>
          <w:sz w:val="24"/>
          <w:szCs w:val="24"/>
        </w:rPr>
      </w:pPr>
      <w:r w:rsidRPr="00CF7A00">
        <w:rPr>
          <w:sz w:val="24"/>
          <w:szCs w:val="24"/>
        </w:rPr>
        <w:t xml:space="preserve"> - проведена очистка канала им. Октябрьской революции и его охранной зоны от загрязн</w:t>
      </w:r>
      <w:r w:rsidRPr="00CF7A00">
        <w:rPr>
          <w:sz w:val="24"/>
          <w:szCs w:val="24"/>
        </w:rPr>
        <w:t>е</w:t>
      </w:r>
      <w:r w:rsidRPr="00CF7A00">
        <w:rPr>
          <w:sz w:val="24"/>
          <w:szCs w:val="24"/>
        </w:rPr>
        <w:t>ния и засорения;</w:t>
      </w:r>
    </w:p>
    <w:p w:rsidR="003235F3" w:rsidRPr="00CF7A00" w:rsidRDefault="003235F3" w:rsidP="006F7CF0">
      <w:pPr>
        <w:ind w:firstLine="709"/>
        <w:jc w:val="both"/>
        <w:rPr>
          <w:sz w:val="24"/>
          <w:szCs w:val="24"/>
        </w:rPr>
      </w:pPr>
      <w:r w:rsidRPr="00CF7A00">
        <w:rPr>
          <w:sz w:val="24"/>
          <w:szCs w:val="24"/>
        </w:rPr>
        <w:lastRenderedPageBreak/>
        <w:t>В результате принятых мер по обеспечению социально-эпидемиологического благополучия населения удалось избежать  возникновения масштабных ЧС.</w:t>
      </w:r>
    </w:p>
    <w:p w:rsidR="003235F3" w:rsidRPr="00CF7A00" w:rsidRDefault="003235F3" w:rsidP="006F7CF0">
      <w:pPr>
        <w:ind w:firstLine="709"/>
        <w:jc w:val="both"/>
        <w:rPr>
          <w:sz w:val="24"/>
          <w:szCs w:val="24"/>
        </w:rPr>
      </w:pPr>
      <w:r w:rsidRPr="00CF7A00">
        <w:rPr>
          <w:sz w:val="24"/>
          <w:szCs w:val="24"/>
        </w:rPr>
        <w:t>Для недопущения вспышек особо опасных инфекций животных ежегодно ветеринарной службой республики проводятся необходимые 2-х кратные профилактические и диагностические мероприятия в количестве 15-18 миллионов головообработок скота и птицы.</w:t>
      </w:r>
    </w:p>
    <w:p w:rsidR="003235F3" w:rsidRPr="00CF7A00" w:rsidRDefault="003235F3" w:rsidP="006F7CF0">
      <w:pPr>
        <w:ind w:firstLine="709"/>
        <w:jc w:val="both"/>
        <w:rPr>
          <w:sz w:val="24"/>
          <w:szCs w:val="24"/>
        </w:rPr>
      </w:pPr>
      <w:r w:rsidRPr="00CF7A00">
        <w:rPr>
          <w:sz w:val="24"/>
          <w:szCs w:val="24"/>
        </w:rPr>
        <w:t>В 2015 г. в республике имелось</w:t>
      </w:r>
      <w:r w:rsidRPr="00CF7A00">
        <w:rPr>
          <w:color w:val="FF0000"/>
          <w:sz w:val="24"/>
          <w:szCs w:val="24"/>
        </w:rPr>
        <w:t xml:space="preserve"> </w:t>
      </w:r>
      <w:r w:rsidRPr="00CF7A00">
        <w:rPr>
          <w:color w:val="000000" w:themeColor="text1"/>
          <w:sz w:val="24"/>
          <w:szCs w:val="24"/>
        </w:rPr>
        <w:t>20 район</w:t>
      </w:r>
      <w:r w:rsidR="00860643" w:rsidRPr="00CF7A00">
        <w:rPr>
          <w:color w:val="000000" w:themeColor="text1"/>
          <w:sz w:val="24"/>
          <w:szCs w:val="24"/>
        </w:rPr>
        <w:t>ов</w:t>
      </w:r>
      <w:r w:rsidRPr="00CF7A00">
        <w:rPr>
          <w:color w:val="000000" w:themeColor="text1"/>
          <w:sz w:val="24"/>
          <w:szCs w:val="24"/>
        </w:rPr>
        <w:t xml:space="preserve"> </w:t>
      </w:r>
      <w:r w:rsidRPr="00CF7A00">
        <w:rPr>
          <w:sz w:val="24"/>
          <w:szCs w:val="24"/>
        </w:rPr>
        <w:t>неблагополучных по бруцеллезу. П</w:t>
      </w:r>
      <w:r w:rsidRPr="00CF7A00">
        <w:rPr>
          <w:rFonts w:eastAsia="Calibri"/>
          <w:sz w:val="24"/>
          <w:szCs w:val="24"/>
          <w:lang w:eastAsia="en-US"/>
        </w:rPr>
        <w:t>роведена вакцинация скота со 100% охватом всего поголовья</w:t>
      </w:r>
      <w:r w:rsidR="001377CD" w:rsidRPr="00CF7A00">
        <w:rPr>
          <w:rFonts w:eastAsia="Calibri"/>
          <w:sz w:val="24"/>
          <w:szCs w:val="24"/>
          <w:lang w:eastAsia="en-US"/>
        </w:rPr>
        <w:t>,</w:t>
      </w:r>
      <w:r w:rsidRPr="00CF7A00">
        <w:rPr>
          <w:rFonts w:eastAsia="Calibri"/>
          <w:sz w:val="24"/>
          <w:szCs w:val="24"/>
          <w:lang w:eastAsia="en-US"/>
        </w:rPr>
        <w:t xml:space="preserve"> восприимчивых к сибирской язве сельскох</w:t>
      </w:r>
      <w:r w:rsidRPr="00CF7A00">
        <w:rPr>
          <w:rFonts w:eastAsia="Calibri"/>
          <w:sz w:val="24"/>
          <w:szCs w:val="24"/>
          <w:lang w:eastAsia="en-US"/>
        </w:rPr>
        <w:t>о</w:t>
      </w:r>
      <w:r w:rsidRPr="00CF7A00">
        <w:rPr>
          <w:rFonts w:eastAsia="Calibri"/>
          <w:sz w:val="24"/>
          <w:szCs w:val="24"/>
          <w:lang w:eastAsia="en-US"/>
        </w:rPr>
        <w:t>зяйственных животных (КРС, МРС, лошади). Профилактической иммунизацией   охвачен насел</w:t>
      </w:r>
      <w:r w:rsidRPr="00CF7A00">
        <w:rPr>
          <w:rFonts w:eastAsia="Calibri"/>
          <w:sz w:val="24"/>
          <w:szCs w:val="24"/>
          <w:lang w:eastAsia="en-US"/>
        </w:rPr>
        <w:t>е</w:t>
      </w:r>
      <w:r w:rsidRPr="00CF7A00">
        <w:rPr>
          <w:rFonts w:eastAsia="Calibri"/>
          <w:sz w:val="24"/>
          <w:szCs w:val="24"/>
          <w:lang w:eastAsia="en-US"/>
        </w:rPr>
        <w:t>ни</w:t>
      </w:r>
      <w:r w:rsidR="00AA3A41" w:rsidRPr="00CF7A00">
        <w:rPr>
          <w:rFonts w:eastAsia="Calibri"/>
          <w:sz w:val="24"/>
          <w:szCs w:val="24"/>
          <w:lang w:eastAsia="en-US"/>
        </w:rPr>
        <w:t>е</w:t>
      </w:r>
      <w:r w:rsidRPr="00CF7A00">
        <w:rPr>
          <w:rFonts w:eastAsia="Calibri"/>
          <w:sz w:val="24"/>
          <w:szCs w:val="24"/>
          <w:lang w:eastAsia="en-US"/>
        </w:rPr>
        <w:t xml:space="preserve"> с повышенным риском заражения сибирской язвой. В текущем году вакцинировано 100% населения. </w:t>
      </w:r>
      <w:r w:rsidRPr="00CF7A00">
        <w:rPr>
          <w:sz w:val="24"/>
          <w:szCs w:val="24"/>
        </w:rPr>
        <w:t>Благодаря проведенным мероприятиям в 2014-2015 гг. произошла положительная д</w:t>
      </w:r>
      <w:r w:rsidRPr="00CF7A00">
        <w:rPr>
          <w:sz w:val="24"/>
          <w:szCs w:val="24"/>
        </w:rPr>
        <w:t>и</w:t>
      </w:r>
      <w:r w:rsidRPr="00CF7A00">
        <w:rPr>
          <w:sz w:val="24"/>
          <w:szCs w:val="24"/>
        </w:rPr>
        <w:t>намика по оздоровлению крупного и мелкого рогатого скота.</w:t>
      </w:r>
    </w:p>
    <w:p w:rsidR="001377CD" w:rsidRPr="00CF7A00" w:rsidRDefault="001377CD" w:rsidP="003235F3">
      <w:pPr>
        <w:ind w:firstLine="567"/>
        <w:jc w:val="both"/>
        <w:rPr>
          <w:sz w:val="24"/>
          <w:szCs w:val="24"/>
        </w:rPr>
      </w:pPr>
    </w:p>
    <w:p w:rsidR="003235F3" w:rsidRPr="00CF7A00" w:rsidRDefault="003235F3" w:rsidP="003235F3">
      <w:pPr>
        <w:ind w:firstLine="567"/>
        <w:jc w:val="right"/>
        <w:rPr>
          <w:rFonts w:eastAsia="Calibri"/>
          <w:sz w:val="24"/>
          <w:szCs w:val="24"/>
        </w:rPr>
      </w:pPr>
      <w:r w:rsidRPr="00CF7A00">
        <w:rPr>
          <w:rFonts w:eastAsia="Calibri"/>
          <w:sz w:val="24"/>
          <w:szCs w:val="24"/>
        </w:rPr>
        <w:t>Таблица 5.3</w:t>
      </w:r>
    </w:p>
    <w:p w:rsidR="003235F3" w:rsidRPr="00CF7A00" w:rsidRDefault="003235F3" w:rsidP="006F7CF0">
      <w:pPr>
        <w:ind w:firstLine="567"/>
        <w:jc w:val="center"/>
        <w:rPr>
          <w:sz w:val="24"/>
          <w:szCs w:val="24"/>
          <w:lang w:eastAsia="en-US"/>
        </w:rPr>
      </w:pPr>
      <w:r w:rsidRPr="00CF7A00">
        <w:rPr>
          <w:rFonts w:eastAsia="Calibri"/>
          <w:sz w:val="24"/>
          <w:szCs w:val="24"/>
          <w:lang w:eastAsia="en-US"/>
        </w:rPr>
        <w:t>Состояние профилактики массовых инфекционных заболеваний людей</w:t>
      </w:r>
    </w:p>
    <w:tbl>
      <w:tblPr>
        <w:tblW w:w="49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27"/>
        <w:gridCol w:w="1420"/>
        <w:gridCol w:w="3126"/>
        <w:gridCol w:w="1420"/>
        <w:gridCol w:w="2270"/>
      </w:tblGrid>
      <w:tr w:rsidR="003235F3" w:rsidRPr="00CF7A00" w:rsidTr="006F7CF0">
        <w:trPr>
          <w:cantSplit/>
          <w:jc w:val="center"/>
        </w:trPr>
        <w:tc>
          <w:tcPr>
            <w:tcW w:w="987" w:type="pct"/>
            <w:vMerge w:val="restart"/>
            <w:shd w:val="clear" w:color="auto" w:fill="E6E6E6"/>
            <w:vAlign w:val="center"/>
          </w:tcPr>
          <w:p w:rsidR="003235F3" w:rsidRPr="00CF7A00" w:rsidRDefault="003235F3" w:rsidP="006F7CF0">
            <w:pPr>
              <w:jc w:val="center"/>
              <w:rPr>
                <w:rFonts w:eastAsia="Calibri"/>
                <w:b/>
                <w:sz w:val="24"/>
                <w:szCs w:val="24"/>
                <w:lang w:val="en-US" w:eastAsia="en-US"/>
              </w:rPr>
            </w:pPr>
            <w:r w:rsidRPr="00CF7A00">
              <w:rPr>
                <w:rFonts w:eastAsia="Calibri"/>
                <w:b/>
                <w:sz w:val="24"/>
                <w:szCs w:val="24"/>
                <w:lang w:val="en-US" w:eastAsia="en-US"/>
              </w:rPr>
              <w:t>Наименование</w:t>
            </w:r>
          </w:p>
          <w:p w:rsidR="003235F3" w:rsidRPr="00CF7A00" w:rsidRDefault="003235F3" w:rsidP="006F7CF0">
            <w:pPr>
              <w:jc w:val="center"/>
              <w:rPr>
                <w:rFonts w:eastAsia="Calibri"/>
                <w:b/>
                <w:sz w:val="24"/>
                <w:szCs w:val="24"/>
                <w:lang w:val="en-US" w:eastAsia="en-US"/>
              </w:rPr>
            </w:pPr>
            <w:r w:rsidRPr="00CF7A00">
              <w:rPr>
                <w:rFonts w:eastAsia="Calibri"/>
                <w:b/>
                <w:sz w:val="24"/>
                <w:szCs w:val="24"/>
                <w:lang w:val="en-US" w:eastAsia="en-US"/>
              </w:rPr>
              <w:t>заболеваний людей</w:t>
            </w:r>
          </w:p>
        </w:tc>
        <w:tc>
          <w:tcPr>
            <w:tcW w:w="2215" w:type="pct"/>
            <w:gridSpan w:val="2"/>
            <w:shd w:val="clear" w:color="auto" w:fill="E6E6E6"/>
            <w:vAlign w:val="center"/>
          </w:tcPr>
          <w:p w:rsidR="003235F3" w:rsidRPr="00CF7A00" w:rsidRDefault="003235F3" w:rsidP="006F7CF0">
            <w:pPr>
              <w:jc w:val="center"/>
              <w:rPr>
                <w:rFonts w:eastAsia="Calibri"/>
                <w:b/>
                <w:sz w:val="24"/>
                <w:szCs w:val="24"/>
                <w:lang w:val="en-US" w:eastAsia="en-US"/>
              </w:rPr>
            </w:pPr>
            <w:r w:rsidRPr="00CF7A00">
              <w:rPr>
                <w:rFonts w:eastAsia="Calibri"/>
                <w:b/>
                <w:sz w:val="24"/>
                <w:szCs w:val="24"/>
                <w:lang w:val="en-US" w:eastAsia="en-US"/>
              </w:rPr>
              <w:t>Количество</w:t>
            </w:r>
          </w:p>
          <w:p w:rsidR="003235F3" w:rsidRPr="00CF7A00" w:rsidRDefault="003235F3" w:rsidP="006F7CF0">
            <w:pPr>
              <w:jc w:val="center"/>
              <w:rPr>
                <w:rFonts w:eastAsia="Calibri"/>
                <w:b/>
                <w:sz w:val="24"/>
                <w:szCs w:val="24"/>
                <w:lang w:val="en-US" w:eastAsia="en-US"/>
              </w:rPr>
            </w:pPr>
            <w:r w:rsidRPr="00CF7A00">
              <w:rPr>
                <w:rFonts w:eastAsia="Calibri"/>
                <w:b/>
                <w:sz w:val="24"/>
                <w:szCs w:val="24"/>
                <w:lang w:val="en-US" w:eastAsia="en-US"/>
              </w:rPr>
              <w:t>неблагополучных районов,</w:t>
            </w:r>
            <w:r w:rsidRPr="00CF7A00">
              <w:rPr>
                <w:rFonts w:eastAsia="Calibri"/>
                <w:b/>
                <w:sz w:val="24"/>
                <w:szCs w:val="24"/>
                <w:lang w:eastAsia="en-US"/>
              </w:rPr>
              <w:t xml:space="preserve"> </w:t>
            </w:r>
            <w:r w:rsidRPr="00CF7A00">
              <w:rPr>
                <w:rFonts w:eastAsia="Calibri"/>
                <w:b/>
                <w:sz w:val="24"/>
                <w:szCs w:val="24"/>
                <w:lang w:val="en-US" w:eastAsia="en-US"/>
              </w:rPr>
              <w:t>ед.</w:t>
            </w:r>
          </w:p>
        </w:tc>
        <w:tc>
          <w:tcPr>
            <w:tcW w:w="1798" w:type="pct"/>
            <w:gridSpan w:val="2"/>
            <w:shd w:val="clear" w:color="auto" w:fill="E6E6E6"/>
            <w:vAlign w:val="center"/>
          </w:tcPr>
          <w:p w:rsidR="003235F3" w:rsidRPr="00CF7A00" w:rsidRDefault="003235F3" w:rsidP="006F7CF0">
            <w:pPr>
              <w:jc w:val="center"/>
              <w:rPr>
                <w:rFonts w:eastAsia="Calibri"/>
                <w:b/>
                <w:sz w:val="24"/>
                <w:szCs w:val="24"/>
                <w:lang w:eastAsia="en-US"/>
              </w:rPr>
            </w:pPr>
            <w:r w:rsidRPr="00CF7A00">
              <w:rPr>
                <w:rFonts w:eastAsia="Calibri"/>
                <w:b/>
                <w:sz w:val="24"/>
                <w:szCs w:val="24"/>
                <w:lang w:eastAsia="en-US"/>
              </w:rPr>
              <w:t>Численность населения</w:t>
            </w:r>
          </w:p>
          <w:p w:rsidR="003235F3" w:rsidRPr="00CF7A00" w:rsidRDefault="003235F3" w:rsidP="006F7CF0">
            <w:pPr>
              <w:jc w:val="center"/>
              <w:rPr>
                <w:rFonts w:eastAsia="Calibri"/>
                <w:b/>
                <w:sz w:val="24"/>
                <w:szCs w:val="24"/>
                <w:lang w:eastAsia="en-US"/>
              </w:rPr>
            </w:pPr>
            <w:r w:rsidRPr="00CF7A00">
              <w:rPr>
                <w:rFonts w:eastAsia="Calibri"/>
                <w:b/>
                <w:sz w:val="24"/>
                <w:szCs w:val="24"/>
                <w:lang w:eastAsia="en-US"/>
              </w:rPr>
              <w:t>в неблагополучных районах,</w:t>
            </w:r>
          </w:p>
          <w:p w:rsidR="003235F3" w:rsidRPr="00CF7A00" w:rsidRDefault="003235F3" w:rsidP="006F7CF0">
            <w:pPr>
              <w:ind w:firstLine="567"/>
              <w:jc w:val="center"/>
              <w:rPr>
                <w:rFonts w:eastAsia="Calibri"/>
                <w:b/>
                <w:sz w:val="24"/>
                <w:szCs w:val="24"/>
                <w:lang w:eastAsia="en-US"/>
              </w:rPr>
            </w:pPr>
            <w:r w:rsidRPr="00CF7A00">
              <w:rPr>
                <w:rFonts w:eastAsia="Calibri"/>
                <w:b/>
                <w:sz w:val="24"/>
                <w:szCs w:val="24"/>
                <w:lang w:eastAsia="en-US"/>
              </w:rPr>
              <w:t>чел.</w:t>
            </w:r>
          </w:p>
        </w:tc>
      </w:tr>
      <w:tr w:rsidR="003235F3" w:rsidRPr="00CF7A00" w:rsidTr="006F7CF0">
        <w:trPr>
          <w:cantSplit/>
          <w:jc w:val="center"/>
        </w:trPr>
        <w:tc>
          <w:tcPr>
            <w:tcW w:w="987" w:type="pct"/>
            <w:vMerge/>
            <w:shd w:val="clear" w:color="auto" w:fill="E6E6E6"/>
            <w:vAlign w:val="center"/>
          </w:tcPr>
          <w:p w:rsidR="003235F3" w:rsidRPr="00CF7A00" w:rsidRDefault="003235F3" w:rsidP="006F7CF0">
            <w:pPr>
              <w:ind w:firstLine="567"/>
              <w:jc w:val="center"/>
              <w:rPr>
                <w:rFonts w:eastAsia="Calibri"/>
                <w:b/>
                <w:sz w:val="24"/>
                <w:szCs w:val="24"/>
                <w:lang w:eastAsia="en-US"/>
              </w:rPr>
            </w:pPr>
          </w:p>
        </w:tc>
        <w:tc>
          <w:tcPr>
            <w:tcW w:w="692" w:type="pct"/>
            <w:shd w:val="clear" w:color="auto" w:fill="E6E6E6"/>
            <w:vAlign w:val="center"/>
          </w:tcPr>
          <w:p w:rsidR="003235F3" w:rsidRPr="00CF7A00" w:rsidRDefault="003235F3" w:rsidP="006F7CF0">
            <w:pPr>
              <w:jc w:val="center"/>
              <w:rPr>
                <w:rFonts w:eastAsia="Calibri"/>
                <w:b/>
                <w:sz w:val="24"/>
                <w:szCs w:val="24"/>
                <w:lang w:val="en-US" w:eastAsia="en-US"/>
              </w:rPr>
            </w:pPr>
            <w:r w:rsidRPr="00CF7A00">
              <w:rPr>
                <w:rFonts w:eastAsia="Calibri"/>
                <w:b/>
                <w:sz w:val="24"/>
                <w:szCs w:val="24"/>
                <w:lang w:val="en-US" w:eastAsia="en-US"/>
              </w:rPr>
              <w:t>Всего</w:t>
            </w:r>
          </w:p>
        </w:tc>
        <w:tc>
          <w:tcPr>
            <w:tcW w:w="1523" w:type="pct"/>
            <w:shd w:val="clear" w:color="auto" w:fill="E6E6E6"/>
            <w:vAlign w:val="center"/>
          </w:tcPr>
          <w:p w:rsidR="003235F3" w:rsidRPr="00CF7A00" w:rsidRDefault="003235F3" w:rsidP="006F7CF0">
            <w:pPr>
              <w:jc w:val="center"/>
              <w:rPr>
                <w:rFonts w:eastAsia="Calibri"/>
                <w:b/>
                <w:sz w:val="24"/>
                <w:szCs w:val="24"/>
                <w:lang w:val="en-US" w:eastAsia="en-US"/>
              </w:rPr>
            </w:pPr>
            <w:r w:rsidRPr="00CF7A00">
              <w:rPr>
                <w:rFonts w:eastAsia="Calibri"/>
                <w:b/>
                <w:sz w:val="24"/>
                <w:szCs w:val="24"/>
                <w:lang w:val="en-US" w:eastAsia="en-US"/>
              </w:rPr>
              <w:t>Охваченных</w:t>
            </w:r>
          </w:p>
          <w:p w:rsidR="003235F3" w:rsidRPr="00CF7A00" w:rsidRDefault="003235F3" w:rsidP="006F7CF0">
            <w:pPr>
              <w:jc w:val="center"/>
              <w:rPr>
                <w:rFonts w:eastAsia="Calibri"/>
                <w:b/>
                <w:sz w:val="24"/>
                <w:szCs w:val="24"/>
                <w:lang w:val="en-US" w:eastAsia="en-US"/>
              </w:rPr>
            </w:pPr>
            <w:r w:rsidRPr="00CF7A00">
              <w:rPr>
                <w:rFonts w:eastAsia="Calibri"/>
                <w:b/>
                <w:sz w:val="24"/>
                <w:szCs w:val="24"/>
                <w:lang w:val="en-US" w:eastAsia="en-US"/>
              </w:rPr>
              <w:t>профилактическими</w:t>
            </w:r>
          </w:p>
          <w:p w:rsidR="003235F3" w:rsidRPr="00CF7A00" w:rsidRDefault="003235F3" w:rsidP="006F7CF0">
            <w:pPr>
              <w:jc w:val="center"/>
              <w:rPr>
                <w:rFonts w:eastAsia="Calibri"/>
                <w:b/>
                <w:sz w:val="24"/>
                <w:szCs w:val="24"/>
                <w:lang w:val="en-US" w:eastAsia="en-US"/>
              </w:rPr>
            </w:pPr>
            <w:r w:rsidRPr="00CF7A00">
              <w:rPr>
                <w:rFonts w:eastAsia="Calibri"/>
                <w:b/>
                <w:sz w:val="24"/>
                <w:szCs w:val="24"/>
                <w:lang w:val="en-US" w:eastAsia="en-US"/>
              </w:rPr>
              <w:t>мероприятиями</w:t>
            </w:r>
          </w:p>
        </w:tc>
        <w:tc>
          <w:tcPr>
            <w:tcW w:w="692" w:type="pct"/>
            <w:shd w:val="clear" w:color="auto" w:fill="E6E6E6"/>
            <w:vAlign w:val="center"/>
          </w:tcPr>
          <w:p w:rsidR="003235F3" w:rsidRPr="00CF7A00" w:rsidRDefault="003235F3" w:rsidP="006F7CF0">
            <w:pPr>
              <w:jc w:val="center"/>
              <w:rPr>
                <w:rFonts w:eastAsia="Calibri"/>
                <w:b/>
                <w:sz w:val="24"/>
                <w:szCs w:val="24"/>
                <w:lang w:val="en-US" w:eastAsia="en-US"/>
              </w:rPr>
            </w:pPr>
            <w:r w:rsidRPr="00CF7A00">
              <w:rPr>
                <w:rFonts w:eastAsia="Calibri"/>
                <w:b/>
                <w:sz w:val="24"/>
                <w:szCs w:val="24"/>
                <w:lang w:val="en-US" w:eastAsia="en-US"/>
              </w:rPr>
              <w:t>Всего</w:t>
            </w:r>
          </w:p>
        </w:tc>
        <w:tc>
          <w:tcPr>
            <w:tcW w:w="1106" w:type="pct"/>
            <w:shd w:val="clear" w:color="auto" w:fill="E6E6E6"/>
            <w:vAlign w:val="center"/>
          </w:tcPr>
          <w:p w:rsidR="003235F3" w:rsidRPr="00CF7A00" w:rsidRDefault="003235F3" w:rsidP="006F7CF0">
            <w:pPr>
              <w:jc w:val="center"/>
              <w:rPr>
                <w:rFonts w:eastAsia="Calibri"/>
                <w:b/>
                <w:sz w:val="24"/>
                <w:szCs w:val="24"/>
                <w:lang w:val="en-US" w:eastAsia="en-US"/>
              </w:rPr>
            </w:pPr>
            <w:r w:rsidRPr="00CF7A00">
              <w:rPr>
                <w:rFonts w:eastAsia="Calibri"/>
                <w:b/>
                <w:sz w:val="24"/>
                <w:szCs w:val="24"/>
                <w:lang w:val="en-US" w:eastAsia="en-US"/>
              </w:rPr>
              <w:t>Подвергнутых</w:t>
            </w:r>
          </w:p>
          <w:p w:rsidR="003235F3" w:rsidRPr="00CF7A00" w:rsidRDefault="003235F3" w:rsidP="006F7CF0">
            <w:pPr>
              <w:jc w:val="center"/>
              <w:rPr>
                <w:rFonts w:eastAsia="Calibri"/>
                <w:b/>
                <w:sz w:val="24"/>
                <w:szCs w:val="24"/>
                <w:lang w:val="en-US" w:eastAsia="en-US"/>
              </w:rPr>
            </w:pPr>
            <w:r w:rsidRPr="00CF7A00">
              <w:rPr>
                <w:rFonts w:eastAsia="Calibri"/>
                <w:b/>
                <w:sz w:val="24"/>
                <w:szCs w:val="24"/>
                <w:lang w:val="en-US" w:eastAsia="en-US"/>
              </w:rPr>
              <w:t>профилактике</w:t>
            </w:r>
          </w:p>
        </w:tc>
      </w:tr>
      <w:tr w:rsidR="003235F3" w:rsidRPr="00CF7A00" w:rsidTr="006F7CF0">
        <w:trPr>
          <w:jc w:val="center"/>
        </w:trPr>
        <w:tc>
          <w:tcPr>
            <w:tcW w:w="987" w:type="pct"/>
            <w:vAlign w:val="center"/>
          </w:tcPr>
          <w:p w:rsidR="003235F3" w:rsidRPr="00CF7A00" w:rsidRDefault="003235F3" w:rsidP="003235F3">
            <w:pPr>
              <w:jc w:val="both"/>
              <w:rPr>
                <w:rFonts w:eastAsia="Calibri"/>
                <w:sz w:val="24"/>
                <w:szCs w:val="24"/>
                <w:lang w:val="en-US" w:eastAsia="en-US"/>
              </w:rPr>
            </w:pPr>
            <w:r w:rsidRPr="00CF7A00">
              <w:rPr>
                <w:rFonts w:eastAsia="Calibri"/>
                <w:sz w:val="24"/>
                <w:szCs w:val="24"/>
                <w:lang w:val="en-US" w:eastAsia="en-US"/>
              </w:rPr>
              <w:t>Инфекционные</w:t>
            </w:r>
          </w:p>
        </w:tc>
        <w:tc>
          <w:tcPr>
            <w:tcW w:w="692" w:type="pct"/>
            <w:vAlign w:val="center"/>
          </w:tcPr>
          <w:p w:rsidR="003235F3" w:rsidRPr="00CF7A00" w:rsidRDefault="003235F3" w:rsidP="003235F3">
            <w:pPr>
              <w:ind w:firstLine="567"/>
              <w:jc w:val="both"/>
              <w:rPr>
                <w:rFonts w:eastAsia="Calibri"/>
                <w:sz w:val="24"/>
                <w:szCs w:val="24"/>
                <w:lang w:eastAsia="en-US"/>
              </w:rPr>
            </w:pPr>
            <w:r w:rsidRPr="00CF7A00">
              <w:rPr>
                <w:rFonts w:eastAsia="Calibri"/>
                <w:sz w:val="24"/>
                <w:szCs w:val="24"/>
                <w:lang w:eastAsia="en-US"/>
              </w:rPr>
              <w:t>2</w:t>
            </w:r>
          </w:p>
        </w:tc>
        <w:tc>
          <w:tcPr>
            <w:tcW w:w="1523" w:type="pct"/>
            <w:vAlign w:val="center"/>
          </w:tcPr>
          <w:p w:rsidR="003235F3" w:rsidRPr="00CF7A00" w:rsidRDefault="003235F3" w:rsidP="003235F3">
            <w:pPr>
              <w:ind w:firstLine="567"/>
              <w:jc w:val="both"/>
              <w:rPr>
                <w:rFonts w:eastAsia="Calibri"/>
                <w:sz w:val="24"/>
                <w:szCs w:val="24"/>
                <w:lang w:eastAsia="en-US"/>
              </w:rPr>
            </w:pPr>
            <w:r w:rsidRPr="00CF7A00">
              <w:rPr>
                <w:rFonts w:eastAsia="Calibri"/>
                <w:sz w:val="24"/>
                <w:szCs w:val="24"/>
                <w:lang w:eastAsia="en-US"/>
              </w:rPr>
              <w:t>4</w:t>
            </w:r>
          </w:p>
        </w:tc>
        <w:tc>
          <w:tcPr>
            <w:tcW w:w="692" w:type="pct"/>
            <w:vAlign w:val="center"/>
          </w:tcPr>
          <w:p w:rsidR="003235F3" w:rsidRPr="00CF7A00" w:rsidRDefault="003235F3" w:rsidP="003235F3">
            <w:pPr>
              <w:jc w:val="both"/>
              <w:rPr>
                <w:rFonts w:eastAsia="Calibri"/>
                <w:sz w:val="24"/>
                <w:szCs w:val="24"/>
                <w:lang w:eastAsia="en-US"/>
              </w:rPr>
            </w:pPr>
            <w:r w:rsidRPr="00CF7A00">
              <w:rPr>
                <w:rFonts w:eastAsia="Calibri"/>
                <w:sz w:val="24"/>
                <w:szCs w:val="24"/>
                <w:lang w:eastAsia="en-US"/>
              </w:rPr>
              <w:t>123 200</w:t>
            </w:r>
          </w:p>
        </w:tc>
        <w:tc>
          <w:tcPr>
            <w:tcW w:w="1106" w:type="pct"/>
            <w:vAlign w:val="center"/>
          </w:tcPr>
          <w:p w:rsidR="003235F3" w:rsidRPr="00CF7A00" w:rsidRDefault="003235F3" w:rsidP="003235F3">
            <w:pPr>
              <w:ind w:firstLine="567"/>
              <w:jc w:val="both"/>
              <w:rPr>
                <w:rFonts w:eastAsia="Calibri"/>
                <w:sz w:val="24"/>
                <w:szCs w:val="24"/>
                <w:lang w:eastAsia="en-US"/>
              </w:rPr>
            </w:pPr>
            <w:r w:rsidRPr="00CF7A00">
              <w:rPr>
                <w:rFonts w:eastAsia="Calibri"/>
                <w:sz w:val="24"/>
                <w:szCs w:val="24"/>
                <w:lang w:eastAsia="en-US"/>
              </w:rPr>
              <w:t>52 300</w:t>
            </w:r>
          </w:p>
        </w:tc>
      </w:tr>
      <w:tr w:rsidR="003235F3" w:rsidRPr="00CF7A00" w:rsidTr="006F7CF0">
        <w:trPr>
          <w:jc w:val="center"/>
        </w:trPr>
        <w:tc>
          <w:tcPr>
            <w:tcW w:w="987" w:type="pct"/>
            <w:vAlign w:val="center"/>
          </w:tcPr>
          <w:p w:rsidR="003235F3" w:rsidRPr="00CF7A00" w:rsidRDefault="003235F3" w:rsidP="003235F3">
            <w:pPr>
              <w:jc w:val="both"/>
              <w:rPr>
                <w:rFonts w:eastAsia="Calibri"/>
                <w:sz w:val="24"/>
                <w:szCs w:val="24"/>
                <w:lang w:val="en-US" w:eastAsia="en-US"/>
              </w:rPr>
            </w:pPr>
            <w:r w:rsidRPr="00CF7A00">
              <w:rPr>
                <w:rFonts w:eastAsia="Calibri"/>
                <w:sz w:val="24"/>
                <w:szCs w:val="24"/>
                <w:lang w:val="en-US" w:eastAsia="en-US"/>
              </w:rPr>
              <w:t>Паразитарные</w:t>
            </w:r>
          </w:p>
        </w:tc>
        <w:tc>
          <w:tcPr>
            <w:tcW w:w="692" w:type="pct"/>
            <w:vAlign w:val="center"/>
          </w:tcPr>
          <w:p w:rsidR="003235F3" w:rsidRPr="00CF7A00" w:rsidRDefault="003235F3" w:rsidP="003235F3">
            <w:pPr>
              <w:ind w:firstLine="567"/>
              <w:jc w:val="both"/>
              <w:rPr>
                <w:rFonts w:eastAsia="Calibri"/>
                <w:sz w:val="24"/>
                <w:szCs w:val="24"/>
                <w:lang w:eastAsia="en-US"/>
              </w:rPr>
            </w:pPr>
            <w:r w:rsidRPr="00CF7A00">
              <w:rPr>
                <w:rFonts w:eastAsia="Calibri"/>
                <w:sz w:val="24"/>
                <w:szCs w:val="24"/>
                <w:lang w:eastAsia="en-US"/>
              </w:rPr>
              <w:t>-</w:t>
            </w:r>
          </w:p>
        </w:tc>
        <w:tc>
          <w:tcPr>
            <w:tcW w:w="1523" w:type="pct"/>
            <w:vAlign w:val="center"/>
          </w:tcPr>
          <w:p w:rsidR="003235F3" w:rsidRPr="00CF7A00" w:rsidRDefault="003235F3" w:rsidP="003235F3">
            <w:pPr>
              <w:ind w:firstLine="567"/>
              <w:jc w:val="both"/>
              <w:rPr>
                <w:rFonts w:eastAsia="Calibri"/>
                <w:sz w:val="24"/>
                <w:szCs w:val="24"/>
                <w:lang w:eastAsia="en-US"/>
              </w:rPr>
            </w:pPr>
            <w:r w:rsidRPr="00CF7A00">
              <w:rPr>
                <w:rFonts w:eastAsia="Calibri"/>
                <w:sz w:val="24"/>
                <w:szCs w:val="24"/>
                <w:lang w:eastAsia="en-US"/>
              </w:rPr>
              <w:t>-</w:t>
            </w:r>
          </w:p>
        </w:tc>
        <w:tc>
          <w:tcPr>
            <w:tcW w:w="692" w:type="pct"/>
            <w:vAlign w:val="center"/>
          </w:tcPr>
          <w:p w:rsidR="003235F3" w:rsidRPr="00CF7A00" w:rsidRDefault="003235F3" w:rsidP="003235F3">
            <w:pPr>
              <w:jc w:val="both"/>
              <w:rPr>
                <w:rFonts w:eastAsia="Calibri"/>
                <w:sz w:val="24"/>
                <w:szCs w:val="24"/>
                <w:lang w:eastAsia="en-US"/>
              </w:rPr>
            </w:pPr>
            <w:r w:rsidRPr="00CF7A00">
              <w:rPr>
                <w:rFonts w:eastAsia="Calibri"/>
                <w:sz w:val="24"/>
                <w:szCs w:val="24"/>
                <w:lang w:eastAsia="en-US"/>
              </w:rPr>
              <w:t xml:space="preserve">        -</w:t>
            </w:r>
          </w:p>
        </w:tc>
        <w:tc>
          <w:tcPr>
            <w:tcW w:w="1106" w:type="pct"/>
            <w:vAlign w:val="center"/>
          </w:tcPr>
          <w:p w:rsidR="003235F3" w:rsidRPr="00CF7A00" w:rsidRDefault="003235F3" w:rsidP="003235F3">
            <w:pPr>
              <w:ind w:firstLine="567"/>
              <w:jc w:val="both"/>
              <w:rPr>
                <w:rFonts w:eastAsia="Calibri"/>
                <w:sz w:val="24"/>
                <w:szCs w:val="24"/>
                <w:lang w:eastAsia="en-US"/>
              </w:rPr>
            </w:pPr>
            <w:r w:rsidRPr="00CF7A00">
              <w:rPr>
                <w:rFonts w:eastAsia="Calibri"/>
                <w:sz w:val="24"/>
                <w:szCs w:val="24"/>
                <w:lang w:eastAsia="en-US"/>
              </w:rPr>
              <w:t>-</w:t>
            </w:r>
          </w:p>
        </w:tc>
      </w:tr>
      <w:tr w:rsidR="003235F3" w:rsidRPr="00CF7A00" w:rsidTr="006F7CF0">
        <w:trPr>
          <w:jc w:val="center"/>
        </w:trPr>
        <w:tc>
          <w:tcPr>
            <w:tcW w:w="987" w:type="pct"/>
            <w:vAlign w:val="center"/>
          </w:tcPr>
          <w:p w:rsidR="003235F3" w:rsidRPr="00CF7A00" w:rsidRDefault="003235F3" w:rsidP="003235F3">
            <w:pPr>
              <w:jc w:val="both"/>
              <w:rPr>
                <w:rFonts w:eastAsia="Calibri"/>
                <w:spacing w:val="-4"/>
                <w:sz w:val="24"/>
                <w:szCs w:val="24"/>
                <w:lang w:val="en-US" w:eastAsia="en-US"/>
              </w:rPr>
            </w:pPr>
            <w:r w:rsidRPr="00CF7A00">
              <w:rPr>
                <w:rFonts w:eastAsia="Calibri"/>
                <w:spacing w:val="-4"/>
                <w:sz w:val="24"/>
                <w:szCs w:val="24"/>
                <w:lang w:val="en-US" w:eastAsia="en-US"/>
              </w:rPr>
              <w:t>Пищевая токсикоинфекция</w:t>
            </w:r>
          </w:p>
        </w:tc>
        <w:tc>
          <w:tcPr>
            <w:tcW w:w="692" w:type="pct"/>
            <w:vAlign w:val="center"/>
          </w:tcPr>
          <w:p w:rsidR="003235F3" w:rsidRPr="00CF7A00" w:rsidRDefault="003235F3" w:rsidP="003235F3">
            <w:pPr>
              <w:ind w:firstLine="567"/>
              <w:jc w:val="both"/>
              <w:rPr>
                <w:rFonts w:eastAsia="Calibri"/>
                <w:sz w:val="24"/>
                <w:szCs w:val="24"/>
                <w:lang w:eastAsia="en-US"/>
              </w:rPr>
            </w:pPr>
            <w:r w:rsidRPr="00CF7A00">
              <w:rPr>
                <w:rFonts w:eastAsia="Calibri"/>
                <w:sz w:val="24"/>
                <w:szCs w:val="24"/>
                <w:lang w:eastAsia="en-US"/>
              </w:rPr>
              <w:t>-</w:t>
            </w:r>
          </w:p>
        </w:tc>
        <w:tc>
          <w:tcPr>
            <w:tcW w:w="1523" w:type="pct"/>
            <w:vAlign w:val="center"/>
          </w:tcPr>
          <w:p w:rsidR="003235F3" w:rsidRPr="00CF7A00" w:rsidRDefault="003235F3" w:rsidP="003235F3">
            <w:pPr>
              <w:ind w:firstLine="567"/>
              <w:jc w:val="both"/>
              <w:rPr>
                <w:rFonts w:eastAsia="Calibri"/>
                <w:sz w:val="24"/>
                <w:szCs w:val="24"/>
                <w:lang w:eastAsia="en-US"/>
              </w:rPr>
            </w:pPr>
            <w:r w:rsidRPr="00CF7A00">
              <w:rPr>
                <w:rFonts w:eastAsia="Calibri"/>
                <w:sz w:val="24"/>
                <w:szCs w:val="24"/>
                <w:lang w:eastAsia="en-US"/>
              </w:rPr>
              <w:t>-</w:t>
            </w:r>
          </w:p>
        </w:tc>
        <w:tc>
          <w:tcPr>
            <w:tcW w:w="692" w:type="pct"/>
            <w:vAlign w:val="center"/>
          </w:tcPr>
          <w:p w:rsidR="003235F3" w:rsidRPr="00CF7A00" w:rsidRDefault="003235F3" w:rsidP="003235F3">
            <w:pPr>
              <w:ind w:firstLine="567"/>
              <w:jc w:val="both"/>
              <w:rPr>
                <w:rFonts w:eastAsia="Calibri"/>
                <w:sz w:val="24"/>
                <w:szCs w:val="24"/>
                <w:lang w:eastAsia="en-US"/>
              </w:rPr>
            </w:pPr>
            <w:r w:rsidRPr="00CF7A00">
              <w:rPr>
                <w:rFonts w:eastAsia="Calibri"/>
                <w:sz w:val="24"/>
                <w:szCs w:val="24"/>
                <w:lang w:eastAsia="en-US"/>
              </w:rPr>
              <w:t>-</w:t>
            </w:r>
          </w:p>
        </w:tc>
        <w:tc>
          <w:tcPr>
            <w:tcW w:w="1106" w:type="pct"/>
            <w:vAlign w:val="center"/>
          </w:tcPr>
          <w:p w:rsidR="003235F3" w:rsidRPr="00CF7A00" w:rsidRDefault="003235F3" w:rsidP="003235F3">
            <w:pPr>
              <w:ind w:firstLine="567"/>
              <w:jc w:val="both"/>
              <w:rPr>
                <w:rFonts w:eastAsia="Calibri"/>
                <w:sz w:val="24"/>
                <w:szCs w:val="24"/>
                <w:lang w:eastAsia="en-US"/>
              </w:rPr>
            </w:pPr>
            <w:r w:rsidRPr="00CF7A00">
              <w:rPr>
                <w:rFonts w:eastAsia="Calibri"/>
                <w:sz w:val="24"/>
                <w:szCs w:val="24"/>
                <w:lang w:eastAsia="en-US"/>
              </w:rPr>
              <w:t>-</w:t>
            </w:r>
          </w:p>
        </w:tc>
      </w:tr>
      <w:tr w:rsidR="003235F3" w:rsidRPr="00CF7A00" w:rsidTr="006F7CF0">
        <w:trPr>
          <w:jc w:val="center"/>
        </w:trPr>
        <w:tc>
          <w:tcPr>
            <w:tcW w:w="987" w:type="pct"/>
            <w:vAlign w:val="center"/>
          </w:tcPr>
          <w:p w:rsidR="003235F3" w:rsidRPr="00CF7A00" w:rsidRDefault="003235F3" w:rsidP="003235F3">
            <w:pPr>
              <w:jc w:val="both"/>
              <w:rPr>
                <w:rFonts w:eastAsia="Calibri"/>
                <w:sz w:val="24"/>
                <w:szCs w:val="24"/>
                <w:lang w:val="en-US" w:eastAsia="en-US"/>
              </w:rPr>
            </w:pPr>
            <w:r w:rsidRPr="00CF7A00">
              <w:rPr>
                <w:rFonts w:eastAsia="Calibri"/>
                <w:sz w:val="24"/>
                <w:szCs w:val="24"/>
                <w:lang w:val="en-US" w:eastAsia="en-US"/>
              </w:rPr>
              <w:t>Прочие отравления</w:t>
            </w:r>
          </w:p>
        </w:tc>
        <w:tc>
          <w:tcPr>
            <w:tcW w:w="692" w:type="pct"/>
            <w:vAlign w:val="center"/>
          </w:tcPr>
          <w:p w:rsidR="003235F3" w:rsidRPr="00CF7A00" w:rsidRDefault="003235F3" w:rsidP="003235F3">
            <w:pPr>
              <w:ind w:firstLine="567"/>
              <w:jc w:val="both"/>
              <w:rPr>
                <w:rFonts w:eastAsia="Calibri"/>
                <w:sz w:val="24"/>
                <w:szCs w:val="24"/>
                <w:lang w:eastAsia="en-US"/>
              </w:rPr>
            </w:pPr>
            <w:r w:rsidRPr="00CF7A00">
              <w:rPr>
                <w:rFonts w:eastAsia="Calibri"/>
                <w:sz w:val="24"/>
                <w:szCs w:val="24"/>
                <w:lang w:eastAsia="en-US"/>
              </w:rPr>
              <w:t>-</w:t>
            </w:r>
          </w:p>
        </w:tc>
        <w:tc>
          <w:tcPr>
            <w:tcW w:w="1523" w:type="pct"/>
            <w:vAlign w:val="center"/>
          </w:tcPr>
          <w:p w:rsidR="003235F3" w:rsidRPr="00CF7A00" w:rsidRDefault="003235F3" w:rsidP="003235F3">
            <w:pPr>
              <w:ind w:firstLine="567"/>
              <w:jc w:val="both"/>
              <w:rPr>
                <w:rFonts w:eastAsia="Calibri"/>
                <w:sz w:val="24"/>
                <w:szCs w:val="24"/>
                <w:lang w:eastAsia="en-US"/>
              </w:rPr>
            </w:pPr>
            <w:r w:rsidRPr="00CF7A00">
              <w:rPr>
                <w:rFonts w:eastAsia="Calibri"/>
                <w:sz w:val="24"/>
                <w:szCs w:val="24"/>
                <w:lang w:eastAsia="en-US"/>
              </w:rPr>
              <w:t>-</w:t>
            </w:r>
          </w:p>
        </w:tc>
        <w:tc>
          <w:tcPr>
            <w:tcW w:w="692" w:type="pct"/>
            <w:vAlign w:val="center"/>
          </w:tcPr>
          <w:p w:rsidR="003235F3" w:rsidRPr="00CF7A00" w:rsidRDefault="003235F3" w:rsidP="003235F3">
            <w:pPr>
              <w:ind w:firstLine="567"/>
              <w:jc w:val="both"/>
              <w:rPr>
                <w:rFonts w:eastAsia="Calibri"/>
                <w:sz w:val="24"/>
                <w:szCs w:val="24"/>
                <w:lang w:eastAsia="en-US"/>
              </w:rPr>
            </w:pPr>
            <w:r w:rsidRPr="00CF7A00">
              <w:rPr>
                <w:rFonts w:eastAsia="Calibri"/>
                <w:sz w:val="24"/>
                <w:szCs w:val="24"/>
                <w:lang w:eastAsia="en-US"/>
              </w:rPr>
              <w:t>-</w:t>
            </w:r>
          </w:p>
        </w:tc>
        <w:tc>
          <w:tcPr>
            <w:tcW w:w="1106" w:type="pct"/>
            <w:vAlign w:val="center"/>
          </w:tcPr>
          <w:p w:rsidR="003235F3" w:rsidRPr="00CF7A00" w:rsidRDefault="003235F3" w:rsidP="003235F3">
            <w:pPr>
              <w:ind w:firstLine="567"/>
              <w:jc w:val="both"/>
              <w:rPr>
                <w:rFonts w:eastAsia="Calibri"/>
                <w:sz w:val="24"/>
                <w:szCs w:val="24"/>
                <w:lang w:eastAsia="en-US"/>
              </w:rPr>
            </w:pPr>
            <w:r w:rsidRPr="00CF7A00">
              <w:rPr>
                <w:rFonts w:eastAsia="Calibri"/>
                <w:sz w:val="24"/>
                <w:szCs w:val="24"/>
                <w:lang w:eastAsia="en-US"/>
              </w:rPr>
              <w:t>-</w:t>
            </w:r>
          </w:p>
        </w:tc>
      </w:tr>
    </w:tbl>
    <w:p w:rsidR="0089350E" w:rsidRPr="00CF7A00" w:rsidRDefault="0089350E" w:rsidP="003235F3">
      <w:pPr>
        <w:ind w:firstLine="567"/>
        <w:jc w:val="right"/>
        <w:rPr>
          <w:rFonts w:eastAsia="Calibri"/>
          <w:sz w:val="28"/>
          <w:szCs w:val="28"/>
        </w:rPr>
      </w:pPr>
    </w:p>
    <w:p w:rsidR="00B62C19" w:rsidRPr="00CF7A00" w:rsidRDefault="00B62C19" w:rsidP="003235F3">
      <w:pPr>
        <w:ind w:firstLine="567"/>
        <w:jc w:val="right"/>
        <w:rPr>
          <w:rFonts w:eastAsia="Calibri"/>
          <w:sz w:val="28"/>
          <w:szCs w:val="28"/>
        </w:rPr>
      </w:pPr>
    </w:p>
    <w:p w:rsidR="00AA3A41" w:rsidRPr="00CF7A00" w:rsidRDefault="00AA3A41" w:rsidP="003235F3">
      <w:pPr>
        <w:ind w:firstLine="567"/>
        <w:jc w:val="right"/>
        <w:rPr>
          <w:rFonts w:eastAsia="Calibri"/>
          <w:sz w:val="28"/>
          <w:szCs w:val="28"/>
        </w:rPr>
      </w:pPr>
    </w:p>
    <w:p w:rsidR="00B62C19" w:rsidRPr="00CF7A00" w:rsidRDefault="00B62C19" w:rsidP="003235F3">
      <w:pPr>
        <w:ind w:firstLine="567"/>
        <w:jc w:val="right"/>
        <w:rPr>
          <w:rFonts w:eastAsia="Calibri"/>
          <w:sz w:val="28"/>
          <w:szCs w:val="28"/>
        </w:rPr>
      </w:pPr>
    </w:p>
    <w:p w:rsidR="003235F3" w:rsidRPr="00CF7A00" w:rsidRDefault="003235F3" w:rsidP="003235F3">
      <w:pPr>
        <w:ind w:firstLine="567"/>
        <w:jc w:val="right"/>
        <w:rPr>
          <w:rFonts w:eastAsia="Calibri"/>
          <w:sz w:val="24"/>
          <w:szCs w:val="24"/>
        </w:rPr>
      </w:pPr>
      <w:r w:rsidRPr="00CF7A00">
        <w:rPr>
          <w:rFonts w:eastAsia="Calibri"/>
          <w:sz w:val="24"/>
          <w:szCs w:val="24"/>
        </w:rPr>
        <w:t>Таблица 5.4</w:t>
      </w:r>
    </w:p>
    <w:p w:rsidR="003235F3" w:rsidRPr="00CF7A00" w:rsidRDefault="003235F3" w:rsidP="006F7CF0">
      <w:pPr>
        <w:ind w:firstLine="567"/>
        <w:jc w:val="center"/>
        <w:rPr>
          <w:rFonts w:eastAsia="Calibri"/>
          <w:sz w:val="24"/>
          <w:szCs w:val="24"/>
          <w:lang w:eastAsia="en-US"/>
        </w:rPr>
      </w:pPr>
      <w:r w:rsidRPr="00CF7A00">
        <w:rPr>
          <w:rFonts w:eastAsia="Calibri"/>
          <w:sz w:val="24"/>
          <w:szCs w:val="24"/>
          <w:lang w:eastAsia="en-US"/>
        </w:rPr>
        <w:t>Состояние профилактики массовых инфекционных заболеваний</w:t>
      </w:r>
    </w:p>
    <w:p w:rsidR="003235F3" w:rsidRPr="00CF7A00" w:rsidRDefault="003235F3" w:rsidP="006F7CF0">
      <w:pPr>
        <w:ind w:firstLine="567"/>
        <w:jc w:val="center"/>
        <w:rPr>
          <w:rFonts w:eastAsia="Calibri"/>
          <w:sz w:val="24"/>
          <w:szCs w:val="24"/>
          <w:lang w:eastAsia="en-US"/>
        </w:rPr>
      </w:pPr>
      <w:r w:rsidRPr="00CF7A00">
        <w:rPr>
          <w:rFonts w:eastAsia="Calibri"/>
          <w:sz w:val="24"/>
          <w:szCs w:val="24"/>
          <w:lang w:eastAsia="en-US"/>
        </w:rPr>
        <w:t>сельскохозяйственных животных и птиц</w:t>
      </w:r>
    </w:p>
    <w:tbl>
      <w:tblPr>
        <w:tblW w:w="494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2"/>
        <w:gridCol w:w="1409"/>
        <w:gridCol w:w="3095"/>
        <w:gridCol w:w="1589"/>
        <w:gridCol w:w="2300"/>
      </w:tblGrid>
      <w:tr w:rsidR="003235F3" w:rsidRPr="00CF7A00" w:rsidTr="006F7CF0">
        <w:trPr>
          <w:cantSplit/>
          <w:jc w:val="center"/>
        </w:trPr>
        <w:tc>
          <w:tcPr>
            <w:tcW w:w="932" w:type="pct"/>
            <w:vMerge w:val="restart"/>
            <w:shd w:val="clear" w:color="auto" w:fill="E2E2E2"/>
            <w:vAlign w:val="center"/>
          </w:tcPr>
          <w:p w:rsidR="003235F3" w:rsidRPr="00CF7A00" w:rsidRDefault="003235F3" w:rsidP="006F7CF0">
            <w:pPr>
              <w:jc w:val="center"/>
              <w:rPr>
                <w:rFonts w:eastAsia="Calibri"/>
                <w:b/>
                <w:sz w:val="24"/>
                <w:szCs w:val="24"/>
                <w:lang w:eastAsia="en-US"/>
              </w:rPr>
            </w:pPr>
            <w:r w:rsidRPr="00CF7A00">
              <w:rPr>
                <w:rFonts w:eastAsia="Calibri"/>
                <w:b/>
                <w:sz w:val="24"/>
                <w:szCs w:val="24"/>
                <w:lang w:eastAsia="en-US"/>
              </w:rPr>
              <w:t>Наименование</w:t>
            </w:r>
          </w:p>
          <w:p w:rsidR="003235F3" w:rsidRPr="00CF7A00" w:rsidRDefault="003235F3" w:rsidP="006F7CF0">
            <w:pPr>
              <w:jc w:val="center"/>
              <w:rPr>
                <w:rFonts w:eastAsia="Calibri"/>
                <w:b/>
                <w:sz w:val="24"/>
                <w:szCs w:val="24"/>
                <w:lang w:eastAsia="en-US"/>
              </w:rPr>
            </w:pPr>
            <w:r w:rsidRPr="00CF7A00">
              <w:rPr>
                <w:rFonts w:eastAsia="Calibri"/>
                <w:b/>
                <w:sz w:val="24"/>
                <w:szCs w:val="24"/>
                <w:lang w:eastAsia="en-US"/>
              </w:rPr>
              <w:t>инфекционных      болезней</w:t>
            </w:r>
          </w:p>
        </w:tc>
        <w:tc>
          <w:tcPr>
            <w:tcW w:w="2183" w:type="pct"/>
            <w:gridSpan w:val="2"/>
            <w:shd w:val="clear" w:color="auto" w:fill="E2E2E2"/>
            <w:vAlign w:val="center"/>
          </w:tcPr>
          <w:p w:rsidR="003235F3" w:rsidRPr="00CF7A00" w:rsidRDefault="003235F3" w:rsidP="006F7CF0">
            <w:pPr>
              <w:jc w:val="center"/>
              <w:rPr>
                <w:rFonts w:eastAsia="Calibri"/>
                <w:b/>
                <w:sz w:val="24"/>
                <w:szCs w:val="24"/>
                <w:lang w:val="en-US" w:eastAsia="en-US"/>
              </w:rPr>
            </w:pPr>
            <w:r w:rsidRPr="00CF7A00">
              <w:rPr>
                <w:rFonts w:eastAsia="Calibri"/>
                <w:b/>
                <w:sz w:val="24"/>
                <w:szCs w:val="24"/>
                <w:lang w:val="en-US" w:eastAsia="en-US"/>
              </w:rPr>
              <w:t>Количество</w:t>
            </w:r>
          </w:p>
          <w:p w:rsidR="003235F3" w:rsidRPr="00CF7A00" w:rsidRDefault="003235F3" w:rsidP="006F7CF0">
            <w:pPr>
              <w:jc w:val="center"/>
              <w:rPr>
                <w:rFonts w:eastAsia="Calibri"/>
                <w:b/>
                <w:sz w:val="24"/>
                <w:szCs w:val="24"/>
                <w:lang w:val="en-US" w:eastAsia="en-US"/>
              </w:rPr>
            </w:pPr>
            <w:r w:rsidRPr="00CF7A00">
              <w:rPr>
                <w:rFonts w:eastAsia="Calibri"/>
                <w:b/>
                <w:sz w:val="24"/>
                <w:szCs w:val="24"/>
                <w:lang w:val="en-US" w:eastAsia="en-US"/>
              </w:rPr>
              <w:t>неблагополучных районов, ед.</w:t>
            </w:r>
          </w:p>
        </w:tc>
        <w:tc>
          <w:tcPr>
            <w:tcW w:w="1885" w:type="pct"/>
            <w:gridSpan w:val="2"/>
            <w:shd w:val="clear" w:color="auto" w:fill="E2E2E2"/>
            <w:vAlign w:val="center"/>
          </w:tcPr>
          <w:p w:rsidR="003235F3" w:rsidRPr="00CF7A00" w:rsidRDefault="003235F3" w:rsidP="006F7CF0">
            <w:pPr>
              <w:jc w:val="center"/>
              <w:rPr>
                <w:rFonts w:eastAsia="Calibri"/>
                <w:b/>
                <w:sz w:val="24"/>
                <w:szCs w:val="24"/>
                <w:lang w:eastAsia="en-US"/>
              </w:rPr>
            </w:pPr>
            <w:r w:rsidRPr="00CF7A00">
              <w:rPr>
                <w:rFonts w:eastAsia="Calibri"/>
                <w:b/>
                <w:sz w:val="24"/>
                <w:szCs w:val="24"/>
                <w:lang w:eastAsia="en-US"/>
              </w:rPr>
              <w:t>Число населения</w:t>
            </w:r>
          </w:p>
          <w:p w:rsidR="003235F3" w:rsidRPr="00CF7A00" w:rsidRDefault="003235F3" w:rsidP="006F7CF0">
            <w:pPr>
              <w:jc w:val="center"/>
              <w:rPr>
                <w:rFonts w:eastAsia="Calibri"/>
                <w:b/>
                <w:sz w:val="24"/>
                <w:szCs w:val="24"/>
                <w:lang w:eastAsia="en-US"/>
              </w:rPr>
            </w:pPr>
            <w:r w:rsidRPr="00CF7A00">
              <w:rPr>
                <w:rFonts w:eastAsia="Calibri"/>
                <w:b/>
                <w:sz w:val="24"/>
                <w:szCs w:val="24"/>
                <w:lang w:eastAsia="en-US"/>
              </w:rPr>
              <w:t>в неблагополучных районах</w:t>
            </w:r>
          </w:p>
        </w:tc>
      </w:tr>
      <w:tr w:rsidR="003235F3" w:rsidRPr="00CF7A00" w:rsidTr="006F7CF0">
        <w:trPr>
          <w:cantSplit/>
          <w:jc w:val="center"/>
        </w:trPr>
        <w:tc>
          <w:tcPr>
            <w:tcW w:w="932" w:type="pct"/>
            <w:vMerge/>
            <w:shd w:val="clear" w:color="auto" w:fill="E2E2E2"/>
            <w:vAlign w:val="center"/>
          </w:tcPr>
          <w:p w:rsidR="003235F3" w:rsidRPr="00CF7A00" w:rsidRDefault="003235F3" w:rsidP="006F7CF0">
            <w:pPr>
              <w:ind w:firstLine="567"/>
              <w:jc w:val="center"/>
              <w:rPr>
                <w:rFonts w:eastAsia="Calibri"/>
                <w:b/>
                <w:sz w:val="24"/>
                <w:szCs w:val="24"/>
                <w:lang w:eastAsia="en-US"/>
              </w:rPr>
            </w:pPr>
          </w:p>
        </w:tc>
        <w:tc>
          <w:tcPr>
            <w:tcW w:w="683" w:type="pct"/>
            <w:shd w:val="clear" w:color="auto" w:fill="E2E2E2"/>
            <w:vAlign w:val="center"/>
          </w:tcPr>
          <w:p w:rsidR="003235F3" w:rsidRPr="00CF7A00" w:rsidRDefault="003235F3" w:rsidP="006F7CF0">
            <w:pPr>
              <w:jc w:val="center"/>
              <w:rPr>
                <w:rFonts w:eastAsia="Calibri"/>
                <w:b/>
                <w:sz w:val="24"/>
                <w:szCs w:val="24"/>
                <w:lang w:val="en-US" w:eastAsia="en-US"/>
              </w:rPr>
            </w:pPr>
            <w:r w:rsidRPr="00CF7A00">
              <w:rPr>
                <w:rFonts w:eastAsia="Calibri"/>
                <w:b/>
                <w:sz w:val="24"/>
                <w:szCs w:val="24"/>
                <w:lang w:val="en-US" w:eastAsia="en-US"/>
              </w:rPr>
              <w:t>Всего</w:t>
            </w:r>
          </w:p>
        </w:tc>
        <w:tc>
          <w:tcPr>
            <w:tcW w:w="1500" w:type="pct"/>
            <w:shd w:val="clear" w:color="auto" w:fill="E2E2E2"/>
            <w:vAlign w:val="center"/>
          </w:tcPr>
          <w:p w:rsidR="003235F3" w:rsidRPr="00CF7A00" w:rsidRDefault="003235F3" w:rsidP="006F7CF0">
            <w:pPr>
              <w:jc w:val="center"/>
              <w:rPr>
                <w:rFonts w:eastAsia="Calibri"/>
                <w:b/>
                <w:sz w:val="24"/>
                <w:szCs w:val="24"/>
                <w:lang w:val="en-US" w:eastAsia="en-US"/>
              </w:rPr>
            </w:pPr>
            <w:r w:rsidRPr="00CF7A00">
              <w:rPr>
                <w:rFonts w:eastAsia="Calibri"/>
                <w:b/>
                <w:sz w:val="24"/>
                <w:szCs w:val="24"/>
                <w:lang w:val="en-US" w:eastAsia="en-US"/>
              </w:rPr>
              <w:t>Охваченных</w:t>
            </w:r>
          </w:p>
          <w:p w:rsidR="003235F3" w:rsidRPr="00CF7A00" w:rsidRDefault="003235F3" w:rsidP="006F7CF0">
            <w:pPr>
              <w:jc w:val="center"/>
              <w:rPr>
                <w:rFonts w:eastAsia="Calibri"/>
                <w:b/>
                <w:sz w:val="24"/>
                <w:szCs w:val="24"/>
                <w:lang w:val="en-US" w:eastAsia="en-US"/>
              </w:rPr>
            </w:pPr>
            <w:r w:rsidRPr="00CF7A00">
              <w:rPr>
                <w:rFonts w:eastAsia="Calibri"/>
                <w:b/>
                <w:sz w:val="24"/>
                <w:szCs w:val="24"/>
                <w:lang w:val="en-US" w:eastAsia="en-US"/>
              </w:rPr>
              <w:t>профилактическими</w:t>
            </w:r>
          </w:p>
          <w:p w:rsidR="003235F3" w:rsidRPr="00CF7A00" w:rsidRDefault="003235F3" w:rsidP="006F7CF0">
            <w:pPr>
              <w:jc w:val="center"/>
              <w:rPr>
                <w:rFonts w:eastAsia="Calibri"/>
                <w:b/>
                <w:sz w:val="24"/>
                <w:szCs w:val="24"/>
                <w:lang w:val="en-US" w:eastAsia="en-US"/>
              </w:rPr>
            </w:pPr>
            <w:r w:rsidRPr="00CF7A00">
              <w:rPr>
                <w:rFonts w:eastAsia="Calibri"/>
                <w:b/>
                <w:sz w:val="24"/>
                <w:szCs w:val="24"/>
                <w:lang w:val="en-US" w:eastAsia="en-US"/>
              </w:rPr>
              <w:t>мероприятиями</w:t>
            </w:r>
          </w:p>
        </w:tc>
        <w:tc>
          <w:tcPr>
            <w:tcW w:w="770" w:type="pct"/>
            <w:shd w:val="clear" w:color="auto" w:fill="E2E2E2"/>
            <w:vAlign w:val="center"/>
          </w:tcPr>
          <w:p w:rsidR="003235F3" w:rsidRPr="00CF7A00" w:rsidRDefault="003235F3" w:rsidP="006F7CF0">
            <w:pPr>
              <w:jc w:val="center"/>
              <w:rPr>
                <w:rFonts w:eastAsia="Calibri"/>
                <w:b/>
                <w:sz w:val="24"/>
                <w:szCs w:val="24"/>
                <w:lang w:val="en-US" w:eastAsia="en-US"/>
              </w:rPr>
            </w:pPr>
            <w:r w:rsidRPr="00CF7A00">
              <w:rPr>
                <w:rFonts w:eastAsia="Calibri"/>
                <w:b/>
                <w:sz w:val="24"/>
                <w:szCs w:val="24"/>
                <w:lang w:val="en-US" w:eastAsia="en-US"/>
              </w:rPr>
              <w:t>Всего</w:t>
            </w:r>
          </w:p>
        </w:tc>
        <w:tc>
          <w:tcPr>
            <w:tcW w:w="1115" w:type="pct"/>
            <w:shd w:val="clear" w:color="auto" w:fill="E2E2E2"/>
            <w:vAlign w:val="center"/>
          </w:tcPr>
          <w:p w:rsidR="003235F3" w:rsidRPr="00CF7A00" w:rsidRDefault="003235F3" w:rsidP="006F7CF0">
            <w:pPr>
              <w:jc w:val="center"/>
              <w:rPr>
                <w:rFonts w:eastAsia="Calibri"/>
                <w:b/>
                <w:sz w:val="24"/>
                <w:szCs w:val="24"/>
                <w:lang w:val="en-US" w:eastAsia="en-US"/>
              </w:rPr>
            </w:pPr>
            <w:r w:rsidRPr="00CF7A00">
              <w:rPr>
                <w:rFonts w:eastAsia="Calibri"/>
                <w:b/>
                <w:sz w:val="24"/>
                <w:szCs w:val="24"/>
                <w:lang w:val="en-US" w:eastAsia="en-US"/>
              </w:rPr>
              <w:t>Подвергнутых</w:t>
            </w:r>
          </w:p>
          <w:p w:rsidR="003235F3" w:rsidRPr="00CF7A00" w:rsidRDefault="003235F3" w:rsidP="006F7CF0">
            <w:pPr>
              <w:jc w:val="center"/>
              <w:rPr>
                <w:rFonts w:eastAsia="Calibri"/>
                <w:b/>
                <w:sz w:val="24"/>
                <w:szCs w:val="24"/>
                <w:lang w:val="en-US" w:eastAsia="en-US"/>
              </w:rPr>
            </w:pPr>
            <w:r w:rsidRPr="00CF7A00">
              <w:rPr>
                <w:rFonts w:eastAsia="Calibri"/>
                <w:b/>
                <w:sz w:val="24"/>
                <w:szCs w:val="24"/>
                <w:lang w:val="en-US" w:eastAsia="en-US"/>
              </w:rPr>
              <w:t>профилактике</w:t>
            </w:r>
          </w:p>
        </w:tc>
      </w:tr>
      <w:tr w:rsidR="003235F3" w:rsidRPr="00CF7A00" w:rsidTr="006F7CF0">
        <w:trPr>
          <w:cantSplit/>
          <w:jc w:val="center"/>
        </w:trPr>
        <w:tc>
          <w:tcPr>
            <w:tcW w:w="932" w:type="pct"/>
          </w:tcPr>
          <w:p w:rsidR="003235F3" w:rsidRPr="00CF7A00" w:rsidRDefault="003235F3" w:rsidP="006F7CF0">
            <w:pPr>
              <w:jc w:val="center"/>
              <w:rPr>
                <w:rFonts w:eastAsia="Calibri"/>
                <w:sz w:val="24"/>
                <w:szCs w:val="24"/>
                <w:lang w:val="en-US" w:eastAsia="en-US"/>
              </w:rPr>
            </w:pPr>
            <w:r w:rsidRPr="00CF7A00">
              <w:rPr>
                <w:rFonts w:eastAsia="Calibri"/>
                <w:sz w:val="24"/>
                <w:szCs w:val="24"/>
                <w:lang w:val="en-US" w:eastAsia="en-US"/>
              </w:rPr>
              <w:t>Сибирская язва МРС/КРС</w:t>
            </w:r>
          </w:p>
        </w:tc>
        <w:tc>
          <w:tcPr>
            <w:tcW w:w="683" w:type="pct"/>
            <w:shd w:val="clear" w:color="auto" w:fill="auto"/>
            <w:vAlign w:val="center"/>
          </w:tcPr>
          <w:p w:rsidR="003235F3" w:rsidRPr="00CF7A00" w:rsidRDefault="003235F3" w:rsidP="006F7CF0">
            <w:pPr>
              <w:ind w:firstLine="567"/>
              <w:jc w:val="center"/>
              <w:rPr>
                <w:rFonts w:eastAsia="Calibri"/>
                <w:sz w:val="24"/>
                <w:szCs w:val="24"/>
                <w:lang w:eastAsia="en-US"/>
              </w:rPr>
            </w:pPr>
            <w:r w:rsidRPr="00CF7A00">
              <w:rPr>
                <w:rFonts w:eastAsia="Calibri"/>
                <w:sz w:val="24"/>
                <w:szCs w:val="24"/>
                <w:lang w:eastAsia="en-US"/>
              </w:rPr>
              <w:t>-</w:t>
            </w:r>
          </w:p>
        </w:tc>
        <w:tc>
          <w:tcPr>
            <w:tcW w:w="1500" w:type="pct"/>
            <w:shd w:val="clear" w:color="auto" w:fill="auto"/>
            <w:vAlign w:val="center"/>
          </w:tcPr>
          <w:p w:rsidR="003235F3" w:rsidRPr="00CF7A00" w:rsidRDefault="003235F3" w:rsidP="006F7CF0">
            <w:pPr>
              <w:ind w:firstLine="567"/>
              <w:jc w:val="center"/>
              <w:rPr>
                <w:rFonts w:eastAsia="Calibri"/>
                <w:sz w:val="24"/>
                <w:szCs w:val="24"/>
                <w:lang w:eastAsia="en-US"/>
              </w:rPr>
            </w:pPr>
            <w:r w:rsidRPr="00CF7A00">
              <w:rPr>
                <w:rFonts w:eastAsia="Calibri"/>
                <w:sz w:val="24"/>
                <w:szCs w:val="24"/>
                <w:lang w:eastAsia="en-US"/>
              </w:rPr>
              <w:t>-</w:t>
            </w:r>
          </w:p>
        </w:tc>
        <w:tc>
          <w:tcPr>
            <w:tcW w:w="770" w:type="pct"/>
            <w:shd w:val="clear" w:color="auto" w:fill="auto"/>
            <w:vAlign w:val="center"/>
          </w:tcPr>
          <w:p w:rsidR="003235F3" w:rsidRPr="00CF7A00" w:rsidRDefault="003235F3" w:rsidP="006F7CF0">
            <w:pPr>
              <w:ind w:firstLine="567"/>
              <w:jc w:val="center"/>
              <w:rPr>
                <w:rFonts w:eastAsia="Calibri"/>
                <w:sz w:val="24"/>
                <w:szCs w:val="24"/>
                <w:lang w:eastAsia="en-US"/>
              </w:rPr>
            </w:pPr>
            <w:r w:rsidRPr="00CF7A00">
              <w:rPr>
                <w:rFonts w:eastAsia="Calibri"/>
                <w:sz w:val="24"/>
                <w:szCs w:val="24"/>
                <w:lang w:eastAsia="en-US"/>
              </w:rPr>
              <w:t>-</w:t>
            </w:r>
          </w:p>
        </w:tc>
        <w:tc>
          <w:tcPr>
            <w:tcW w:w="1115" w:type="pct"/>
            <w:shd w:val="clear" w:color="auto" w:fill="auto"/>
            <w:vAlign w:val="center"/>
          </w:tcPr>
          <w:p w:rsidR="003235F3" w:rsidRPr="00CF7A00" w:rsidRDefault="003235F3" w:rsidP="006F7CF0">
            <w:pPr>
              <w:ind w:firstLine="567"/>
              <w:jc w:val="center"/>
              <w:rPr>
                <w:rFonts w:eastAsia="Calibri"/>
                <w:sz w:val="24"/>
                <w:szCs w:val="24"/>
                <w:lang w:eastAsia="en-US"/>
              </w:rPr>
            </w:pPr>
            <w:r w:rsidRPr="00CF7A00">
              <w:rPr>
                <w:rFonts w:eastAsia="Calibri"/>
                <w:sz w:val="24"/>
                <w:szCs w:val="24"/>
                <w:lang w:eastAsia="en-US"/>
              </w:rPr>
              <w:t>-</w:t>
            </w:r>
          </w:p>
        </w:tc>
      </w:tr>
      <w:tr w:rsidR="003235F3" w:rsidRPr="00CF7A00" w:rsidTr="006F7CF0">
        <w:trPr>
          <w:cantSplit/>
          <w:jc w:val="center"/>
        </w:trPr>
        <w:tc>
          <w:tcPr>
            <w:tcW w:w="932" w:type="pct"/>
          </w:tcPr>
          <w:p w:rsidR="003235F3" w:rsidRPr="00CF7A00" w:rsidRDefault="003235F3" w:rsidP="006F7CF0">
            <w:pPr>
              <w:jc w:val="center"/>
              <w:rPr>
                <w:rFonts w:eastAsia="Calibri"/>
                <w:sz w:val="24"/>
                <w:szCs w:val="24"/>
                <w:lang w:val="en-US" w:eastAsia="en-US"/>
              </w:rPr>
            </w:pPr>
            <w:r w:rsidRPr="00CF7A00">
              <w:rPr>
                <w:rFonts w:eastAsia="Calibri"/>
                <w:sz w:val="24"/>
                <w:szCs w:val="24"/>
                <w:lang w:val="en-US" w:eastAsia="en-US"/>
              </w:rPr>
              <w:t>Бешенство</w:t>
            </w:r>
          </w:p>
        </w:tc>
        <w:tc>
          <w:tcPr>
            <w:tcW w:w="683" w:type="pct"/>
            <w:shd w:val="clear" w:color="auto" w:fill="auto"/>
            <w:vAlign w:val="center"/>
          </w:tcPr>
          <w:p w:rsidR="003235F3" w:rsidRPr="00CF7A00" w:rsidRDefault="003235F3" w:rsidP="006F7CF0">
            <w:pPr>
              <w:ind w:firstLine="567"/>
              <w:jc w:val="center"/>
              <w:rPr>
                <w:rFonts w:eastAsia="Calibri"/>
                <w:sz w:val="24"/>
                <w:szCs w:val="24"/>
                <w:lang w:eastAsia="en-US"/>
              </w:rPr>
            </w:pPr>
            <w:r w:rsidRPr="00CF7A00">
              <w:rPr>
                <w:rFonts w:eastAsia="Calibri"/>
                <w:sz w:val="24"/>
                <w:szCs w:val="24"/>
                <w:lang w:eastAsia="en-US"/>
              </w:rPr>
              <w:t>6</w:t>
            </w:r>
          </w:p>
        </w:tc>
        <w:tc>
          <w:tcPr>
            <w:tcW w:w="1500" w:type="pct"/>
            <w:shd w:val="clear" w:color="auto" w:fill="auto"/>
            <w:vAlign w:val="center"/>
          </w:tcPr>
          <w:p w:rsidR="003235F3" w:rsidRPr="00CF7A00" w:rsidRDefault="003235F3" w:rsidP="006F7CF0">
            <w:pPr>
              <w:ind w:firstLine="567"/>
              <w:jc w:val="center"/>
              <w:rPr>
                <w:rFonts w:eastAsia="Calibri"/>
                <w:sz w:val="24"/>
                <w:szCs w:val="24"/>
                <w:lang w:eastAsia="en-US"/>
              </w:rPr>
            </w:pPr>
            <w:r w:rsidRPr="00CF7A00">
              <w:rPr>
                <w:rFonts w:eastAsia="Calibri"/>
                <w:sz w:val="24"/>
                <w:szCs w:val="24"/>
                <w:lang w:eastAsia="en-US"/>
              </w:rPr>
              <w:t>42</w:t>
            </w:r>
          </w:p>
        </w:tc>
        <w:tc>
          <w:tcPr>
            <w:tcW w:w="770" w:type="pct"/>
            <w:shd w:val="clear" w:color="auto" w:fill="auto"/>
            <w:vAlign w:val="center"/>
          </w:tcPr>
          <w:p w:rsidR="003235F3" w:rsidRPr="00CF7A00" w:rsidRDefault="003235F3" w:rsidP="006F7CF0">
            <w:pPr>
              <w:jc w:val="center"/>
              <w:rPr>
                <w:rFonts w:eastAsia="Calibri"/>
                <w:sz w:val="24"/>
                <w:szCs w:val="24"/>
                <w:lang w:eastAsia="en-US"/>
              </w:rPr>
            </w:pPr>
            <w:r w:rsidRPr="00CF7A00">
              <w:rPr>
                <w:rFonts w:eastAsia="Calibri"/>
                <w:sz w:val="24"/>
                <w:szCs w:val="24"/>
                <w:lang w:eastAsia="en-US"/>
              </w:rPr>
              <w:t>988 428</w:t>
            </w:r>
          </w:p>
        </w:tc>
        <w:tc>
          <w:tcPr>
            <w:tcW w:w="1115" w:type="pct"/>
            <w:shd w:val="clear" w:color="auto" w:fill="auto"/>
            <w:vAlign w:val="center"/>
          </w:tcPr>
          <w:p w:rsidR="003235F3" w:rsidRPr="00CF7A00" w:rsidRDefault="003235F3" w:rsidP="006F7CF0">
            <w:pPr>
              <w:ind w:firstLine="567"/>
              <w:jc w:val="center"/>
              <w:rPr>
                <w:rFonts w:eastAsia="Calibri"/>
                <w:sz w:val="24"/>
                <w:szCs w:val="24"/>
                <w:lang w:eastAsia="en-US"/>
              </w:rPr>
            </w:pPr>
            <w:r w:rsidRPr="00CF7A00">
              <w:rPr>
                <w:rFonts w:eastAsia="Calibri"/>
                <w:sz w:val="24"/>
                <w:szCs w:val="24"/>
                <w:lang w:eastAsia="en-US"/>
              </w:rPr>
              <w:t>988 428</w:t>
            </w:r>
          </w:p>
        </w:tc>
      </w:tr>
      <w:tr w:rsidR="003235F3" w:rsidRPr="00CF7A00" w:rsidTr="006F7CF0">
        <w:trPr>
          <w:cantSplit/>
          <w:jc w:val="center"/>
        </w:trPr>
        <w:tc>
          <w:tcPr>
            <w:tcW w:w="932" w:type="pct"/>
          </w:tcPr>
          <w:p w:rsidR="003235F3" w:rsidRPr="00CF7A00" w:rsidRDefault="003235F3" w:rsidP="006F7CF0">
            <w:pPr>
              <w:jc w:val="center"/>
              <w:rPr>
                <w:rFonts w:eastAsia="Calibri"/>
                <w:sz w:val="24"/>
                <w:szCs w:val="24"/>
                <w:lang w:eastAsia="en-US"/>
              </w:rPr>
            </w:pPr>
            <w:r w:rsidRPr="00CF7A00">
              <w:rPr>
                <w:rFonts w:eastAsia="Calibri"/>
                <w:sz w:val="24"/>
                <w:szCs w:val="24"/>
                <w:lang w:eastAsia="en-US"/>
              </w:rPr>
              <w:t>Бешенство с</w:t>
            </w:r>
            <w:r w:rsidRPr="00CF7A00">
              <w:rPr>
                <w:rFonts w:eastAsia="Calibri"/>
                <w:sz w:val="24"/>
                <w:szCs w:val="24"/>
                <w:lang w:eastAsia="en-US"/>
              </w:rPr>
              <w:t>о</w:t>
            </w:r>
            <w:r w:rsidRPr="00CF7A00">
              <w:rPr>
                <w:rFonts w:eastAsia="Calibri"/>
                <w:sz w:val="24"/>
                <w:szCs w:val="24"/>
                <w:lang w:eastAsia="en-US"/>
              </w:rPr>
              <w:t>бак и кошек</w:t>
            </w:r>
          </w:p>
        </w:tc>
        <w:tc>
          <w:tcPr>
            <w:tcW w:w="683" w:type="pct"/>
            <w:shd w:val="clear" w:color="auto" w:fill="auto"/>
            <w:vAlign w:val="center"/>
          </w:tcPr>
          <w:p w:rsidR="003235F3" w:rsidRPr="00CF7A00" w:rsidRDefault="003235F3" w:rsidP="006F7CF0">
            <w:pPr>
              <w:ind w:firstLine="567"/>
              <w:jc w:val="center"/>
              <w:rPr>
                <w:rFonts w:eastAsia="Calibri"/>
                <w:sz w:val="24"/>
                <w:szCs w:val="24"/>
                <w:lang w:eastAsia="en-US"/>
              </w:rPr>
            </w:pPr>
            <w:r w:rsidRPr="00CF7A00">
              <w:rPr>
                <w:rFonts w:eastAsia="Calibri"/>
                <w:sz w:val="24"/>
                <w:szCs w:val="24"/>
                <w:lang w:eastAsia="en-US"/>
              </w:rPr>
              <w:t>4</w:t>
            </w:r>
          </w:p>
        </w:tc>
        <w:tc>
          <w:tcPr>
            <w:tcW w:w="1500" w:type="pct"/>
            <w:shd w:val="clear" w:color="auto" w:fill="auto"/>
            <w:vAlign w:val="center"/>
          </w:tcPr>
          <w:p w:rsidR="003235F3" w:rsidRPr="00CF7A00" w:rsidRDefault="003235F3" w:rsidP="006F7CF0">
            <w:pPr>
              <w:jc w:val="center"/>
              <w:rPr>
                <w:rFonts w:eastAsia="Calibri"/>
                <w:sz w:val="24"/>
                <w:szCs w:val="24"/>
                <w:lang w:eastAsia="en-US"/>
              </w:rPr>
            </w:pPr>
            <w:r w:rsidRPr="00CF7A00">
              <w:rPr>
                <w:rFonts w:eastAsia="Calibri"/>
                <w:sz w:val="24"/>
                <w:szCs w:val="24"/>
                <w:lang w:eastAsia="en-US"/>
              </w:rPr>
              <w:t>42 района и 10 городов</w:t>
            </w:r>
          </w:p>
        </w:tc>
        <w:tc>
          <w:tcPr>
            <w:tcW w:w="770" w:type="pct"/>
            <w:shd w:val="clear" w:color="auto" w:fill="auto"/>
            <w:vAlign w:val="center"/>
          </w:tcPr>
          <w:p w:rsidR="003235F3" w:rsidRPr="00CF7A00" w:rsidRDefault="003235F3" w:rsidP="006F7CF0">
            <w:pPr>
              <w:jc w:val="center"/>
              <w:rPr>
                <w:rFonts w:eastAsia="Calibri"/>
                <w:sz w:val="24"/>
                <w:szCs w:val="24"/>
                <w:lang w:eastAsia="en-US"/>
              </w:rPr>
            </w:pPr>
            <w:r w:rsidRPr="00CF7A00">
              <w:rPr>
                <w:rFonts w:eastAsia="Calibri"/>
                <w:sz w:val="24"/>
                <w:szCs w:val="24"/>
                <w:lang w:eastAsia="en-US"/>
              </w:rPr>
              <w:t>656 952</w:t>
            </w:r>
          </w:p>
        </w:tc>
        <w:tc>
          <w:tcPr>
            <w:tcW w:w="1115" w:type="pct"/>
            <w:shd w:val="clear" w:color="auto" w:fill="auto"/>
            <w:vAlign w:val="center"/>
          </w:tcPr>
          <w:p w:rsidR="003235F3" w:rsidRPr="00CF7A00" w:rsidRDefault="003235F3" w:rsidP="006F7CF0">
            <w:pPr>
              <w:ind w:firstLine="567"/>
              <w:jc w:val="center"/>
              <w:rPr>
                <w:rFonts w:eastAsia="Calibri"/>
                <w:sz w:val="24"/>
                <w:szCs w:val="24"/>
                <w:lang w:eastAsia="en-US"/>
              </w:rPr>
            </w:pPr>
            <w:r w:rsidRPr="00CF7A00">
              <w:rPr>
                <w:rFonts w:eastAsia="Calibri"/>
                <w:sz w:val="24"/>
                <w:szCs w:val="24"/>
                <w:lang w:eastAsia="en-US"/>
              </w:rPr>
              <w:t>656 952</w:t>
            </w:r>
          </w:p>
        </w:tc>
      </w:tr>
      <w:tr w:rsidR="003235F3" w:rsidRPr="00CF7A00" w:rsidTr="006F7CF0">
        <w:trPr>
          <w:cantSplit/>
          <w:jc w:val="center"/>
        </w:trPr>
        <w:tc>
          <w:tcPr>
            <w:tcW w:w="932" w:type="pct"/>
          </w:tcPr>
          <w:p w:rsidR="003235F3" w:rsidRPr="00CF7A00" w:rsidRDefault="003235F3" w:rsidP="006F7CF0">
            <w:pPr>
              <w:jc w:val="center"/>
              <w:rPr>
                <w:rFonts w:eastAsia="Calibri"/>
                <w:sz w:val="24"/>
                <w:szCs w:val="24"/>
                <w:lang w:val="en-US" w:eastAsia="en-US"/>
              </w:rPr>
            </w:pPr>
            <w:r w:rsidRPr="00CF7A00">
              <w:rPr>
                <w:rFonts w:eastAsia="Calibri"/>
                <w:sz w:val="24"/>
                <w:szCs w:val="24"/>
                <w:lang w:val="en-US" w:eastAsia="en-US"/>
              </w:rPr>
              <w:t>Бруцеллез</w:t>
            </w:r>
          </w:p>
        </w:tc>
        <w:tc>
          <w:tcPr>
            <w:tcW w:w="683" w:type="pct"/>
            <w:shd w:val="clear" w:color="auto" w:fill="auto"/>
            <w:vAlign w:val="center"/>
          </w:tcPr>
          <w:p w:rsidR="003235F3" w:rsidRPr="00CF7A00" w:rsidRDefault="003235F3" w:rsidP="006F7CF0">
            <w:pPr>
              <w:ind w:firstLine="567"/>
              <w:jc w:val="center"/>
              <w:rPr>
                <w:rFonts w:eastAsia="Calibri"/>
                <w:sz w:val="24"/>
                <w:szCs w:val="24"/>
                <w:lang w:eastAsia="en-US"/>
              </w:rPr>
            </w:pPr>
            <w:r w:rsidRPr="00CF7A00">
              <w:rPr>
                <w:rFonts w:eastAsia="Calibri"/>
                <w:sz w:val="24"/>
                <w:szCs w:val="24"/>
                <w:lang w:eastAsia="en-US"/>
              </w:rPr>
              <w:t>22</w:t>
            </w:r>
          </w:p>
        </w:tc>
        <w:tc>
          <w:tcPr>
            <w:tcW w:w="1500" w:type="pct"/>
            <w:shd w:val="clear" w:color="auto" w:fill="auto"/>
            <w:vAlign w:val="center"/>
          </w:tcPr>
          <w:p w:rsidR="003235F3" w:rsidRPr="00CF7A00" w:rsidRDefault="003235F3" w:rsidP="006F7CF0">
            <w:pPr>
              <w:ind w:firstLine="567"/>
              <w:jc w:val="center"/>
              <w:rPr>
                <w:rFonts w:eastAsia="Calibri"/>
                <w:sz w:val="24"/>
                <w:szCs w:val="24"/>
                <w:lang w:eastAsia="en-US"/>
              </w:rPr>
            </w:pPr>
            <w:r w:rsidRPr="00CF7A00">
              <w:rPr>
                <w:rFonts w:eastAsia="Calibri"/>
                <w:sz w:val="24"/>
                <w:szCs w:val="24"/>
                <w:lang w:eastAsia="en-US"/>
              </w:rPr>
              <w:t>42</w:t>
            </w:r>
          </w:p>
        </w:tc>
        <w:tc>
          <w:tcPr>
            <w:tcW w:w="770" w:type="pct"/>
            <w:shd w:val="clear" w:color="auto" w:fill="auto"/>
            <w:vAlign w:val="center"/>
          </w:tcPr>
          <w:p w:rsidR="003235F3" w:rsidRPr="00CF7A00" w:rsidRDefault="003235F3" w:rsidP="006F7CF0">
            <w:pPr>
              <w:jc w:val="center"/>
              <w:rPr>
                <w:rFonts w:eastAsia="Calibri"/>
                <w:sz w:val="24"/>
                <w:szCs w:val="24"/>
                <w:lang w:eastAsia="en-US"/>
              </w:rPr>
            </w:pPr>
            <w:r w:rsidRPr="00CF7A00">
              <w:rPr>
                <w:rFonts w:eastAsia="Calibri"/>
                <w:sz w:val="24"/>
                <w:szCs w:val="24"/>
                <w:lang w:eastAsia="en-US"/>
              </w:rPr>
              <w:t>3 613 238</w:t>
            </w:r>
          </w:p>
        </w:tc>
        <w:tc>
          <w:tcPr>
            <w:tcW w:w="1115" w:type="pct"/>
            <w:shd w:val="clear" w:color="auto" w:fill="auto"/>
            <w:vAlign w:val="center"/>
          </w:tcPr>
          <w:p w:rsidR="003235F3" w:rsidRPr="00CF7A00" w:rsidRDefault="003235F3" w:rsidP="006F7CF0">
            <w:pPr>
              <w:ind w:firstLine="567"/>
              <w:jc w:val="center"/>
              <w:rPr>
                <w:rFonts w:eastAsia="Calibri"/>
                <w:sz w:val="24"/>
                <w:szCs w:val="24"/>
                <w:lang w:eastAsia="en-US"/>
              </w:rPr>
            </w:pPr>
            <w:r w:rsidRPr="00CF7A00">
              <w:rPr>
                <w:rFonts w:eastAsia="Calibri"/>
                <w:sz w:val="24"/>
                <w:szCs w:val="24"/>
                <w:lang w:eastAsia="en-US"/>
              </w:rPr>
              <w:t>6 898 000</w:t>
            </w:r>
          </w:p>
        </w:tc>
      </w:tr>
      <w:tr w:rsidR="003235F3" w:rsidRPr="00CF7A00" w:rsidTr="006F7CF0">
        <w:trPr>
          <w:cantSplit/>
          <w:jc w:val="center"/>
        </w:trPr>
        <w:tc>
          <w:tcPr>
            <w:tcW w:w="932" w:type="pct"/>
          </w:tcPr>
          <w:p w:rsidR="003235F3" w:rsidRPr="00CF7A00" w:rsidRDefault="003235F3" w:rsidP="006F7CF0">
            <w:pPr>
              <w:jc w:val="center"/>
              <w:rPr>
                <w:rFonts w:eastAsia="Calibri"/>
                <w:sz w:val="24"/>
                <w:szCs w:val="24"/>
                <w:lang w:eastAsia="en-US"/>
              </w:rPr>
            </w:pPr>
            <w:r w:rsidRPr="00CF7A00">
              <w:rPr>
                <w:rFonts w:eastAsia="Calibri"/>
                <w:sz w:val="24"/>
                <w:szCs w:val="24"/>
                <w:lang w:eastAsia="en-US"/>
              </w:rPr>
              <w:t>Ящур</w:t>
            </w:r>
          </w:p>
        </w:tc>
        <w:tc>
          <w:tcPr>
            <w:tcW w:w="683" w:type="pct"/>
            <w:shd w:val="clear" w:color="auto" w:fill="auto"/>
            <w:vAlign w:val="center"/>
          </w:tcPr>
          <w:p w:rsidR="003235F3" w:rsidRPr="00CF7A00" w:rsidRDefault="003235F3" w:rsidP="006F7CF0">
            <w:pPr>
              <w:ind w:firstLine="567"/>
              <w:jc w:val="center"/>
              <w:rPr>
                <w:rFonts w:eastAsia="Calibri"/>
                <w:sz w:val="24"/>
                <w:szCs w:val="24"/>
                <w:lang w:eastAsia="en-US"/>
              </w:rPr>
            </w:pPr>
            <w:r w:rsidRPr="00CF7A00">
              <w:rPr>
                <w:rFonts w:eastAsia="Calibri"/>
                <w:sz w:val="24"/>
                <w:szCs w:val="24"/>
                <w:lang w:eastAsia="en-US"/>
              </w:rPr>
              <w:t>-</w:t>
            </w:r>
          </w:p>
        </w:tc>
        <w:tc>
          <w:tcPr>
            <w:tcW w:w="1500" w:type="pct"/>
            <w:shd w:val="clear" w:color="auto" w:fill="auto"/>
            <w:vAlign w:val="center"/>
          </w:tcPr>
          <w:p w:rsidR="003235F3" w:rsidRPr="00CF7A00" w:rsidRDefault="003235F3" w:rsidP="006F7CF0">
            <w:pPr>
              <w:ind w:firstLine="567"/>
              <w:jc w:val="center"/>
              <w:rPr>
                <w:rFonts w:eastAsia="Calibri"/>
                <w:sz w:val="24"/>
                <w:szCs w:val="24"/>
                <w:lang w:eastAsia="en-US"/>
              </w:rPr>
            </w:pPr>
            <w:r w:rsidRPr="00CF7A00">
              <w:rPr>
                <w:rFonts w:eastAsia="Calibri"/>
                <w:sz w:val="24"/>
                <w:szCs w:val="24"/>
                <w:lang w:eastAsia="en-US"/>
              </w:rPr>
              <w:t>42</w:t>
            </w:r>
          </w:p>
        </w:tc>
        <w:tc>
          <w:tcPr>
            <w:tcW w:w="770" w:type="pct"/>
            <w:shd w:val="clear" w:color="auto" w:fill="auto"/>
            <w:vAlign w:val="center"/>
          </w:tcPr>
          <w:p w:rsidR="003235F3" w:rsidRPr="00CF7A00" w:rsidRDefault="003235F3" w:rsidP="006F7CF0">
            <w:pPr>
              <w:ind w:firstLine="567"/>
              <w:jc w:val="center"/>
              <w:rPr>
                <w:rFonts w:eastAsia="Calibri"/>
                <w:sz w:val="24"/>
                <w:szCs w:val="24"/>
                <w:lang w:eastAsia="en-US"/>
              </w:rPr>
            </w:pPr>
            <w:r w:rsidRPr="00CF7A00">
              <w:rPr>
                <w:rFonts w:eastAsia="Calibri"/>
                <w:sz w:val="24"/>
                <w:szCs w:val="24"/>
                <w:lang w:eastAsia="en-US"/>
              </w:rPr>
              <w:t>-</w:t>
            </w:r>
          </w:p>
        </w:tc>
        <w:tc>
          <w:tcPr>
            <w:tcW w:w="1115" w:type="pct"/>
            <w:shd w:val="clear" w:color="auto" w:fill="auto"/>
            <w:vAlign w:val="center"/>
          </w:tcPr>
          <w:p w:rsidR="003235F3" w:rsidRPr="00CF7A00" w:rsidRDefault="003235F3" w:rsidP="006F7CF0">
            <w:pPr>
              <w:ind w:firstLine="567"/>
              <w:jc w:val="center"/>
              <w:rPr>
                <w:rFonts w:eastAsia="Calibri"/>
                <w:sz w:val="24"/>
                <w:szCs w:val="24"/>
                <w:lang w:eastAsia="en-US"/>
              </w:rPr>
            </w:pPr>
            <w:r w:rsidRPr="00CF7A00">
              <w:rPr>
                <w:rFonts w:eastAsia="Calibri"/>
                <w:sz w:val="24"/>
                <w:szCs w:val="24"/>
                <w:lang w:eastAsia="en-US"/>
              </w:rPr>
              <w:t>6 898 000</w:t>
            </w:r>
          </w:p>
        </w:tc>
      </w:tr>
      <w:tr w:rsidR="003235F3" w:rsidRPr="00CF7A00" w:rsidTr="006F7CF0">
        <w:trPr>
          <w:cantSplit/>
          <w:jc w:val="center"/>
        </w:trPr>
        <w:tc>
          <w:tcPr>
            <w:tcW w:w="932" w:type="pct"/>
          </w:tcPr>
          <w:p w:rsidR="003235F3" w:rsidRPr="00CF7A00" w:rsidRDefault="003235F3" w:rsidP="006F7CF0">
            <w:pPr>
              <w:jc w:val="center"/>
              <w:rPr>
                <w:rFonts w:eastAsia="Calibri"/>
                <w:sz w:val="24"/>
                <w:szCs w:val="24"/>
                <w:lang w:val="en-US" w:eastAsia="en-US"/>
              </w:rPr>
            </w:pPr>
            <w:r w:rsidRPr="00CF7A00">
              <w:rPr>
                <w:rFonts w:eastAsia="Calibri"/>
                <w:sz w:val="24"/>
                <w:szCs w:val="24"/>
                <w:lang w:val="en-US" w:eastAsia="en-US"/>
              </w:rPr>
              <w:t>Болезнь Ньюкасла птиц</w:t>
            </w:r>
          </w:p>
        </w:tc>
        <w:tc>
          <w:tcPr>
            <w:tcW w:w="683" w:type="pct"/>
            <w:shd w:val="clear" w:color="auto" w:fill="auto"/>
            <w:vAlign w:val="center"/>
          </w:tcPr>
          <w:p w:rsidR="003235F3" w:rsidRPr="00CF7A00" w:rsidRDefault="003235F3" w:rsidP="006F7CF0">
            <w:pPr>
              <w:ind w:firstLine="567"/>
              <w:jc w:val="center"/>
              <w:rPr>
                <w:rFonts w:eastAsia="Calibri"/>
                <w:sz w:val="24"/>
                <w:szCs w:val="24"/>
                <w:lang w:eastAsia="en-US"/>
              </w:rPr>
            </w:pPr>
            <w:r w:rsidRPr="00CF7A00">
              <w:rPr>
                <w:rFonts w:eastAsia="Calibri"/>
                <w:sz w:val="24"/>
                <w:szCs w:val="24"/>
                <w:lang w:eastAsia="en-US"/>
              </w:rPr>
              <w:t>-</w:t>
            </w:r>
          </w:p>
        </w:tc>
        <w:tc>
          <w:tcPr>
            <w:tcW w:w="1500" w:type="pct"/>
            <w:shd w:val="clear" w:color="auto" w:fill="auto"/>
            <w:vAlign w:val="center"/>
          </w:tcPr>
          <w:p w:rsidR="003235F3" w:rsidRPr="00CF7A00" w:rsidRDefault="003235F3" w:rsidP="006F7CF0">
            <w:pPr>
              <w:ind w:firstLine="567"/>
              <w:jc w:val="center"/>
              <w:rPr>
                <w:rFonts w:eastAsia="Calibri"/>
                <w:sz w:val="24"/>
                <w:szCs w:val="24"/>
                <w:lang w:eastAsia="en-US"/>
              </w:rPr>
            </w:pPr>
            <w:r w:rsidRPr="00CF7A00">
              <w:rPr>
                <w:rFonts w:eastAsia="Calibri"/>
                <w:sz w:val="24"/>
                <w:szCs w:val="24"/>
                <w:lang w:eastAsia="en-US"/>
              </w:rPr>
              <w:t>42</w:t>
            </w:r>
          </w:p>
        </w:tc>
        <w:tc>
          <w:tcPr>
            <w:tcW w:w="770" w:type="pct"/>
            <w:shd w:val="clear" w:color="auto" w:fill="auto"/>
            <w:vAlign w:val="center"/>
          </w:tcPr>
          <w:p w:rsidR="003235F3" w:rsidRPr="00CF7A00" w:rsidRDefault="003235F3" w:rsidP="006F7CF0">
            <w:pPr>
              <w:ind w:firstLine="567"/>
              <w:jc w:val="center"/>
              <w:rPr>
                <w:rFonts w:eastAsia="Calibri"/>
                <w:sz w:val="24"/>
                <w:szCs w:val="24"/>
                <w:lang w:eastAsia="en-US"/>
              </w:rPr>
            </w:pPr>
            <w:r w:rsidRPr="00CF7A00">
              <w:rPr>
                <w:rFonts w:eastAsia="Calibri"/>
                <w:sz w:val="24"/>
                <w:szCs w:val="24"/>
                <w:lang w:eastAsia="en-US"/>
              </w:rPr>
              <w:t>-</w:t>
            </w:r>
          </w:p>
        </w:tc>
        <w:tc>
          <w:tcPr>
            <w:tcW w:w="1115" w:type="pct"/>
            <w:shd w:val="clear" w:color="auto" w:fill="auto"/>
            <w:vAlign w:val="center"/>
          </w:tcPr>
          <w:p w:rsidR="003235F3" w:rsidRPr="00CF7A00" w:rsidRDefault="003235F3" w:rsidP="006F7CF0">
            <w:pPr>
              <w:ind w:firstLine="567"/>
              <w:jc w:val="center"/>
              <w:rPr>
                <w:rFonts w:eastAsia="Calibri"/>
                <w:sz w:val="24"/>
                <w:szCs w:val="24"/>
                <w:lang w:eastAsia="en-US"/>
              </w:rPr>
            </w:pPr>
            <w:r w:rsidRPr="00CF7A00">
              <w:rPr>
                <w:rFonts w:eastAsia="Calibri"/>
                <w:sz w:val="24"/>
                <w:szCs w:val="24"/>
                <w:lang w:eastAsia="en-US"/>
              </w:rPr>
              <w:t>5 340 000</w:t>
            </w:r>
          </w:p>
        </w:tc>
      </w:tr>
    </w:tbl>
    <w:p w:rsidR="003235F3" w:rsidRPr="00CF7A00" w:rsidRDefault="003235F3" w:rsidP="003235F3">
      <w:pPr>
        <w:ind w:firstLine="567"/>
        <w:jc w:val="both"/>
        <w:rPr>
          <w:rFonts w:eastAsia="Calibri"/>
          <w:snapToGrid w:val="0"/>
          <w:sz w:val="28"/>
          <w:szCs w:val="28"/>
          <w:lang w:eastAsia="en-US"/>
        </w:rPr>
      </w:pPr>
    </w:p>
    <w:p w:rsidR="00E773EC" w:rsidRPr="00CF7A00" w:rsidRDefault="00E773EC" w:rsidP="003235F3">
      <w:pPr>
        <w:ind w:firstLine="567"/>
        <w:jc w:val="right"/>
        <w:rPr>
          <w:rFonts w:eastAsia="Calibri"/>
          <w:sz w:val="24"/>
          <w:szCs w:val="24"/>
        </w:rPr>
      </w:pPr>
    </w:p>
    <w:p w:rsidR="00E773EC" w:rsidRPr="00CF7A00" w:rsidRDefault="00E773EC" w:rsidP="003235F3">
      <w:pPr>
        <w:ind w:firstLine="567"/>
        <w:jc w:val="right"/>
        <w:rPr>
          <w:rFonts w:eastAsia="Calibri"/>
          <w:sz w:val="24"/>
          <w:szCs w:val="24"/>
        </w:rPr>
      </w:pPr>
    </w:p>
    <w:p w:rsidR="00E773EC" w:rsidRDefault="00E773EC" w:rsidP="003235F3">
      <w:pPr>
        <w:ind w:firstLine="567"/>
        <w:jc w:val="right"/>
        <w:rPr>
          <w:rFonts w:eastAsia="Calibri"/>
          <w:sz w:val="24"/>
          <w:szCs w:val="24"/>
        </w:rPr>
      </w:pPr>
    </w:p>
    <w:p w:rsidR="003235F3" w:rsidRPr="00CF7A00" w:rsidRDefault="003235F3" w:rsidP="003235F3">
      <w:pPr>
        <w:ind w:firstLine="567"/>
        <w:jc w:val="right"/>
        <w:rPr>
          <w:rFonts w:eastAsia="Calibri"/>
          <w:sz w:val="24"/>
          <w:szCs w:val="24"/>
        </w:rPr>
      </w:pPr>
      <w:r w:rsidRPr="00CF7A00">
        <w:rPr>
          <w:rFonts w:eastAsia="Calibri"/>
          <w:sz w:val="24"/>
          <w:szCs w:val="24"/>
        </w:rPr>
        <w:lastRenderedPageBreak/>
        <w:t>Таблица 5.</w:t>
      </w:r>
      <w:r w:rsidR="00191EBA" w:rsidRPr="00CF7A00">
        <w:rPr>
          <w:rFonts w:eastAsia="Calibri"/>
          <w:sz w:val="24"/>
          <w:szCs w:val="24"/>
        </w:rPr>
        <w:t>5</w:t>
      </w:r>
    </w:p>
    <w:p w:rsidR="00E773EC" w:rsidRPr="00CF7A00" w:rsidRDefault="00E773EC" w:rsidP="003235F3">
      <w:pPr>
        <w:jc w:val="both"/>
        <w:rPr>
          <w:rFonts w:eastAsia="Calibri"/>
          <w:sz w:val="24"/>
          <w:szCs w:val="24"/>
          <w:lang w:eastAsia="en-US"/>
        </w:rPr>
      </w:pPr>
    </w:p>
    <w:p w:rsidR="003235F3" w:rsidRPr="00CF7A00" w:rsidRDefault="003235F3" w:rsidP="006F7CF0">
      <w:pPr>
        <w:jc w:val="center"/>
        <w:rPr>
          <w:rFonts w:eastAsia="Calibri"/>
          <w:sz w:val="24"/>
          <w:szCs w:val="24"/>
          <w:lang w:eastAsia="en-US"/>
        </w:rPr>
      </w:pPr>
      <w:r w:rsidRPr="00CF7A00">
        <w:rPr>
          <w:rFonts w:eastAsia="Calibri"/>
          <w:sz w:val="24"/>
          <w:szCs w:val="24"/>
          <w:lang w:eastAsia="en-US"/>
        </w:rPr>
        <w:t>Состояние предупреждения болезней сельскохозяйственных растений и леса</w:t>
      </w:r>
    </w:p>
    <w:tbl>
      <w:tblPr>
        <w:tblW w:w="494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40"/>
        <w:gridCol w:w="3956"/>
        <w:gridCol w:w="3317"/>
      </w:tblGrid>
      <w:tr w:rsidR="003235F3" w:rsidRPr="00CF7A00" w:rsidTr="006F7CF0">
        <w:trPr>
          <w:cantSplit/>
          <w:jc w:val="center"/>
        </w:trPr>
        <w:tc>
          <w:tcPr>
            <w:tcW w:w="1474" w:type="pct"/>
            <w:tcBorders>
              <w:top w:val="single" w:sz="4" w:space="0" w:color="auto"/>
              <w:left w:val="single" w:sz="4" w:space="0" w:color="auto"/>
              <w:bottom w:val="single" w:sz="4" w:space="0" w:color="auto"/>
              <w:right w:val="single" w:sz="4" w:space="0" w:color="auto"/>
            </w:tcBorders>
            <w:shd w:val="clear" w:color="auto" w:fill="E6E6E6"/>
            <w:vAlign w:val="center"/>
          </w:tcPr>
          <w:p w:rsidR="00C62286" w:rsidRPr="00CF7A00" w:rsidRDefault="00C62286" w:rsidP="006F7CF0">
            <w:pPr>
              <w:jc w:val="center"/>
              <w:rPr>
                <w:rFonts w:eastAsia="Calibri"/>
                <w:b/>
                <w:spacing w:val="-4"/>
                <w:sz w:val="24"/>
                <w:szCs w:val="24"/>
                <w:lang w:eastAsia="en-US"/>
              </w:rPr>
            </w:pPr>
          </w:p>
          <w:p w:rsidR="003235F3" w:rsidRPr="00CF7A00" w:rsidRDefault="003235F3" w:rsidP="006F7CF0">
            <w:pPr>
              <w:jc w:val="center"/>
              <w:rPr>
                <w:rFonts w:eastAsia="Calibri"/>
                <w:b/>
                <w:spacing w:val="-4"/>
                <w:sz w:val="24"/>
                <w:szCs w:val="24"/>
                <w:lang w:val="en-US" w:eastAsia="en-US"/>
              </w:rPr>
            </w:pPr>
            <w:r w:rsidRPr="00CF7A00">
              <w:rPr>
                <w:rFonts w:eastAsia="Calibri"/>
                <w:b/>
                <w:spacing w:val="-4"/>
                <w:sz w:val="24"/>
                <w:szCs w:val="24"/>
                <w:lang w:val="en-US" w:eastAsia="en-US"/>
              </w:rPr>
              <w:t>Наименование</w:t>
            </w:r>
          </w:p>
          <w:p w:rsidR="003235F3" w:rsidRPr="00CF7A00" w:rsidRDefault="003235F3" w:rsidP="006F7CF0">
            <w:pPr>
              <w:jc w:val="center"/>
              <w:rPr>
                <w:rFonts w:eastAsia="Calibri"/>
                <w:b/>
                <w:sz w:val="24"/>
                <w:szCs w:val="24"/>
                <w:lang w:val="en-US" w:eastAsia="en-US"/>
              </w:rPr>
            </w:pPr>
            <w:r w:rsidRPr="00CF7A00">
              <w:rPr>
                <w:rFonts w:eastAsia="Calibri"/>
                <w:b/>
                <w:sz w:val="24"/>
                <w:szCs w:val="24"/>
                <w:lang w:val="en-US" w:eastAsia="en-US"/>
              </w:rPr>
              <w:t>болезней,</w:t>
            </w:r>
            <w:r w:rsidRPr="00CF7A00">
              <w:rPr>
                <w:rFonts w:eastAsia="Calibri"/>
                <w:b/>
                <w:sz w:val="24"/>
                <w:szCs w:val="24"/>
                <w:lang w:eastAsia="en-US"/>
              </w:rPr>
              <w:t xml:space="preserve"> </w:t>
            </w:r>
            <w:r w:rsidRPr="00CF7A00">
              <w:rPr>
                <w:rFonts w:eastAsia="Calibri"/>
                <w:b/>
                <w:sz w:val="24"/>
                <w:szCs w:val="24"/>
                <w:lang w:val="en-US" w:eastAsia="en-US"/>
              </w:rPr>
              <w:t>вредителей</w:t>
            </w:r>
          </w:p>
        </w:tc>
        <w:tc>
          <w:tcPr>
            <w:tcW w:w="1918" w:type="pct"/>
            <w:tcBorders>
              <w:top w:val="single" w:sz="4" w:space="0" w:color="auto"/>
              <w:left w:val="single" w:sz="4" w:space="0" w:color="auto"/>
              <w:bottom w:val="single" w:sz="4" w:space="0" w:color="auto"/>
              <w:right w:val="single" w:sz="4" w:space="0" w:color="auto"/>
            </w:tcBorders>
            <w:shd w:val="clear" w:color="auto" w:fill="E6E6E6"/>
            <w:vAlign w:val="center"/>
          </w:tcPr>
          <w:p w:rsidR="003235F3" w:rsidRPr="00CF7A00" w:rsidRDefault="003235F3" w:rsidP="006F7CF0">
            <w:pPr>
              <w:jc w:val="center"/>
              <w:rPr>
                <w:rFonts w:eastAsia="Calibri"/>
                <w:b/>
                <w:sz w:val="24"/>
                <w:szCs w:val="24"/>
                <w:lang w:val="en-US" w:eastAsia="en-US"/>
              </w:rPr>
            </w:pPr>
            <w:r w:rsidRPr="00CF7A00">
              <w:rPr>
                <w:rFonts w:eastAsia="Calibri"/>
                <w:b/>
                <w:sz w:val="24"/>
                <w:szCs w:val="24"/>
                <w:lang w:val="en-US" w:eastAsia="en-US"/>
              </w:rPr>
              <w:t>Количество</w:t>
            </w:r>
          </w:p>
          <w:p w:rsidR="003235F3" w:rsidRPr="00CF7A00" w:rsidRDefault="003235F3" w:rsidP="006F7CF0">
            <w:pPr>
              <w:jc w:val="center"/>
              <w:rPr>
                <w:rFonts w:eastAsia="Calibri"/>
                <w:b/>
                <w:sz w:val="24"/>
                <w:szCs w:val="24"/>
                <w:lang w:val="en-US" w:eastAsia="en-US"/>
              </w:rPr>
            </w:pPr>
            <w:r w:rsidRPr="00CF7A00">
              <w:rPr>
                <w:rFonts w:eastAsia="Calibri"/>
                <w:b/>
                <w:sz w:val="24"/>
                <w:szCs w:val="24"/>
                <w:lang w:val="en-US" w:eastAsia="en-US"/>
              </w:rPr>
              <w:t>неблагополучных районов, ед.</w:t>
            </w:r>
          </w:p>
        </w:tc>
        <w:tc>
          <w:tcPr>
            <w:tcW w:w="1608" w:type="pct"/>
            <w:tcBorders>
              <w:top w:val="single" w:sz="4" w:space="0" w:color="auto"/>
              <w:left w:val="single" w:sz="4" w:space="0" w:color="auto"/>
              <w:bottom w:val="single" w:sz="4" w:space="0" w:color="auto"/>
              <w:right w:val="single" w:sz="4" w:space="0" w:color="auto"/>
            </w:tcBorders>
            <w:shd w:val="clear" w:color="auto" w:fill="E6E6E6"/>
            <w:vAlign w:val="center"/>
          </w:tcPr>
          <w:p w:rsidR="003235F3" w:rsidRPr="00CF7A00" w:rsidRDefault="003235F3" w:rsidP="006F7CF0">
            <w:pPr>
              <w:jc w:val="center"/>
              <w:rPr>
                <w:rFonts w:eastAsia="Calibri"/>
                <w:b/>
                <w:sz w:val="24"/>
                <w:szCs w:val="24"/>
                <w:lang w:val="en-US" w:eastAsia="en-US"/>
              </w:rPr>
            </w:pPr>
            <w:r w:rsidRPr="00CF7A00">
              <w:rPr>
                <w:rFonts w:eastAsia="Calibri"/>
                <w:b/>
                <w:sz w:val="24"/>
                <w:szCs w:val="24"/>
                <w:lang w:val="en-US" w:eastAsia="en-US"/>
              </w:rPr>
              <w:t>Площадь территории,</w:t>
            </w:r>
          </w:p>
          <w:p w:rsidR="003235F3" w:rsidRPr="00CF7A00" w:rsidRDefault="003235F3" w:rsidP="006F7CF0">
            <w:pPr>
              <w:ind w:firstLine="567"/>
              <w:jc w:val="center"/>
              <w:rPr>
                <w:rFonts w:eastAsia="Calibri"/>
                <w:b/>
                <w:sz w:val="24"/>
                <w:szCs w:val="24"/>
                <w:lang w:val="en-US" w:eastAsia="en-US"/>
              </w:rPr>
            </w:pPr>
            <w:r w:rsidRPr="00CF7A00">
              <w:rPr>
                <w:rFonts w:eastAsia="Calibri"/>
                <w:b/>
                <w:sz w:val="24"/>
                <w:szCs w:val="24"/>
                <w:lang w:val="en-US" w:eastAsia="en-US"/>
              </w:rPr>
              <w:t>тыс. га</w:t>
            </w:r>
          </w:p>
        </w:tc>
      </w:tr>
      <w:tr w:rsidR="003235F3" w:rsidRPr="00CF7A00" w:rsidTr="006F7CF0">
        <w:trPr>
          <w:cantSplit/>
          <w:jc w:val="center"/>
        </w:trPr>
        <w:tc>
          <w:tcPr>
            <w:tcW w:w="1474" w:type="pct"/>
          </w:tcPr>
          <w:p w:rsidR="003235F3" w:rsidRPr="00CF7A00" w:rsidRDefault="003235F3" w:rsidP="006F7CF0">
            <w:pPr>
              <w:jc w:val="center"/>
              <w:rPr>
                <w:rFonts w:eastAsia="Calibri"/>
                <w:sz w:val="24"/>
                <w:szCs w:val="24"/>
                <w:lang w:val="en-US" w:eastAsia="en-US"/>
              </w:rPr>
            </w:pPr>
            <w:r w:rsidRPr="00CF7A00">
              <w:rPr>
                <w:rFonts w:eastAsia="Calibri"/>
                <w:sz w:val="24"/>
                <w:szCs w:val="24"/>
                <w:lang w:val="en-US" w:eastAsia="en-US"/>
              </w:rPr>
              <w:t xml:space="preserve">Американская белая </w:t>
            </w:r>
            <w:r w:rsidRPr="00CF7A00">
              <w:rPr>
                <w:rFonts w:eastAsia="Calibri"/>
                <w:sz w:val="24"/>
                <w:szCs w:val="24"/>
                <w:lang w:eastAsia="en-US"/>
              </w:rPr>
              <w:t xml:space="preserve">  </w:t>
            </w:r>
            <w:r w:rsidRPr="00CF7A00">
              <w:rPr>
                <w:rFonts w:eastAsia="Calibri"/>
                <w:sz w:val="24"/>
                <w:szCs w:val="24"/>
                <w:lang w:val="en-US" w:eastAsia="en-US"/>
              </w:rPr>
              <w:t>бабочка</w:t>
            </w:r>
          </w:p>
        </w:tc>
        <w:tc>
          <w:tcPr>
            <w:tcW w:w="1918" w:type="pct"/>
            <w:vAlign w:val="center"/>
          </w:tcPr>
          <w:p w:rsidR="003235F3" w:rsidRPr="00CF7A00" w:rsidRDefault="003235F3" w:rsidP="006F7CF0">
            <w:pPr>
              <w:jc w:val="center"/>
              <w:rPr>
                <w:rFonts w:eastAsia="Calibri"/>
                <w:sz w:val="24"/>
                <w:szCs w:val="24"/>
                <w:lang w:val="en-US" w:eastAsia="en-US"/>
              </w:rPr>
            </w:pPr>
            <w:r w:rsidRPr="00CF7A00">
              <w:rPr>
                <w:rFonts w:eastAsia="Calibri"/>
                <w:sz w:val="24"/>
                <w:szCs w:val="24"/>
                <w:lang w:val="en-US" w:eastAsia="en-US"/>
              </w:rPr>
              <w:t>24</w:t>
            </w:r>
          </w:p>
        </w:tc>
        <w:tc>
          <w:tcPr>
            <w:tcW w:w="1608" w:type="pct"/>
            <w:vAlign w:val="center"/>
          </w:tcPr>
          <w:p w:rsidR="003235F3" w:rsidRPr="00CF7A00" w:rsidRDefault="003235F3" w:rsidP="006F7CF0">
            <w:pPr>
              <w:jc w:val="center"/>
              <w:rPr>
                <w:rFonts w:eastAsia="Calibri"/>
                <w:sz w:val="24"/>
                <w:szCs w:val="24"/>
                <w:lang w:val="en-US" w:eastAsia="en-US"/>
              </w:rPr>
            </w:pPr>
            <w:r w:rsidRPr="00CF7A00">
              <w:rPr>
                <w:rFonts w:eastAsia="Calibri"/>
                <w:sz w:val="24"/>
                <w:szCs w:val="24"/>
                <w:lang w:val="en-US" w:eastAsia="en-US"/>
              </w:rPr>
              <w:t>1,065</w:t>
            </w:r>
          </w:p>
        </w:tc>
      </w:tr>
      <w:tr w:rsidR="003235F3" w:rsidRPr="00CF7A00" w:rsidTr="006F7CF0">
        <w:trPr>
          <w:cantSplit/>
          <w:jc w:val="center"/>
        </w:trPr>
        <w:tc>
          <w:tcPr>
            <w:tcW w:w="1474" w:type="pct"/>
          </w:tcPr>
          <w:p w:rsidR="003235F3" w:rsidRPr="00CF7A00" w:rsidRDefault="003235F3" w:rsidP="006F7CF0">
            <w:pPr>
              <w:jc w:val="center"/>
              <w:rPr>
                <w:rFonts w:eastAsia="Calibri"/>
                <w:sz w:val="24"/>
                <w:szCs w:val="24"/>
                <w:lang w:val="en-US" w:eastAsia="en-US"/>
              </w:rPr>
            </w:pPr>
            <w:r w:rsidRPr="00CF7A00">
              <w:rPr>
                <w:rFonts w:eastAsia="Calibri"/>
                <w:sz w:val="24"/>
                <w:szCs w:val="24"/>
                <w:lang w:val="en-US" w:eastAsia="en-US"/>
              </w:rPr>
              <w:t>Восточная плодожорка</w:t>
            </w:r>
          </w:p>
        </w:tc>
        <w:tc>
          <w:tcPr>
            <w:tcW w:w="1918" w:type="pct"/>
            <w:vAlign w:val="center"/>
          </w:tcPr>
          <w:p w:rsidR="003235F3" w:rsidRPr="00CF7A00" w:rsidRDefault="003235F3" w:rsidP="006F7CF0">
            <w:pPr>
              <w:jc w:val="center"/>
              <w:rPr>
                <w:rFonts w:eastAsia="Calibri"/>
                <w:sz w:val="24"/>
                <w:szCs w:val="24"/>
                <w:lang w:val="en-US" w:eastAsia="en-US"/>
              </w:rPr>
            </w:pPr>
            <w:r w:rsidRPr="00CF7A00">
              <w:rPr>
                <w:rFonts w:eastAsia="Calibri"/>
                <w:sz w:val="24"/>
                <w:szCs w:val="24"/>
                <w:lang w:val="en-US" w:eastAsia="en-US"/>
              </w:rPr>
              <w:t>15</w:t>
            </w:r>
          </w:p>
        </w:tc>
        <w:tc>
          <w:tcPr>
            <w:tcW w:w="1608" w:type="pct"/>
            <w:vAlign w:val="center"/>
          </w:tcPr>
          <w:p w:rsidR="003235F3" w:rsidRPr="00CF7A00" w:rsidRDefault="003235F3" w:rsidP="006F7CF0">
            <w:pPr>
              <w:jc w:val="center"/>
              <w:rPr>
                <w:rFonts w:eastAsia="Calibri"/>
                <w:sz w:val="24"/>
                <w:szCs w:val="24"/>
                <w:lang w:val="en-US" w:eastAsia="en-US"/>
              </w:rPr>
            </w:pPr>
            <w:r w:rsidRPr="00CF7A00">
              <w:rPr>
                <w:rFonts w:eastAsia="Calibri"/>
                <w:sz w:val="24"/>
                <w:szCs w:val="24"/>
                <w:lang w:val="en-US" w:eastAsia="en-US"/>
              </w:rPr>
              <w:t>2,972</w:t>
            </w:r>
          </w:p>
        </w:tc>
      </w:tr>
      <w:tr w:rsidR="003235F3" w:rsidRPr="00CF7A00" w:rsidTr="006F7CF0">
        <w:trPr>
          <w:cantSplit/>
          <w:jc w:val="center"/>
        </w:trPr>
        <w:tc>
          <w:tcPr>
            <w:tcW w:w="1474" w:type="pct"/>
          </w:tcPr>
          <w:p w:rsidR="003235F3" w:rsidRPr="00CF7A00" w:rsidRDefault="003235F3" w:rsidP="006F7CF0">
            <w:pPr>
              <w:jc w:val="center"/>
              <w:rPr>
                <w:rFonts w:eastAsia="Calibri"/>
                <w:sz w:val="24"/>
                <w:szCs w:val="24"/>
                <w:lang w:val="en-US" w:eastAsia="en-US"/>
              </w:rPr>
            </w:pPr>
            <w:r w:rsidRPr="00CF7A00">
              <w:rPr>
                <w:rFonts w:eastAsia="Calibri"/>
                <w:sz w:val="24"/>
                <w:szCs w:val="24"/>
                <w:lang w:val="en-US" w:eastAsia="en-US"/>
              </w:rPr>
              <w:t>Калифорнийская щитовка</w:t>
            </w:r>
          </w:p>
        </w:tc>
        <w:tc>
          <w:tcPr>
            <w:tcW w:w="1918" w:type="pct"/>
            <w:vAlign w:val="center"/>
          </w:tcPr>
          <w:p w:rsidR="003235F3" w:rsidRPr="00CF7A00" w:rsidRDefault="003235F3" w:rsidP="006F7CF0">
            <w:pPr>
              <w:jc w:val="center"/>
              <w:rPr>
                <w:rFonts w:eastAsia="Calibri"/>
                <w:sz w:val="24"/>
                <w:szCs w:val="24"/>
                <w:lang w:val="en-US" w:eastAsia="en-US"/>
              </w:rPr>
            </w:pPr>
            <w:r w:rsidRPr="00CF7A00">
              <w:rPr>
                <w:rFonts w:eastAsia="Calibri"/>
                <w:sz w:val="24"/>
                <w:szCs w:val="24"/>
                <w:lang w:val="en-US" w:eastAsia="en-US"/>
              </w:rPr>
              <w:t>33</w:t>
            </w:r>
          </w:p>
        </w:tc>
        <w:tc>
          <w:tcPr>
            <w:tcW w:w="1608" w:type="pct"/>
            <w:vAlign w:val="center"/>
          </w:tcPr>
          <w:p w:rsidR="003235F3" w:rsidRPr="00CF7A00" w:rsidRDefault="003235F3" w:rsidP="006F7CF0">
            <w:pPr>
              <w:jc w:val="center"/>
              <w:rPr>
                <w:rFonts w:eastAsia="Calibri"/>
                <w:sz w:val="24"/>
                <w:szCs w:val="24"/>
                <w:lang w:val="en-US" w:eastAsia="en-US"/>
              </w:rPr>
            </w:pPr>
            <w:r w:rsidRPr="00CF7A00">
              <w:rPr>
                <w:rFonts w:eastAsia="Calibri"/>
                <w:sz w:val="24"/>
                <w:szCs w:val="24"/>
                <w:lang w:val="en-US" w:eastAsia="en-US"/>
              </w:rPr>
              <w:t>4,098</w:t>
            </w:r>
          </w:p>
        </w:tc>
      </w:tr>
      <w:tr w:rsidR="003235F3" w:rsidRPr="00CF7A00" w:rsidTr="006F7CF0">
        <w:trPr>
          <w:cantSplit/>
          <w:jc w:val="center"/>
        </w:trPr>
        <w:tc>
          <w:tcPr>
            <w:tcW w:w="1474" w:type="pct"/>
          </w:tcPr>
          <w:p w:rsidR="003235F3" w:rsidRPr="00CF7A00" w:rsidRDefault="003235F3" w:rsidP="006F7CF0">
            <w:pPr>
              <w:jc w:val="center"/>
              <w:rPr>
                <w:rFonts w:eastAsia="Calibri"/>
                <w:sz w:val="24"/>
                <w:szCs w:val="24"/>
                <w:lang w:val="en-US" w:eastAsia="en-US"/>
              </w:rPr>
            </w:pPr>
            <w:r w:rsidRPr="00CF7A00">
              <w:rPr>
                <w:rFonts w:eastAsia="Calibri"/>
                <w:sz w:val="24"/>
                <w:szCs w:val="24"/>
                <w:lang w:val="en-US" w:eastAsia="en-US"/>
              </w:rPr>
              <w:t>Филлоксера корневая</w:t>
            </w:r>
          </w:p>
        </w:tc>
        <w:tc>
          <w:tcPr>
            <w:tcW w:w="1918" w:type="pct"/>
            <w:vAlign w:val="center"/>
          </w:tcPr>
          <w:p w:rsidR="003235F3" w:rsidRPr="00CF7A00" w:rsidRDefault="003235F3" w:rsidP="006F7CF0">
            <w:pPr>
              <w:jc w:val="center"/>
              <w:rPr>
                <w:rFonts w:eastAsia="Calibri"/>
                <w:sz w:val="24"/>
                <w:szCs w:val="24"/>
                <w:lang w:val="en-US" w:eastAsia="en-US"/>
              </w:rPr>
            </w:pPr>
            <w:r w:rsidRPr="00CF7A00">
              <w:rPr>
                <w:rFonts w:eastAsia="Calibri"/>
                <w:sz w:val="24"/>
                <w:szCs w:val="24"/>
                <w:lang w:val="en-US" w:eastAsia="en-US"/>
              </w:rPr>
              <w:t>12</w:t>
            </w:r>
          </w:p>
        </w:tc>
        <w:tc>
          <w:tcPr>
            <w:tcW w:w="1608" w:type="pct"/>
            <w:vAlign w:val="center"/>
          </w:tcPr>
          <w:p w:rsidR="003235F3" w:rsidRPr="00CF7A00" w:rsidRDefault="003235F3" w:rsidP="006F7CF0">
            <w:pPr>
              <w:jc w:val="center"/>
              <w:rPr>
                <w:rFonts w:eastAsia="Calibri"/>
                <w:sz w:val="24"/>
                <w:szCs w:val="24"/>
                <w:lang w:val="en-US" w:eastAsia="en-US"/>
              </w:rPr>
            </w:pPr>
            <w:r w:rsidRPr="00CF7A00">
              <w:rPr>
                <w:rFonts w:eastAsia="Calibri"/>
                <w:sz w:val="24"/>
                <w:szCs w:val="24"/>
                <w:lang w:val="en-US" w:eastAsia="en-US"/>
              </w:rPr>
              <w:t>5,545</w:t>
            </w:r>
          </w:p>
        </w:tc>
      </w:tr>
      <w:tr w:rsidR="003235F3" w:rsidRPr="00CF7A00" w:rsidTr="006F7CF0">
        <w:trPr>
          <w:cantSplit/>
          <w:jc w:val="center"/>
        </w:trPr>
        <w:tc>
          <w:tcPr>
            <w:tcW w:w="1474" w:type="pct"/>
          </w:tcPr>
          <w:p w:rsidR="003235F3" w:rsidRPr="00CF7A00" w:rsidRDefault="003235F3" w:rsidP="006F7CF0">
            <w:pPr>
              <w:jc w:val="center"/>
              <w:rPr>
                <w:rFonts w:eastAsia="Calibri"/>
                <w:sz w:val="24"/>
                <w:szCs w:val="24"/>
                <w:lang w:val="en-US" w:eastAsia="en-US"/>
              </w:rPr>
            </w:pPr>
            <w:r w:rsidRPr="00CF7A00">
              <w:rPr>
                <w:rFonts w:eastAsia="Calibri"/>
                <w:sz w:val="24"/>
                <w:szCs w:val="24"/>
                <w:lang w:val="en-US" w:eastAsia="en-US"/>
              </w:rPr>
              <w:t>Филлоксера листовая</w:t>
            </w:r>
          </w:p>
        </w:tc>
        <w:tc>
          <w:tcPr>
            <w:tcW w:w="1918" w:type="pct"/>
            <w:vAlign w:val="center"/>
          </w:tcPr>
          <w:p w:rsidR="003235F3" w:rsidRPr="00CF7A00" w:rsidRDefault="003235F3" w:rsidP="006F7CF0">
            <w:pPr>
              <w:jc w:val="center"/>
              <w:rPr>
                <w:rFonts w:eastAsia="Calibri"/>
                <w:sz w:val="24"/>
                <w:szCs w:val="24"/>
                <w:lang w:val="en-US" w:eastAsia="en-US"/>
              </w:rPr>
            </w:pPr>
            <w:r w:rsidRPr="00CF7A00">
              <w:rPr>
                <w:rFonts w:eastAsia="Calibri"/>
                <w:sz w:val="24"/>
                <w:szCs w:val="24"/>
                <w:lang w:val="en-US" w:eastAsia="en-US"/>
              </w:rPr>
              <w:t>4</w:t>
            </w:r>
          </w:p>
        </w:tc>
        <w:tc>
          <w:tcPr>
            <w:tcW w:w="1608" w:type="pct"/>
            <w:vAlign w:val="center"/>
          </w:tcPr>
          <w:p w:rsidR="003235F3" w:rsidRPr="00CF7A00" w:rsidRDefault="003235F3" w:rsidP="006F7CF0">
            <w:pPr>
              <w:jc w:val="center"/>
              <w:rPr>
                <w:rFonts w:eastAsia="Calibri"/>
                <w:sz w:val="24"/>
                <w:szCs w:val="24"/>
                <w:lang w:val="en-US" w:eastAsia="en-US"/>
              </w:rPr>
            </w:pPr>
            <w:r w:rsidRPr="00CF7A00">
              <w:rPr>
                <w:rFonts w:eastAsia="Calibri"/>
                <w:sz w:val="24"/>
                <w:szCs w:val="24"/>
                <w:lang w:val="en-US" w:eastAsia="en-US"/>
              </w:rPr>
              <w:t>0,402</w:t>
            </w:r>
          </w:p>
        </w:tc>
      </w:tr>
      <w:tr w:rsidR="003235F3" w:rsidRPr="00CF7A00" w:rsidTr="006F7CF0">
        <w:trPr>
          <w:cantSplit/>
          <w:jc w:val="center"/>
        </w:trPr>
        <w:tc>
          <w:tcPr>
            <w:tcW w:w="1474" w:type="pct"/>
          </w:tcPr>
          <w:p w:rsidR="003235F3" w:rsidRPr="00CF7A00" w:rsidRDefault="003235F3" w:rsidP="006F7CF0">
            <w:pPr>
              <w:jc w:val="center"/>
              <w:rPr>
                <w:rFonts w:eastAsia="Calibri"/>
                <w:sz w:val="24"/>
                <w:szCs w:val="24"/>
                <w:lang w:val="en-US" w:eastAsia="en-US"/>
              </w:rPr>
            </w:pPr>
            <w:r w:rsidRPr="00CF7A00">
              <w:rPr>
                <w:rFonts w:eastAsia="Calibri"/>
                <w:sz w:val="24"/>
                <w:szCs w:val="24"/>
                <w:lang w:val="en-US" w:eastAsia="en-US"/>
              </w:rPr>
              <w:t>Амброзия полыннолистная</w:t>
            </w:r>
          </w:p>
        </w:tc>
        <w:tc>
          <w:tcPr>
            <w:tcW w:w="1918" w:type="pct"/>
            <w:vAlign w:val="center"/>
          </w:tcPr>
          <w:p w:rsidR="003235F3" w:rsidRPr="00CF7A00" w:rsidRDefault="003235F3" w:rsidP="006F7CF0">
            <w:pPr>
              <w:jc w:val="center"/>
              <w:rPr>
                <w:rFonts w:eastAsia="Calibri"/>
                <w:sz w:val="24"/>
                <w:szCs w:val="24"/>
                <w:lang w:val="en-US" w:eastAsia="en-US"/>
              </w:rPr>
            </w:pPr>
            <w:r w:rsidRPr="00CF7A00">
              <w:rPr>
                <w:rFonts w:eastAsia="Calibri"/>
                <w:sz w:val="24"/>
                <w:szCs w:val="24"/>
                <w:lang w:val="en-US" w:eastAsia="en-US"/>
              </w:rPr>
              <w:t>12</w:t>
            </w:r>
          </w:p>
        </w:tc>
        <w:tc>
          <w:tcPr>
            <w:tcW w:w="1608" w:type="pct"/>
            <w:vAlign w:val="center"/>
          </w:tcPr>
          <w:p w:rsidR="003235F3" w:rsidRPr="00CF7A00" w:rsidRDefault="003235F3" w:rsidP="006F7CF0">
            <w:pPr>
              <w:jc w:val="center"/>
              <w:rPr>
                <w:rFonts w:eastAsia="Calibri"/>
                <w:sz w:val="24"/>
                <w:szCs w:val="24"/>
                <w:lang w:val="en-US" w:eastAsia="en-US"/>
              </w:rPr>
            </w:pPr>
            <w:r w:rsidRPr="00CF7A00">
              <w:rPr>
                <w:rFonts w:eastAsia="Calibri"/>
                <w:sz w:val="24"/>
                <w:szCs w:val="24"/>
                <w:lang w:val="en-US" w:eastAsia="en-US"/>
              </w:rPr>
              <w:t>0,492</w:t>
            </w:r>
          </w:p>
        </w:tc>
      </w:tr>
      <w:tr w:rsidR="003235F3" w:rsidRPr="00CF7A00" w:rsidTr="006F7CF0">
        <w:trPr>
          <w:cantSplit/>
          <w:jc w:val="center"/>
        </w:trPr>
        <w:tc>
          <w:tcPr>
            <w:tcW w:w="1474" w:type="pct"/>
          </w:tcPr>
          <w:p w:rsidR="003235F3" w:rsidRPr="00CF7A00" w:rsidRDefault="003235F3" w:rsidP="006F7CF0">
            <w:pPr>
              <w:jc w:val="center"/>
              <w:rPr>
                <w:rFonts w:eastAsia="Calibri"/>
                <w:sz w:val="24"/>
                <w:szCs w:val="24"/>
                <w:lang w:val="en-US" w:eastAsia="en-US"/>
              </w:rPr>
            </w:pPr>
            <w:r w:rsidRPr="00CF7A00">
              <w:rPr>
                <w:rFonts w:eastAsia="Calibri"/>
                <w:sz w:val="24"/>
                <w:szCs w:val="24"/>
                <w:lang w:val="en-US" w:eastAsia="en-US"/>
              </w:rPr>
              <w:t>Горчак ползучий</w:t>
            </w:r>
          </w:p>
        </w:tc>
        <w:tc>
          <w:tcPr>
            <w:tcW w:w="1918" w:type="pct"/>
            <w:vAlign w:val="center"/>
          </w:tcPr>
          <w:p w:rsidR="003235F3" w:rsidRPr="00CF7A00" w:rsidRDefault="003235F3" w:rsidP="006F7CF0">
            <w:pPr>
              <w:jc w:val="center"/>
              <w:rPr>
                <w:rFonts w:eastAsia="Calibri"/>
                <w:sz w:val="24"/>
                <w:szCs w:val="24"/>
                <w:lang w:val="en-US" w:eastAsia="en-US"/>
              </w:rPr>
            </w:pPr>
            <w:r w:rsidRPr="00CF7A00">
              <w:rPr>
                <w:rFonts w:eastAsia="Calibri"/>
                <w:sz w:val="24"/>
                <w:szCs w:val="24"/>
                <w:lang w:val="en-US" w:eastAsia="en-US"/>
              </w:rPr>
              <w:t>24</w:t>
            </w:r>
          </w:p>
        </w:tc>
        <w:tc>
          <w:tcPr>
            <w:tcW w:w="1608" w:type="pct"/>
            <w:vAlign w:val="center"/>
          </w:tcPr>
          <w:p w:rsidR="003235F3" w:rsidRPr="00CF7A00" w:rsidRDefault="003235F3" w:rsidP="006F7CF0">
            <w:pPr>
              <w:jc w:val="center"/>
              <w:rPr>
                <w:rFonts w:eastAsia="Calibri"/>
                <w:sz w:val="24"/>
                <w:szCs w:val="24"/>
                <w:lang w:val="en-US" w:eastAsia="en-US"/>
              </w:rPr>
            </w:pPr>
            <w:r w:rsidRPr="00CF7A00">
              <w:rPr>
                <w:rFonts w:eastAsia="Calibri"/>
                <w:sz w:val="24"/>
                <w:szCs w:val="24"/>
                <w:lang w:val="en-US" w:eastAsia="en-US"/>
              </w:rPr>
              <w:t>5,778</w:t>
            </w:r>
          </w:p>
        </w:tc>
      </w:tr>
      <w:tr w:rsidR="003235F3" w:rsidRPr="00CF7A00" w:rsidTr="006F7CF0">
        <w:trPr>
          <w:cantSplit/>
          <w:jc w:val="center"/>
        </w:trPr>
        <w:tc>
          <w:tcPr>
            <w:tcW w:w="1474" w:type="pct"/>
          </w:tcPr>
          <w:p w:rsidR="003235F3" w:rsidRPr="00CF7A00" w:rsidRDefault="003235F3" w:rsidP="006F7CF0">
            <w:pPr>
              <w:jc w:val="center"/>
              <w:rPr>
                <w:rFonts w:eastAsia="Calibri"/>
                <w:sz w:val="24"/>
                <w:szCs w:val="24"/>
                <w:lang w:val="en-US" w:eastAsia="en-US"/>
              </w:rPr>
            </w:pPr>
            <w:r w:rsidRPr="00CF7A00">
              <w:rPr>
                <w:rFonts w:eastAsia="Calibri"/>
                <w:sz w:val="24"/>
                <w:szCs w:val="24"/>
                <w:lang w:val="en-US" w:eastAsia="en-US"/>
              </w:rPr>
              <w:t>Паслен колючий</w:t>
            </w:r>
          </w:p>
        </w:tc>
        <w:tc>
          <w:tcPr>
            <w:tcW w:w="1918" w:type="pct"/>
            <w:vAlign w:val="center"/>
          </w:tcPr>
          <w:p w:rsidR="003235F3" w:rsidRPr="00CF7A00" w:rsidRDefault="003235F3" w:rsidP="006F7CF0">
            <w:pPr>
              <w:jc w:val="center"/>
              <w:rPr>
                <w:rFonts w:eastAsia="Calibri"/>
                <w:sz w:val="24"/>
                <w:szCs w:val="24"/>
                <w:lang w:val="en-US" w:eastAsia="en-US"/>
              </w:rPr>
            </w:pPr>
            <w:r w:rsidRPr="00CF7A00">
              <w:rPr>
                <w:rFonts w:eastAsia="Calibri"/>
                <w:sz w:val="24"/>
                <w:szCs w:val="24"/>
                <w:lang w:val="en-US" w:eastAsia="en-US"/>
              </w:rPr>
              <w:t>1</w:t>
            </w:r>
          </w:p>
        </w:tc>
        <w:tc>
          <w:tcPr>
            <w:tcW w:w="1608" w:type="pct"/>
            <w:vAlign w:val="center"/>
          </w:tcPr>
          <w:p w:rsidR="003235F3" w:rsidRPr="00CF7A00" w:rsidRDefault="003235F3" w:rsidP="006F7CF0">
            <w:pPr>
              <w:jc w:val="center"/>
              <w:rPr>
                <w:rFonts w:eastAsia="Calibri"/>
                <w:sz w:val="24"/>
                <w:szCs w:val="24"/>
                <w:lang w:val="en-US" w:eastAsia="en-US"/>
              </w:rPr>
            </w:pPr>
            <w:r w:rsidRPr="00CF7A00">
              <w:rPr>
                <w:rFonts w:eastAsia="Calibri"/>
                <w:sz w:val="24"/>
                <w:szCs w:val="24"/>
                <w:lang w:val="en-US" w:eastAsia="en-US"/>
              </w:rPr>
              <w:t>6,4</w:t>
            </w:r>
          </w:p>
        </w:tc>
      </w:tr>
      <w:tr w:rsidR="003235F3" w:rsidRPr="00CF7A00" w:rsidTr="006F7CF0">
        <w:trPr>
          <w:cantSplit/>
          <w:jc w:val="center"/>
        </w:trPr>
        <w:tc>
          <w:tcPr>
            <w:tcW w:w="1474" w:type="pct"/>
          </w:tcPr>
          <w:p w:rsidR="003235F3" w:rsidRPr="00CF7A00" w:rsidRDefault="003235F3" w:rsidP="006F7CF0">
            <w:pPr>
              <w:jc w:val="center"/>
              <w:rPr>
                <w:rFonts w:eastAsia="Calibri"/>
                <w:sz w:val="24"/>
                <w:szCs w:val="24"/>
                <w:lang w:val="en-US" w:eastAsia="en-US"/>
              </w:rPr>
            </w:pPr>
            <w:r w:rsidRPr="00CF7A00">
              <w:rPr>
                <w:rFonts w:eastAsia="Calibri"/>
                <w:sz w:val="24"/>
                <w:szCs w:val="24"/>
                <w:lang w:val="en-US" w:eastAsia="en-US"/>
              </w:rPr>
              <w:t>Повилика</w:t>
            </w:r>
          </w:p>
        </w:tc>
        <w:tc>
          <w:tcPr>
            <w:tcW w:w="1918" w:type="pct"/>
            <w:vAlign w:val="center"/>
          </w:tcPr>
          <w:p w:rsidR="003235F3" w:rsidRPr="00CF7A00" w:rsidRDefault="003235F3" w:rsidP="006F7CF0">
            <w:pPr>
              <w:jc w:val="center"/>
              <w:rPr>
                <w:rFonts w:eastAsia="Calibri"/>
                <w:sz w:val="24"/>
                <w:szCs w:val="24"/>
                <w:lang w:val="en-US" w:eastAsia="en-US"/>
              </w:rPr>
            </w:pPr>
            <w:r w:rsidRPr="00CF7A00">
              <w:rPr>
                <w:rFonts w:eastAsia="Calibri"/>
                <w:sz w:val="24"/>
                <w:szCs w:val="24"/>
                <w:lang w:val="en-US" w:eastAsia="en-US"/>
              </w:rPr>
              <w:t>36</w:t>
            </w:r>
          </w:p>
        </w:tc>
        <w:tc>
          <w:tcPr>
            <w:tcW w:w="1608" w:type="pct"/>
            <w:vAlign w:val="center"/>
          </w:tcPr>
          <w:p w:rsidR="003235F3" w:rsidRPr="00CF7A00" w:rsidRDefault="003235F3" w:rsidP="006F7CF0">
            <w:pPr>
              <w:jc w:val="center"/>
              <w:rPr>
                <w:rFonts w:eastAsia="Calibri"/>
                <w:sz w:val="24"/>
                <w:szCs w:val="24"/>
                <w:lang w:val="en-US" w:eastAsia="en-US"/>
              </w:rPr>
            </w:pPr>
            <w:r w:rsidRPr="00CF7A00">
              <w:rPr>
                <w:rFonts w:eastAsia="Calibri"/>
                <w:sz w:val="24"/>
                <w:szCs w:val="24"/>
                <w:lang w:val="en-US" w:eastAsia="en-US"/>
              </w:rPr>
              <w:t>10,998</w:t>
            </w:r>
          </w:p>
        </w:tc>
      </w:tr>
      <w:tr w:rsidR="003235F3" w:rsidRPr="00CF7A00" w:rsidTr="006F7CF0">
        <w:trPr>
          <w:cantSplit/>
          <w:jc w:val="center"/>
        </w:trPr>
        <w:tc>
          <w:tcPr>
            <w:tcW w:w="1474" w:type="pct"/>
          </w:tcPr>
          <w:p w:rsidR="003235F3" w:rsidRPr="00CF7A00" w:rsidRDefault="003235F3" w:rsidP="006F7CF0">
            <w:pPr>
              <w:jc w:val="center"/>
              <w:rPr>
                <w:rFonts w:eastAsia="Calibri"/>
                <w:sz w:val="24"/>
                <w:szCs w:val="24"/>
                <w:lang w:val="en-US" w:eastAsia="en-US"/>
              </w:rPr>
            </w:pPr>
            <w:r w:rsidRPr="00CF7A00">
              <w:rPr>
                <w:rFonts w:eastAsia="Calibri"/>
                <w:sz w:val="24"/>
                <w:szCs w:val="24"/>
                <w:lang w:val="en-US" w:eastAsia="en-US"/>
              </w:rPr>
              <w:t>Азиатская саранча</w:t>
            </w:r>
          </w:p>
        </w:tc>
        <w:tc>
          <w:tcPr>
            <w:tcW w:w="1918" w:type="pct"/>
            <w:vAlign w:val="center"/>
          </w:tcPr>
          <w:p w:rsidR="003235F3" w:rsidRPr="00CF7A00" w:rsidRDefault="00A6659D" w:rsidP="006F7CF0">
            <w:pPr>
              <w:jc w:val="center"/>
              <w:rPr>
                <w:rFonts w:eastAsia="Calibri"/>
                <w:sz w:val="24"/>
                <w:szCs w:val="24"/>
                <w:lang w:eastAsia="en-US"/>
              </w:rPr>
            </w:pPr>
            <w:r w:rsidRPr="00CF7A00">
              <w:rPr>
                <w:rFonts w:eastAsia="Calibri"/>
                <w:sz w:val="24"/>
                <w:szCs w:val="24"/>
                <w:lang w:eastAsia="en-US"/>
              </w:rPr>
              <w:t>9</w:t>
            </w:r>
          </w:p>
        </w:tc>
        <w:tc>
          <w:tcPr>
            <w:tcW w:w="1608" w:type="pct"/>
            <w:vAlign w:val="center"/>
          </w:tcPr>
          <w:p w:rsidR="003235F3" w:rsidRPr="00CF7A00" w:rsidRDefault="00A6659D" w:rsidP="006F7CF0">
            <w:pPr>
              <w:jc w:val="center"/>
              <w:rPr>
                <w:rFonts w:eastAsia="Calibri"/>
                <w:sz w:val="24"/>
                <w:szCs w:val="24"/>
                <w:lang w:eastAsia="en-US"/>
              </w:rPr>
            </w:pPr>
            <w:r w:rsidRPr="00CF7A00">
              <w:rPr>
                <w:rFonts w:eastAsia="Calibri"/>
                <w:sz w:val="24"/>
                <w:szCs w:val="24"/>
                <w:lang w:eastAsia="en-US"/>
              </w:rPr>
              <w:t>22,9</w:t>
            </w:r>
          </w:p>
        </w:tc>
      </w:tr>
      <w:tr w:rsidR="003235F3" w:rsidRPr="00CF7A00" w:rsidTr="006F7CF0">
        <w:trPr>
          <w:cantSplit/>
          <w:jc w:val="center"/>
        </w:trPr>
        <w:tc>
          <w:tcPr>
            <w:tcW w:w="1474" w:type="pct"/>
          </w:tcPr>
          <w:p w:rsidR="003235F3" w:rsidRPr="00CF7A00" w:rsidRDefault="003235F3" w:rsidP="006F7CF0">
            <w:pPr>
              <w:jc w:val="center"/>
              <w:rPr>
                <w:rFonts w:eastAsia="Calibri"/>
                <w:sz w:val="24"/>
                <w:szCs w:val="24"/>
                <w:lang w:val="en-US" w:eastAsia="en-US"/>
              </w:rPr>
            </w:pPr>
            <w:r w:rsidRPr="00CF7A00">
              <w:rPr>
                <w:rFonts w:eastAsia="Calibri"/>
                <w:sz w:val="24"/>
                <w:szCs w:val="24"/>
                <w:lang w:val="en-US" w:eastAsia="en-US"/>
              </w:rPr>
              <w:t>Клоп - черепашка</w:t>
            </w:r>
          </w:p>
        </w:tc>
        <w:tc>
          <w:tcPr>
            <w:tcW w:w="1918" w:type="pct"/>
            <w:vAlign w:val="center"/>
          </w:tcPr>
          <w:p w:rsidR="003235F3" w:rsidRPr="00CF7A00" w:rsidRDefault="003235F3" w:rsidP="006F7CF0">
            <w:pPr>
              <w:jc w:val="center"/>
              <w:rPr>
                <w:rFonts w:eastAsia="Calibri"/>
                <w:sz w:val="24"/>
                <w:szCs w:val="24"/>
                <w:lang w:val="en-US" w:eastAsia="en-US"/>
              </w:rPr>
            </w:pPr>
            <w:r w:rsidRPr="00CF7A00">
              <w:rPr>
                <w:rFonts w:eastAsia="Calibri"/>
                <w:sz w:val="24"/>
                <w:szCs w:val="24"/>
                <w:lang w:val="en-US" w:eastAsia="en-US"/>
              </w:rPr>
              <w:t>10</w:t>
            </w:r>
          </w:p>
        </w:tc>
        <w:tc>
          <w:tcPr>
            <w:tcW w:w="1608" w:type="pct"/>
            <w:vAlign w:val="center"/>
          </w:tcPr>
          <w:p w:rsidR="003235F3" w:rsidRPr="00CF7A00" w:rsidRDefault="00A6659D" w:rsidP="006F7CF0">
            <w:pPr>
              <w:jc w:val="center"/>
              <w:rPr>
                <w:rFonts w:eastAsia="Calibri"/>
                <w:sz w:val="24"/>
                <w:szCs w:val="24"/>
                <w:lang w:eastAsia="en-US"/>
              </w:rPr>
            </w:pPr>
            <w:r w:rsidRPr="00CF7A00">
              <w:rPr>
                <w:rFonts w:eastAsia="Calibri"/>
                <w:sz w:val="24"/>
                <w:szCs w:val="24"/>
                <w:lang w:eastAsia="en-US"/>
              </w:rPr>
              <w:t>2,7</w:t>
            </w:r>
          </w:p>
        </w:tc>
      </w:tr>
      <w:tr w:rsidR="003235F3" w:rsidRPr="00CF7A00" w:rsidTr="006F7CF0">
        <w:trPr>
          <w:cantSplit/>
          <w:jc w:val="center"/>
        </w:trPr>
        <w:tc>
          <w:tcPr>
            <w:tcW w:w="1474" w:type="pct"/>
          </w:tcPr>
          <w:p w:rsidR="003235F3" w:rsidRPr="00CF7A00" w:rsidRDefault="003235F3" w:rsidP="006F7CF0">
            <w:pPr>
              <w:jc w:val="center"/>
              <w:rPr>
                <w:rFonts w:eastAsia="Calibri"/>
                <w:sz w:val="24"/>
                <w:szCs w:val="24"/>
                <w:lang w:val="en-US" w:eastAsia="en-US"/>
              </w:rPr>
            </w:pPr>
            <w:r w:rsidRPr="00CF7A00">
              <w:rPr>
                <w:rFonts w:eastAsia="Calibri"/>
                <w:sz w:val="24"/>
                <w:szCs w:val="24"/>
                <w:lang w:val="en-US" w:eastAsia="en-US"/>
              </w:rPr>
              <w:t>Колорадский жук</w:t>
            </w:r>
          </w:p>
        </w:tc>
        <w:tc>
          <w:tcPr>
            <w:tcW w:w="1918" w:type="pct"/>
            <w:vAlign w:val="center"/>
          </w:tcPr>
          <w:p w:rsidR="003235F3" w:rsidRPr="00CF7A00" w:rsidRDefault="003235F3" w:rsidP="006F7CF0">
            <w:pPr>
              <w:jc w:val="center"/>
              <w:rPr>
                <w:rFonts w:eastAsia="Calibri"/>
                <w:sz w:val="24"/>
                <w:szCs w:val="24"/>
                <w:lang w:val="en-US" w:eastAsia="en-US"/>
              </w:rPr>
            </w:pPr>
            <w:r w:rsidRPr="00CF7A00">
              <w:rPr>
                <w:rFonts w:eastAsia="Calibri"/>
                <w:sz w:val="24"/>
                <w:szCs w:val="24"/>
                <w:lang w:val="en-US" w:eastAsia="en-US"/>
              </w:rPr>
              <w:t>25</w:t>
            </w:r>
          </w:p>
        </w:tc>
        <w:tc>
          <w:tcPr>
            <w:tcW w:w="1608" w:type="pct"/>
            <w:vAlign w:val="center"/>
          </w:tcPr>
          <w:p w:rsidR="003235F3" w:rsidRPr="00CF7A00" w:rsidRDefault="003235F3" w:rsidP="006F7CF0">
            <w:pPr>
              <w:jc w:val="center"/>
              <w:rPr>
                <w:rFonts w:eastAsia="Calibri"/>
                <w:sz w:val="24"/>
                <w:szCs w:val="24"/>
                <w:lang w:eastAsia="en-US"/>
              </w:rPr>
            </w:pPr>
            <w:r w:rsidRPr="00CF7A00">
              <w:rPr>
                <w:rFonts w:eastAsia="Calibri"/>
                <w:sz w:val="24"/>
                <w:szCs w:val="24"/>
                <w:lang w:val="en-US" w:eastAsia="en-US"/>
              </w:rPr>
              <w:t>12,</w:t>
            </w:r>
            <w:r w:rsidR="00A6659D" w:rsidRPr="00CF7A00">
              <w:rPr>
                <w:rFonts w:eastAsia="Calibri"/>
                <w:sz w:val="24"/>
                <w:szCs w:val="24"/>
                <w:lang w:eastAsia="en-US"/>
              </w:rPr>
              <w:t>4</w:t>
            </w:r>
          </w:p>
        </w:tc>
      </w:tr>
      <w:tr w:rsidR="003235F3" w:rsidRPr="00CF7A00" w:rsidTr="006F7CF0">
        <w:trPr>
          <w:cantSplit/>
          <w:jc w:val="center"/>
        </w:trPr>
        <w:tc>
          <w:tcPr>
            <w:tcW w:w="1474" w:type="pct"/>
          </w:tcPr>
          <w:p w:rsidR="003235F3" w:rsidRPr="00CF7A00" w:rsidRDefault="003235F3" w:rsidP="006F7CF0">
            <w:pPr>
              <w:jc w:val="center"/>
              <w:rPr>
                <w:rFonts w:eastAsia="Calibri"/>
                <w:sz w:val="24"/>
                <w:szCs w:val="24"/>
                <w:lang w:val="en-US" w:eastAsia="en-US"/>
              </w:rPr>
            </w:pPr>
            <w:r w:rsidRPr="00CF7A00">
              <w:rPr>
                <w:rFonts w:eastAsia="Calibri"/>
                <w:sz w:val="24"/>
                <w:szCs w:val="24"/>
                <w:lang w:val="en-US" w:eastAsia="en-US"/>
              </w:rPr>
              <w:t>Златогузка</w:t>
            </w:r>
          </w:p>
        </w:tc>
        <w:tc>
          <w:tcPr>
            <w:tcW w:w="1918" w:type="pct"/>
            <w:vAlign w:val="center"/>
          </w:tcPr>
          <w:p w:rsidR="003235F3" w:rsidRPr="00CF7A00" w:rsidRDefault="003235F3" w:rsidP="006F7CF0">
            <w:pPr>
              <w:jc w:val="center"/>
              <w:rPr>
                <w:rFonts w:eastAsia="Calibri"/>
                <w:sz w:val="24"/>
                <w:szCs w:val="24"/>
                <w:lang w:val="en-US" w:eastAsia="en-US"/>
              </w:rPr>
            </w:pPr>
            <w:r w:rsidRPr="00CF7A00">
              <w:rPr>
                <w:rFonts w:eastAsia="Calibri"/>
                <w:sz w:val="24"/>
                <w:szCs w:val="24"/>
                <w:lang w:val="en-US" w:eastAsia="en-US"/>
              </w:rPr>
              <w:t>1</w:t>
            </w:r>
          </w:p>
        </w:tc>
        <w:tc>
          <w:tcPr>
            <w:tcW w:w="1608" w:type="pct"/>
            <w:vAlign w:val="center"/>
          </w:tcPr>
          <w:p w:rsidR="003235F3" w:rsidRPr="00CF7A00" w:rsidRDefault="003235F3" w:rsidP="006F7CF0">
            <w:pPr>
              <w:jc w:val="center"/>
              <w:rPr>
                <w:rFonts w:eastAsia="Calibri"/>
                <w:sz w:val="24"/>
                <w:szCs w:val="24"/>
                <w:lang w:val="en-US" w:eastAsia="en-US"/>
              </w:rPr>
            </w:pPr>
            <w:r w:rsidRPr="00CF7A00">
              <w:rPr>
                <w:rFonts w:eastAsia="Calibri"/>
                <w:sz w:val="24"/>
                <w:szCs w:val="24"/>
                <w:lang w:val="en-US" w:eastAsia="en-US"/>
              </w:rPr>
              <w:t>3,6</w:t>
            </w:r>
          </w:p>
        </w:tc>
      </w:tr>
      <w:tr w:rsidR="003235F3" w:rsidRPr="00CF7A00" w:rsidTr="006F7CF0">
        <w:trPr>
          <w:cantSplit/>
          <w:jc w:val="center"/>
        </w:trPr>
        <w:tc>
          <w:tcPr>
            <w:tcW w:w="1474" w:type="pct"/>
          </w:tcPr>
          <w:p w:rsidR="003235F3" w:rsidRPr="00CF7A00" w:rsidRDefault="003235F3" w:rsidP="006F7CF0">
            <w:pPr>
              <w:jc w:val="center"/>
              <w:rPr>
                <w:rFonts w:eastAsia="Calibri"/>
                <w:sz w:val="24"/>
                <w:szCs w:val="24"/>
                <w:lang w:val="en-US" w:eastAsia="en-US"/>
              </w:rPr>
            </w:pPr>
            <w:r w:rsidRPr="00CF7A00">
              <w:rPr>
                <w:rFonts w:eastAsia="Calibri"/>
                <w:sz w:val="24"/>
                <w:szCs w:val="24"/>
                <w:lang w:val="en-US" w:eastAsia="en-US"/>
              </w:rPr>
              <w:t>Вязовый листоед</w:t>
            </w:r>
          </w:p>
        </w:tc>
        <w:tc>
          <w:tcPr>
            <w:tcW w:w="1918" w:type="pct"/>
            <w:vAlign w:val="center"/>
          </w:tcPr>
          <w:p w:rsidR="003235F3" w:rsidRPr="00CF7A00" w:rsidRDefault="003235F3" w:rsidP="006F7CF0">
            <w:pPr>
              <w:jc w:val="center"/>
              <w:rPr>
                <w:rFonts w:eastAsia="Calibri"/>
                <w:sz w:val="24"/>
                <w:szCs w:val="24"/>
                <w:lang w:val="en-US" w:eastAsia="en-US"/>
              </w:rPr>
            </w:pPr>
            <w:r w:rsidRPr="00CF7A00">
              <w:rPr>
                <w:rFonts w:eastAsia="Calibri"/>
                <w:sz w:val="24"/>
                <w:szCs w:val="24"/>
                <w:lang w:val="en-US" w:eastAsia="en-US"/>
              </w:rPr>
              <w:t>1</w:t>
            </w:r>
          </w:p>
        </w:tc>
        <w:tc>
          <w:tcPr>
            <w:tcW w:w="1608" w:type="pct"/>
            <w:vAlign w:val="center"/>
          </w:tcPr>
          <w:p w:rsidR="003235F3" w:rsidRPr="00CF7A00" w:rsidRDefault="003235F3" w:rsidP="006F7CF0">
            <w:pPr>
              <w:jc w:val="center"/>
              <w:rPr>
                <w:rFonts w:eastAsia="Calibri"/>
                <w:sz w:val="24"/>
                <w:szCs w:val="24"/>
                <w:lang w:val="en-US" w:eastAsia="en-US"/>
              </w:rPr>
            </w:pPr>
            <w:r w:rsidRPr="00CF7A00">
              <w:rPr>
                <w:rFonts w:eastAsia="Calibri"/>
                <w:sz w:val="24"/>
                <w:szCs w:val="24"/>
                <w:lang w:val="en-US" w:eastAsia="en-US"/>
              </w:rPr>
              <w:t>1,3</w:t>
            </w:r>
          </w:p>
        </w:tc>
      </w:tr>
      <w:tr w:rsidR="003235F3" w:rsidRPr="00CF7A00" w:rsidTr="006F7CF0">
        <w:trPr>
          <w:cantSplit/>
          <w:jc w:val="center"/>
        </w:trPr>
        <w:tc>
          <w:tcPr>
            <w:tcW w:w="1474" w:type="pct"/>
          </w:tcPr>
          <w:p w:rsidR="003235F3" w:rsidRPr="00CF7A00" w:rsidRDefault="003235F3" w:rsidP="006F7CF0">
            <w:pPr>
              <w:jc w:val="center"/>
              <w:rPr>
                <w:rFonts w:eastAsia="Calibri"/>
                <w:sz w:val="24"/>
                <w:szCs w:val="24"/>
                <w:lang w:val="en-US" w:eastAsia="en-US"/>
              </w:rPr>
            </w:pPr>
            <w:r w:rsidRPr="00CF7A00">
              <w:rPr>
                <w:rFonts w:eastAsia="Calibri"/>
                <w:sz w:val="24"/>
                <w:szCs w:val="24"/>
                <w:lang w:val="en-US" w:eastAsia="en-US"/>
              </w:rPr>
              <w:t>Мышевидные грызуны</w:t>
            </w:r>
          </w:p>
        </w:tc>
        <w:tc>
          <w:tcPr>
            <w:tcW w:w="1918" w:type="pct"/>
            <w:vAlign w:val="center"/>
          </w:tcPr>
          <w:p w:rsidR="003235F3" w:rsidRPr="00CF7A00" w:rsidRDefault="003235F3" w:rsidP="006F7CF0">
            <w:pPr>
              <w:jc w:val="center"/>
              <w:rPr>
                <w:rFonts w:eastAsia="Calibri"/>
                <w:sz w:val="24"/>
                <w:szCs w:val="24"/>
                <w:lang w:val="en-US" w:eastAsia="en-US"/>
              </w:rPr>
            </w:pPr>
            <w:r w:rsidRPr="00CF7A00">
              <w:rPr>
                <w:rFonts w:eastAsia="Calibri"/>
                <w:sz w:val="24"/>
                <w:szCs w:val="24"/>
                <w:lang w:val="en-US" w:eastAsia="en-US"/>
              </w:rPr>
              <w:t>30</w:t>
            </w:r>
          </w:p>
        </w:tc>
        <w:tc>
          <w:tcPr>
            <w:tcW w:w="1608" w:type="pct"/>
            <w:vAlign w:val="center"/>
          </w:tcPr>
          <w:p w:rsidR="003235F3" w:rsidRPr="00CF7A00" w:rsidRDefault="00A6659D" w:rsidP="006F7CF0">
            <w:pPr>
              <w:jc w:val="center"/>
              <w:rPr>
                <w:rFonts w:eastAsia="Calibri"/>
                <w:sz w:val="24"/>
                <w:szCs w:val="24"/>
                <w:lang w:eastAsia="en-US"/>
              </w:rPr>
            </w:pPr>
            <w:r w:rsidRPr="00CF7A00">
              <w:rPr>
                <w:rFonts w:eastAsia="Calibri"/>
                <w:sz w:val="24"/>
                <w:szCs w:val="24"/>
                <w:lang w:eastAsia="en-US"/>
              </w:rPr>
              <w:t>58,5</w:t>
            </w:r>
          </w:p>
        </w:tc>
      </w:tr>
    </w:tbl>
    <w:p w:rsidR="003235F3" w:rsidRPr="00CF7A00" w:rsidRDefault="003235F3" w:rsidP="003235F3">
      <w:pPr>
        <w:pStyle w:val="aff1"/>
        <w:ind w:firstLine="567"/>
        <w:jc w:val="both"/>
        <w:rPr>
          <w:rFonts w:ascii="Times New Roman" w:hAnsi="Times New Roman"/>
          <w:b/>
          <w:sz w:val="24"/>
          <w:szCs w:val="24"/>
        </w:rPr>
      </w:pPr>
    </w:p>
    <w:p w:rsidR="00AA3A41" w:rsidRPr="00CF7A00" w:rsidRDefault="00AA3A41" w:rsidP="003235F3">
      <w:pPr>
        <w:pStyle w:val="aff1"/>
        <w:ind w:firstLine="567"/>
        <w:jc w:val="both"/>
        <w:rPr>
          <w:rFonts w:ascii="Times New Roman" w:hAnsi="Times New Roman"/>
          <w:b/>
          <w:sz w:val="24"/>
          <w:szCs w:val="24"/>
        </w:rPr>
      </w:pPr>
    </w:p>
    <w:p w:rsidR="0079084F" w:rsidRPr="00CF7A00" w:rsidRDefault="0079084F" w:rsidP="006F7CF0">
      <w:pPr>
        <w:ind w:firstLine="709"/>
        <w:rPr>
          <w:b/>
          <w:sz w:val="24"/>
          <w:szCs w:val="24"/>
        </w:rPr>
      </w:pPr>
      <w:r w:rsidRPr="00CF7A00">
        <w:rPr>
          <w:b/>
          <w:sz w:val="24"/>
          <w:szCs w:val="24"/>
        </w:rPr>
        <w:t>5.5. Предупреждение чрезвычайных ситуаций в Арктической зоне Российской  Фед</w:t>
      </w:r>
      <w:r w:rsidRPr="00CF7A00">
        <w:rPr>
          <w:b/>
          <w:sz w:val="24"/>
          <w:szCs w:val="24"/>
        </w:rPr>
        <w:t>е</w:t>
      </w:r>
      <w:r w:rsidRPr="00CF7A00">
        <w:rPr>
          <w:b/>
          <w:sz w:val="24"/>
          <w:szCs w:val="24"/>
        </w:rPr>
        <w:t>рации</w:t>
      </w:r>
    </w:p>
    <w:p w:rsidR="0079084F" w:rsidRPr="00CF7A00" w:rsidRDefault="0079084F" w:rsidP="006F7CF0">
      <w:pPr>
        <w:ind w:firstLine="709"/>
        <w:jc w:val="both"/>
        <w:rPr>
          <w:sz w:val="24"/>
          <w:szCs w:val="24"/>
        </w:rPr>
      </w:pPr>
      <w:r w:rsidRPr="00CF7A00">
        <w:rPr>
          <w:sz w:val="24"/>
          <w:szCs w:val="24"/>
        </w:rPr>
        <w:t>Мероприятия в данном направлении не проводились.</w:t>
      </w:r>
    </w:p>
    <w:p w:rsidR="0079084F" w:rsidRPr="00CF7A00" w:rsidRDefault="0079084F" w:rsidP="006F7CF0">
      <w:pPr>
        <w:spacing w:line="264" w:lineRule="auto"/>
        <w:ind w:firstLine="709"/>
        <w:contextualSpacing/>
        <w:jc w:val="both"/>
        <w:rPr>
          <w:sz w:val="24"/>
          <w:szCs w:val="24"/>
        </w:rPr>
      </w:pPr>
      <w:r w:rsidRPr="00CF7A00">
        <w:rPr>
          <w:sz w:val="24"/>
          <w:szCs w:val="24"/>
        </w:rPr>
        <w:t>Сведений в данный подраздел не имеется.</w:t>
      </w:r>
    </w:p>
    <w:p w:rsidR="0079084F" w:rsidRPr="00CF7A00" w:rsidRDefault="0079084F" w:rsidP="006F7CF0">
      <w:pPr>
        <w:ind w:firstLine="709"/>
        <w:jc w:val="both"/>
        <w:rPr>
          <w:sz w:val="24"/>
          <w:szCs w:val="24"/>
        </w:rPr>
      </w:pPr>
    </w:p>
    <w:p w:rsidR="00B62C19" w:rsidRPr="00CF7A00" w:rsidRDefault="0079084F" w:rsidP="006F7CF0">
      <w:pPr>
        <w:spacing w:line="264" w:lineRule="auto"/>
        <w:ind w:firstLine="709"/>
        <w:jc w:val="both"/>
        <w:rPr>
          <w:rFonts w:eastAsia="Calibri"/>
          <w:sz w:val="28"/>
          <w:szCs w:val="28"/>
          <w:lang w:eastAsia="en-US"/>
        </w:rPr>
      </w:pPr>
      <w:r w:rsidRPr="00CF7A00">
        <w:rPr>
          <w:b/>
          <w:color w:val="000000" w:themeColor="text1"/>
          <w:sz w:val="24"/>
          <w:szCs w:val="24"/>
        </w:rPr>
        <w:t xml:space="preserve">5.6.Реализация АПК «Безопасный город» </w:t>
      </w:r>
      <w:r w:rsidRPr="00CF7A00">
        <w:rPr>
          <w:b/>
          <w:color w:val="FF0000"/>
          <w:sz w:val="24"/>
          <w:szCs w:val="24"/>
        </w:rPr>
        <w:t xml:space="preserve">  </w:t>
      </w:r>
    </w:p>
    <w:p w:rsidR="00D77541" w:rsidRPr="00CF7A00" w:rsidRDefault="00D77541" w:rsidP="006F7CF0">
      <w:pPr>
        <w:spacing w:line="264" w:lineRule="auto"/>
        <w:ind w:firstLine="709"/>
        <w:jc w:val="both"/>
        <w:rPr>
          <w:rFonts w:eastAsia="Calibri"/>
          <w:sz w:val="24"/>
          <w:szCs w:val="24"/>
          <w:lang w:eastAsia="en-US"/>
        </w:rPr>
      </w:pPr>
      <w:r w:rsidRPr="00CF7A00">
        <w:rPr>
          <w:rFonts w:eastAsia="Calibri"/>
          <w:sz w:val="24"/>
          <w:szCs w:val="24"/>
          <w:lang w:eastAsia="en-US"/>
        </w:rPr>
        <w:t>В целях построения и развития аппаратно-программного комплекса (далее – АПК) «Бе</w:t>
      </w:r>
      <w:r w:rsidRPr="00CF7A00">
        <w:rPr>
          <w:rFonts w:eastAsia="Calibri"/>
          <w:sz w:val="24"/>
          <w:szCs w:val="24"/>
          <w:lang w:eastAsia="en-US"/>
        </w:rPr>
        <w:t>з</w:t>
      </w:r>
      <w:r w:rsidRPr="00CF7A00">
        <w:rPr>
          <w:rFonts w:eastAsia="Calibri"/>
          <w:sz w:val="24"/>
          <w:szCs w:val="24"/>
          <w:lang w:eastAsia="en-US"/>
        </w:rPr>
        <w:t>опасный город» на территории Республики Дагестан осуществлен комплекс организационных и практических мероприятий.</w:t>
      </w:r>
    </w:p>
    <w:p w:rsidR="00D77541" w:rsidRPr="00CF7A00" w:rsidRDefault="00D77541" w:rsidP="006F7CF0">
      <w:pPr>
        <w:ind w:firstLine="709"/>
        <w:contextualSpacing/>
        <w:jc w:val="both"/>
        <w:rPr>
          <w:rFonts w:eastAsia="Calibri"/>
          <w:sz w:val="24"/>
          <w:szCs w:val="24"/>
          <w:lang w:eastAsia="en-US"/>
        </w:rPr>
      </w:pPr>
      <w:r w:rsidRPr="00CF7A00">
        <w:rPr>
          <w:rFonts w:eastAsia="Calibri"/>
          <w:sz w:val="24"/>
          <w:szCs w:val="24"/>
          <w:lang w:eastAsia="en-US"/>
        </w:rPr>
        <w:t xml:space="preserve">Распоряжением Правительства Республики Дагестан </w:t>
      </w:r>
      <w:r w:rsidRPr="00CF7A00">
        <w:rPr>
          <w:rFonts w:eastAsia="Calibri"/>
          <w:bCs/>
          <w:sz w:val="24"/>
          <w:szCs w:val="24"/>
          <w:lang w:eastAsia="en-US"/>
        </w:rPr>
        <w:t>от 21 мая 2015 г.     № 191-р утве</w:t>
      </w:r>
      <w:r w:rsidRPr="00CF7A00">
        <w:rPr>
          <w:rFonts w:eastAsia="Calibri"/>
          <w:bCs/>
          <w:sz w:val="24"/>
          <w:szCs w:val="24"/>
          <w:lang w:eastAsia="en-US"/>
        </w:rPr>
        <w:t>р</w:t>
      </w:r>
      <w:r w:rsidRPr="00CF7A00">
        <w:rPr>
          <w:rFonts w:eastAsia="Calibri"/>
          <w:bCs/>
          <w:sz w:val="24"/>
          <w:szCs w:val="24"/>
          <w:lang w:eastAsia="en-US"/>
        </w:rPr>
        <w:t xml:space="preserve">ждены </w:t>
      </w:r>
      <w:hyperlink w:anchor="Par27" w:history="1">
        <w:r w:rsidRPr="00CF7A00">
          <w:rPr>
            <w:rFonts w:eastAsia="Calibri"/>
            <w:sz w:val="24"/>
            <w:szCs w:val="24"/>
            <w:lang w:eastAsia="en-US"/>
          </w:rPr>
          <w:t>План</w:t>
        </w:r>
      </w:hyperlink>
      <w:r w:rsidRPr="00CF7A00">
        <w:rPr>
          <w:rFonts w:eastAsia="Calibri"/>
          <w:sz w:val="24"/>
          <w:szCs w:val="24"/>
          <w:lang w:eastAsia="en-US"/>
        </w:rPr>
        <w:t xml:space="preserve"> построения (развития) и внедрения АПК «Безопасный город» на территории Респу</w:t>
      </w:r>
      <w:r w:rsidRPr="00CF7A00">
        <w:rPr>
          <w:rFonts w:eastAsia="Calibri"/>
          <w:sz w:val="24"/>
          <w:szCs w:val="24"/>
          <w:lang w:eastAsia="en-US"/>
        </w:rPr>
        <w:t>б</w:t>
      </w:r>
      <w:r w:rsidRPr="00CF7A00">
        <w:rPr>
          <w:rFonts w:eastAsia="Calibri"/>
          <w:sz w:val="24"/>
          <w:szCs w:val="24"/>
          <w:lang w:eastAsia="en-US"/>
        </w:rPr>
        <w:t xml:space="preserve">лики Дагестан и </w:t>
      </w:r>
      <w:hyperlink w:anchor="Par173" w:history="1">
        <w:r w:rsidRPr="00CF7A00">
          <w:rPr>
            <w:rFonts w:eastAsia="Calibri"/>
            <w:sz w:val="24"/>
            <w:szCs w:val="24"/>
            <w:lang w:eastAsia="en-US"/>
          </w:rPr>
          <w:t>состав</w:t>
        </w:r>
      </w:hyperlink>
      <w:r w:rsidRPr="00CF7A00">
        <w:rPr>
          <w:rFonts w:eastAsia="Calibri"/>
          <w:sz w:val="24"/>
          <w:szCs w:val="24"/>
          <w:lang w:eastAsia="en-US"/>
        </w:rPr>
        <w:t xml:space="preserve"> межведомственной рабочей группы по координации работ по построению, развитию и эксплуатации АПК «Безопасный город» на территории Республики Дагестан. </w:t>
      </w:r>
    </w:p>
    <w:p w:rsidR="00D77541" w:rsidRPr="00CF7A00" w:rsidRDefault="00D77541" w:rsidP="006F7CF0">
      <w:pPr>
        <w:ind w:firstLine="709"/>
        <w:contextualSpacing/>
        <w:jc w:val="both"/>
        <w:rPr>
          <w:sz w:val="24"/>
          <w:szCs w:val="24"/>
        </w:rPr>
      </w:pPr>
      <w:r w:rsidRPr="00CF7A00">
        <w:rPr>
          <w:rFonts w:eastAsia="Calibri"/>
          <w:sz w:val="24"/>
          <w:szCs w:val="24"/>
          <w:lang w:eastAsia="en-US"/>
        </w:rPr>
        <w:t>Т</w:t>
      </w:r>
      <w:r w:rsidRPr="00CF7A00">
        <w:rPr>
          <w:sz w:val="24"/>
          <w:szCs w:val="24"/>
        </w:rPr>
        <w:t>ехническое задание, доработанное в соответствии с замечаниями МЧС России, направл</w:t>
      </w:r>
      <w:r w:rsidRPr="00CF7A00">
        <w:rPr>
          <w:sz w:val="24"/>
          <w:szCs w:val="24"/>
        </w:rPr>
        <w:t>е</w:t>
      </w:r>
      <w:r w:rsidRPr="00CF7A00">
        <w:rPr>
          <w:sz w:val="24"/>
          <w:szCs w:val="24"/>
        </w:rPr>
        <w:t xml:space="preserve">но на согласование в Совет главных конструкторов АИУС РСЧС. </w:t>
      </w:r>
    </w:p>
    <w:p w:rsidR="00D77541" w:rsidRPr="00CF7A00" w:rsidRDefault="00D77541" w:rsidP="006F7CF0">
      <w:pPr>
        <w:ind w:firstLine="709"/>
        <w:contextualSpacing/>
        <w:jc w:val="both"/>
        <w:rPr>
          <w:sz w:val="24"/>
          <w:szCs w:val="24"/>
        </w:rPr>
      </w:pPr>
      <w:r w:rsidRPr="00CF7A00">
        <w:rPr>
          <w:sz w:val="24"/>
          <w:szCs w:val="24"/>
        </w:rPr>
        <w:t>В практическом плане, после передачи ГКУ РД «Безопасный Дагестан» в ведение МЧС Д</w:t>
      </w:r>
      <w:r w:rsidRPr="00CF7A00">
        <w:rPr>
          <w:sz w:val="24"/>
          <w:szCs w:val="24"/>
        </w:rPr>
        <w:t>а</w:t>
      </w:r>
      <w:r w:rsidRPr="00CF7A00">
        <w:rPr>
          <w:sz w:val="24"/>
          <w:szCs w:val="24"/>
        </w:rPr>
        <w:t>гестана, восстановлены 78 камер видеонаблюдения из 92 переданных с баланса МВД  по РД.</w:t>
      </w:r>
    </w:p>
    <w:p w:rsidR="00D77541" w:rsidRPr="00CF7A00" w:rsidRDefault="00D77541" w:rsidP="006F7CF0">
      <w:pPr>
        <w:ind w:firstLine="709"/>
        <w:contextualSpacing/>
        <w:jc w:val="both"/>
        <w:rPr>
          <w:sz w:val="24"/>
          <w:szCs w:val="24"/>
        </w:rPr>
      </w:pPr>
      <w:r w:rsidRPr="00CF7A00">
        <w:rPr>
          <w:sz w:val="24"/>
          <w:szCs w:val="24"/>
        </w:rPr>
        <w:t>Внедряется сегмент фото и видеофиксации нарушений Правил дорожного движения (уст</w:t>
      </w:r>
      <w:r w:rsidRPr="00CF7A00">
        <w:rPr>
          <w:sz w:val="24"/>
          <w:szCs w:val="24"/>
        </w:rPr>
        <w:t>а</w:t>
      </w:r>
      <w:r w:rsidRPr="00CF7A00">
        <w:rPr>
          <w:sz w:val="24"/>
          <w:szCs w:val="24"/>
        </w:rPr>
        <w:t>новлены 64 видеокамеры, контролирующие 15 рубежей).</w:t>
      </w:r>
    </w:p>
    <w:p w:rsidR="00D77541" w:rsidRPr="00CF7A00" w:rsidRDefault="00D77541" w:rsidP="006F7CF0">
      <w:pPr>
        <w:ind w:firstLine="709"/>
        <w:contextualSpacing/>
        <w:jc w:val="both"/>
        <w:rPr>
          <w:sz w:val="24"/>
          <w:szCs w:val="24"/>
        </w:rPr>
      </w:pPr>
      <w:r w:rsidRPr="00CF7A00">
        <w:rPr>
          <w:sz w:val="24"/>
          <w:szCs w:val="24"/>
        </w:rPr>
        <w:t>В течение 2015 года составлено 33744 постановлений об административных правонаруш</w:t>
      </w:r>
      <w:r w:rsidRPr="00CF7A00">
        <w:rPr>
          <w:sz w:val="24"/>
          <w:szCs w:val="24"/>
        </w:rPr>
        <w:t>е</w:t>
      </w:r>
      <w:r w:rsidRPr="00CF7A00">
        <w:rPr>
          <w:sz w:val="24"/>
          <w:szCs w:val="24"/>
        </w:rPr>
        <w:t>ниях в области безопасности дорожного движения на общую сумму 20 млн. 10 тыс. рублей. Из них в республиканский бюджет Республики Дагестан поступило 4 млн. 712 тыс. рублей.</w:t>
      </w:r>
    </w:p>
    <w:p w:rsidR="00D77541" w:rsidRPr="00CF7A00" w:rsidRDefault="00D77541" w:rsidP="006F7CF0">
      <w:pPr>
        <w:ind w:firstLine="709"/>
        <w:contextualSpacing/>
        <w:jc w:val="both"/>
        <w:rPr>
          <w:sz w:val="24"/>
          <w:szCs w:val="24"/>
        </w:rPr>
      </w:pPr>
      <w:r w:rsidRPr="00CF7A00">
        <w:rPr>
          <w:sz w:val="24"/>
          <w:szCs w:val="24"/>
        </w:rPr>
        <w:t>В соответствии с Концепцией построения и развития АПК «Безопасный город», утве</w:t>
      </w:r>
      <w:r w:rsidRPr="00CF7A00">
        <w:rPr>
          <w:sz w:val="24"/>
          <w:szCs w:val="24"/>
        </w:rPr>
        <w:t>р</w:t>
      </w:r>
      <w:r w:rsidRPr="00CF7A00">
        <w:rPr>
          <w:sz w:val="24"/>
          <w:szCs w:val="24"/>
        </w:rPr>
        <w:t>жденной распоряжением Правительства Российской Федерации от 3 декабря 2014 года № 2446-р, разработан и разослан главам муниципальных образований республики Опросник угроз природн</w:t>
      </w:r>
      <w:r w:rsidRPr="00CF7A00">
        <w:rPr>
          <w:sz w:val="24"/>
          <w:szCs w:val="24"/>
        </w:rPr>
        <w:t>о</w:t>
      </w:r>
      <w:r w:rsidRPr="00CF7A00">
        <w:rPr>
          <w:sz w:val="24"/>
          <w:szCs w:val="24"/>
        </w:rPr>
        <w:t>го, техногенного биолого-социального, экологического характера, транспортной, конфликтной, информационной безопасности.</w:t>
      </w:r>
    </w:p>
    <w:p w:rsidR="00D77541" w:rsidRPr="00CF7A00" w:rsidRDefault="00D77541" w:rsidP="006F7CF0">
      <w:pPr>
        <w:widowControl w:val="0"/>
        <w:autoSpaceDE w:val="0"/>
        <w:autoSpaceDN w:val="0"/>
        <w:adjustRightInd w:val="0"/>
        <w:ind w:firstLine="709"/>
        <w:jc w:val="both"/>
        <w:rPr>
          <w:rFonts w:eastAsia="Calibri"/>
          <w:sz w:val="24"/>
          <w:szCs w:val="24"/>
          <w:lang w:eastAsia="en-US"/>
        </w:rPr>
      </w:pPr>
      <w:r w:rsidRPr="00CF7A00">
        <w:rPr>
          <w:rFonts w:eastAsia="Calibri"/>
          <w:sz w:val="24"/>
          <w:szCs w:val="24"/>
          <w:lang w:eastAsia="en-US"/>
        </w:rPr>
        <w:lastRenderedPageBreak/>
        <w:t>Муниципальными образованиями Республики Дагестан:</w:t>
      </w:r>
    </w:p>
    <w:p w:rsidR="00D77541" w:rsidRPr="00CF7A00" w:rsidRDefault="00D77541" w:rsidP="006F7CF0">
      <w:pPr>
        <w:ind w:firstLine="709"/>
        <w:jc w:val="both"/>
        <w:rPr>
          <w:sz w:val="24"/>
          <w:szCs w:val="24"/>
        </w:rPr>
      </w:pPr>
      <w:r w:rsidRPr="00CF7A00">
        <w:rPr>
          <w:sz w:val="24"/>
          <w:szCs w:val="24"/>
        </w:rPr>
        <w:t>- утверждены нормативные правовые акты об организации управления мероприятиями по построению и развитию АПК «Безопасный город»;</w:t>
      </w:r>
    </w:p>
    <w:p w:rsidR="00D77541" w:rsidRPr="00CF7A00" w:rsidRDefault="00D77541" w:rsidP="006F7CF0">
      <w:pPr>
        <w:ind w:firstLine="709"/>
        <w:jc w:val="both"/>
        <w:rPr>
          <w:sz w:val="24"/>
          <w:szCs w:val="24"/>
        </w:rPr>
      </w:pPr>
      <w:r w:rsidRPr="00CF7A00">
        <w:rPr>
          <w:sz w:val="24"/>
          <w:szCs w:val="24"/>
        </w:rPr>
        <w:t>- сформированы межведомственные рабочие группы по вопросам, связанным с созданием (внедрением) и эксплуатацией АПК «Безопасный город»;</w:t>
      </w:r>
    </w:p>
    <w:p w:rsidR="00D77541" w:rsidRPr="00CF7A00" w:rsidRDefault="00D77541" w:rsidP="006F7CF0">
      <w:pPr>
        <w:ind w:firstLine="709"/>
        <w:jc w:val="both"/>
        <w:rPr>
          <w:sz w:val="24"/>
          <w:szCs w:val="24"/>
        </w:rPr>
      </w:pPr>
      <w:r w:rsidRPr="00CF7A00">
        <w:rPr>
          <w:sz w:val="24"/>
          <w:szCs w:val="24"/>
        </w:rPr>
        <w:t>- проведены первичные анализы существующих информационных, аналитических и упра</w:t>
      </w:r>
      <w:r w:rsidRPr="00CF7A00">
        <w:rPr>
          <w:sz w:val="24"/>
          <w:szCs w:val="24"/>
        </w:rPr>
        <w:t>в</w:t>
      </w:r>
      <w:r w:rsidRPr="00CF7A00">
        <w:rPr>
          <w:sz w:val="24"/>
          <w:szCs w:val="24"/>
        </w:rPr>
        <w:t>ляющих систем, коммуникационной инфраструктуры, а также основных природных, техногенных и иных рисков, специфичных для муниципальных образований;</w:t>
      </w:r>
    </w:p>
    <w:p w:rsidR="00D77541" w:rsidRPr="00CF7A00" w:rsidRDefault="00D77541" w:rsidP="006F7CF0">
      <w:pPr>
        <w:ind w:firstLine="709"/>
        <w:jc w:val="both"/>
        <w:rPr>
          <w:sz w:val="24"/>
          <w:szCs w:val="24"/>
        </w:rPr>
      </w:pPr>
      <w:r w:rsidRPr="00CF7A00">
        <w:rPr>
          <w:sz w:val="24"/>
          <w:szCs w:val="24"/>
        </w:rPr>
        <w:t>- разработаны Планы построения (развития) и внедрения АПК «Безопасный город»;</w:t>
      </w:r>
    </w:p>
    <w:p w:rsidR="00D77541" w:rsidRPr="00CF7A00" w:rsidRDefault="00D77541" w:rsidP="006F7CF0">
      <w:pPr>
        <w:ind w:firstLine="709"/>
        <w:jc w:val="both"/>
        <w:rPr>
          <w:sz w:val="24"/>
          <w:szCs w:val="24"/>
        </w:rPr>
      </w:pPr>
      <w:r w:rsidRPr="00CF7A00">
        <w:rPr>
          <w:sz w:val="24"/>
          <w:szCs w:val="24"/>
        </w:rPr>
        <w:t>- ведется работа по разработке технических заданий на создание АПК «Безопасный город».</w:t>
      </w:r>
    </w:p>
    <w:p w:rsidR="00D77541" w:rsidRPr="00CF7A00" w:rsidRDefault="00D77541" w:rsidP="006F7CF0">
      <w:pPr>
        <w:ind w:firstLine="709"/>
        <w:jc w:val="both"/>
        <w:rPr>
          <w:rFonts w:eastAsia="Calibri"/>
          <w:sz w:val="24"/>
          <w:szCs w:val="24"/>
          <w:lang w:eastAsia="en-US"/>
        </w:rPr>
      </w:pPr>
      <w:r w:rsidRPr="00CF7A00">
        <w:rPr>
          <w:rFonts w:eastAsia="Calibri"/>
          <w:sz w:val="24"/>
          <w:szCs w:val="24"/>
          <w:lang w:eastAsia="en-US"/>
        </w:rPr>
        <w:t xml:space="preserve">Технические задания опытных участков (г.г. Махачкала, Каспийск, Кизилюрт и Дербент) направлены установленным порядком в Совет главных конструкторов АИУС РСЧС. </w:t>
      </w:r>
    </w:p>
    <w:p w:rsidR="00D77541" w:rsidRPr="00CF7A00" w:rsidRDefault="00D77541" w:rsidP="006F7CF0">
      <w:pPr>
        <w:ind w:firstLine="709"/>
        <w:contextualSpacing/>
        <w:jc w:val="both"/>
        <w:rPr>
          <w:rFonts w:eastAsia="Calibri"/>
          <w:bCs/>
          <w:sz w:val="24"/>
          <w:szCs w:val="24"/>
          <w:lang w:eastAsia="en-US"/>
        </w:rPr>
      </w:pPr>
      <w:r w:rsidRPr="00CF7A00">
        <w:rPr>
          <w:rFonts w:eastAsia="Calibri"/>
          <w:bCs/>
          <w:sz w:val="24"/>
          <w:szCs w:val="24"/>
          <w:lang w:eastAsia="en-US"/>
        </w:rPr>
        <w:t>В настоящее время на федеральном уровне ведется разработка единых регламентов межв</w:t>
      </w:r>
      <w:r w:rsidRPr="00CF7A00">
        <w:rPr>
          <w:rFonts w:eastAsia="Calibri"/>
          <w:bCs/>
          <w:sz w:val="24"/>
          <w:szCs w:val="24"/>
          <w:lang w:eastAsia="en-US"/>
        </w:rPr>
        <w:t>е</w:t>
      </w:r>
      <w:r w:rsidRPr="00CF7A00">
        <w:rPr>
          <w:rFonts w:eastAsia="Calibri"/>
          <w:bCs/>
          <w:sz w:val="24"/>
          <w:szCs w:val="24"/>
          <w:lang w:eastAsia="en-US"/>
        </w:rPr>
        <w:t>домственного взаимодействия при эксплуатации АПК «Безопасный город». После их утверждения аналогичные регламенты будут приняты в республике.</w:t>
      </w:r>
    </w:p>
    <w:p w:rsidR="00D77541" w:rsidRPr="00CF7A00" w:rsidRDefault="00D77541" w:rsidP="006F7CF0">
      <w:pPr>
        <w:ind w:firstLine="709"/>
        <w:jc w:val="both"/>
        <w:rPr>
          <w:sz w:val="24"/>
          <w:szCs w:val="24"/>
        </w:rPr>
      </w:pPr>
      <w:r w:rsidRPr="00CF7A00">
        <w:rPr>
          <w:sz w:val="24"/>
          <w:szCs w:val="24"/>
        </w:rPr>
        <w:t xml:space="preserve">В </w:t>
      </w:r>
      <w:r w:rsidRPr="00CF7A00">
        <w:rPr>
          <w:rFonts w:eastAsia="Calibri"/>
          <w:sz w:val="24"/>
          <w:szCs w:val="24"/>
          <w:lang w:eastAsia="en-US"/>
        </w:rPr>
        <w:t>период с марта по июнь текущего года</w:t>
      </w:r>
      <w:r w:rsidRPr="00CF7A00">
        <w:rPr>
          <w:sz w:val="24"/>
          <w:szCs w:val="24"/>
        </w:rPr>
        <w:t xml:space="preserve"> в соответствии с законодательством Российской Федерации и Республики Дагестан проведена определенная работа по привлечению инвестиций на создание опытных сегментов АПК «Безопасный город» в городах Махачкала, Дербент, Каспийск, Кизилюрт и выработке правовых и финансовых механизмов реализации проекта.</w:t>
      </w:r>
    </w:p>
    <w:p w:rsidR="00D77541" w:rsidRPr="00CF7A00" w:rsidRDefault="00D77541" w:rsidP="006F7CF0">
      <w:pPr>
        <w:ind w:firstLine="709"/>
        <w:jc w:val="both"/>
        <w:rPr>
          <w:rFonts w:eastAsia="Calibri"/>
          <w:sz w:val="24"/>
          <w:szCs w:val="24"/>
          <w:lang w:eastAsia="en-US"/>
        </w:rPr>
      </w:pPr>
      <w:r w:rsidRPr="00CF7A00">
        <w:rPr>
          <w:sz w:val="24"/>
          <w:szCs w:val="24"/>
        </w:rPr>
        <w:t xml:space="preserve">В </w:t>
      </w:r>
      <w:r w:rsidRPr="00CF7A00">
        <w:rPr>
          <w:rFonts w:eastAsia="Calibri"/>
          <w:sz w:val="24"/>
          <w:szCs w:val="24"/>
          <w:lang w:eastAsia="en-US"/>
        </w:rPr>
        <w:t>результате инвесторами были сформированы и поданы официальные предложения в Правительство Республики Дагестан.</w:t>
      </w:r>
    </w:p>
    <w:p w:rsidR="00D77541" w:rsidRPr="00CF7A00" w:rsidRDefault="00D77541" w:rsidP="006F7CF0">
      <w:pPr>
        <w:ind w:firstLine="709"/>
        <w:jc w:val="both"/>
        <w:rPr>
          <w:rFonts w:eastAsia="Calibri"/>
          <w:sz w:val="24"/>
          <w:szCs w:val="24"/>
          <w:lang w:eastAsia="en-US"/>
        </w:rPr>
      </w:pPr>
      <w:r w:rsidRPr="00CF7A00">
        <w:rPr>
          <w:rFonts w:eastAsia="Calibri"/>
          <w:sz w:val="24"/>
          <w:szCs w:val="24"/>
          <w:lang w:eastAsia="en-US"/>
        </w:rPr>
        <w:t>По результатам согласований указанных предложений с заинтересованными министе</w:t>
      </w:r>
      <w:r w:rsidRPr="00CF7A00">
        <w:rPr>
          <w:rFonts w:eastAsia="Calibri"/>
          <w:sz w:val="24"/>
          <w:szCs w:val="24"/>
          <w:lang w:eastAsia="en-US"/>
        </w:rPr>
        <w:t>р</w:t>
      </w:r>
      <w:r w:rsidRPr="00CF7A00">
        <w:rPr>
          <w:rFonts w:eastAsia="Calibri"/>
          <w:sz w:val="24"/>
          <w:szCs w:val="24"/>
          <w:lang w:eastAsia="en-US"/>
        </w:rPr>
        <w:t>ствами и ведомствами и по итогам проведенного заседания межведомственной рабочей группы по координации работ по построению, развитию и эксплуатации аппаратно-программного комплекса «Безопасный город» на территории Республики Дагестан (протокол от 19.06.2015 № 1) предпочт</w:t>
      </w:r>
      <w:r w:rsidRPr="00CF7A00">
        <w:rPr>
          <w:rFonts w:eastAsia="Calibri"/>
          <w:sz w:val="24"/>
          <w:szCs w:val="24"/>
          <w:lang w:eastAsia="en-US"/>
        </w:rPr>
        <w:t>е</w:t>
      </w:r>
      <w:r w:rsidRPr="00CF7A00">
        <w:rPr>
          <w:rFonts w:eastAsia="Calibri"/>
          <w:sz w:val="24"/>
          <w:szCs w:val="24"/>
          <w:lang w:eastAsia="en-US"/>
        </w:rPr>
        <w:t>ние было отдано механизму реализации данного проекта в рамках Федерального Закона № 115 «О концессионных соглашениях», при этом отмечено, что реализация взаимодействия, осуществля</w:t>
      </w:r>
      <w:r w:rsidRPr="00CF7A00">
        <w:rPr>
          <w:rFonts w:eastAsia="Calibri"/>
          <w:sz w:val="24"/>
          <w:szCs w:val="24"/>
          <w:lang w:eastAsia="en-US"/>
        </w:rPr>
        <w:t>е</w:t>
      </w:r>
      <w:r w:rsidRPr="00CF7A00">
        <w:rPr>
          <w:rFonts w:eastAsia="Calibri"/>
          <w:sz w:val="24"/>
          <w:szCs w:val="24"/>
          <w:lang w:eastAsia="en-US"/>
        </w:rPr>
        <w:t>мого в формате государственно-частного партнерства позволит сохранить титул государственной собственности на объект и в рамках аутсорсинга обеспечит эффективное управление объектом.</w:t>
      </w:r>
    </w:p>
    <w:p w:rsidR="00D77541" w:rsidRPr="00CF7A00" w:rsidRDefault="00D77541" w:rsidP="006F7CF0">
      <w:pPr>
        <w:ind w:firstLine="709"/>
        <w:jc w:val="both"/>
        <w:rPr>
          <w:rFonts w:eastAsia="Calibri"/>
          <w:sz w:val="24"/>
          <w:szCs w:val="24"/>
          <w:lang w:eastAsia="en-US"/>
        </w:rPr>
      </w:pPr>
      <w:r w:rsidRPr="00CF7A00">
        <w:rPr>
          <w:rFonts w:eastAsia="Batang"/>
          <w:sz w:val="24"/>
          <w:szCs w:val="24"/>
        </w:rPr>
        <w:t>Принято распоряжение Правительства Республики Дагестан от 4.12.2015 № 496-р «О з</w:t>
      </w:r>
      <w:r w:rsidRPr="00CF7A00">
        <w:rPr>
          <w:rFonts w:eastAsia="Batang"/>
          <w:sz w:val="24"/>
          <w:szCs w:val="24"/>
        </w:rPr>
        <w:t>а</w:t>
      </w:r>
      <w:r w:rsidRPr="00CF7A00">
        <w:rPr>
          <w:rFonts w:eastAsia="Batang"/>
          <w:sz w:val="24"/>
          <w:szCs w:val="24"/>
        </w:rPr>
        <w:t xml:space="preserve">ключении концессионного соглашения», которым </w:t>
      </w:r>
      <w:r w:rsidRPr="00CF7A00">
        <w:rPr>
          <w:rFonts w:eastAsia="Calibri"/>
          <w:sz w:val="24"/>
          <w:szCs w:val="24"/>
          <w:lang w:eastAsia="en-US"/>
        </w:rPr>
        <w:t>утверждены существенные условия концесс</w:t>
      </w:r>
      <w:r w:rsidRPr="00CF7A00">
        <w:rPr>
          <w:rFonts w:eastAsia="Calibri"/>
          <w:sz w:val="24"/>
          <w:szCs w:val="24"/>
          <w:lang w:eastAsia="en-US"/>
        </w:rPr>
        <w:t>и</w:t>
      </w:r>
      <w:r w:rsidRPr="00CF7A00">
        <w:rPr>
          <w:rFonts w:eastAsia="Calibri"/>
          <w:sz w:val="24"/>
          <w:szCs w:val="24"/>
          <w:lang w:eastAsia="en-US"/>
        </w:rPr>
        <w:t>онного соглашения, критерии и параметры критериев конкурса.</w:t>
      </w:r>
    </w:p>
    <w:p w:rsidR="00D77541" w:rsidRPr="00CF7A00" w:rsidRDefault="00D77541" w:rsidP="006F7CF0">
      <w:pPr>
        <w:ind w:firstLine="709"/>
        <w:contextualSpacing/>
        <w:jc w:val="both"/>
        <w:rPr>
          <w:rFonts w:eastAsia="Calibri"/>
          <w:sz w:val="24"/>
          <w:szCs w:val="24"/>
          <w:lang w:eastAsia="en-US"/>
        </w:rPr>
      </w:pPr>
      <w:r w:rsidRPr="00CF7A00">
        <w:rPr>
          <w:rFonts w:eastAsia="Batang"/>
          <w:sz w:val="24"/>
          <w:szCs w:val="24"/>
        </w:rPr>
        <w:t>В январе 2016 года на официальном сайте Российской Федерации в информационно - тел</w:t>
      </w:r>
      <w:r w:rsidRPr="00CF7A00">
        <w:rPr>
          <w:rFonts w:eastAsia="Batang"/>
          <w:sz w:val="24"/>
          <w:szCs w:val="24"/>
        </w:rPr>
        <w:t>е</w:t>
      </w:r>
      <w:r w:rsidRPr="00CF7A00">
        <w:rPr>
          <w:rFonts w:eastAsia="Batang"/>
          <w:sz w:val="24"/>
          <w:szCs w:val="24"/>
        </w:rPr>
        <w:t>коммуникационной сети «Интернет» для размещения информации о проведении торгов (www.torgi.gov.ru) планируется размещение сообщения о проведении конкурса.</w:t>
      </w:r>
    </w:p>
    <w:p w:rsidR="00D77541" w:rsidRPr="00CF7A00" w:rsidRDefault="00D77541" w:rsidP="006F7CF0">
      <w:pPr>
        <w:spacing w:line="264" w:lineRule="auto"/>
        <w:ind w:firstLine="709"/>
        <w:jc w:val="both"/>
        <w:rPr>
          <w:b/>
          <w:sz w:val="24"/>
          <w:szCs w:val="24"/>
        </w:rPr>
      </w:pPr>
    </w:p>
    <w:p w:rsidR="002F3F7A" w:rsidRPr="00CF7A00" w:rsidRDefault="002F3F7A" w:rsidP="006F7CF0">
      <w:pPr>
        <w:spacing w:line="264" w:lineRule="auto"/>
        <w:ind w:firstLine="709"/>
        <w:jc w:val="both"/>
        <w:rPr>
          <w:b/>
          <w:sz w:val="24"/>
          <w:szCs w:val="24"/>
        </w:rPr>
      </w:pPr>
    </w:p>
    <w:p w:rsidR="0079084F" w:rsidRPr="00CF7A00" w:rsidRDefault="0079084F" w:rsidP="006F7CF0">
      <w:pPr>
        <w:spacing w:after="200" w:line="276" w:lineRule="auto"/>
        <w:ind w:firstLine="709"/>
        <w:contextualSpacing/>
        <w:rPr>
          <w:rFonts w:eastAsiaTheme="minorEastAsia"/>
          <w:b/>
          <w:sz w:val="24"/>
          <w:szCs w:val="24"/>
        </w:rPr>
      </w:pPr>
      <w:r w:rsidRPr="00CF7A00">
        <w:rPr>
          <w:rFonts w:eastAsiaTheme="minorEastAsia"/>
          <w:b/>
          <w:sz w:val="24"/>
          <w:szCs w:val="24"/>
        </w:rPr>
        <w:t>5.7. Крупномасштабные учения, проводимые в 2015 году</w:t>
      </w:r>
    </w:p>
    <w:p w:rsidR="00602414" w:rsidRPr="00CF7A00" w:rsidRDefault="00602414" w:rsidP="006F7CF0">
      <w:pPr>
        <w:ind w:firstLine="709"/>
        <w:jc w:val="both"/>
        <w:rPr>
          <w:sz w:val="24"/>
          <w:szCs w:val="24"/>
        </w:rPr>
      </w:pPr>
      <w:r w:rsidRPr="00CF7A00">
        <w:rPr>
          <w:sz w:val="24"/>
          <w:szCs w:val="24"/>
        </w:rPr>
        <w:t>В соответствии с поручением Правительства Российской Федерации от 09.04.2015 №РД-П4-227сс 4 октября проведена Всероссийская штабная тренировка по гражданской обороне с ф</w:t>
      </w:r>
      <w:r w:rsidRPr="00CF7A00">
        <w:rPr>
          <w:sz w:val="24"/>
          <w:szCs w:val="24"/>
        </w:rPr>
        <w:t>е</w:t>
      </w:r>
      <w:r w:rsidRPr="00CF7A00">
        <w:rPr>
          <w:sz w:val="24"/>
          <w:szCs w:val="24"/>
        </w:rPr>
        <w:t>деральными органами исполнительной власти, органами исполнительной власти Республики Д</w:t>
      </w:r>
      <w:r w:rsidRPr="00CF7A00">
        <w:rPr>
          <w:sz w:val="24"/>
          <w:szCs w:val="24"/>
        </w:rPr>
        <w:t>а</w:t>
      </w:r>
      <w:r w:rsidRPr="00CF7A00">
        <w:rPr>
          <w:sz w:val="24"/>
          <w:szCs w:val="24"/>
        </w:rPr>
        <w:t>гестан и органами местного самоуправления по теме: «Организация выполнения мероприятий по гражданской обороне в период нарастания угрозы агрессии против Российской Федерации и во</w:t>
      </w:r>
      <w:r w:rsidRPr="00CF7A00">
        <w:rPr>
          <w:sz w:val="24"/>
          <w:szCs w:val="24"/>
        </w:rPr>
        <w:t>з</w:t>
      </w:r>
      <w:r w:rsidRPr="00CF7A00">
        <w:rPr>
          <w:sz w:val="24"/>
          <w:szCs w:val="24"/>
        </w:rPr>
        <w:t xml:space="preserve">никновения чрезвычайных ситуаций» </w:t>
      </w:r>
    </w:p>
    <w:p w:rsidR="00602414" w:rsidRPr="00CF7A00" w:rsidRDefault="001377CD" w:rsidP="006F7CF0">
      <w:pPr>
        <w:ind w:firstLine="709"/>
        <w:jc w:val="both"/>
        <w:rPr>
          <w:sz w:val="24"/>
          <w:szCs w:val="24"/>
        </w:rPr>
      </w:pPr>
      <w:r w:rsidRPr="00CF7A00">
        <w:rPr>
          <w:sz w:val="24"/>
          <w:szCs w:val="24"/>
        </w:rPr>
        <w:t>В</w:t>
      </w:r>
      <w:r w:rsidR="00602414" w:rsidRPr="00CF7A00">
        <w:rPr>
          <w:sz w:val="24"/>
          <w:szCs w:val="24"/>
        </w:rPr>
        <w:t xml:space="preserve"> ходе проведения тренировки:</w:t>
      </w:r>
    </w:p>
    <w:p w:rsidR="00602414" w:rsidRPr="00CF7A00" w:rsidRDefault="00602414" w:rsidP="006F7CF0">
      <w:pPr>
        <w:ind w:firstLine="709"/>
        <w:jc w:val="both"/>
        <w:rPr>
          <w:sz w:val="24"/>
          <w:szCs w:val="24"/>
        </w:rPr>
      </w:pPr>
      <w:r w:rsidRPr="00CF7A00">
        <w:rPr>
          <w:sz w:val="24"/>
          <w:szCs w:val="24"/>
        </w:rPr>
        <w:t>- организована работа оперативного штаба по ликвидации ЧС;</w:t>
      </w:r>
    </w:p>
    <w:p w:rsidR="00602414" w:rsidRPr="00CF7A00" w:rsidRDefault="00602414" w:rsidP="006F7CF0">
      <w:pPr>
        <w:ind w:firstLine="709"/>
        <w:jc w:val="both"/>
        <w:rPr>
          <w:sz w:val="24"/>
          <w:szCs w:val="24"/>
        </w:rPr>
      </w:pPr>
      <w:r w:rsidRPr="00CF7A00">
        <w:rPr>
          <w:sz w:val="24"/>
          <w:szCs w:val="24"/>
        </w:rPr>
        <w:t>- развернута группа контроля за проведением мероприятий по гражданской обороне;</w:t>
      </w:r>
    </w:p>
    <w:p w:rsidR="00602414" w:rsidRPr="00CF7A00" w:rsidRDefault="00602414" w:rsidP="006F7CF0">
      <w:pPr>
        <w:ind w:firstLine="709"/>
        <w:jc w:val="both"/>
        <w:rPr>
          <w:sz w:val="24"/>
          <w:szCs w:val="24"/>
        </w:rPr>
      </w:pPr>
      <w:r w:rsidRPr="00CF7A00">
        <w:rPr>
          <w:sz w:val="24"/>
          <w:szCs w:val="24"/>
        </w:rPr>
        <w:t>- отработаны вопросы сбора и обмена информацией по ГО;</w:t>
      </w:r>
    </w:p>
    <w:p w:rsidR="00602414" w:rsidRPr="00CF7A00" w:rsidRDefault="00602414" w:rsidP="006F7CF0">
      <w:pPr>
        <w:ind w:firstLine="709"/>
        <w:jc w:val="both"/>
        <w:rPr>
          <w:sz w:val="24"/>
          <w:szCs w:val="24"/>
        </w:rPr>
      </w:pPr>
      <w:r w:rsidRPr="00CF7A00">
        <w:rPr>
          <w:sz w:val="24"/>
          <w:szCs w:val="24"/>
        </w:rPr>
        <w:t>- организована демонстрация населению практических действий сил ГО, возможностей развернутых объектов ГО и подразделений МЧС России;</w:t>
      </w:r>
    </w:p>
    <w:p w:rsidR="00602414" w:rsidRPr="00CF7A00" w:rsidRDefault="00602414" w:rsidP="006F7CF0">
      <w:pPr>
        <w:ind w:firstLine="709"/>
        <w:jc w:val="both"/>
        <w:rPr>
          <w:sz w:val="24"/>
          <w:szCs w:val="24"/>
        </w:rPr>
      </w:pPr>
      <w:r w:rsidRPr="00CF7A00">
        <w:rPr>
          <w:sz w:val="24"/>
          <w:szCs w:val="24"/>
        </w:rPr>
        <w:t>- проведены мероприятия по повышению устойчивости связи, осуществлен поочередный переход на запасные и основные передающие частоты;</w:t>
      </w:r>
    </w:p>
    <w:p w:rsidR="00602414" w:rsidRPr="00CF7A00" w:rsidRDefault="00602414" w:rsidP="006F7CF0">
      <w:pPr>
        <w:ind w:firstLine="709"/>
        <w:jc w:val="both"/>
        <w:rPr>
          <w:sz w:val="24"/>
          <w:szCs w:val="24"/>
        </w:rPr>
      </w:pPr>
      <w:r w:rsidRPr="00CF7A00">
        <w:rPr>
          <w:sz w:val="24"/>
          <w:szCs w:val="24"/>
        </w:rPr>
        <w:lastRenderedPageBreak/>
        <w:t>Командно-штабное учение по теме:</w:t>
      </w:r>
    </w:p>
    <w:p w:rsidR="00602414" w:rsidRPr="00CF7A00" w:rsidRDefault="00602414" w:rsidP="006F7CF0">
      <w:pPr>
        <w:ind w:firstLine="709"/>
        <w:jc w:val="both"/>
        <w:rPr>
          <w:rFonts w:eastAsiaTheme="minorEastAsia"/>
          <w:sz w:val="24"/>
          <w:szCs w:val="24"/>
        </w:rPr>
      </w:pPr>
      <w:r w:rsidRPr="00CF7A00">
        <w:rPr>
          <w:rFonts w:eastAsiaTheme="minorEastAsia"/>
          <w:sz w:val="24"/>
          <w:szCs w:val="24"/>
        </w:rPr>
        <w:t>«Действия КЧС и ПБ Правительства РД, органов управления, сил и средств территориал</w:t>
      </w:r>
      <w:r w:rsidRPr="00CF7A00">
        <w:rPr>
          <w:rFonts w:eastAsiaTheme="minorEastAsia"/>
          <w:sz w:val="24"/>
          <w:szCs w:val="24"/>
        </w:rPr>
        <w:t>ь</w:t>
      </w:r>
      <w:r w:rsidRPr="00CF7A00">
        <w:rPr>
          <w:rFonts w:eastAsiaTheme="minorEastAsia"/>
          <w:sz w:val="24"/>
          <w:szCs w:val="24"/>
        </w:rPr>
        <w:t>ных звеньев республиканской подсистемы РСЧС по организации защиты населения и территорий при угрозе и возникновении ЧС, связанных с паводками (селями, наводнениями). Организация эвакуации населения из опасных зон в безопасные места и первоочередного их жизнеобеспеч</w:t>
      </w:r>
      <w:r w:rsidRPr="00CF7A00">
        <w:rPr>
          <w:rFonts w:eastAsiaTheme="minorEastAsia"/>
          <w:sz w:val="24"/>
          <w:szCs w:val="24"/>
        </w:rPr>
        <w:t>е</w:t>
      </w:r>
      <w:r w:rsidRPr="00CF7A00">
        <w:rPr>
          <w:rFonts w:eastAsiaTheme="minorEastAsia"/>
          <w:sz w:val="24"/>
          <w:szCs w:val="24"/>
        </w:rPr>
        <w:t>ния» (на базе муниципального звена МР «Дербентский район»).</w:t>
      </w:r>
    </w:p>
    <w:p w:rsidR="0079084F" w:rsidRPr="00CF7A00" w:rsidRDefault="0079084F" w:rsidP="0079084F">
      <w:pPr>
        <w:spacing w:after="200" w:line="276" w:lineRule="auto"/>
        <w:ind w:left="-567" w:firstLine="709"/>
        <w:contextualSpacing/>
        <w:jc w:val="center"/>
        <w:rPr>
          <w:rFonts w:eastAsiaTheme="minorEastAsia"/>
          <w:b/>
          <w:sz w:val="28"/>
          <w:szCs w:val="28"/>
        </w:rPr>
      </w:pPr>
    </w:p>
    <w:p w:rsidR="00E773EC" w:rsidRPr="00CF7A00" w:rsidRDefault="00E773EC" w:rsidP="0069230F">
      <w:pPr>
        <w:tabs>
          <w:tab w:val="center" w:pos="4749"/>
        </w:tabs>
        <w:spacing w:line="264" w:lineRule="auto"/>
        <w:ind w:firstLine="709"/>
        <w:jc w:val="center"/>
        <w:rPr>
          <w:b/>
          <w:sz w:val="24"/>
          <w:szCs w:val="24"/>
        </w:rPr>
      </w:pPr>
    </w:p>
    <w:p w:rsidR="006E1687" w:rsidRPr="00CF7A00" w:rsidRDefault="006E1687" w:rsidP="00036CFE">
      <w:pPr>
        <w:tabs>
          <w:tab w:val="center" w:pos="4749"/>
        </w:tabs>
        <w:spacing w:line="264" w:lineRule="auto"/>
        <w:ind w:firstLine="709"/>
        <w:rPr>
          <w:b/>
          <w:sz w:val="24"/>
          <w:szCs w:val="24"/>
        </w:rPr>
      </w:pPr>
      <w:r w:rsidRPr="00CF7A00">
        <w:rPr>
          <w:b/>
          <w:sz w:val="24"/>
          <w:szCs w:val="24"/>
        </w:rPr>
        <w:t>Глава 6. Мероприятия по смягчению последствий чрезвычайных</w:t>
      </w:r>
    </w:p>
    <w:p w:rsidR="006E1687" w:rsidRPr="00CF7A00" w:rsidRDefault="006E1687" w:rsidP="00036CFE">
      <w:pPr>
        <w:spacing w:line="264" w:lineRule="auto"/>
        <w:ind w:firstLine="709"/>
        <w:rPr>
          <w:b/>
          <w:sz w:val="24"/>
          <w:szCs w:val="24"/>
        </w:rPr>
      </w:pPr>
      <w:r w:rsidRPr="00CF7A00">
        <w:rPr>
          <w:b/>
          <w:sz w:val="24"/>
          <w:szCs w:val="24"/>
        </w:rPr>
        <w:t>ситуаций.</w:t>
      </w:r>
    </w:p>
    <w:p w:rsidR="006E1687" w:rsidRPr="00CF7A00" w:rsidRDefault="006E1687" w:rsidP="00036CFE">
      <w:pPr>
        <w:spacing w:line="264" w:lineRule="auto"/>
        <w:ind w:firstLine="709"/>
        <w:rPr>
          <w:b/>
          <w:sz w:val="24"/>
          <w:szCs w:val="24"/>
        </w:rPr>
      </w:pPr>
    </w:p>
    <w:p w:rsidR="00AA6E9E" w:rsidRPr="00CF7A00" w:rsidRDefault="00AA6E9E" w:rsidP="00036CFE">
      <w:pPr>
        <w:widowControl w:val="0"/>
        <w:tabs>
          <w:tab w:val="left" w:pos="1080"/>
          <w:tab w:val="left" w:pos="1260"/>
        </w:tabs>
        <w:ind w:firstLine="709"/>
        <w:rPr>
          <w:b/>
          <w:sz w:val="24"/>
          <w:szCs w:val="24"/>
        </w:rPr>
      </w:pPr>
      <w:r w:rsidRPr="00CF7A00">
        <w:rPr>
          <w:b/>
          <w:sz w:val="24"/>
          <w:szCs w:val="24"/>
        </w:rPr>
        <w:t>6.1. Деятельность по повышению готовности органов управления РСЧС к лик</w:t>
      </w:r>
      <w:r w:rsidR="00022664" w:rsidRPr="00CF7A00">
        <w:rPr>
          <w:b/>
          <w:sz w:val="24"/>
          <w:szCs w:val="24"/>
        </w:rPr>
        <w:t>вид</w:t>
      </w:r>
      <w:r w:rsidR="00022664" w:rsidRPr="00CF7A00">
        <w:rPr>
          <w:b/>
          <w:sz w:val="24"/>
          <w:szCs w:val="24"/>
        </w:rPr>
        <w:t>а</w:t>
      </w:r>
      <w:r w:rsidR="00022664" w:rsidRPr="00CF7A00">
        <w:rPr>
          <w:b/>
          <w:sz w:val="24"/>
          <w:szCs w:val="24"/>
        </w:rPr>
        <w:t>ции чрезвычайных ситуаций</w:t>
      </w:r>
    </w:p>
    <w:p w:rsidR="00E773EC" w:rsidRPr="00CF7A00" w:rsidRDefault="00E773EC" w:rsidP="00AA6E9E">
      <w:pPr>
        <w:widowControl w:val="0"/>
        <w:tabs>
          <w:tab w:val="left" w:pos="1080"/>
          <w:tab w:val="left" w:pos="1260"/>
        </w:tabs>
        <w:ind w:firstLine="851"/>
        <w:jc w:val="center"/>
        <w:rPr>
          <w:b/>
          <w:sz w:val="24"/>
          <w:szCs w:val="24"/>
        </w:rPr>
      </w:pPr>
    </w:p>
    <w:p w:rsidR="002F3F7A" w:rsidRPr="00CF7A00" w:rsidRDefault="002F3F7A" w:rsidP="00036CFE">
      <w:pPr>
        <w:ind w:firstLine="709"/>
        <w:contextualSpacing/>
        <w:jc w:val="both"/>
        <w:rPr>
          <w:rFonts w:eastAsiaTheme="minorEastAsia"/>
          <w:sz w:val="24"/>
          <w:szCs w:val="24"/>
        </w:rPr>
      </w:pPr>
      <w:r w:rsidRPr="00CF7A00">
        <w:rPr>
          <w:rFonts w:eastAsiaTheme="minorEastAsia"/>
          <w:sz w:val="24"/>
          <w:szCs w:val="24"/>
        </w:rPr>
        <w:t>Одним из важнейших элементов созданной и действующей в стране единой государстве</w:t>
      </w:r>
      <w:r w:rsidRPr="00CF7A00">
        <w:rPr>
          <w:rFonts w:eastAsiaTheme="minorEastAsia"/>
          <w:sz w:val="24"/>
          <w:szCs w:val="24"/>
        </w:rPr>
        <w:t>н</w:t>
      </w:r>
      <w:r w:rsidRPr="00CF7A00">
        <w:rPr>
          <w:rFonts w:eastAsiaTheme="minorEastAsia"/>
          <w:sz w:val="24"/>
          <w:szCs w:val="24"/>
        </w:rPr>
        <w:t>ной системы предупреждения и ликвидации чрезвычайных ситуаций является система антикр</w:t>
      </w:r>
      <w:r w:rsidRPr="00CF7A00">
        <w:rPr>
          <w:rFonts w:eastAsiaTheme="minorEastAsia"/>
          <w:sz w:val="24"/>
          <w:szCs w:val="24"/>
        </w:rPr>
        <w:t>и</w:t>
      </w:r>
      <w:r w:rsidRPr="00CF7A00">
        <w:rPr>
          <w:rFonts w:eastAsiaTheme="minorEastAsia"/>
          <w:sz w:val="24"/>
          <w:szCs w:val="24"/>
        </w:rPr>
        <w:t>зисного управления в чрезвычайных ситуациях, которая является оперативной составляющей с</w:t>
      </w:r>
      <w:r w:rsidRPr="00CF7A00">
        <w:rPr>
          <w:rFonts w:eastAsiaTheme="minorEastAsia"/>
          <w:sz w:val="24"/>
          <w:szCs w:val="24"/>
        </w:rPr>
        <w:t>и</w:t>
      </w:r>
      <w:r w:rsidRPr="00CF7A00">
        <w:rPr>
          <w:rFonts w:eastAsiaTheme="minorEastAsia"/>
          <w:sz w:val="24"/>
          <w:szCs w:val="24"/>
        </w:rPr>
        <w:t>стемы РСЧС, входящей в общий комплекс мер по предупреждению и ликвидации чрезвычайных ситуаций. Основу системы антикризисного управления в чрезвычайных ситуациях составляют постоянно действующие органы управления функциональных и территориальных подсистем РСЧС, формируемые на время ликвидации чрезвычайных ситуаций, оперативные штабы и опер</w:t>
      </w:r>
      <w:r w:rsidRPr="00CF7A00">
        <w:rPr>
          <w:rFonts w:eastAsiaTheme="minorEastAsia"/>
          <w:sz w:val="24"/>
          <w:szCs w:val="24"/>
        </w:rPr>
        <w:t>а</w:t>
      </w:r>
      <w:r w:rsidRPr="00CF7A00">
        <w:rPr>
          <w:rFonts w:eastAsiaTheme="minorEastAsia"/>
          <w:sz w:val="24"/>
          <w:szCs w:val="24"/>
        </w:rPr>
        <w:t>тивные группы.</w:t>
      </w:r>
    </w:p>
    <w:p w:rsidR="002F3F7A" w:rsidRPr="00CF7A00" w:rsidRDefault="002F3F7A" w:rsidP="00036CFE">
      <w:pPr>
        <w:tabs>
          <w:tab w:val="left" w:pos="1080"/>
          <w:tab w:val="left" w:pos="1260"/>
        </w:tabs>
        <w:ind w:firstLine="709"/>
        <w:jc w:val="both"/>
        <w:rPr>
          <w:rFonts w:eastAsiaTheme="minorEastAsia"/>
          <w:sz w:val="24"/>
          <w:szCs w:val="24"/>
        </w:rPr>
      </w:pPr>
      <w:r w:rsidRPr="00CF7A00">
        <w:rPr>
          <w:rFonts w:eastAsiaTheme="minorEastAsia"/>
          <w:sz w:val="24"/>
          <w:szCs w:val="24"/>
        </w:rPr>
        <w:t>Взаимодействие ЦУКС ГУ МЧС России с органами повседневного управления республ</w:t>
      </w:r>
      <w:r w:rsidRPr="00CF7A00">
        <w:rPr>
          <w:rFonts w:eastAsiaTheme="minorEastAsia"/>
          <w:sz w:val="24"/>
          <w:szCs w:val="24"/>
        </w:rPr>
        <w:t>и</w:t>
      </w:r>
      <w:r w:rsidRPr="00CF7A00">
        <w:rPr>
          <w:rFonts w:eastAsiaTheme="minorEastAsia"/>
          <w:sz w:val="24"/>
          <w:szCs w:val="24"/>
        </w:rPr>
        <w:t>канской территориальной подсистемы РСЧС организовано.</w:t>
      </w:r>
    </w:p>
    <w:p w:rsidR="002F3F7A" w:rsidRPr="00CF7A00" w:rsidRDefault="002F3F7A" w:rsidP="00036CFE">
      <w:pPr>
        <w:tabs>
          <w:tab w:val="left" w:pos="1080"/>
          <w:tab w:val="left" w:pos="1260"/>
        </w:tabs>
        <w:ind w:firstLine="709"/>
        <w:jc w:val="both"/>
        <w:rPr>
          <w:rFonts w:eastAsiaTheme="minorEastAsia"/>
          <w:sz w:val="24"/>
          <w:szCs w:val="24"/>
        </w:rPr>
      </w:pPr>
      <w:r w:rsidRPr="00CF7A00">
        <w:rPr>
          <w:rFonts w:eastAsiaTheme="minorEastAsia"/>
          <w:sz w:val="24"/>
          <w:szCs w:val="24"/>
        </w:rPr>
        <w:t>В суточном режиме осуществляется взаимодействие с 26 дежурными диспетчерскими (д</w:t>
      </w:r>
      <w:r w:rsidRPr="00CF7A00">
        <w:rPr>
          <w:rFonts w:eastAsiaTheme="minorEastAsia"/>
          <w:sz w:val="24"/>
          <w:szCs w:val="24"/>
        </w:rPr>
        <w:t>е</w:t>
      </w:r>
      <w:r w:rsidRPr="00CF7A00">
        <w:rPr>
          <w:rFonts w:eastAsiaTheme="minorEastAsia"/>
          <w:sz w:val="24"/>
          <w:szCs w:val="24"/>
        </w:rPr>
        <w:t>журными) сменами министерств, ведомств и уполномоченных организаций территориальной по</w:t>
      </w:r>
      <w:r w:rsidRPr="00CF7A00">
        <w:rPr>
          <w:rFonts w:eastAsiaTheme="minorEastAsia"/>
          <w:sz w:val="24"/>
          <w:szCs w:val="24"/>
        </w:rPr>
        <w:t>д</w:t>
      </w:r>
      <w:r w:rsidRPr="00CF7A00">
        <w:rPr>
          <w:rFonts w:eastAsiaTheme="minorEastAsia"/>
          <w:sz w:val="24"/>
          <w:szCs w:val="24"/>
        </w:rPr>
        <w:t>системы РСЧС, а также 55 дежурными диспетчерскими (дежурными) сменами подразделений ОФПС и 46 ЕДДС муниципальных образований республики.</w:t>
      </w:r>
    </w:p>
    <w:p w:rsidR="002F3F7A" w:rsidRPr="00CF7A00" w:rsidRDefault="002F3F7A" w:rsidP="00036CFE">
      <w:pPr>
        <w:tabs>
          <w:tab w:val="left" w:pos="1080"/>
          <w:tab w:val="left" w:pos="1260"/>
        </w:tabs>
        <w:ind w:firstLine="709"/>
        <w:jc w:val="both"/>
        <w:rPr>
          <w:rFonts w:eastAsiaTheme="minorEastAsia"/>
          <w:sz w:val="24"/>
          <w:szCs w:val="24"/>
        </w:rPr>
      </w:pPr>
      <w:r w:rsidRPr="00CF7A00">
        <w:rPr>
          <w:rFonts w:eastAsiaTheme="minorEastAsia"/>
          <w:sz w:val="24"/>
          <w:szCs w:val="24"/>
        </w:rPr>
        <w:t>Ежесуточно в режиме видеоконференции проводятся оперативные селекторные совещания ОДС ЦУКС ГУ МЧС России с 26 взаимодействующими организациями, всеми гарнизонами п</w:t>
      </w:r>
      <w:r w:rsidRPr="00CF7A00">
        <w:rPr>
          <w:rFonts w:eastAsiaTheme="minorEastAsia"/>
          <w:sz w:val="24"/>
          <w:szCs w:val="24"/>
        </w:rPr>
        <w:t>о</w:t>
      </w:r>
      <w:r w:rsidRPr="00CF7A00">
        <w:rPr>
          <w:rFonts w:eastAsiaTheme="minorEastAsia"/>
          <w:sz w:val="24"/>
          <w:szCs w:val="24"/>
        </w:rPr>
        <w:t>жарной охраны и 46 ЕДДС муниципальных образований.</w:t>
      </w:r>
    </w:p>
    <w:p w:rsidR="002F3F7A" w:rsidRPr="00CF7A00" w:rsidRDefault="002F3F7A" w:rsidP="00036CFE">
      <w:pPr>
        <w:tabs>
          <w:tab w:val="left" w:pos="1080"/>
          <w:tab w:val="left" w:pos="1260"/>
        </w:tabs>
        <w:ind w:firstLine="709"/>
        <w:jc w:val="both"/>
        <w:rPr>
          <w:rFonts w:eastAsiaTheme="minorEastAsia"/>
          <w:sz w:val="24"/>
          <w:szCs w:val="24"/>
        </w:rPr>
      </w:pPr>
      <w:r w:rsidRPr="00CF7A00">
        <w:rPr>
          <w:rFonts w:eastAsiaTheme="minorEastAsia"/>
          <w:sz w:val="24"/>
          <w:szCs w:val="24"/>
        </w:rPr>
        <w:t>Организована специальная подготовка и практические действия личного состава ОДС по сигналам оповещения и при отработке документов при угрозе и возникновении ЧС природного и техногенного характера.</w:t>
      </w:r>
    </w:p>
    <w:p w:rsidR="002F3F7A" w:rsidRPr="00CF7A00" w:rsidRDefault="002F3F7A" w:rsidP="00036CFE">
      <w:pPr>
        <w:tabs>
          <w:tab w:val="left" w:pos="1080"/>
          <w:tab w:val="left" w:pos="1260"/>
        </w:tabs>
        <w:ind w:firstLine="709"/>
        <w:jc w:val="both"/>
        <w:rPr>
          <w:rFonts w:eastAsiaTheme="minorEastAsia"/>
          <w:sz w:val="24"/>
          <w:szCs w:val="24"/>
        </w:rPr>
      </w:pPr>
      <w:r w:rsidRPr="00CF7A00">
        <w:rPr>
          <w:rFonts w:eastAsiaTheme="minorEastAsia"/>
          <w:sz w:val="24"/>
          <w:szCs w:val="24"/>
        </w:rPr>
        <w:t>В информационно-справочной системе «Базы сценариев развития возможных ЧС» на осн</w:t>
      </w:r>
      <w:r w:rsidRPr="00CF7A00">
        <w:rPr>
          <w:rFonts w:eastAsiaTheme="minorEastAsia"/>
          <w:sz w:val="24"/>
          <w:szCs w:val="24"/>
        </w:rPr>
        <w:t>о</w:t>
      </w:r>
      <w:r w:rsidRPr="00CF7A00">
        <w:rPr>
          <w:rFonts w:eastAsiaTheme="minorEastAsia"/>
          <w:sz w:val="24"/>
          <w:szCs w:val="24"/>
        </w:rPr>
        <w:t>ве рисков территорий имеются не менее 3 вариантов развития ЧС по каждому риску региональн</w:t>
      </w:r>
      <w:r w:rsidRPr="00CF7A00">
        <w:rPr>
          <w:rFonts w:eastAsiaTheme="minorEastAsia"/>
          <w:sz w:val="24"/>
          <w:szCs w:val="24"/>
        </w:rPr>
        <w:t>о</w:t>
      </w:r>
      <w:r w:rsidRPr="00CF7A00">
        <w:rPr>
          <w:rFonts w:eastAsiaTheme="minorEastAsia"/>
          <w:sz w:val="24"/>
          <w:szCs w:val="24"/>
        </w:rPr>
        <w:t xml:space="preserve">го и муниципального уровней. </w:t>
      </w:r>
    </w:p>
    <w:p w:rsidR="002F3F7A" w:rsidRPr="00CF7A00" w:rsidRDefault="002F3F7A" w:rsidP="00036CFE">
      <w:pPr>
        <w:tabs>
          <w:tab w:val="left" w:pos="1080"/>
          <w:tab w:val="left" w:pos="1260"/>
        </w:tabs>
        <w:ind w:firstLine="709"/>
        <w:rPr>
          <w:rFonts w:eastAsia="Calibri"/>
          <w:sz w:val="24"/>
          <w:szCs w:val="24"/>
        </w:rPr>
      </w:pPr>
      <w:r w:rsidRPr="00CF7A00">
        <w:rPr>
          <w:rFonts w:eastAsia="Calibri"/>
          <w:sz w:val="24"/>
          <w:szCs w:val="24"/>
        </w:rPr>
        <w:t xml:space="preserve">Установлен доступ к следующим информационно-справочным ресурсам: </w:t>
      </w:r>
    </w:p>
    <w:p w:rsidR="002F3F7A" w:rsidRPr="00CF7A00" w:rsidRDefault="002F3F7A" w:rsidP="00036CFE">
      <w:pPr>
        <w:tabs>
          <w:tab w:val="left" w:pos="1080"/>
          <w:tab w:val="left" w:pos="1260"/>
        </w:tabs>
        <w:ind w:firstLine="709"/>
        <w:rPr>
          <w:rFonts w:eastAsia="Calibri"/>
          <w:sz w:val="24"/>
          <w:szCs w:val="24"/>
        </w:rPr>
      </w:pPr>
      <w:r w:rsidRPr="00CF7A00">
        <w:rPr>
          <w:rFonts w:eastAsia="Calibri"/>
          <w:sz w:val="24"/>
          <w:szCs w:val="24"/>
        </w:rPr>
        <w:t>информационные порталы МЧС России:</w:t>
      </w:r>
    </w:p>
    <w:p w:rsidR="002F3F7A" w:rsidRPr="00CF7A00" w:rsidRDefault="002F3F7A" w:rsidP="00036CFE">
      <w:pPr>
        <w:tabs>
          <w:tab w:val="left" w:pos="567"/>
          <w:tab w:val="left" w:pos="1080"/>
          <w:tab w:val="left" w:pos="1260"/>
        </w:tabs>
        <w:ind w:firstLine="709"/>
        <w:rPr>
          <w:rFonts w:eastAsia="Calibri"/>
          <w:sz w:val="24"/>
          <w:szCs w:val="24"/>
        </w:rPr>
      </w:pPr>
      <w:r w:rsidRPr="00CF7A00">
        <w:rPr>
          <w:rFonts w:eastAsia="Calibri"/>
          <w:sz w:val="24"/>
          <w:szCs w:val="24"/>
        </w:rPr>
        <w:t>СПО «ИИУС» («БРИЗ», «ГРАНИТ» - для расчета очагов природных пожаров и зон подто</w:t>
      </w:r>
      <w:r w:rsidRPr="00CF7A00">
        <w:rPr>
          <w:rFonts w:eastAsia="Calibri"/>
          <w:sz w:val="24"/>
          <w:szCs w:val="24"/>
        </w:rPr>
        <w:t>п</w:t>
      </w:r>
      <w:r w:rsidRPr="00CF7A00">
        <w:rPr>
          <w:rFonts w:eastAsia="Calibri"/>
          <w:sz w:val="24"/>
          <w:szCs w:val="24"/>
        </w:rPr>
        <w:t>ления населенных пунктов);</w:t>
      </w:r>
    </w:p>
    <w:p w:rsidR="002F3F7A" w:rsidRPr="00CF7A00" w:rsidRDefault="002F3F7A" w:rsidP="00036CFE">
      <w:pPr>
        <w:tabs>
          <w:tab w:val="left" w:pos="1080"/>
          <w:tab w:val="left" w:pos="1260"/>
        </w:tabs>
        <w:ind w:firstLine="709"/>
        <w:rPr>
          <w:rFonts w:eastAsia="Calibri"/>
          <w:sz w:val="24"/>
          <w:szCs w:val="24"/>
        </w:rPr>
      </w:pPr>
      <w:r w:rsidRPr="00CF7A00">
        <w:rPr>
          <w:rFonts w:eastAsia="Calibri"/>
          <w:sz w:val="24"/>
          <w:szCs w:val="24"/>
        </w:rPr>
        <w:t>СПО «СОУ»,  «Каскад», «КОСМОПЛАН»;</w:t>
      </w:r>
    </w:p>
    <w:p w:rsidR="002F3F7A" w:rsidRPr="00CF7A00" w:rsidRDefault="002F3F7A" w:rsidP="00036CFE">
      <w:pPr>
        <w:tabs>
          <w:tab w:val="left" w:pos="1080"/>
          <w:tab w:val="left" w:pos="1260"/>
        </w:tabs>
        <w:ind w:firstLine="709"/>
        <w:jc w:val="both"/>
        <w:rPr>
          <w:rFonts w:eastAsia="Calibri"/>
          <w:sz w:val="24"/>
          <w:szCs w:val="24"/>
        </w:rPr>
      </w:pPr>
      <w:r w:rsidRPr="00CF7A00">
        <w:rPr>
          <w:rFonts w:eastAsia="Calibri"/>
          <w:sz w:val="24"/>
          <w:szCs w:val="24"/>
        </w:rPr>
        <w:t>Интернет-ресурсы:</w:t>
      </w:r>
    </w:p>
    <w:p w:rsidR="002F3F7A" w:rsidRPr="00CF7A00" w:rsidRDefault="009A329E" w:rsidP="00036CFE">
      <w:pPr>
        <w:tabs>
          <w:tab w:val="left" w:pos="567"/>
          <w:tab w:val="left" w:pos="1080"/>
          <w:tab w:val="left" w:pos="1260"/>
        </w:tabs>
        <w:ind w:firstLine="709"/>
        <w:jc w:val="both"/>
        <w:rPr>
          <w:rFonts w:eastAsia="Calibri"/>
          <w:sz w:val="24"/>
          <w:szCs w:val="24"/>
        </w:rPr>
      </w:pPr>
      <w:hyperlink r:id="rId22" w:history="1">
        <w:r w:rsidR="002F3F7A" w:rsidRPr="00CF7A00">
          <w:rPr>
            <w:rFonts w:eastAsia="Calibri"/>
            <w:sz w:val="24"/>
            <w:szCs w:val="24"/>
          </w:rPr>
          <w:t>http://meteoinfo.ru/</w:t>
        </w:r>
      </w:hyperlink>
      <w:r w:rsidR="002F3F7A" w:rsidRPr="00CF7A00">
        <w:rPr>
          <w:rFonts w:eastAsia="Calibri"/>
          <w:sz w:val="24"/>
          <w:szCs w:val="24"/>
        </w:rPr>
        <w:t xml:space="preserve"> - Гидрометцентр России;</w:t>
      </w:r>
    </w:p>
    <w:p w:rsidR="002F3F7A" w:rsidRPr="00CF7A00" w:rsidRDefault="009A329E" w:rsidP="00036CFE">
      <w:pPr>
        <w:tabs>
          <w:tab w:val="left" w:pos="567"/>
          <w:tab w:val="left" w:pos="1080"/>
          <w:tab w:val="left" w:pos="1260"/>
        </w:tabs>
        <w:ind w:firstLine="709"/>
        <w:jc w:val="both"/>
        <w:rPr>
          <w:rFonts w:eastAsia="Calibri"/>
          <w:sz w:val="24"/>
          <w:szCs w:val="24"/>
        </w:rPr>
      </w:pPr>
      <w:hyperlink r:id="rId23" w:history="1">
        <w:r w:rsidR="002F3F7A" w:rsidRPr="00CF7A00">
          <w:rPr>
            <w:rFonts w:eastAsia="Calibri"/>
            <w:sz w:val="24"/>
            <w:szCs w:val="24"/>
          </w:rPr>
          <w:t>http://www.russianports.ru/</w:t>
        </w:r>
      </w:hyperlink>
      <w:r w:rsidR="002F3F7A" w:rsidRPr="00CF7A00">
        <w:rPr>
          <w:rFonts w:eastAsia="Calibri"/>
          <w:sz w:val="24"/>
          <w:szCs w:val="24"/>
        </w:rPr>
        <w:t xml:space="preserve"> - ЕСИМО (единая государственная система информации об о</w:t>
      </w:r>
      <w:r w:rsidR="002F3F7A" w:rsidRPr="00CF7A00">
        <w:rPr>
          <w:rFonts w:eastAsia="Calibri"/>
          <w:sz w:val="24"/>
          <w:szCs w:val="24"/>
        </w:rPr>
        <w:t>б</w:t>
      </w:r>
      <w:r w:rsidR="002F3F7A" w:rsidRPr="00CF7A00">
        <w:rPr>
          <w:rFonts w:eastAsia="Calibri"/>
          <w:sz w:val="24"/>
          <w:szCs w:val="24"/>
        </w:rPr>
        <w:t>становке в мировом океане);</w:t>
      </w:r>
    </w:p>
    <w:p w:rsidR="002F3F7A" w:rsidRPr="00CF7A00" w:rsidRDefault="009A329E" w:rsidP="00036CFE">
      <w:pPr>
        <w:tabs>
          <w:tab w:val="left" w:pos="567"/>
          <w:tab w:val="left" w:pos="1080"/>
          <w:tab w:val="left" w:pos="1260"/>
        </w:tabs>
        <w:ind w:firstLine="709"/>
        <w:jc w:val="both"/>
        <w:rPr>
          <w:rFonts w:eastAsia="Calibri"/>
          <w:sz w:val="24"/>
          <w:szCs w:val="24"/>
        </w:rPr>
      </w:pPr>
      <w:hyperlink r:id="rId24" w:history="1">
        <w:r w:rsidR="002F3F7A" w:rsidRPr="00CF7A00">
          <w:rPr>
            <w:rFonts w:eastAsia="Calibri"/>
            <w:sz w:val="24"/>
            <w:szCs w:val="24"/>
            <w:lang w:val="en-US"/>
          </w:rPr>
          <w:t>http</w:t>
        </w:r>
        <w:r w:rsidR="002F3F7A" w:rsidRPr="00CF7A00">
          <w:rPr>
            <w:rFonts w:eastAsia="Calibri"/>
            <w:sz w:val="24"/>
            <w:szCs w:val="24"/>
          </w:rPr>
          <w:t>://</w:t>
        </w:r>
        <w:r w:rsidR="002F3F7A" w:rsidRPr="00CF7A00">
          <w:rPr>
            <w:rFonts w:eastAsia="Calibri"/>
            <w:sz w:val="24"/>
            <w:szCs w:val="24"/>
            <w:lang w:val="en-US"/>
          </w:rPr>
          <w:t>victoria</w:t>
        </w:r>
        <w:r w:rsidR="002F3F7A" w:rsidRPr="00CF7A00">
          <w:rPr>
            <w:rFonts w:eastAsia="Calibri"/>
            <w:sz w:val="24"/>
            <w:szCs w:val="24"/>
          </w:rPr>
          <w:t>.</w:t>
        </w:r>
        <w:r w:rsidR="002F3F7A" w:rsidRPr="00CF7A00">
          <w:rPr>
            <w:rFonts w:eastAsia="Calibri"/>
            <w:sz w:val="24"/>
            <w:szCs w:val="24"/>
            <w:lang w:val="en-US"/>
          </w:rPr>
          <w:t>marsat</w:t>
        </w:r>
        <w:r w:rsidR="002F3F7A" w:rsidRPr="00CF7A00">
          <w:rPr>
            <w:rFonts w:eastAsia="Calibri"/>
            <w:sz w:val="24"/>
            <w:szCs w:val="24"/>
          </w:rPr>
          <w:t>.</w:t>
        </w:r>
        <w:r w:rsidR="002F3F7A" w:rsidRPr="00CF7A00">
          <w:rPr>
            <w:rFonts w:eastAsia="Calibri"/>
            <w:sz w:val="24"/>
            <w:szCs w:val="24"/>
            <w:lang w:val="en-US"/>
          </w:rPr>
          <w:t>ru</w:t>
        </w:r>
      </w:hyperlink>
      <w:r w:rsidR="002F3F7A" w:rsidRPr="00CF7A00">
        <w:rPr>
          <w:rFonts w:eastAsia="Calibri"/>
          <w:sz w:val="24"/>
          <w:szCs w:val="24"/>
        </w:rPr>
        <w:t xml:space="preserve"> – Информационная система «Виктория»;</w:t>
      </w:r>
    </w:p>
    <w:p w:rsidR="002F3F7A" w:rsidRPr="00CF7A00" w:rsidRDefault="009A329E" w:rsidP="00036CFE">
      <w:pPr>
        <w:tabs>
          <w:tab w:val="left" w:pos="1080"/>
          <w:tab w:val="left" w:pos="1260"/>
        </w:tabs>
        <w:ind w:firstLine="709"/>
        <w:jc w:val="both"/>
        <w:rPr>
          <w:rFonts w:eastAsia="Calibri"/>
          <w:sz w:val="24"/>
          <w:szCs w:val="24"/>
        </w:rPr>
      </w:pPr>
      <w:hyperlink r:id="rId25" w:history="1">
        <w:r w:rsidR="002F3F7A" w:rsidRPr="00CF7A00">
          <w:rPr>
            <w:rFonts w:eastAsia="Calibri"/>
            <w:sz w:val="24"/>
            <w:szCs w:val="24"/>
          </w:rPr>
          <w:t>http://fires.kosmosnimki.ru/</w:t>
        </w:r>
      </w:hyperlink>
      <w:r w:rsidR="002F3F7A" w:rsidRPr="00CF7A00">
        <w:rPr>
          <w:rFonts w:eastAsia="Calibri"/>
          <w:sz w:val="24"/>
          <w:szCs w:val="24"/>
        </w:rPr>
        <w:t xml:space="preserve"> - Информационная система «Космоснимки» - мониторинг пр</w:t>
      </w:r>
      <w:r w:rsidR="002F3F7A" w:rsidRPr="00CF7A00">
        <w:rPr>
          <w:rFonts w:eastAsia="Calibri"/>
          <w:sz w:val="24"/>
          <w:szCs w:val="24"/>
        </w:rPr>
        <w:t>и</w:t>
      </w:r>
      <w:r w:rsidR="002F3F7A" w:rsidRPr="00CF7A00">
        <w:rPr>
          <w:rFonts w:eastAsia="Calibri"/>
          <w:sz w:val="24"/>
          <w:szCs w:val="24"/>
        </w:rPr>
        <w:t>родных пожаров, карта пожаров;</w:t>
      </w:r>
    </w:p>
    <w:p w:rsidR="002F3F7A" w:rsidRPr="00CF7A00" w:rsidRDefault="009A329E" w:rsidP="00036CFE">
      <w:pPr>
        <w:tabs>
          <w:tab w:val="left" w:pos="567"/>
          <w:tab w:val="left" w:pos="1080"/>
          <w:tab w:val="left" w:pos="1260"/>
        </w:tabs>
        <w:ind w:firstLine="709"/>
        <w:jc w:val="both"/>
        <w:rPr>
          <w:rFonts w:eastAsia="Calibri"/>
          <w:sz w:val="24"/>
          <w:szCs w:val="24"/>
        </w:rPr>
      </w:pPr>
      <w:hyperlink r:id="rId26" w:history="1">
        <w:r w:rsidR="002F3F7A" w:rsidRPr="00CF7A00">
          <w:rPr>
            <w:rFonts w:eastAsia="Calibri"/>
            <w:sz w:val="24"/>
            <w:szCs w:val="24"/>
            <w:lang w:val="en-US"/>
          </w:rPr>
          <w:t>http</w:t>
        </w:r>
        <w:r w:rsidR="002F3F7A" w:rsidRPr="00CF7A00">
          <w:rPr>
            <w:rFonts w:eastAsia="Calibri"/>
            <w:sz w:val="24"/>
            <w:szCs w:val="24"/>
          </w:rPr>
          <w:t>://</w:t>
        </w:r>
        <w:r w:rsidR="002F3F7A" w:rsidRPr="00CF7A00">
          <w:rPr>
            <w:rFonts w:eastAsia="Calibri"/>
            <w:sz w:val="24"/>
            <w:szCs w:val="24"/>
            <w:lang w:val="en-US"/>
          </w:rPr>
          <w:t>www</w:t>
        </w:r>
        <w:r w:rsidR="002F3F7A" w:rsidRPr="00CF7A00">
          <w:rPr>
            <w:rFonts w:eastAsia="Calibri"/>
            <w:sz w:val="24"/>
            <w:szCs w:val="24"/>
          </w:rPr>
          <w:t>.</w:t>
        </w:r>
        <w:r w:rsidR="002F3F7A" w:rsidRPr="00CF7A00">
          <w:rPr>
            <w:rFonts w:eastAsia="Calibri"/>
            <w:sz w:val="24"/>
            <w:szCs w:val="24"/>
            <w:lang w:val="en-US"/>
          </w:rPr>
          <w:t>pushkino</w:t>
        </w:r>
        <w:r w:rsidR="002F3F7A" w:rsidRPr="00CF7A00">
          <w:rPr>
            <w:rFonts w:eastAsia="Calibri"/>
            <w:sz w:val="24"/>
            <w:szCs w:val="24"/>
          </w:rPr>
          <w:t>.</w:t>
        </w:r>
        <w:r w:rsidR="002F3F7A" w:rsidRPr="00CF7A00">
          <w:rPr>
            <w:rFonts w:eastAsia="Calibri"/>
            <w:sz w:val="24"/>
            <w:szCs w:val="24"/>
            <w:lang w:val="en-US"/>
          </w:rPr>
          <w:t>aviales</w:t>
        </w:r>
        <w:r w:rsidR="002F3F7A" w:rsidRPr="00CF7A00">
          <w:rPr>
            <w:rFonts w:eastAsia="Calibri"/>
            <w:sz w:val="24"/>
            <w:szCs w:val="24"/>
          </w:rPr>
          <w:t>.</w:t>
        </w:r>
        <w:r w:rsidR="002F3F7A" w:rsidRPr="00CF7A00">
          <w:rPr>
            <w:rFonts w:eastAsia="Calibri"/>
            <w:sz w:val="24"/>
            <w:szCs w:val="24"/>
            <w:lang w:val="en-US"/>
          </w:rPr>
          <w:t>ru</w:t>
        </w:r>
        <w:r w:rsidR="002F3F7A" w:rsidRPr="00CF7A00">
          <w:rPr>
            <w:rFonts w:eastAsia="Calibri"/>
            <w:sz w:val="24"/>
            <w:szCs w:val="24"/>
          </w:rPr>
          <w:t>/</w:t>
        </w:r>
        <w:r w:rsidR="002F3F7A" w:rsidRPr="00CF7A00">
          <w:rPr>
            <w:rFonts w:eastAsia="Calibri"/>
            <w:sz w:val="24"/>
            <w:szCs w:val="24"/>
            <w:lang w:val="en-US"/>
          </w:rPr>
          <w:t>rus</w:t>
        </w:r>
        <w:r w:rsidR="002F3F7A" w:rsidRPr="00CF7A00">
          <w:rPr>
            <w:rFonts w:eastAsia="Calibri"/>
            <w:sz w:val="24"/>
            <w:szCs w:val="24"/>
          </w:rPr>
          <w:t>/</w:t>
        </w:r>
        <w:r w:rsidR="002F3F7A" w:rsidRPr="00CF7A00">
          <w:rPr>
            <w:rFonts w:eastAsia="Calibri"/>
            <w:sz w:val="24"/>
            <w:szCs w:val="24"/>
            <w:lang w:val="en-US"/>
          </w:rPr>
          <w:t>main</w:t>
        </w:r>
        <w:r w:rsidR="002F3F7A" w:rsidRPr="00CF7A00">
          <w:rPr>
            <w:rFonts w:eastAsia="Calibri"/>
            <w:sz w:val="24"/>
            <w:szCs w:val="24"/>
          </w:rPr>
          <w:t>.</w:t>
        </w:r>
        <w:r w:rsidR="002F3F7A" w:rsidRPr="00CF7A00">
          <w:rPr>
            <w:rFonts w:eastAsia="Calibri"/>
            <w:sz w:val="24"/>
            <w:szCs w:val="24"/>
            <w:lang w:val="en-US"/>
          </w:rPr>
          <w:t>sht</w:t>
        </w:r>
      </w:hyperlink>
      <w:r w:rsidR="002F3F7A" w:rsidRPr="00CF7A00">
        <w:rPr>
          <w:rFonts w:eastAsia="Calibri"/>
          <w:sz w:val="24"/>
          <w:szCs w:val="24"/>
        </w:rPr>
        <w:t xml:space="preserve"> - Информационная система дистанционного м</w:t>
      </w:r>
      <w:r w:rsidR="002F3F7A" w:rsidRPr="00CF7A00">
        <w:rPr>
          <w:rFonts w:eastAsia="Calibri"/>
          <w:sz w:val="24"/>
          <w:szCs w:val="24"/>
        </w:rPr>
        <w:t>о</w:t>
      </w:r>
      <w:r w:rsidR="002F3F7A" w:rsidRPr="00CF7A00">
        <w:rPr>
          <w:rFonts w:eastAsia="Calibri"/>
          <w:sz w:val="24"/>
          <w:szCs w:val="24"/>
        </w:rPr>
        <w:t>ниторинга  Федерального агентства лесного хозяйства (ИСДМ-Рослесхоз);</w:t>
      </w:r>
    </w:p>
    <w:p w:rsidR="002F3F7A" w:rsidRPr="00CF7A00" w:rsidRDefault="009A329E" w:rsidP="00036CFE">
      <w:pPr>
        <w:tabs>
          <w:tab w:val="left" w:pos="567"/>
          <w:tab w:val="left" w:pos="1080"/>
          <w:tab w:val="left" w:pos="1260"/>
        </w:tabs>
        <w:ind w:firstLine="709"/>
        <w:jc w:val="both"/>
        <w:rPr>
          <w:rFonts w:eastAsia="Calibri"/>
          <w:sz w:val="24"/>
          <w:szCs w:val="24"/>
        </w:rPr>
      </w:pPr>
      <w:hyperlink r:id="rId27" w:history="1">
        <w:r w:rsidR="002F3F7A" w:rsidRPr="00CF7A00">
          <w:rPr>
            <w:rFonts w:eastAsia="Calibri"/>
            <w:sz w:val="24"/>
            <w:szCs w:val="24"/>
          </w:rPr>
          <w:t>http://cniokr.igps.ru/sis_pp/ps.php</w:t>
        </w:r>
      </w:hyperlink>
      <w:r w:rsidR="002F3F7A" w:rsidRPr="00CF7A00">
        <w:rPr>
          <w:rFonts w:eastAsia="Calibri"/>
          <w:sz w:val="24"/>
          <w:szCs w:val="24"/>
        </w:rPr>
        <w:t xml:space="preserve"> - Справочно-информационная система «Ландшафтные п</w:t>
      </w:r>
      <w:r w:rsidR="002F3F7A" w:rsidRPr="00CF7A00">
        <w:rPr>
          <w:rFonts w:eastAsia="Calibri"/>
          <w:sz w:val="24"/>
          <w:szCs w:val="24"/>
        </w:rPr>
        <w:t>о</w:t>
      </w:r>
      <w:r w:rsidR="002F3F7A" w:rsidRPr="00CF7A00">
        <w:rPr>
          <w:rFonts w:eastAsia="Calibri"/>
          <w:sz w:val="24"/>
          <w:szCs w:val="24"/>
        </w:rPr>
        <w:t>жары».</w:t>
      </w:r>
    </w:p>
    <w:p w:rsidR="002F3F7A" w:rsidRPr="00CF7A00" w:rsidRDefault="002F3F7A" w:rsidP="00036CFE">
      <w:pPr>
        <w:ind w:firstLine="709"/>
        <w:jc w:val="both"/>
        <w:rPr>
          <w:rFonts w:eastAsiaTheme="minorEastAsia"/>
          <w:sz w:val="24"/>
          <w:szCs w:val="24"/>
        </w:rPr>
      </w:pPr>
      <w:r w:rsidRPr="00CF7A00">
        <w:rPr>
          <w:rFonts w:eastAsiaTheme="minorEastAsia"/>
          <w:sz w:val="24"/>
          <w:szCs w:val="24"/>
        </w:rPr>
        <w:t>Необходимо отметить, что большинство руководителей администраций муниципальных образований республики с ответственностью отнеслись к созданию и оснащённости ЕДДС, а та</w:t>
      </w:r>
      <w:r w:rsidRPr="00CF7A00">
        <w:rPr>
          <w:rFonts w:eastAsiaTheme="minorEastAsia"/>
          <w:sz w:val="24"/>
          <w:szCs w:val="24"/>
        </w:rPr>
        <w:t>к</w:t>
      </w:r>
      <w:r w:rsidRPr="00CF7A00">
        <w:rPr>
          <w:rFonts w:eastAsiaTheme="minorEastAsia"/>
          <w:sz w:val="24"/>
          <w:szCs w:val="24"/>
        </w:rPr>
        <w:t>же активно проводят работу по их дальнейшему развитию.</w:t>
      </w:r>
    </w:p>
    <w:p w:rsidR="002F3F7A" w:rsidRPr="00CF7A00" w:rsidRDefault="002F3F7A" w:rsidP="00036CFE">
      <w:pPr>
        <w:ind w:firstLine="709"/>
        <w:jc w:val="both"/>
        <w:rPr>
          <w:rFonts w:eastAsiaTheme="minorEastAsia"/>
          <w:sz w:val="24"/>
          <w:szCs w:val="24"/>
        </w:rPr>
      </w:pPr>
      <w:r w:rsidRPr="00CF7A00">
        <w:rPr>
          <w:rFonts w:eastAsiaTheme="minorEastAsia"/>
          <w:sz w:val="24"/>
          <w:szCs w:val="24"/>
        </w:rPr>
        <w:t>По состоянию на 25.12.2015 года на территории Республики Дагестан создано 46 ЕДДС, однако в 6 муниципальных образованиях («Ахвахский район», «Ботлихский район», «Кизилю</w:t>
      </w:r>
      <w:r w:rsidRPr="00CF7A00">
        <w:rPr>
          <w:rFonts w:eastAsiaTheme="minorEastAsia"/>
          <w:sz w:val="24"/>
          <w:szCs w:val="24"/>
        </w:rPr>
        <w:t>р</w:t>
      </w:r>
      <w:r w:rsidRPr="00CF7A00">
        <w:rPr>
          <w:rFonts w:eastAsiaTheme="minorEastAsia"/>
          <w:sz w:val="24"/>
          <w:szCs w:val="24"/>
        </w:rPr>
        <w:t xml:space="preserve">товский район», «Ногайский район», «Тляратинский район», «Табасаранский район») ЕДДС не созданы. </w:t>
      </w:r>
    </w:p>
    <w:p w:rsidR="002F3F7A" w:rsidRPr="00CF7A00" w:rsidRDefault="002F3F7A" w:rsidP="00036CFE">
      <w:pPr>
        <w:autoSpaceDE w:val="0"/>
        <w:autoSpaceDN w:val="0"/>
        <w:adjustRightInd w:val="0"/>
        <w:ind w:firstLine="709"/>
        <w:jc w:val="both"/>
        <w:rPr>
          <w:bCs/>
          <w:sz w:val="24"/>
          <w:szCs w:val="24"/>
        </w:rPr>
      </w:pPr>
      <w:r w:rsidRPr="00CF7A00">
        <w:rPr>
          <w:bCs/>
          <w:sz w:val="24"/>
          <w:szCs w:val="24"/>
        </w:rPr>
        <w:t>На развитие и совершенствование ЕДДС (с учетом заработной платы) в 2015 году выделено 53 млн. 43 тыс. руб.</w:t>
      </w:r>
    </w:p>
    <w:p w:rsidR="002F3F7A" w:rsidRPr="00CF7A00" w:rsidRDefault="002F3F7A" w:rsidP="00036CFE">
      <w:pPr>
        <w:autoSpaceDE w:val="0"/>
        <w:autoSpaceDN w:val="0"/>
        <w:adjustRightInd w:val="0"/>
        <w:ind w:firstLine="709"/>
        <w:jc w:val="both"/>
        <w:rPr>
          <w:bCs/>
          <w:sz w:val="24"/>
          <w:szCs w:val="24"/>
        </w:rPr>
      </w:pPr>
      <w:r w:rsidRPr="00CF7A00">
        <w:rPr>
          <w:bCs/>
          <w:sz w:val="24"/>
          <w:szCs w:val="24"/>
        </w:rPr>
        <w:t>Штатная численность ЕДДС составляет 667 чел., списочная численность 297 чел., процент укомплектованности 44%.</w:t>
      </w:r>
    </w:p>
    <w:p w:rsidR="002F3F7A" w:rsidRPr="00CF7A00" w:rsidRDefault="002F3F7A" w:rsidP="00036CFE">
      <w:pPr>
        <w:ind w:firstLine="709"/>
        <w:jc w:val="both"/>
        <w:rPr>
          <w:rFonts w:eastAsiaTheme="minorEastAsia"/>
          <w:sz w:val="24"/>
          <w:szCs w:val="24"/>
        </w:rPr>
      </w:pPr>
      <w:r w:rsidRPr="00CF7A00">
        <w:rPr>
          <w:rFonts w:eastAsiaTheme="minorEastAsia"/>
          <w:sz w:val="24"/>
          <w:szCs w:val="24"/>
        </w:rPr>
        <w:t>Пункты управления ЕДДС не соответствуют требованиям санитарных норм и правил, сре</w:t>
      </w:r>
      <w:r w:rsidRPr="00CF7A00">
        <w:rPr>
          <w:rFonts w:eastAsiaTheme="minorEastAsia"/>
          <w:sz w:val="24"/>
          <w:szCs w:val="24"/>
        </w:rPr>
        <w:t>д</w:t>
      </w:r>
      <w:r w:rsidRPr="00CF7A00">
        <w:rPr>
          <w:rFonts w:eastAsiaTheme="minorEastAsia"/>
          <w:sz w:val="24"/>
          <w:szCs w:val="24"/>
        </w:rPr>
        <w:t xml:space="preserve">няя площадь помещений по республике составляет 23 м. кв.  </w:t>
      </w:r>
    </w:p>
    <w:p w:rsidR="002F3F7A" w:rsidRPr="00CF7A00" w:rsidRDefault="002F3F7A" w:rsidP="00036CFE">
      <w:pPr>
        <w:ind w:firstLine="709"/>
        <w:jc w:val="both"/>
        <w:rPr>
          <w:rFonts w:eastAsiaTheme="minorEastAsia"/>
          <w:sz w:val="24"/>
          <w:szCs w:val="24"/>
        </w:rPr>
      </w:pPr>
      <w:r w:rsidRPr="00CF7A00">
        <w:rPr>
          <w:rFonts w:eastAsiaTheme="minorEastAsia"/>
          <w:sz w:val="24"/>
          <w:szCs w:val="24"/>
        </w:rPr>
        <w:t>Укомплектованность ЕДДС техническими средствами, оборудованием составляет:</w:t>
      </w:r>
    </w:p>
    <w:p w:rsidR="002F3F7A" w:rsidRPr="00CF7A00" w:rsidRDefault="002F3F7A" w:rsidP="00036CFE">
      <w:pPr>
        <w:ind w:firstLine="709"/>
        <w:jc w:val="both"/>
        <w:rPr>
          <w:rFonts w:eastAsiaTheme="minorEastAsia"/>
          <w:sz w:val="24"/>
          <w:szCs w:val="24"/>
        </w:rPr>
      </w:pPr>
      <w:r w:rsidRPr="00CF7A00">
        <w:rPr>
          <w:rFonts w:eastAsiaTheme="minorEastAsia"/>
          <w:sz w:val="24"/>
          <w:szCs w:val="24"/>
        </w:rPr>
        <w:t xml:space="preserve">- средствами электронно-вычислительной техники 45%; </w:t>
      </w:r>
    </w:p>
    <w:p w:rsidR="002F3F7A" w:rsidRPr="00CF7A00" w:rsidRDefault="002F3F7A" w:rsidP="00036CFE">
      <w:pPr>
        <w:ind w:firstLine="709"/>
        <w:jc w:val="both"/>
        <w:rPr>
          <w:rFonts w:eastAsiaTheme="minorEastAsia"/>
          <w:sz w:val="24"/>
          <w:szCs w:val="24"/>
        </w:rPr>
      </w:pPr>
      <w:r w:rsidRPr="00CF7A00">
        <w:rPr>
          <w:rFonts w:eastAsiaTheme="minorEastAsia"/>
          <w:sz w:val="24"/>
          <w:szCs w:val="24"/>
        </w:rPr>
        <w:t>- средствами радиосвязи 5%;</w:t>
      </w:r>
    </w:p>
    <w:p w:rsidR="002F3F7A" w:rsidRPr="00CF7A00" w:rsidRDefault="002F3F7A" w:rsidP="00036CFE">
      <w:pPr>
        <w:ind w:firstLine="709"/>
        <w:jc w:val="both"/>
        <w:rPr>
          <w:rFonts w:eastAsiaTheme="minorEastAsia"/>
          <w:sz w:val="24"/>
          <w:szCs w:val="24"/>
        </w:rPr>
      </w:pPr>
      <w:r w:rsidRPr="00CF7A00">
        <w:rPr>
          <w:rFonts w:eastAsiaTheme="minorEastAsia"/>
          <w:sz w:val="24"/>
          <w:szCs w:val="24"/>
        </w:rPr>
        <w:t>- видеоконференцсвязи 100%;</w:t>
      </w:r>
    </w:p>
    <w:p w:rsidR="002F3F7A" w:rsidRPr="00CF7A00" w:rsidRDefault="002F3F7A" w:rsidP="00036CFE">
      <w:pPr>
        <w:ind w:firstLine="709"/>
        <w:jc w:val="both"/>
        <w:rPr>
          <w:rFonts w:eastAsiaTheme="minorEastAsia"/>
          <w:sz w:val="24"/>
          <w:szCs w:val="24"/>
        </w:rPr>
      </w:pPr>
      <w:r w:rsidRPr="00CF7A00">
        <w:rPr>
          <w:rFonts w:eastAsiaTheme="minorEastAsia"/>
          <w:sz w:val="24"/>
          <w:szCs w:val="24"/>
        </w:rPr>
        <w:t>- средства связи 25%.</w:t>
      </w:r>
    </w:p>
    <w:p w:rsidR="002F3F7A" w:rsidRPr="00CF7A00" w:rsidRDefault="002F3F7A" w:rsidP="00036CFE">
      <w:pPr>
        <w:ind w:firstLine="709"/>
        <w:rPr>
          <w:rFonts w:eastAsiaTheme="minorEastAsia"/>
          <w:sz w:val="24"/>
          <w:szCs w:val="24"/>
        </w:rPr>
      </w:pPr>
      <w:r w:rsidRPr="00CF7A00">
        <w:rPr>
          <w:rFonts w:eastAsiaTheme="minorEastAsia"/>
          <w:sz w:val="24"/>
          <w:szCs w:val="24"/>
        </w:rPr>
        <w:t>Учебные мероприятия (тренировки и учения), проводимые с дежурно диспетчерским пе</w:t>
      </w:r>
      <w:r w:rsidRPr="00CF7A00">
        <w:rPr>
          <w:rFonts w:eastAsiaTheme="minorEastAsia"/>
          <w:sz w:val="24"/>
          <w:szCs w:val="24"/>
        </w:rPr>
        <w:t>р</w:t>
      </w:r>
      <w:r w:rsidRPr="00CF7A00">
        <w:rPr>
          <w:rFonts w:eastAsiaTheme="minorEastAsia"/>
          <w:sz w:val="24"/>
          <w:szCs w:val="24"/>
        </w:rPr>
        <w:t>соналом ЕДДС муниципальных образований Республики Дагестан осуществляются по плану, вс</w:t>
      </w:r>
      <w:r w:rsidRPr="00CF7A00">
        <w:rPr>
          <w:rFonts w:eastAsiaTheme="minorEastAsia"/>
          <w:sz w:val="24"/>
          <w:szCs w:val="24"/>
        </w:rPr>
        <w:t>е</w:t>
      </w:r>
      <w:r w:rsidRPr="00CF7A00">
        <w:rPr>
          <w:rFonts w:eastAsiaTheme="minorEastAsia"/>
          <w:sz w:val="24"/>
          <w:szCs w:val="24"/>
        </w:rPr>
        <w:t xml:space="preserve">го в 2015 году проведено 730 тренировок. </w:t>
      </w:r>
    </w:p>
    <w:p w:rsidR="002F3F7A" w:rsidRPr="00CF7A00" w:rsidRDefault="002F3F7A" w:rsidP="00036CFE">
      <w:pPr>
        <w:ind w:firstLine="709"/>
        <w:rPr>
          <w:rFonts w:eastAsiaTheme="minorEastAsia"/>
          <w:sz w:val="24"/>
          <w:szCs w:val="24"/>
        </w:rPr>
      </w:pPr>
      <w:r w:rsidRPr="00CF7A00">
        <w:rPr>
          <w:rFonts w:eastAsiaTheme="minorEastAsia"/>
          <w:sz w:val="24"/>
          <w:szCs w:val="24"/>
        </w:rPr>
        <w:t>Ежедневно проводиться подготовка диспетчерского состава ЕДДС муниципальных образ</w:t>
      </w:r>
      <w:r w:rsidRPr="00CF7A00">
        <w:rPr>
          <w:rFonts w:eastAsiaTheme="minorEastAsia"/>
          <w:sz w:val="24"/>
          <w:szCs w:val="24"/>
        </w:rPr>
        <w:t>о</w:t>
      </w:r>
      <w:r w:rsidRPr="00CF7A00">
        <w:rPr>
          <w:rFonts w:eastAsiaTheme="minorEastAsia"/>
          <w:sz w:val="24"/>
          <w:szCs w:val="24"/>
        </w:rPr>
        <w:t>ваний Республики Дагестан в режиме видеоконференцсвязи, в 2015 году проведено 1260 заслуш</w:t>
      </w:r>
      <w:r w:rsidRPr="00CF7A00">
        <w:rPr>
          <w:rFonts w:eastAsiaTheme="minorEastAsia"/>
          <w:sz w:val="24"/>
          <w:szCs w:val="24"/>
        </w:rPr>
        <w:t>и</w:t>
      </w:r>
      <w:r w:rsidRPr="00CF7A00">
        <w:rPr>
          <w:rFonts w:eastAsiaTheme="minorEastAsia"/>
          <w:sz w:val="24"/>
          <w:szCs w:val="24"/>
        </w:rPr>
        <w:t>ваний диспетчеров.</w:t>
      </w:r>
    </w:p>
    <w:p w:rsidR="002F3F7A" w:rsidRPr="00CF7A00" w:rsidRDefault="002F3F7A" w:rsidP="00036CFE">
      <w:pPr>
        <w:ind w:firstLine="709"/>
        <w:rPr>
          <w:rFonts w:eastAsiaTheme="minorEastAsia"/>
          <w:sz w:val="24"/>
          <w:szCs w:val="24"/>
        </w:rPr>
      </w:pPr>
      <w:r w:rsidRPr="00CF7A00">
        <w:rPr>
          <w:rFonts w:eastAsiaTheme="minorEastAsia"/>
          <w:sz w:val="24"/>
          <w:szCs w:val="24"/>
        </w:rPr>
        <w:t>Стажировка специалистов ЕДДС муниципальных образований на базе федерального казе</w:t>
      </w:r>
      <w:r w:rsidRPr="00CF7A00">
        <w:rPr>
          <w:rFonts w:eastAsiaTheme="minorEastAsia"/>
          <w:sz w:val="24"/>
          <w:szCs w:val="24"/>
        </w:rPr>
        <w:t>н</w:t>
      </w:r>
      <w:r w:rsidRPr="00CF7A00">
        <w:rPr>
          <w:rFonts w:eastAsiaTheme="minorEastAsia"/>
          <w:sz w:val="24"/>
          <w:szCs w:val="24"/>
        </w:rPr>
        <w:t>ного учреждения «Центр управления в кризисных ситуациях Главного управления МЧС России по Республике Дагестан», производится согласно плану подготовки специалистов ЕДДС. В 2015 году прошли стажировку 10 начальников и 146 диспетчеров ЕДДС.</w:t>
      </w:r>
    </w:p>
    <w:p w:rsidR="002F3F7A" w:rsidRPr="00CF7A00" w:rsidRDefault="002F3F7A" w:rsidP="00036CFE">
      <w:pPr>
        <w:shd w:val="clear" w:color="auto" w:fill="FFFFFF"/>
        <w:ind w:firstLine="709"/>
        <w:rPr>
          <w:rFonts w:eastAsiaTheme="minorEastAsia"/>
          <w:sz w:val="24"/>
          <w:szCs w:val="24"/>
        </w:rPr>
      </w:pPr>
      <w:r w:rsidRPr="00CF7A00">
        <w:rPr>
          <w:rFonts w:eastAsiaTheme="minorEastAsia"/>
          <w:sz w:val="24"/>
          <w:szCs w:val="24"/>
        </w:rPr>
        <w:t>В ежесуточном режиме ЕДДС муниципальных образований Республики Дагестан и опер</w:t>
      </w:r>
      <w:r w:rsidRPr="00CF7A00">
        <w:rPr>
          <w:rFonts w:eastAsiaTheme="minorEastAsia"/>
          <w:sz w:val="24"/>
          <w:szCs w:val="24"/>
        </w:rPr>
        <w:t>а</w:t>
      </w:r>
      <w:r w:rsidRPr="00CF7A00">
        <w:rPr>
          <w:rFonts w:eastAsiaTheme="minorEastAsia"/>
          <w:sz w:val="24"/>
          <w:szCs w:val="24"/>
        </w:rPr>
        <w:t>тивная дежурная смена федерального казенного учреждения «Центр управления в кризисных с</w:t>
      </w:r>
      <w:r w:rsidRPr="00CF7A00">
        <w:rPr>
          <w:rFonts w:eastAsiaTheme="minorEastAsia"/>
          <w:sz w:val="24"/>
          <w:szCs w:val="24"/>
        </w:rPr>
        <w:t>и</w:t>
      </w:r>
      <w:r w:rsidRPr="00CF7A00">
        <w:rPr>
          <w:rFonts w:eastAsiaTheme="minorEastAsia"/>
          <w:sz w:val="24"/>
          <w:szCs w:val="24"/>
        </w:rPr>
        <w:t xml:space="preserve">туациях Главного управления МЧС России по Республике Дагестан» проводят работу по обмену информацией с использованием аудио и видеоконференцсвязи, в том числе проверяется состояние связи, уточняются обстановка на территории муниципального образования. </w:t>
      </w:r>
    </w:p>
    <w:p w:rsidR="002F3F7A" w:rsidRPr="00CF7A00" w:rsidRDefault="002F3F7A" w:rsidP="00036CFE">
      <w:pPr>
        <w:ind w:firstLine="709"/>
        <w:rPr>
          <w:rFonts w:eastAsiaTheme="minorEastAsia"/>
          <w:sz w:val="24"/>
          <w:szCs w:val="24"/>
        </w:rPr>
      </w:pPr>
      <w:r w:rsidRPr="00CF7A00">
        <w:rPr>
          <w:rFonts w:eastAsiaTheme="minorEastAsia"/>
          <w:sz w:val="24"/>
          <w:szCs w:val="24"/>
        </w:rPr>
        <w:t>Профессиональная подготовка специалистов ЕДДС муниципальных образований Респу</w:t>
      </w:r>
      <w:r w:rsidRPr="00CF7A00">
        <w:rPr>
          <w:rFonts w:eastAsiaTheme="minorEastAsia"/>
          <w:sz w:val="24"/>
          <w:szCs w:val="24"/>
        </w:rPr>
        <w:t>б</w:t>
      </w:r>
      <w:r w:rsidRPr="00CF7A00">
        <w:rPr>
          <w:rFonts w:eastAsiaTheme="minorEastAsia"/>
          <w:sz w:val="24"/>
          <w:szCs w:val="24"/>
        </w:rPr>
        <w:t>лики Дагестан организованна на основании регламентирующих документов и осуществляется в государственном казенном образовательном учреждении Республики Дагестан «Учебно-методический центр по ГО и ЧС»2 раза в год в составе учебных групп по 72-х часовой программе. В 2015 году прошли обучение 48 специалистов ЕДДС.</w:t>
      </w:r>
      <w:r w:rsidRPr="00CF7A00">
        <w:rPr>
          <w:rFonts w:eastAsiaTheme="minorEastAsia"/>
          <w:sz w:val="24"/>
          <w:szCs w:val="24"/>
        </w:rPr>
        <w:tab/>
      </w:r>
    </w:p>
    <w:p w:rsidR="002F3F7A" w:rsidRPr="00CF7A00" w:rsidRDefault="002F3F7A" w:rsidP="00036CFE">
      <w:pPr>
        <w:tabs>
          <w:tab w:val="left" w:pos="567"/>
        </w:tabs>
        <w:overflowPunct w:val="0"/>
        <w:autoSpaceDE w:val="0"/>
        <w:autoSpaceDN w:val="0"/>
        <w:adjustRightInd w:val="0"/>
        <w:ind w:firstLine="709"/>
        <w:jc w:val="both"/>
        <w:rPr>
          <w:sz w:val="24"/>
          <w:szCs w:val="24"/>
        </w:rPr>
      </w:pPr>
      <w:r w:rsidRPr="00CF7A00">
        <w:rPr>
          <w:rFonts w:eastAsia="Calibri"/>
          <w:sz w:val="24"/>
          <w:szCs w:val="24"/>
        </w:rPr>
        <w:tab/>
        <w:t>ГУ МЧС России по РД работа по подготовке ЕДДС муниципальных образований продо</w:t>
      </w:r>
      <w:r w:rsidRPr="00CF7A00">
        <w:rPr>
          <w:rFonts w:eastAsia="Calibri"/>
          <w:sz w:val="24"/>
          <w:szCs w:val="24"/>
        </w:rPr>
        <w:t>л</w:t>
      </w:r>
      <w:r w:rsidRPr="00CF7A00">
        <w:rPr>
          <w:rFonts w:eastAsia="Calibri"/>
          <w:sz w:val="24"/>
          <w:szCs w:val="24"/>
        </w:rPr>
        <w:t>жается. Запланировано в 2016 году провести стажировку в ЦУКС ГУ МЧС России по РД и обуч</w:t>
      </w:r>
      <w:r w:rsidRPr="00CF7A00">
        <w:rPr>
          <w:rFonts w:eastAsia="Calibri"/>
          <w:sz w:val="24"/>
          <w:szCs w:val="24"/>
        </w:rPr>
        <w:t>е</w:t>
      </w:r>
      <w:r w:rsidRPr="00CF7A00">
        <w:rPr>
          <w:rFonts w:eastAsia="Calibri"/>
          <w:sz w:val="24"/>
          <w:szCs w:val="24"/>
        </w:rPr>
        <w:t>ние в ГКОУ РД «УМЦ по ГО и ЧС» начальников и диспетчеров ЕДДС.</w:t>
      </w:r>
    </w:p>
    <w:p w:rsidR="00E773EC" w:rsidRPr="00CF7A00" w:rsidRDefault="00E773EC" w:rsidP="002F3F7A">
      <w:pPr>
        <w:spacing w:after="200" w:line="276" w:lineRule="auto"/>
        <w:ind w:left="-567" w:firstLine="709"/>
        <w:contextualSpacing/>
        <w:jc w:val="both"/>
        <w:rPr>
          <w:rFonts w:eastAsiaTheme="minorEastAsia"/>
          <w:sz w:val="28"/>
          <w:szCs w:val="28"/>
        </w:rPr>
      </w:pPr>
    </w:p>
    <w:p w:rsidR="002F3F7A" w:rsidRPr="00CF7A00" w:rsidRDefault="002F3F7A" w:rsidP="00036CFE">
      <w:pPr>
        <w:ind w:firstLine="709"/>
        <w:rPr>
          <w:rFonts w:eastAsiaTheme="minorEastAsia"/>
          <w:b/>
          <w:sz w:val="24"/>
          <w:szCs w:val="24"/>
        </w:rPr>
      </w:pPr>
      <w:r w:rsidRPr="00CF7A00">
        <w:rPr>
          <w:rFonts w:eastAsiaTheme="minorEastAsia"/>
          <w:b/>
          <w:sz w:val="24"/>
          <w:szCs w:val="24"/>
        </w:rPr>
        <w:t>6.1.1. Деятельность НЦУКС, ЦУКС СКРЦ, центра управления в кризисных ситуациях</w:t>
      </w:r>
      <w:r w:rsidR="00036CFE">
        <w:rPr>
          <w:rFonts w:eastAsiaTheme="minorEastAsia"/>
          <w:b/>
          <w:sz w:val="24"/>
          <w:szCs w:val="24"/>
        </w:rPr>
        <w:t xml:space="preserve"> </w:t>
      </w:r>
      <w:r w:rsidRPr="00CF7A00">
        <w:rPr>
          <w:rFonts w:eastAsiaTheme="minorEastAsia"/>
          <w:b/>
          <w:sz w:val="24"/>
          <w:szCs w:val="24"/>
        </w:rPr>
        <w:t>по повышению готовности органов управления РСЧС</w:t>
      </w:r>
      <w:r w:rsidR="00036CFE">
        <w:rPr>
          <w:rFonts w:eastAsiaTheme="minorEastAsia"/>
          <w:b/>
          <w:sz w:val="24"/>
          <w:szCs w:val="24"/>
        </w:rPr>
        <w:t xml:space="preserve"> </w:t>
      </w:r>
      <w:r w:rsidRPr="00CF7A00">
        <w:rPr>
          <w:rFonts w:eastAsiaTheme="minorEastAsia"/>
          <w:b/>
          <w:sz w:val="24"/>
          <w:szCs w:val="24"/>
        </w:rPr>
        <w:t>к ликвидации чрезвычайных ситу</w:t>
      </w:r>
      <w:r w:rsidRPr="00CF7A00">
        <w:rPr>
          <w:rFonts w:eastAsiaTheme="minorEastAsia"/>
          <w:b/>
          <w:sz w:val="24"/>
          <w:szCs w:val="24"/>
        </w:rPr>
        <w:t>а</w:t>
      </w:r>
      <w:r w:rsidRPr="00CF7A00">
        <w:rPr>
          <w:rFonts w:eastAsiaTheme="minorEastAsia"/>
          <w:b/>
          <w:sz w:val="24"/>
          <w:szCs w:val="24"/>
        </w:rPr>
        <w:t>ций.</w:t>
      </w:r>
    </w:p>
    <w:p w:rsidR="00E773EC" w:rsidRPr="00CF7A00" w:rsidRDefault="00E773EC" w:rsidP="002F3F7A">
      <w:pPr>
        <w:ind w:firstLine="709"/>
        <w:rPr>
          <w:rFonts w:eastAsiaTheme="minorEastAsia"/>
          <w:sz w:val="24"/>
          <w:szCs w:val="24"/>
        </w:rPr>
      </w:pPr>
    </w:p>
    <w:p w:rsidR="002F3F7A" w:rsidRPr="00CF7A00" w:rsidRDefault="002F3F7A" w:rsidP="002F3F7A">
      <w:pPr>
        <w:ind w:firstLine="709"/>
        <w:jc w:val="both"/>
        <w:rPr>
          <w:rFonts w:eastAsiaTheme="minorEastAsia"/>
          <w:sz w:val="24"/>
          <w:szCs w:val="24"/>
        </w:rPr>
      </w:pPr>
      <w:r w:rsidRPr="00CF7A00">
        <w:rPr>
          <w:rFonts w:eastAsiaTheme="minorEastAsia"/>
          <w:sz w:val="24"/>
          <w:szCs w:val="24"/>
        </w:rPr>
        <w:t>В 2015 году проведено 104 учений и тренировок, из них 5 учени</w:t>
      </w:r>
      <w:r w:rsidR="001377CD" w:rsidRPr="00CF7A00">
        <w:rPr>
          <w:rFonts w:eastAsiaTheme="minorEastAsia"/>
          <w:sz w:val="24"/>
          <w:szCs w:val="24"/>
        </w:rPr>
        <w:t>й</w:t>
      </w:r>
      <w:r w:rsidRPr="00CF7A00">
        <w:rPr>
          <w:rFonts w:eastAsiaTheme="minorEastAsia"/>
          <w:sz w:val="24"/>
          <w:szCs w:val="24"/>
        </w:rPr>
        <w:t xml:space="preserve"> и трениров</w:t>
      </w:r>
      <w:r w:rsidR="001377CD" w:rsidRPr="00CF7A00">
        <w:rPr>
          <w:rFonts w:eastAsiaTheme="minorEastAsia"/>
          <w:sz w:val="24"/>
          <w:szCs w:val="24"/>
        </w:rPr>
        <w:t>о</w:t>
      </w:r>
      <w:r w:rsidRPr="00CF7A00">
        <w:rPr>
          <w:rFonts w:eastAsiaTheme="minorEastAsia"/>
          <w:sz w:val="24"/>
          <w:szCs w:val="24"/>
        </w:rPr>
        <w:t>к с ФКУ «Национальный центр управления в кризисных ситуациях» и 99 учений и тренировок с ФКУ «Центр управления в кризисных ситуациях регионального центра МЧС России».</w:t>
      </w:r>
    </w:p>
    <w:p w:rsidR="002F3F7A" w:rsidRPr="00CF7A00" w:rsidRDefault="002F3F7A" w:rsidP="002F3F7A">
      <w:pPr>
        <w:ind w:firstLine="709"/>
        <w:contextualSpacing/>
        <w:jc w:val="both"/>
        <w:rPr>
          <w:rFonts w:eastAsiaTheme="minorEastAsia"/>
          <w:color w:val="4E4E4E"/>
          <w:sz w:val="24"/>
          <w:szCs w:val="24"/>
          <w:shd w:val="clear" w:color="auto" w:fill="FFFFFF"/>
        </w:rPr>
      </w:pPr>
      <w:r w:rsidRPr="00CF7A00">
        <w:rPr>
          <w:rFonts w:eastAsiaTheme="minorEastAsia"/>
          <w:sz w:val="24"/>
          <w:szCs w:val="24"/>
        </w:rPr>
        <w:lastRenderedPageBreak/>
        <w:t xml:space="preserve">Центр управления в кризисных ситуациях (ЦУКС) </w:t>
      </w:r>
      <w:r w:rsidRPr="00CF7A00">
        <w:rPr>
          <w:rFonts w:eastAsiaTheme="minorEastAsia"/>
          <w:sz w:val="24"/>
          <w:szCs w:val="24"/>
          <w:shd w:val="clear" w:color="auto" w:fill="FFFFFF"/>
        </w:rPr>
        <w:t>предназначен для повседневного упра</w:t>
      </w:r>
      <w:r w:rsidRPr="00CF7A00">
        <w:rPr>
          <w:rFonts w:eastAsiaTheme="minorEastAsia"/>
          <w:sz w:val="24"/>
          <w:szCs w:val="24"/>
          <w:shd w:val="clear" w:color="auto" w:fill="FFFFFF"/>
        </w:rPr>
        <w:t>в</w:t>
      </w:r>
      <w:r w:rsidRPr="00CF7A00">
        <w:rPr>
          <w:rFonts w:eastAsiaTheme="minorEastAsia"/>
          <w:sz w:val="24"/>
          <w:szCs w:val="24"/>
          <w:shd w:val="clear" w:color="auto" w:fill="FFFFFF"/>
        </w:rPr>
        <w:t>ления республиканской подсистемой Единой государственной системы предупреждения и ликв</w:t>
      </w:r>
      <w:r w:rsidRPr="00CF7A00">
        <w:rPr>
          <w:rFonts w:eastAsiaTheme="minorEastAsia"/>
          <w:sz w:val="24"/>
          <w:szCs w:val="24"/>
          <w:shd w:val="clear" w:color="auto" w:fill="FFFFFF"/>
        </w:rPr>
        <w:t>и</w:t>
      </w:r>
      <w:r w:rsidRPr="00CF7A00">
        <w:rPr>
          <w:rFonts w:eastAsiaTheme="minorEastAsia"/>
          <w:sz w:val="24"/>
          <w:szCs w:val="24"/>
          <w:shd w:val="clear" w:color="auto" w:fill="FFFFFF"/>
        </w:rPr>
        <w:t>дации чрезвычайных ситуаций.</w:t>
      </w:r>
    </w:p>
    <w:p w:rsidR="002F3F7A" w:rsidRPr="00CF7A00" w:rsidRDefault="002F3F7A" w:rsidP="002F3F7A">
      <w:pPr>
        <w:ind w:firstLine="709"/>
        <w:contextualSpacing/>
        <w:jc w:val="both"/>
        <w:textAlignment w:val="baseline"/>
        <w:rPr>
          <w:rFonts w:eastAsiaTheme="minorEastAsia"/>
          <w:sz w:val="24"/>
          <w:szCs w:val="24"/>
          <w:shd w:val="clear" w:color="auto" w:fill="FFFFFF"/>
        </w:rPr>
      </w:pPr>
      <w:r w:rsidRPr="00CF7A00">
        <w:rPr>
          <w:rFonts w:eastAsiaTheme="minorEastAsia"/>
          <w:sz w:val="24"/>
          <w:szCs w:val="24"/>
          <w:shd w:val="clear" w:color="auto" w:fill="FFFFFF"/>
        </w:rPr>
        <w:t xml:space="preserve">Штатная численность ЦУКС составляет 100 единиц, из них федеральная составляющая - 48, областная составляющая - 52, укомплектованность составляет 100 %. </w:t>
      </w:r>
    </w:p>
    <w:p w:rsidR="002F3F7A" w:rsidRPr="00CF7A00" w:rsidRDefault="002F3F7A" w:rsidP="002F3F7A">
      <w:pPr>
        <w:ind w:firstLine="709"/>
        <w:contextualSpacing/>
        <w:jc w:val="both"/>
        <w:textAlignment w:val="baseline"/>
        <w:rPr>
          <w:rFonts w:eastAsiaTheme="minorEastAsia"/>
          <w:sz w:val="24"/>
          <w:szCs w:val="24"/>
          <w:shd w:val="clear" w:color="auto" w:fill="FFFFFF"/>
        </w:rPr>
      </w:pPr>
      <w:r w:rsidRPr="00CF7A00">
        <w:rPr>
          <w:rFonts w:eastAsiaTheme="minorEastAsia"/>
          <w:sz w:val="24"/>
          <w:szCs w:val="24"/>
          <w:shd w:val="clear" w:color="auto" w:fill="FFFFFF"/>
        </w:rPr>
        <w:t>Техническая оснащенность ЦУКС позволяет выполнять поставленные задачи в необход</w:t>
      </w:r>
      <w:r w:rsidRPr="00CF7A00">
        <w:rPr>
          <w:rFonts w:eastAsiaTheme="minorEastAsia"/>
          <w:sz w:val="24"/>
          <w:szCs w:val="24"/>
          <w:shd w:val="clear" w:color="auto" w:fill="FFFFFF"/>
        </w:rPr>
        <w:t>и</w:t>
      </w:r>
      <w:r w:rsidRPr="00CF7A00">
        <w:rPr>
          <w:rFonts w:eastAsiaTheme="minorEastAsia"/>
          <w:sz w:val="24"/>
          <w:szCs w:val="24"/>
          <w:shd w:val="clear" w:color="auto" w:fill="FFFFFF"/>
        </w:rPr>
        <w:t>мых объемах и в указанные сроки. Система связи и передачи данных ЦУКС разработана с учетом современных требований к качеству и надежности связи, имеет двойное резервирование, обесп</w:t>
      </w:r>
      <w:r w:rsidRPr="00CF7A00">
        <w:rPr>
          <w:rFonts w:eastAsiaTheme="minorEastAsia"/>
          <w:sz w:val="24"/>
          <w:szCs w:val="24"/>
          <w:shd w:val="clear" w:color="auto" w:fill="FFFFFF"/>
        </w:rPr>
        <w:t>е</w:t>
      </w:r>
      <w:r w:rsidRPr="00CF7A00">
        <w:rPr>
          <w:rFonts w:eastAsiaTheme="minorEastAsia"/>
          <w:sz w:val="24"/>
          <w:szCs w:val="24"/>
          <w:shd w:val="clear" w:color="auto" w:fill="FFFFFF"/>
        </w:rPr>
        <w:t>чивает защиту информации и является более экономичной с точки зрения финансовых расходов на её эксплуатацию. </w:t>
      </w:r>
    </w:p>
    <w:p w:rsidR="002F3F7A" w:rsidRPr="00CF7A00" w:rsidRDefault="002F3F7A" w:rsidP="002F3F7A">
      <w:pPr>
        <w:ind w:firstLine="709"/>
        <w:contextualSpacing/>
        <w:jc w:val="both"/>
        <w:textAlignment w:val="baseline"/>
        <w:rPr>
          <w:rFonts w:eastAsiaTheme="minorEastAsia"/>
          <w:sz w:val="24"/>
          <w:szCs w:val="24"/>
          <w:shd w:val="clear" w:color="auto" w:fill="FFFFFF"/>
        </w:rPr>
      </w:pPr>
      <w:r w:rsidRPr="00CF7A00">
        <w:rPr>
          <w:rFonts w:eastAsiaTheme="minorEastAsia"/>
          <w:sz w:val="24"/>
          <w:szCs w:val="24"/>
          <w:shd w:val="clear" w:color="auto" w:fill="FFFFFF"/>
        </w:rPr>
        <w:t>Работа оперативной дежурной смены ЦУКС организована в круглосуточном режиме в 4 смены на 15 автоматизированных рабочих мест в каждой. В ежесуточном режиме оперативный дежурный проводит совещания в видеорежиме с органами управления РСЧС и ЕДДС муниц</w:t>
      </w:r>
      <w:r w:rsidRPr="00CF7A00">
        <w:rPr>
          <w:rFonts w:eastAsiaTheme="minorEastAsia"/>
          <w:sz w:val="24"/>
          <w:szCs w:val="24"/>
          <w:shd w:val="clear" w:color="auto" w:fill="FFFFFF"/>
        </w:rPr>
        <w:t>и</w:t>
      </w:r>
      <w:r w:rsidRPr="00CF7A00">
        <w:rPr>
          <w:rFonts w:eastAsiaTheme="minorEastAsia"/>
          <w:sz w:val="24"/>
          <w:szCs w:val="24"/>
          <w:shd w:val="clear" w:color="auto" w:fill="FFFFFF"/>
        </w:rPr>
        <w:t>пальных образований Республики Дагестан, в ходе которого доводит до всех оперативную инфо</w:t>
      </w:r>
      <w:r w:rsidRPr="00CF7A00">
        <w:rPr>
          <w:rFonts w:eastAsiaTheme="minorEastAsia"/>
          <w:sz w:val="24"/>
          <w:szCs w:val="24"/>
          <w:shd w:val="clear" w:color="auto" w:fill="FFFFFF"/>
        </w:rPr>
        <w:t>р</w:t>
      </w:r>
      <w:r w:rsidRPr="00CF7A00">
        <w:rPr>
          <w:rFonts w:eastAsiaTheme="minorEastAsia"/>
          <w:sz w:val="24"/>
          <w:szCs w:val="24"/>
          <w:shd w:val="clear" w:color="auto" w:fill="FFFFFF"/>
        </w:rPr>
        <w:t xml:space="preserve">мацию и заслушивает доклады от диспетчеров или представителей органов управления РСЧС и ЕДДС. В состав оперативной дежурной смены входит оперативная группа </w:t>
      </w:r>
      <w:r w:rsidRPr="00CF7A00">
        <w:rPr>
          <w:rFonts w:eastAsiaTheme="minorEastAsia"/>
          <w:sz w:val="24"/>
          <w:szCs w:val="24"/>
        </w:rPr>
        <w:t>ФКУ «Центр управл</w:t>
      </w:r>
      <w:r w:rsidRPr="00CF7A00">
        <w:rPr>
          <w:rFonts w:eastAsiaTheme="minorEastAsia"/>
          <w:sz w:val="24"/>
          <w:szCs w:val="24"/>
        </w:rPr>
        <w:t>е</w:t>
      </w:r>
      <w:r w:rsidRPr="00CF7A00">
        <w:rPr>
          <w:rFonts w:eastAsiaTheme="minorEastAsia"/>
          <w:sz w:val="24"/>
          <w:szCs w:val="24"/>
        </w:rPr>
        <w:t xml:space="preserve">ния в кризисных </w:t>
      </w:r>
      <w:r w:rsidRPr="00CF7A00">
        <w:rPr>
          <w:rFonts w:eastAsiaTheme="minorEastAsia"/>
          <w:sz w:val="24"/>
          <w:szCs w:val="24"/>
          <w:shd w:val="clear" w:color="auto" w:fill="FFFFFF"/>
        </w:rPr>
        <w:t>ситуациях Главного управления МЧС России по Республике Дагестан» с 10 м</w:t>
      </w:r>
      <w:r w:rsidRPr="00CF7A00">
        <w:rPr>
          <w:rFonts w:eastAsiaTheme="minorEastAsia"/>
          <w:sz w:val="24"/>
          <w:szCs w:val="24"/>
          <w:shd w:val="clear" w:color="auto" w:fill="FFFFFF"/>
        </w:rPr>
        <w:t>и</w:t>
      </w:r>
      <w:r w:rsidRPr="00CF7A00">
        <w:rPr>
          <w:rFonts w:eastAsiaTheme="minorEastAsia"/>
          <w:sz w:val="24"/>
          <w:szCs w:val="24"/>
          <w:shd w:val="clear" w:color="auto" w:fill="FFFFFF"/>
        </w:rPr>
        <w:t>нутной готовностью к убытию на место ЧС в количестве 4 человек и оборудованием позволя</w:t>
      </w:r>
      <w:r w:rsidRPr="00CF7A00">
        <w:rPr>
          <w:rFonts w:eastAsiaTheme="minorEastAsia"/>
          <w:sz w:val="24"/>
          <w:szCs w:val="24"/>
          <w:shd w:val="clear" w:color="auto" w:fill="FFFFFF"/>
        </w:rPr>
        <w:t>ю</w:t>
      </w:r>
      <w:r w:rsidRPr="00CF7A00">
        <w:rPr>
          <w:rFonts w:eastAsiaTheme="minorEastAsia"/>
          <w:sz w:val="24"/>
          <w:szCs w:val="24"/>
          <w:shd w:val="clear" w:color="auto" w:fill="FFFFFF"/>
        </w:rPr>
        <w:t>щим организовать с места ЧС видеоконференцсвязь, телефонную связь, радиосвязь и передачу данных.</w:t>
      </w:r>
    </w:p>
    <w:p w:rsidR="002F3F7A" w:rsidRPr="00CF7A00" w:rsidRDefault="002F3F7A" w:rsidP="002F3F7A">
      <w:pPr>
        <w:ind w:firstLine="709"/>
        <w:contextualSpacing/>
        <w:jc w:val="both"/>
        <w:rPr>
          <w:rFonts w:eastAsiaTheme="minorEastAsia"/>
          <w:sz w:val="24"/>
          <w:szCs w:val="24"/>
          <w:shd w:val="clear" w:color="auto" w:fill="FFFFFF"/>
        </w:rPr>
      </w:pPr>
      <w:r w:rsidRPr="00CF7A00">
        <w:rPr>
          <w:rFonts w:eastAsiaTheme="minorEastAsia"/>
          <w:sz w:val="24"/>
          <w:szCs w:val="24"/>
          <w:shd w:val="clear" w:color="auto" w:fill="FFFFFF"/>
        </w:rPr>
        <w:t>Обеспечение деятельности оперативных групп, оперативного штаба на месте чрезвычайной ситуации осуществляется через Подвижный пункт управления. Технические возможности позв</w:t>
      </w:r>
      <w:r w:rsidRPr="00CF7A00">
        <w:rPr>
          <w:rFonts w:eastAsiaTheme="minorEastAsia"/>
          <w:sz w:val="24"/>
          <w:szCs w:val="24"/>
          <w:shd w:val="clear" w:color="auto" w:fill="FFFFFF"/>
        </w:rPr>
        <w:t>о</w:t>
      </w:r>
      <w:r w:rsidRPr="00CF7A00">
        <w:rPr>
          <w:rFonts w:eastAsiaTheme="minorEastAsia"/>
          <w:sz w:val="24"/>
          <w:szCs w:val="24"/>
          <w:shd w:val="clear" w:color="auto" w:fill="FFFFFF"/>
        </w:rPr>
        <w:t>ляют организовать с места ЧС видеосвязь, радиосвязь, телефонную связь, передачу данных, как по каналам операторов спутниковой связи, так и по каналам операторов сотовой связи. При этом для организации связи и передачи данных используются российские космические системы.</w:t>
      </w:r>
    </w:p>
    <w:p w:rsidR="002F3F7A" w:rsidRPr="00CF7A00" w:rsidRDefault="002F3F7A" w:rsidP="002F3F7A">
      <w:pPr>
        <w:ind w:firstLine="709"/>
        <w:contextualSpacing/>
        <w:jc w:val="both"/>
        <w:rPr>
          <w:rFonts w:eastAsiaTheme="minorEastAsia"/>
          <w:sz w:val="24"/>
          <w:szCs w:val="24"/>
          <w:shd w:val="clear" w:color="auto" w:fill="FFFFFF"/>
        </w:rPr>
      </w:pPr>
      <w:r w:rsidRPr="00CF7A00">
        <w:rPr>
          <w:rFonts w:eastAsiaTheme="minorEastAsia"/>
          <w:sz w:val="24"/>
          <w:szCs w:val="24"/>
          <w:shd w:val="clear" w:color="auto" w:fill="FFFFFF"/>
        </w:rPr>
        <w:t>Для своевременного оповещения и информирования населения о возможных угрозах в д</w:t>
      </w:r>
      <w:r w:rsidRPr="00CF7A00">
        <w:rPr>
          <w:rFonts w:eastAsiaTheme="minorEastAsia"/>
          <w:sz w:val="24"/>
          <w:szCs w:val="24"/>
          <w:shd w:val="clear" w:color="auto" w:fill="FFFFFF"/>
        </w:rPr>
        <w:t>е</w:t>
      </w:r>
      <w:r w:rsidRPr="00CF7A00">
        <w:rPr>
          <w:rFonts w:eastAsiaTheme="minorEastAsia"/>
          <w:sz w:val="24"/>
          <w:szCs w:val="24"/>
          <w:shd w:val="clear" w:color="auto" w:fill="FFFFFF"/>
        </w:rPr>
        <w:t>журной смене имеется АРМ, с которого при помощи оборудования П-166 можно в режиме реал</w:t>
      </w:r>
      <w:r w:rsidRPr="00CF7A00">
        <w:rPr>
          <w:rFonts w:eastAsiaTheme="minorEastAsia"/>
          <w:sz w:val="24"/>
          <w:szCs w:val="24"/>
          <w:shd w:val="clear" w:color="auto" w:fill="FFFFFF"/>
        </w:rPr>
        <w:t>ь</w:t>
      </w:r>
      <w:r w:rsidRPr="00CF7A00">
        <w:rPr>
          <w:rFonts w:eastAsiaTheme="minorEastAsia"/>
          <w:sz w:val="24"/>
          <w:szCs w:val="24"/>
          <w:shd w:val="clear" w:color="auto" w:fill="FFFFFF"/>
        </w:rPr>
        <w:t>ного времени организовать оповещение населения Республики Дагестан путем перехвата теле- и радиовещания по двум телеканалам и 3-м радиоканалам и запуска информационного сообщения. Имеются в наличии соглашения СКРЦ с операторами сотовой связи (Мегафон) для организации информирования и оповещения населения при угрозе или возникновении ЧС.</w:t>
      </w:r>
    </w:p>
    <w:p w:rsidR="002F3F7A" w:rsidRPr="00CF7A00" w:rsidRDefault="002F3F7A" w:rsidP="002F3F7A">
      <w:pPr>
        <w:ind w:firstLine="709"/>
        <w:contextualSpacing/>
        <w:jc w:val="both"/>
        <w:textAlignment w:val="baseline"/>
        <w:rPr>
          <w:rFonts w:eastAsiaTheme="minorEastAsia"/>
          <w:sz w:val="24"/>
          <w:szCs w:val="24"/>
          <w:shd w:val="clear" w:color="auto" w:fill="FFFFFF"/>
        </w:rPr>
      </w:pPr>
      <w:r w:rsidRPr="00CF7A00">
        <w:rPr>
          <w:rFonts w:eastAsiaTheme="minorEastAsia"/>
          <w:sz w:val="24"/>
          <w:szCs w:val="24"/>
          <w:shd w:val="clear" w:color="auto" w:fill="FFFFFF"/>
        </w:rPr>
        <w:t>В 2015 г. продолжалась работа по совершенствованию и корректировке паспортов террит</w:t>
      </w:r>
      <w:r w:rsidRPr="00CF7A00">
        <w:rPr>
          <w:rFonts w:eastAsiaTheme="minorEastAsia"/>
          <w:sz w:val="24"/>
          <w:szCs w:val="24"/>
          <w:shd w:val="clear" w:color="auto" w:fill="FFFFFF"/>
        </w:rPr>
        <w:t>о</w:t>
      </w:r>
      <w:r w:rsidRPr="00CF7A00">
        <w:rPr>
          <w:rFonts w:eastAsiaTheme="minorEastAsia"/>
          <w:sz w:val="24"/>
          <w:szCs w:val="24"/>
          <w:shd w:val="clear" w:color="auto" w:fill="FFFFFF"/>
        </w:rPr>
        <w:t xml:space="preserve">рий </w:t>
      </w:r>
      <w:r w:rsidRPr="00CF7A00">
        <w:rPr>
          <w:rFonts w:eastAsiaTheme="minorEastAsia"/>
          <w:color w:val="333333"/>
          <w:sz w:val="24"/>
          <w:szCs w:val="24"/>
          <w:shd w:val="clear" w:color="auto" w:fill="FFFFFF"/>
        </w:rPr>
        <w:t xml:space="preserve">и объектов, </w:t>
      </w:r>
      <w:r w:rsidRPr="00CF7A00">
        <w:rPr>
          <w:rFonts w:eastAsiaTheme="minorEastAsia"/>
          <w:sz w:val="24"/>
          <w:szCs w:val="24"/>
          <w:shd w:val="clear" w:color="auto" w:fill="FFFFFF"/>
        </w:rPr>
        <w:t>использующихся как база данных для информационной поддержки работы опер</w:t>
      </w:r>
      <w:r w:rsidRPr="00CF7A00">
        <w:rPr>
          <w:rFonts w:eastAsiaTheme="minorEastAsia"/>
          <w:sz w:val="24"/>
          <w:szCs w:val="24"/>
          <w:shd w:val="clear" w:color="auto" w:fill="FFFFFF"/>
        </w:rPr>
        <w:t>а</w:t>
      </w:r>
      <w:r w:rsidRPr="00CF7A00">
        <w:rPr>
          <w:rFonts w:eastAsiaTheme="minorEastAsia"/>
          <w:sz w:val="24"/>
          <w:szCs w:val="24"/>
          <w:shd w:val="clear" w:color="auto" w:fill="FFFFFF"/>
        </w:rPr>
        <w:t>тивных дежурных смен РСЧС в условиях повседневной деятельности, угрозах или фактах чрезв</w:t>
      </w:r>
      <w:r w:rsidRPr="00CF7A00">
        <w:rPr>
          <w:rFonts w:eastAsiaTheme="minorEastAsia"/>
          <w:sz w:val="24"/>
          <w:szCs w:val="24"/>
          <w:shd w:val="clear" w:color="auto" w:fill="FFFFFF"/>
        </w:rPr>
        <w:t>ы</w:t>
      </w:r>
      <w:r w:rsidRPr="00CF7A00">
        <w:rPr>
          <w:rFonts w:eastAsiaTheme="minorEastAsia"/>
          <w:sz w:val="24"/>
          <w:szCs w:val="24"/>
          <w:shd w:val="clear" w:color="auto" w:fill="FFFFFF"/>
        </w:rPr>
        <w:t>чайных ситуаций. Всего разработано 5252 паспортов территорий и объектов, в том числе: паспорт субъекта – 1; городских округов –10;городских поселений – 8; сельских поселений – 687; сельских населенных пунктов – 1578; муниципальных районов – 42; паспорта потенциально-опасных об</w:t>
      </w:r>
      <w:r w:rsidRPr="00CF7A00">
        <w:rPr>
          <w:rFonts w:eastAsiaTheme="minorEastAsia"/>
          <w:sz w:val="24"/>
          <w:szCs w:val="24"/>
          <w:shd w:val="clear" w:color="auto" w:fill="FFFFFF"/>
        </w:rPr>
        <w:t>ъ</w:t>
      </w:r>
      <w:r w:rsidRPr="00CF7A00">
        <w:rPr>
          <w:rFonts w:eastAsiaTheme="minorEastAsia"/>
          <w:sz w:val="24"/>
          <w:szCs w:val="24"/>
          <w:shd w:val="clear" w:color="auto" w:fill="FFFFFF"/>
        </w:rPr>
        <w:t>ектов – 100;СЗО – 2826.</w:t>
      </w:r>
    </w:p>
    <w:p w:rsidR="002F3F7A" w:rsidRDefault="002F3F7A" w:rsidP="002F3F7A">
      <w:pPr>
        <w:ind w:firstLine="709"/>
        <w:contextualSpacing/>
        <w:jc w:val="both"/>
        <w:rPr>
          <w:rFonts w:eastAsiaTheme="minorEastAsia"/>
          <w:sz w:val="24"/>
          <w:szCs w:val="24"/>
          <w:shd w:val="clear" w:color="auto" w:fill="FFFFFF"/>
        </w:rPr>
      </w:pPr>
      <w:r w:rsidRPr="00CF7A00">
        <w:rPr>
          <w:rFonts w:eastAsiaTheme="minorEastAsia"/>
          <w:sz w:val="24"/>
          <w:szCs w:val="24"/>
          <w:shd w:val="clear" w:color="auto" w:fill="FFFFFF"/>
        </w:rPr>
        <w:t>В 2015 г. также продолжалась работа по формированию базы данных трехмерных моделей потенциально опасных объектов и объектов с массовым пребыванием людей данные представл</w:t>
      </w:r>
      <w:r w:rsidRPr="00CF7A00">
        <w:rPr>
          <w:rFonts w:eastAsiaTheme="minorEastAsia"/>
          <w:sz w:val="24"/>
          <w:szCs w:val="24"/>
          <w:shd w:val="clear" w:color="auto" w:fill="FFFFFF"/>
        </w:rPr>
        <w:t>е</w:t>
      </w:r>
      <w:r w:rsidRPr="00CF7A00">
        <w:rPr>
          <w:rFonts w:eastAsiaTheme="minorEastAsia"/>
          <w:sz w:val="24"/>
          <w:szCs w:val="24"/>
          <w:shd w:val="clear" w:color="auto" w:fill="FFFFFF"/>
        </w:rPr>
        <w:t>ны в таблице</w:t>
      </w:r>
      <w:r w:rsidR="00036CFE">
        <w:rPr>
          <w:rFonts w:eastAsiaTheme="minorEastAsia"/>
          <w:sz w:val="24"/>
          <w:szCs w:val="24"/>
          <w:shd w:val="clear" w:color="auto" w:fill="FFFFFF"/>
        </w:rPr>
        <w:t>.</w:t>
      </w:r>
    </w:p>
    <w:p w:rsidR="00036CFE" w:rsidRDefault="00036CFE" w:rsidP="002F3F7A">
      <w:pPr>
        <w:ind w:firstLine="709"/>
        <w:contextualSpacing/>
        <w:jc w:val="both"/>
        <w:rPr>
          <w:rFonts w:eastAsiaTheme="minorEastAsia"/>
          <w:sz w:val="24"/>
          <w:szCs w:val="24"/>
          <w:shd w:val="clear" w:color="auto" w:fill="FFFFFF"/>
        </w:rPr>
      </w:pPr>
    </w:p>
    <w:p w:rsidR="00036CFE" w:rsidRDefault="00036CFE" w:rsidP="002F3F7A">
      <w:pPr>
        <w:ind w:firstLine="709"/>
        <w:contextualSpacing/>
        <w:jc w:val="both"/>
        <w:rPr>
          <w:rFonts w:eastAsiaTheme="minorEastAsia"/>
          <w:sz w:val="24"/>
          <w:szCs w:val="24"/>
          <w:shd w:val="clear" w:color="auto" w:fill="FFFFFF"/>
        </w:rPr>
      </w:pPr>
    </w:p>
    <w:p w:rsidR="00036CFE" w:rsidRDefault="00036CFE" w:rsidP="002F3F7A">
      <w:pPr>
        <w:ind w:firstLine="709"/>
        <w:contextualSpacing/>
        <w:jc w:val="both"/>
        <w:rPr>
          <w:rFonts w:eastAsiaTheme="minorEastAsia"/>
          <w:sz w:val="24"/>
          <w:szCs w:val="24"/>
          <w:shd w:val="clear" w:color="auto" w:fill="FFFFFF"/>
        </w:rPr>
      </w:pPr>
    </w:p>
    <w:p w:rsidR="00036CFE" w:rsidRDefault="00036CFE" w:rsidP="002F3F7A">
      <w:pPr>
        <w:ind w:firstLine="709"/>
        <w:contextualSpacing/>
        <w:jc w:val="both"/>
        <w:rPr>
          <w:rFonts w:eastAsiaTheme="minorEastAsia"/>
          <w:sz w:val="24"/>
          <w:szCs w:val="24"/>
          <w:shd w:val="clear" w:color="auto" w:fill="FFFFFF"/>
        </w:rPr>
      </w:pPr>
    </w:p>
    <w:p w:rsidR="00036CFE" w:rsidRDefault="00036CFE" w:rsidP="002F3F7A">
      <w:pPr>
        <w:ind w:firstLine="709"/>
        <w:contextualSpacing/>
        <w:jc w:val="both"/>
        <w:rPr>
          <w:rFonts w:eastAsiaTheme="minorEastAsia"/>
          <w:sz w:val="24"/>
          <w:szCs w:val="24"/>
          <w:shd w:val="clear" w:color="auto" w:fill="FFFFFF"/>
        </w:rPr>
      </w:pPr>
    </w:p>
    <w:p w:rsidR="00036CFE" w:rsidRDefault="00036CFE" w:rsidP="002F3F7A">
      <w:pPr>
        <w:ind w:firstLine="709"/>
        <w:contextualSpacing/>
        <w:jc w:val="both"/>
        <w:rPr>
          <w:rFonts w:eastAsiaTheme="minorEastAsia"/>
          <w:sz w:val="24"/>
          <w:szCs w:val="24"/>
          <w:shd w:val="clear" w:color="auto" w:fill="FFFFFF"/>
        </w:rPr>
      </w:pPr>
    </w:p>
    <w:p w:rsidR="00036CFE" w:rsidRDefault="00036CFE" w:rsidP="002F3F7A">
      <w:pPr>
        <w:ind w:firstLine="709"/>
        <w:contextualSpacing/>
        <w:jc w:val="both"/>
        <w:rPr>
          <w:rFonts w:eastAsiaTheme="minorEastAsia"/>
          <w:sz w:val="24"/>
          <w:szCs w:val="24"/>
          <w:shd w:val="clear" w:color="auto" w:fill="FFFFFF"/>
        </w:rPr>
      </w:pPr>
    </w:p>
    <w:p w:rsidR="00036CFE" w:rsidRPr="00CF7A00" w:rsidRDefault="00036CFE" w:rsidP="002F3F7A">
      <w:pPr>
        <w:ind w:firstLine="709"/>
        <w:contextualSpacing/>
        <w:jc w:val="both"/>
        <w:rPr>
          <w:rFonts w:eastAsiaTheme="minorEastAsia"/>
          <w:sz w:val="24"/>
          <w:szCs w:val="24"/>
          <w:shd w:val="clear" w:color="auto" w:fill="FFFFFF"/>
        </w:rPr>
      </w:pPr>
    </w:p>
    <w:p w:rsidR="00121164" w:rsidRPr="00CF7A00" w:rsidRDefault="00121164" w:rsidP="002F3F7A">
      <w:pPr>
        <w:ind w:firstLine="709"/>
        <w:contextualSpacing/>
        <w:jc w:val="both"/>
        <w:rPr>
          <w:rFonts w:eastAsiaTheme="minorEastAsia"/>
          <w:sz w:val="24"/>
          <w:szCs w:val="24"/>
          <w:shd w:val="clear" w:color="auto" w:fill="FFFFFF"/>
        </w:rPr>
      </w:pPr>
    </w:p>
    <w:tbl>
      <w:tblPr>
        <w:tblStyle w:val="2c"/>
        <w:tblpPr w:leftFromText="180" w:rightFromText="180" w:vertAnchor="text" w:horzAnchor="margin" w:tblpY="39"/>
        <w:tblW w:w="10130" w:type="dxa"/>
        <w:tblLayout w:type="fixed"/>
        <w:tblLook w:val="04A0" w:firstRow="1" w:lastRow="0" w:firstColumn="1" w:lastColumn="0" w:noHBand="0" w:noVBand="1"/>
      </w:tblPr>
      <w:tblGrid>
        <w:gridCol w:w="691"/>
        <w:gridCol w:w="581"/>
        <w:gridCol w:w="726"/>
        <w:gridCol w:w="726"/>
        <w:gridCol w:w="871"/>
        <w:gridCol w:w="872"/>
        <w:gridCol w:w="581"/>
        <w:gridCol w:w="726"/>
        <w:gridCol w:w="725"/>
        <w:gridCol w:w="581"/>
        <w:gridCol w:w="872"/>
        <w:gridCol w:w="581"/>
        <w:gridCol w:w="871"/>
        <w:gridCol w:w="726"/>
      </w:tblGrid>
      <w:tr w:rsidR="0089350E" w:rsidRPr="00CF7A00" w:rsidTr="0089350E">
        <w:trPr>
          <w:trHeight w:val="964"/>
        </w:trPr>
        <w:tc>
          <w:tcPr>
            <w:tcW w:w="691" w:type="dxa"/>
            <w:vMerge w:val="restart"/>
            <w:vAlign w:val="center"/>
          </w:tcPr>
          <w:p w:rsidR="0089350E" w:rsidRPr="00CF7A00" w:rsidRDefault="0089350E" w:rsidP="0089350E">
            <w:pPr>
              <w:rPr>
                <w:sz w:val="24"/>
                <w:szCs w:val="24"/>
              </w:rPr>
            </w:pPr>
          </w:p>
        </w:tc>
        <w:tc>
          <w:tcPr>
            <w:tcW w:w="3776" w:type="dxa"/>
            <w:gridSpan w:val="5"/>
            <w:vAlign w:val="center"/>
          </w:tcPr>
          <w:p w:rsidR="0089350E" w:rsidRPr="00CF7A00" w:rsidRDefault="0089350E" w:rsidP="0089350E">
            <w:pPr>
              <w:rPr>
                <w:sz w:val="24"/>
                <w:szCs w:val="24"/>
              </w:rPr>
            </w:pPr>
            <w:r w:rsidRPr="00CF7A00">
              <w:rPr>
                <w:sz w:val="24"/>
                <w:szCs w:val="24"/>
              </w:rPr>
              <w:t>Всего подлежит созданию мод</w:t>
            </w:r>
            <w:r w:rsidRPr="00CF7A00">
              <w:rPr>
                <w:sz w:val="24"/>
                <w:szCs w:val="24"/>
              </w:rPr>
              <w:t>е</w:t>
            </w:r>
            <w:r w:rsidRPr="00CF7A00">
              <w:rPr>
                <w:sz w:val="24"/>
                <w:szCs w:val="24"/>
              </w:rPr>
              <w:t>лей 3D (объектов)</w:t>
            </w:r>
          </w:p>
        </w:tc>
        <w:tc>
          <w:tcPr>
            <w:tcW w:w="5663" w:type="dxa"/>
            <w:gridSpan w:val="8"/>
            <w:vAlign w:val="center"/>
          </w:tcPr>
          <w:p w:rsidR="0089350E" w:rsidRPr="00CF7A00" w:rsidRDefault="0089350E" w:rsidP="0089350E">
            <w:pPr>
              <w:rPr>
                <w:sz w:val="24"/>
                <w:szCs w:val="24"/>
              </w:rPr>
            </w:pPr>
            <w:r w:rsidRPr="00CF7A00">
              <w:rPr>
                <w:sz w:val="24"/>
                <w:szCs w:val="24"/>
              </w:rPr>
              <w:t>Создано моделей 3D (объектов)</w:t>
            </w:r>
          </w:p>
        </w:tc>
      </w:tr>
      <w:tr w:rsidR="0089350E" w:rsidRPr="00CF7A00" w:rsidTr="0089350E">
        <w:trPr>
          <w:cantSplit/>
          <w:trHeight w:val="2808"/>
        </w:trPr>
        <w:tc>
          <w:tcPr>
            <w:tcW w:w="691" w:type="dxa"/>
            <w:vMerge/>
            <w:vAlign w:val="center"/>
          </w:tcPr>
          <w:p w:rsidR="0089350E" w:rsidRPr="00CF7A00" w:rsidRDefault="0089350E" w:rsidP="0089350E">
            <w:pPr>
              <w:rPr>
                <w:sz w:val="24"/>
                <w:szCs w:val="24"/>
              </w:rPr>
            </w:pPr>
          </w:p>
        </w:tc>
        <w:tc>
          <w:tcPr>
            <w:tcW w:w="581" w:type="dxa"/>
            <w:textDirection w:val="btLr"/>
            <w:vAlign w:val="center"/>
          </w:tcPr>
          <w:p w:rsidR="0089350E" w:rsidRPr="00CF7A00" w:rsidRDefault="0089350E" w:rsidP="0089350E">
            <w:pPr>
              <w:rPr>
                <w:sz w:val="24"/>
                <w:szCs w:val="24"/>
              </w:rPr>
            </w:pPr>
            <w:r w:rsidRPr="00CF7A00">
              <w:rPr>
                <w:sz w:val="24"/>
                <w:szCs w:val="24"/>
              </w:rPr>
              <w:t>ПОО</w:t>
            </w:r>
          </w:p>
        </w:tc>
        <w:tc>
          <w:tcPr>
            <w:tcW w:w="726" w:type="dxa"/>
            <w:textDirection w:val="btLr"/>
            <w:vAlign w:val="center"/>
          </w:tcPr>
          <w:p w:rsidR="0089350E" w:rsidRPr="00CF7A00" w:rsidRDefault="0089350E" w:rsidP="0089350E">
            <w:pPr>
              <w:rPr>
                <w:sz w:val="24"/>
                <w:szCs w:val="24"/>
              </w:rPr>
            </w:pPr>
            <w:r w:rsidRPr="00CF7A00">
              <w:rPr>
                <w:sz w:val="24"/>
                <w:szCs w:val="24"/>
              </w:rPr>
              <w:t>Объекты здравоохранения</w:t>
            </w:r>
          </w:p>
        </w:tc>
        <w:tc>
          <w:tcPr>
            <w:tcW w:w="726" w:type="dxa"/>
            <w:textDirection w:val="btLr"/>
            <w:vAlign w:val="center"/>
          </w:tcPr>
          <w:p w:rsidR="0089350E" w:rsidRPr="00CF7A00" w:rsidRDefault="0089350E" w:rsidP="0089350E">
            <w:pPr>
              <w:rPr>
                <w:sz w:val="24"/>
                <w:szCs w:val="24"/>
              </w:rPr>
            </w:pPr>
            <w:r w:rsidRPr="00CF7A00">
              <w:rPr>
                <w:sz w:val="24"/>
                <w:szCs w:val="24"/>
              </w:rPr>
              <w:t>Объекты образования</w:t>
            </w:r>
          </w:p>
        </w:tc>
        <w:tc>
          <w:tcPr>
            <w:tcW w:w="871" w:type="dxa"/>
            <w:textDirection w:val="btLr"/>
            <w:vAlign w:val="center"/>
          </w:tcPr>
          <w:p w:rsidR="0089350E" w:rsidRPr="00CF7A00" w:rsidRDefault="0089350E" w:rsidP="0089350E">
            <w:pPr>
              <w:rPr>
                <w:sz w:val="24"/>
                <w:szCs w:val="24"/>
              </w:rPr>
            </w:pPr>
            <w:r w:rsidRPr="00CF7A00">
              <w:rPr>
                <w:sz w:val="24"/>
                <w:szCs w:val="24"/>
              </w:rPr>
              <w:t>Другие объекты с масс</w:t>
            </w:r>
            <w:r w:rsidRPr="00CF7A00">
              <w:rPr>
                <w:sz w:val="24"/>
                <w:szCs w:val="24"/>
              </w:rPr>
              <w:t>о</w:t>
            </w:r>
            <w:r w:rsidRPr="00CF7A00">
              <w:rPr>
                <w:sz w:val="24"/>
                <w:szCs w:val="24"/>
              </w:rPr>
              <w:t>вым</w:t>
            </w:r>
          </w:p>
          <w:p w:rsidR="0089350E" w:rsidRPr="00CF7A00" w:rsidRDefault="0089350E" w:rsidP="0089350E">
            <w:pPr>
              <w:rPr>
                <w:sz w:val="24"/>
                <w:szCs w:val="24"/>
              </w:rPr>
            </w:pPr>
            <w:r w:rsidRPr="00CF7A00">
              <w:rPr>
                <w:sz w:val="24"/>
                <w:szCs w:val="24"/>
              </w:rPr>
              <w:t>пребыванием людей</w:t>
            </w:r>
          </w:p>
        </w:tc>
        <w:tc>
          <w:tcPr>
            <w:tcW w:w="872" w:type="dxa"/>
            <w:textDirection w:val="btLr"/>
            <w:vAlign w:val="center"/>
          </w:tcPr>
          <w:p w:rsidR="0089350E" w:rsidRPr="00CF7A00" w:rsidRDefault="0089350E" w:rsidP="0089350E">
            <w:pPr>
              <w:rPr>
                <w:sz w:val="24"/>
                <w:szCs w:val="24"/>
              </w:rPr>
            </w:pPr>
            <w:r w:rsidRPr="00CF7A00">
              <w:rPr>
                <w:sz w:val="24"/>
                <w:szCs w:val="24"/>
              </w:rPr>
              <w:t>Итого объектов с масс</w:t>
            </w:r>
            <w:r w:rsidRPr="00CF7A00">
              <w:rPr>
                <w:sz w:val="24"/>
                <w:szCs w:val="24"/>
              </w:rPr>
              <w:t>о</w:t>
            </w:r>
            <w:r w:rsidRPr="00CF7A00">
              <w:rPr>
                <w:sz w:val="24"/>
                <w:szCs w:val="24"/>
              </w:rPr>
              <w:t>вым</w:t>
            </w:r>
          </w:p>
          <w:p w:rsidR="0089350E" w:rsidRPr="00CF7A00" w:rsidRDefault="0089350E" w:rsidP="0089350E">
            <w:pPr>
              <w:rPr>
                <w:sz w:val="24"/>
                <w:szCs w:val="24"/>
              </w:rPr>
            </w:pPr>
            <w:r w:rsidRPr="00CF7A00">
              <w:rPr>
                <w:sz w:val="24"/>
                <w:szCs w:val="24"/>
              </w:rPr>
              <w:t>пребыванием людей</w:t>
            </w:r>
          </w:p>
        </w:tc>
        <w:tc>
          <w:tcPr>
            <w:tcW w:w="581" w:type="dxa"/>
            <w:textDirection w:val="btLr"/>
            <w:vAlign w:val="center"/>
          </w:tcPr>
          <w:p w:rsidR="0089350E" w:rsidRPr="00CF7A00" w:rsidRDefault="0089350E" w:rsidP="0089350E">
            <w:pPr>
              <w:rPr>
                <w:sz w:val="24"/>
                <w:szCs w:val="24"/>
              </w:rPr>
            </w:pPr>
            <w:r w:rsidRPr="00CF7A00">
              <w:rPr>
                <w:sz w:val="24"/>
                <w:szCs w:val="24"/>
              </w:rPr>
              <w:t>ПОО</w:t>
            </w:r>
          </w:p>
        </w:tc>
        <w:tc>
          <w:tcPr>
            <w:tcW w:w="726" w:type="dxa"/>
            <w:textDirection w:val="btLr"/>
            <w:vAlign w:val="center"/>
          </w:tcPr>
          <w:p w:rsidR="0089350E" w:rsidRPr="00CF7A00" w:rsidRDefault="0089350E" w:rsidP="0089350E">
            <w:pPr>
              <w:rPr>
                <w:sz w:val="24"/>
                <w:szCs w:val="24"/>
              </w:rPr>
            </w:pPr>
            <w:r w:rsidRPr="00CF7A00">
              <w:rPr>
                <w:sz w:val="24"/>
                <w:szCs w:val="24"/>
              </w:rPr>
              <w:t>%</w:t>
            </w:r>
          </w:p>
        </w:tc>
        <w:tc>
          <w:tcPr>
            <w:tcW w:w="725" w:type="dxa"/>
            <w:textDirection w:val="btLr"/>
            <w:vAlign w:val="center"/>
          </w:tcPr>
          <w:p w:rsidR="0089350E" w:rsidRPr="00CF7A00" w:rsidRDefault="0089350E" w:rsidP="0089350E">
            <w:pPr>
              <w:rPr>
                <w:sz w:val="24"/>
                <w:szCs w:val="24"/>
              </w:rPr>
            </w:pPr>
            <w:r w:rsidRPr="00CF7A00">
              <w:rPr>
                <w:sz w:val="24"/>
                <w:szCs w:val="24"/>
              </w:rPr>
              <w:t>Объекты здравоохранения</w:t>
            </w:r>
          </w:p>
        </w:tc>
        <w:tc>
          <w:tcPr>
            <w:tcW w:w="581" w:type="dxa"/>
            <w:textDirection w:val="btLr"/>
            <w:vAlign w:val="center"/>
          </w:tcPr>
          <w:p w:rsidR="0089350E" w:rsidRPr="00CF7A00" w:rsidRDefault="0089350E" w:rsidP="0089350E">
            <w:pPr>
              <w:rPr>
                <w:sz w:val="24"/>
                <w:szCs w:val="24"/>
              </w:rPr>
            </w:pPr>
            <w:r w:rsidRPr="00CF7A00">
              <w:rPr>
                <w:sz w:val="24"/>
                <w:szCs w:val="24"/>
              </w:rPr>
              <w:t>%</w:t>
            </w:r>
          </w:p>
        </w:tc>
        <w:tc>
          <w:tcPr>
            <w:tcW w:w="872" w:type="dxa"/>
            <w:textDirection w:val="btLr"/>
            <w:vAlign w:val="center"/>
          </w:tcPr>
          <w:p w:rsidR="0089350E" w:rsidRPr="00CF7A00" w:rsidRDefault="0089350E" w:rsidP="0089350E">
            <w:pPr>
              <w:rPr>
                <w:sz w:val="24"/>
                <w:szCs w:val="24"/>
              </w:rPr>
            </w:pPr>
            <w:r w:rsidRPr="00CF7A00">
              <w:rPr>
                <w:sz w:val="24"/>
                <w:szCs w:val="24"/>
              </w:rPr>
              <w:t>Объекты образования</w:t>
            </w:r>
          </w:p>
        </w:tc>
        <w:tc>
          <w:tcPr>
            <w:tcW w:w="581" w:type="dxa"/>
            <w:textDirection w:val="btLr"/>
            <w:vAlign w:val="center"/>
          </w:tcPr>
          <w:p w:rsidR="0089350E" w:rsidRPr="00CF7A00" w:rsidRDefault="0089350E" w:rsidP="0089350E">
            <w:pPr>
              <w:rPr>
                <w:sz w:val="24"/>
                <w:szCs w:val="24"/>
              </w:rPr>
            </w:pPr>
            <w:r w:rsidRPr="00CF7A00">
              <w:rPr>
                <w:sz w:val="24"/>
                <w:szCs w:val="24"/>
              </w:rPr>
              <w:t>%</w:t>
            </w:r>
          </w:p>
        </w:tc>
        <w:tc>
          <w:tcPr>
            <w:tcW w:w="871" w:type="dxa"/>
            <w:textDirection w:val="btLr"/>
            <w:vAlign w:val="center"/>
          </w:tcPr>
          <w:p w:rsidR="0089350E" w:rsidRPr="00CF7A00" w:rsidRDefault="0089350E" w:rsidP="0089350E">
            <w:pPr>
              <w:rPr>
                <w:sz w:val="24"/>
                <w:szCs w:val="24"/>
              </w:rPr>
            </w:pPr>
            <w:r w:rsidRPr="00CF7A00">
              <w:rPr>
                <w:sz w:val="24"/>
                <w:szCs w:val="24"/>
              </w:rPr>
              <w:t>Другие объекты с масс</w:t>
            </w:r>
            <w:r w:rsidRPr="00CF7A00">
              <w:rPr>
                <w:sz w:val="24"/>
                <w:szCs w:val="24"/>
              </w:rPr>
              <w:t>о</w:t>
            </w:r>
            <w:r w:rsidRPr="00CF7A00">
              <w:rPr>
                <w:sz w:val="24"/>
                <w:szCs w:val="24"/>
              </w:rPr>
              <w:t>вым</w:t>
            </w:r>
          </w:p>
          <w:p w:rsidR="0089350E" w:rsidRPr="00CF7A00" w:rsidRDefault="0089350E" w:rsidP="0089350E">
            <w:pPr>
              <w:rPr>
                <w:sz w:val="24"/>
                <w:szCs w:val="24"/>
              </w:rPr>
            </w:pPr>
            <w:r w:rsidRPr="00CF7A00">
              <w:rPr>
                <w:sz w:val="24"/>
                <w:szCs w:val="24"/>
              </w:rPr>
              <w:t>пребыванием людей</w:t>
            </w:r>
          </w:p>
        </w:tc>
        <w:tc>
          <w:tcPr>
            <w:tcW w:w="726" w:type="dxa"/>
            <w:textDirection w:val="btLr"/>
            <w:vAlign w:val="center"/>
          </w:tcPr>
          <w:p w:rsidR="0089350E" w:rsidRPr="00CF7A00" w:rsidRDefault="0089350E" w:rsidP="0089350E">
            <w:pPr>
              <w:contextualSpacing/>
              <w:rPr>
                <w:sz w:val="24"/>
                <w:szCs w:val="24"/>
              </w:rPr>
            </w:pPr>
            <w:r w:rsidRPr="00CF7A00">
              <w:rPr>
                <w:sz w:val="24"/>
                <w:szCs w:val="24"/>
              </w:rPr>
              <w:t>Итого объектов с масс</w:t>
            </w:r>
            <w:r w:rsidRPr="00CF7A00">
              <w:rPr>
                <w:sz w:val="24"/>
                <w:szCs w:val="24"/>
              </w:rPr>
              <w:t>о</w:t>
            </w:r>
            <w:r w:rsidRPr="00CF7A00">
              <w:rPr>
                <w:sz w:val="24"/>
                <w:szCs w:val="24"/>
              </w:rPr>
              <w:t>вым</w:t>
            </w:r>
          </w:p>
          <w:p w:rsidR="0089350E" w:rsidRPr="00CF7A00" w:rsidRDefault="0089350E" w:rsidP="0089350E">
            <w:pPr>
              <w:contextualSpacing/>
              <w:rPr>
                <w:sz w:val="24"/>
                <w:szCs w:val="24"/>
              </w:rPr>
            </w:pPr>
            <w:r w:rsidRPr="00CF7A00">
              <w:rPr>
                <w:sz w:val="24"/>
                <w:szCs w:val="24"/>
              </w:rPr>
              <w:t>пребыванием людей</w:t>
            </w:r>
          </w:p>
          <w:p w:rsidR="0089350E" w:rsidRPr="00CF7A00" w:rsidRDefault="0089350E" w:rsidP="0089350E">
            <w:pPr>
              <w:rPr>
                <w:sz w:val="24"/>
                <w:szCs w:val="24"/>
              </w:rPr>
            </w:pPr>
          </w:p>
        </w:tc>
      </w:tr>
      <w:tr w:rsidR="0089350E" w:rsidRPr="00CF7A00" w:rsidTr="0089350E">
        <w:trPr>
          <w:cantSplit/>
          <w:trHeight w:val="593"/>
        </w:trPr>
        <w:tc>
          <w:tcPr>
            <w:tcW w:w="691" w:type="dxa"/>
            <w:vAlign w:val="center"/>
          </w:tcPr>
          <w:p w:rsidR="0089350E" w:rsidRPr="00CF7A00" w:rsidRDefault="0089350E" w:rsidP="0089350E">
            <w:pPr>
              <w:rPr>
                <w:sz w:val="24"/>
                <w:szCs w:val="24"/>
              </w:rPr>
            </w:pPr>
            <w:r w:rsidRPr="00CF7A00">
              <w:rPr>
                <w:sz w:val="24"/>
                <w:szCs w:val="24"/>
              </w:rPr>
              <w:t>РД</w:t>
            </w:r>
          </w:p>
        </w:tc>
        <w:tc>
          <w:tcPr>
            <w:tcW w:w="581" w:type="dxa"/>
            <w:vAlign w:val="center"/>
          </w:tcPr>
          <w:p w:rsidR="0089350E" w:rsidRPr="00CF7A00" w:rsidRDefault="0089350E" w:rsidP="0089350E">
            <w:pPr>
              <w:rPr>
                <w:sz w:val="24"/>
                <w:szCs w:val="24"/>
              </w:rPr>
            </w:pPr>
            <w:r w:rsidRPr="00CF7A00">
              <w:rPr>
                <w:sz w:val="24"/>
                <w:szCs w:val="24"/>
              </w:rPr>
              <w:t>100</w:t>
            </w:r>
          </w:p>
        </w:tc>
        <w:tc>
          <w:tcPr>
            <w:tcW w:w="726" w:type="dxa"/>
            <w:vAlign w:val="center"/>
          </w:tcPr>
          <w:p w:rsidR="0089350E" w:rsidRPr="00CF7A00" w:rsidRDefault="0089350E" w:rsidP="0089350E">
            <w:pPr>
              <w:rPr>
                <w:sz w:val="24"/>
                <w:szCs w:val="24"/>
              </w:rPr>
            </w:pPr>
            <w:r w:rsidRPr="00CF7A00">
              <w:rPr>
                <w:sz w:val="24"/>
                <w:szCs w:val="24"/>
              </w:rPr>
              <w:t>463</w:t>
            </w:r>
          </w:p>
        </w:tc>
        <w:tc>
          <w:tcPr>
            <w:tcW w:w="726" w:type="dxa"/>
            <w:vAlign w:val="center"/>
          </w:tcPr>
          <w:p w:rsidR="0089350E" w:rsidRPr="00CF7A00" w:rsidRDefault="0089350E" w:rsidP="0089350E">
            <w:pPr>
              <w:rPr>
                <w:sz w:val="24"/>
                <w:szCs w:val="24"/>
              </w:rPr>
            </w:pPr>
            <w:r w:rsidRPr="00CF7A00">
              <w:rPr>
                <w:sz w:val="24"/>
                <w:szCs w:val="24"/>
              </w:rPr>
              <w:t>2397</w:t>
            </w:r>
          </w:p>
        </w:tc>
        <w:tc>
          <w:tcPr>
            <w:tcW w:w="871" w:type="dxa"/>
            <w:vAlign w:val="center"/>
          </w:tcPr>
          <w:p w:rsidR="0089350E" w:rsidRPr="00CF7A00" w:rsidRDefault="0089350E" w:rsidP="0089350E">
            <w:pPr>
              <w:rPr>
                <w:sz w:val="24"/>
                <w:szCs w:val="24"/>
              </w:rPr>
            </w:pPr>
            <w:r w:rsidRPr="00CF7A00">
              <w:rPr>
                <w:sz w:val="24"/>
                <w:szCs w:val="24"/>
              </w:rPr>
              <w:t>203</w:t>
            </w:r>
          </w:p>
        </w:tc>
        <w:tc>
          <w:tcPr>
            <w:tcW w:w="872" w:type="dxa"/>
            <w:vAlign w:val="center"/>
          </w:tcPr>
          <w:p w:rsidR="0089350E" w:rsidRPr="00CF7A00" w:rsidRDefault="0089350E" w:rsidP="0089350E">
            <w:pPr>
              <w:rPr>
                <w:sz w:val="24"/>
                <w:szCs w:val="24"/>
              </w:rPr>
            </w:pPr>
            <w:r w:rsidRPr="00CF7A00">
              <w:rPr>
                <w:sz w:val="24"/>
                <w:szCs w:val="24"/>
              </w:rPr>
              <w:t>3146</w:t>
            </w:r>
          </w:p>
        </w:tc>
        <w:tc>
          <w:tcPr>
            <w:tcW w:w="581" w:type="dxa"/>
            <w:vAlign w:val="center"/>
          </w:tcPr>
          <w:p w:rsidR="0089350E" w:rsidRPr="00CF7A00" w:rsidRDefault="0089350E" w:rsidP="0089350E">
            <w:pPr>
              <w:rPr>
                <w:sz w:val="24"/>
                <w:szCs w:val="24"/>
              </w:rPr>
            </w:pPr>
            <w:r w:rsidRPr="00CF7A00">
              <w:rPr>
                <w:sz w:val="24"/>
                <w:szCs w:val="24"/>
              </w:rPr>
              <w:t>100</w:t>
            </w:r>
          </w:p>
        </w:tc>
        <w:tc>
          <w:tcPr>
            <w:tcW w:w="726" w:type="dxa"/>
            <w:vAlign w:val="center"/>
          </w:tcPr>
          <w:p w:rsidR="0089350E" w:rsidRPr="00CF7A00" w:rsidRDefault="0089350E" w:rsidP="0089350E">
            <w:pPr>
              <w:rPr>
                <w:sz w:val="24"/>
                <w:szCs w:val="24"/>
              </w:rPr>
            </w:pPr>
            <w:r w:rsidRPr="00CF7A00">
              <w:rPr>
                <w:sz w:val="24"/>
                <w:szCs w:val="24"/>
              </w:rPr>
              <w:t>100</w:t>
            </w:r>
          </w:p>
        </w:tc>
        <w:tc>
          <w:tcPr>
            <w:tcW w:w="725" w:type="dxa"/>
            <w:vAlign w:val="center"/>
          </w:tcPr>
          <w:p w:rsidR="0089350E" w:rsidRPr="00CF7A00" w:rsidRDefault="0089350E" w:rsidP="0089350E">
            <w:pPr>
              <w:rPr>
                <w:sz w:val="24"/>
                <w:szCs w:val="24"/>
              </w:rPr>
            </w:pPr>
            <w:r w:rsidRPr="00CF7A00">
              <w:rPr>
                <w:sz w:val="24"/>
                <w:szCs w:val="24"/>
              </w:rPr>
              <w:t>182</w:t>
            </w:r>
          </w:p>
        </w:tc>
        <w:tc>
          <w:tcPr>
            <w:tcW w:w="581" w:type="dxa"/>
            <w:vAlign w:val="center"/>
          </w:tcPr>
          <w:p w:rsidR="0089350E" w:rsidRPr="00CF7A00" w:rsidRDefault="0089350E" w:rsidP="0089350E">
            <w:pPr>
              <w:rPr>
                <w:sz w:val="24"/>
                <w:szCs w:val="24"/>
              </w:rPr>
            </w:pPr>
            <w:r w:rsidRPr="00CF7A00">
              <w:rPr>
                <w:sz w:val="24"/>
                <w:szCs w:val="24"/>
              </w:rPr>
              <w:t>39</w:t>
            </w:r>
          </w:p>
        </w:tc>
        <w:tc>
          <w:tcPr>
            <w:tcW w:w="872" w:type="dxa"/>
            <w:vAlign w:val="center"/>
          </w:tcPr>
          <w:p w:rsidR="0089350E" w:rsidRPr="00CF7A00" w:rsidRDefault="0089350E" w:rsidP="0089350E">
            <w:pPr>
              <w:rPr>
                <w:sz w:val="24"/>
                <w:szCs w:val="24"/>
              </w:rPr>
            </w:pPr>
            <w:r w:rsidRPr="00CF7A00">
              <w:rPr>
                <w:sz w:val="24"/>
                <w:szCs w:val="24"/>
              </w:rPr>
              <w:t>838</w:t>
            </w:r>
          </w:p>
        </w:tc>
        <w:tc>
          <w:tcPr>
            <w:tcW w:w="581" w:type="dxa"/>
            <w:vAlign w:val="center"/>
          </w:tcPr>
          <w:p w:rsidR="0089350E" w:rsidRPr="00CF7A00" w:rsidRDefault="0089350E" w:rsidP="0089350E">
            <w:pPr>
              <w:rPr>
                <w:sz w:val="24"/>
                <w:szCs w:val="24"/>
              </w:rPr>
            </w:pPr>
            <w:r w:rsidRPr="00CF7A00">
              <w:rPr>
                <w:sz w:val="24"/>
                <w:szCs w:val="24"/>
              </w:rPr>
              <w:t>30</w:t>
            </w:r>
          </w:p>
        </w:tc>
        <w:tc>
          <w:tcPr>
            <w:tcW w:w="871" w:type="dxa"/>
            <w:vAlign w:val="center"/>
          </w:tcPr>
          <w:p w:rsidR="0089350E" w:rsidRPr="00CF7A00" w:rsidRDefault="0089350E" w:rsidP="0089350E">
            <w:pPr>
              <w:rPr>
                <w:sz w:val="24"/>
                <w:szCs w:val="24"/>
              </w:rPr>
            </w:pPr>
            <w:r w:rsidRPr="00CF7A00">
              <w:rPr>
                <w:sz w:val="24"/>
                <w:szCs w:val="24"/>
              </w:rPr>
              <w:t>203</w:t>
            </w:r>
          </w:p>
        </w:tc>
        <w:tc>
          <w:tcPr>
            <w:tcW w:w="726" w:type="dxa"/>
            <w:vAlign w:val="center"/>
          </w:tcPr>
          <w:p w:rsidR="0089350E" w:rsidRPr="00CF7A00" w:rsidRDefault="0089350E" w:rsidP="0089350E">
            <w:pPr>
              <w:rPr>
                <w:sz w:val="24"/>
                <w:szCs w:val="24"/>
              </w:rPr>
            </w:pPr>
            <w:r w:rsidRPr="00CF7A00">
              <w:rPr>
                <w:sz w:val="24"/>
                <w:szCs w:val="24"/>
              </w:rPr>
              <w:t>1323</w:t>
            </w:r>
          </w:p>
        </w:tc>
      </w:tr>
    </w:tbl>
    <w:p w:rsidR="00121164" w:rsidRPr="00CF7A00" w:rsidRDefault="00121164" w:rsidP="002F3F7A">
      <w:pPr>
        <w:ind w:firstLine="709"/>
        <w:contextualSpacing/>
        <w:jc w:val="both"/>
        <w:rPr>
          <w:rFonts w:eastAsiaTheme="minorEastAsia"/>
          <w:sz w:val="24"/>
          <w:szCs w:val="24"/>
          <w:shd w:val="clear" w:color="auto" w:fill="FFFFFF"/>
        </w:rPr>
      </w:pPr>
    </w:p>
    <w:p w:rsidR="009E44EC" w:rsidRPr="00CF7A00" w:rsidRDefault="0057066C" w:rsidP="00036CFE">
      <w:pPr>
        <w:pStyle w:val="aff1"/>
        <w:spacing w:line="264" w:lineRule="auto"/>
        <w:ind w:firstLine="709"/>
        <w:rPr>
          <w:rFonts w:ascii="Times New Roman" w:hAnsi="Times New Roman"/>
          <w:b/>
          <w:sz w:val="24"/>
          <w:szCs w:val="24"/>
        </w:rPr>
      </w:pPr>
      <w:r w:rsidRPr="00CF7A00">
        <w:rPr>
          <w:rFonts w:ascii="Times New Roman" w:hAnsi="Times New Roman"/>
          <w:b/>
          <w:sz w:val="24"/>
          <w:szCs w:val="24"/>
        </w:rPr>
        <w:t>6.1.2  Повышение готовности сил и средств РСЧС к ликвидации чрезвычайных сит</w:t>
      </w:r>
      <w:r w:rsidRPr="00CF7A00">
        <w:rPr>
          <w:rFonts w:ascii="Times New Roman" w:hAnsi="Times New Roman"/>
          <w:b/>
          <w:sz w:val="24"/>
          <w:szCs w:val="24"/>
        </w:rPr>
        <w:t>у</w:t>
      </w:r>
      <w:r w:rsidRPr="00CF7A00">
        <w:rPr>
          <w:rFonts w:ascii="Times New Roman" w:hAnsi="Times New Roman"/>
          <w:b/>
          <w:sz w:val="24"/>
          <w:szCs w:val="24"/>
        </w:rPr>
        <w:t xml:space="preserve">аций </w:t>
      </w:r>
    </w:p>
    <w:p w:rsidR="00CD7B45" w:rsidRPr="00CF7A00" w:rsidRDefault="00CD7B45" w:rsidP="00036CFE">
      <w:pPr>
        <w:pStyle w:val="af3"/>
        <w:shd w:val="clear" w:color="auto" w:fill="FFFFFF"/>
        <w:spacing w:before="150" w:after="150" w:line="276" w:lineRule="auto"/>
        <w:ind w:right="75" w:firstLine="709"/>
        <w:jc w:val="both"/>
        <w:rPr>
          <w:color w:val="000000"/>
          <w:szCs w:val="24"/>
        </w:rPr>
      </w:pPr>
      <w:r w:rsidRPr="00CF7A00">
        <w:rPr>
          <w:color w:val="000000"/>
          <w:szCs w:val="24"/>
        </w:rPr>
        <w:t>Поисково-спасательные службы ГКУ РД «Центр ГО и ЧС» находятся  в постоянной гото</w:t>
      </w:r>
      <w:r w:rsidRPr="00CF7A00">
        <w:rPr>
          <w:color w:val="000000"/>
          <w:szCs w:val="24"/>
        </w:rPr>
        <w:t>в</w:t>
      </w:r>
      <w:r w:rsidRPr="00CF7A00">
        <w:rPr>
          <w:color w:val="000000"/>
          <w:szCs w:val="24"/>
        </w:rPr>
        <w:t>ности к выполнению задач по предназначению,  постоянно ведётся контроль за готовностью о</w:t>
      </w:r>
      <w:r w:rsidRPr="00CF7A00">
        <w:rPr>
          <w:color w:val="000000"/>
          <w:szCs w:val="24"/>
        </w:rPr>
        <w:t>б</w:t>
      </w:r>
      <w:r w:rsidRPr="00CF7A00">
        <w:rPr>
          <w:color w:val="000000"/>
          <w:szCs w:val="24"/>
        </w:rPr>
        <w:t>служиваемых объектов и территорий к проведению на них работ по ликвидации чрезвычайных ситуаций.  Организованы мероприятия по предупреждению чрезвычайных ситуаций природного и техногенного характера. Создана и совершенствуется  необходимая материально-техническая база,  разработаны оперативные документы по вопросам организации и проведения поисково-спасательных работ.  Проведена работа по подготовке, переподготовке, повышению квалифик</w:t>
      </w:r>
      <w:r w:rsidRPr="00CF7A00">
        <w:rPr>
          <w:color w:val="000000"/>
          <w:szCs w:val="24"/>
        </w:rPr>
        <w:t>а</w:t>
      </w:r>
      <w:r w:rsidRPr="00CF7A00">
        <w:rPr>
          <w:color w:val="000000"/>
          <w:szCs w:val="24"/>
        </w:rPr>
        <w:t>ции штатных сотрудников поисково-спасательных формирований ГКУ РД «Центр ГО и ЧС и о</w:t>
      </w:r>
      <w:r w:rsidRPr="00CF7A00">
        <w:rPr>
          <w:color w:val="000000"/>
          <w:szCs w:val="24"/>
        </w:rPr>
        <w:t>б</w:t>
      </w:r>
      <w:r w:rsidRPr="00CF7A00">
        <w:rPr>
          <w:color w:val="000000"/>
          <w:szCs w:val="24"/>
        </w:rPr>
        <w:t>щественных спасателей.</w:t>
      </w:r>
    </w:p>
    <w:p w:rsidR="00CD7B45" w:rsidRPr="00CF7A00" w:rsidRDefault="00CD7B45" w:rsidP="00036CFE">
      <w:pPr>
        <w:spacing w:line="276" w:lineRule="auto"/>
        <w:ind w:firstLine="709"/>
        <w:jc w:val="both"/>
        <w:rPr>
          <w:sz w:val="24"/>
          <w:szCs w:val="24"/>
        </w:rPr>
      </w:pPr>
      <w:r w:rsidRPr="00CF7A00">
        <w:rPr>
          <w:sz w:val="24"/>
          <w:szCs w:val="24"/>
        </w:rPr>
        <w:t>Для предупреждения и ликвидации чрезвычайных ситуаций функционируют 9 поисково-спасательных служб ГКУ РД «Центр ГО и ЧС», которые во взаимодействии с Дагестанским пои</w:t>
      </w:r>
      <w:r w:rsidRPr="00CF7A00">
        <w:rPr>
          <w:sz w:val="24"/>
          <w:szCs w:val="24"/>
        </w:rPr>
        <w:t>с</w:t>
      </w:r>
      <w:r w:rsidRPr="00CF7A00">
        <w:rPr>
          <w:sz w:val="24"/>
          <w:szCs w:val="24"/>
        </w:rPr>
        <w:t>ково-спасательным отрядом МЧС России регулярно принимают участие в ликвидации чрезвыча</w:t>
      </w:r>
      <w:r w:rsidRPr="00CF7A00">
        <w:rPr>
          <w:sz w:val="24"/>
          <w:szCs w:val="24"/>
        </w:rPr>
        <w:t>й</w:t>
      </w:r>
      <w:r w:rsidRPr="00CF7A00">
        <w:rPr>
          <w:sz w:val="24"/>
          <w:szCs w:val="24"/>
        </w:rPr>
        <w:t>ных ситуациях. Каждая служба обслуживает свои зоны ответственности, которые закреплены за ними с учётом автомобильных дорог и географических условий.</w:t>
      </w:r>
    </w:p>
    <w:p w:rsidR="00CD7B45" w:rsidRPr="00CF7A00" w:rsidRDefault="00CD7B45" w:rsidP="00036CFE">
      <w:pPr>
        <w:spacing w:line="276" w:lineRule="auto"/>
        <w:ind w:firstLine="709"/>
        <w:jc w:val="both"/>
        <w:rPr>
          <w:sz w:val="24"/>
          <w:szCs w:val="24"/>
        </w:rPr>
      </w:pPr>
      <w:r w:rsidRPr="00CF7A00">
        <w:rPr>
          <w:sz w:val="24"/>
          <w:szCs w:val="24"/>
        </w:rPr>
        <w:t xml:space="preserve"> С целью оперативного реагирования на возникающие ЧС,  в поисково-спасательных слу</w:t>
      </w:r>
      <w:r w:rsidRPr="00CF7A00">
        <w:rPr>
          <w:sz w:val="24"/>
          <w:szCs w:val="24"/>
        </w:rPr>
        <w:t>ж</w:t>
      </w:r>
      <w:r w:rsidRPr="00CF7A00">
        <w:rPr>
          <w:sz w:val="24"/>
          <w:szCs w:val="24"/>
        </w:rPr>
        <w:t>бах организовано круглосуточное дежурство в 4 смены по 3 человека в межрайонных ПСС и по 10 человек в Махачкалинской базовой ПСС. В составе дежурных смен для оказания помощи спасат</w:t>
      </w:r>
      <w:r w:rsidRPr="00CF7A00">
        <w:rPr>
          <w:sz w:val="24"/>
          <w:szCs w:val="24"/>
        </w:rPr>
        <w:t>е</w:t>
      </w:r>
      <w:r w:rsidRPr="00CF7A00">
        <w:rPr>
          <w:sz w:val="24"/>
          <w:szCs w:val="24"/>
        </w:rPr>
        <w:t>лям несут дежурство аттестованные на право ведения поисково-спасательных и других неотло</w:t>
      </w:r>
      <w:r w:rsidRPr="00CF7A00">
        <w:rPr>
          <w:sz w:val="24"/>
          <w:szCs w:val="24"/>
        </w:rPr>
        <w:t>ж</w:t>
      </w:r>
      <w:r w:rsidRPr="00CF7A00">
        <w:rPr>
          <w:sz w:val="24"/>
          <w:szCs w:val="24"/>
        </w:rPr>
        <w:t xml:space="preserve">ных работ нештатные общественные студенты-спасатели, которые оказывают большую помощь спасателям-профессионалам, особенно в период купально-летнего сезона. </w:t>
      </w:r>
    </w:p>
    <w:p w:rsidR="00CD7B45" w:rsidRPr="00CF7A00" w:rsidRDefault="00CD7B45" w:rsidP="00036CFE">
      <w:pPr>
        <w:spacing w:line="276" w:lineRule="auto"/>
        <w:ind w:firstLine="709"/>
        <w:jc w:val="both"/>
        <w:rPr>
          <w:sz w:val="24"/>
          <w:szCs w:val="24"/>
        </w:rPr>
      </w:pPr>
      <w:r w:rsidRPr="00CF7A00">
        <w:rPr>
          <w:sz w:val="24"/>
          <w:szCs w:val="24"/>
        </w:rPr>
        <w:t>Созданной в 2014 году рабочей группой по аттестации пожарных и аварийно-спасательных формирований, в 2015 году проведена работа по оценке профессиональной готовности личного состава и уровня оснащенности АСФ. В соответствии с планом работы рабочей группы была пр</w:t>
      </w:r>
      <w:r w:rsidRPr="00CF7A00">
        <w:rPr>
          <w:sz w:val="24"/>
          <w:szCs w:val="24"/>
        </w:rPr>
        <w:t>о</w:t>
      </w:r>
      <w:r w:rsidRPr="00CF7A00">
        <w:rPr>
          <w:sz w:val="24"/>
          <w:szCs w:val="24"/>
        </w:rPr>
        <w:t>ведена аттестация 32 пожарно-спасательных частей Главного управления МЧС России по Респу</w:t>
      </w:r>
      <w:r w:rsidRPr="00CF7A00">
        <w:rPr>
          <w:sz w:val="24"/>
          <w:szCs w:val="24"/>
        </w:rPr>
        <w:t>б</w:t>
      </w:r>
      <w:r w:rsidRPr="00CF7A00">
        <w:rPr>
          <w:sz w:val="24"/>
          <w:szCs w:val="24"/>
        </w:rPr>
        <w:t>лике Дагестан и 23 пожарных частей ГКУ РД «Центр ГО и ЧС», а так же   9 поисково-спасательных служб  ГКУ РД «Центр ГО и ЧС». Квалификация «спасатель» присвоена 880 и по</w:t>
      </w:r>
      <w:r w:rsidRPr="00CF7A00">
        <w:rPr>
          <w:sz w:val="24"/>
          <w:szCs w:val="24"/>
        </w:rPr>
        <w:t>д</w:t>
      </w:r>
      <w:r w:rsidRPr="00CF7A00">
        <w:rPr>
          <w:sz w:val="24"/>
          <w:szCs w:val="24"/>
        </w:rPr>
        <w:t xml:space="preserve">тверждена 716  спасателям и пожарным. </w:t>
      </w:r>
    </w:p>
    <w:p w:rsidR="00CD7B45" w:rsidRPr="00CF7A00" w:rsidRDefault="00CD7B45" w:rsidP="00036CFE">
      <w:pPr>
        <w:spacing w:line="276" w:lineRule="auto"/>
        <w:ind w:firstLine="709"/>
        <w:jc w:val="both"/>
        <w:rPr>
          <w:sz w:val="24"/>
          <w:szCs w:val="24"/>
        </w:rPr>
      </w:pPr>
    </w:p>
    <w:p w:rsidR="00CD7B45" w:rsidRPr="00CF7A00" w:rsidRDefault="00CD7B45" w:rsidP="00036CFE">
      <w:pPr>
        <w:spacing w:line="276" w:lineRule="auto"/>
        <w:ind w:firstLine="709"/>
        <w:jc w:val="both"/>
        <w:rPr>
          <w:sz w:val="24"/>
          <w:szCs w:val="24"/>
        </w:rPr>
      </w:pPr>
      <w:r w:rsidRPr="00CF7A00">
        <w:rPr>
          <w:sz w:val="24"/>
          <w:szCs w:val="24"/>
        </w:rPr>
        <w:lastRenderedPageBreak/>
        <w:t>В соответствии с Планом основных мероприятий ГКУ РД «Центр ГО и ЧС» В 2015 году, направленном на обеспечение постоянной готовности, проведена следующая работа:</w:t>
      </w:r>
    </w:p>
    <w:p w:rsidR="00CD7B45" w:rsidRPr="00CF7A00" w:rsidRDefault="00CD7B45" w:rsidP="00036CFE">
      <w:pPr>
        <w:pStyle w:val="aff7"/>
        <w:numPr>
          <w:ilvl w:val="0"/>
          <w:numId w:val="24"/>
        </w:numPr>
        <w:spacing w:after="0"/>
        <w:ind w:left="0" w:firstLine="709"/>
        <w:jc w:val="both"/>
        <w:rPr>
          <w:rFonts w:ascii="Times New Roman" w:hAnsi="Times New Roman"/>
          <w:sz w:val="24"/>
          <w:szCs w:val="24"/>
        </w:rPr>
      </w:pPr>
      <w:r w:rsidRPr="00CF7A00">
        <w:rPr>
          <w:rFonts w:ascii="Times New Roman" w:hAnsi="Times New Roman"/>
          <w:sz w:val="24"/>
          <w:szCs w:val="24"/>
        </w:rPr>
        <w:t xml:space="preserve">организован учебный процесс в поисково-спасательных службах ГКУ РД «Центр ГО и ЧС» согласно Программам первоначальной и профессиональной подготовки спасателей. </w:t>
      </w:r>
    </w:p>
    <w:p w:rsidR="00CD7B45" w:rsidRPr="00CF7A00" w:rsidRDefault="00CD7B45" w:rsidP="00036CFE">
      <w:pPr>
        <w:pStyle w:val="aff7"/>
        <w:numPr>
          <w:ilvl w:val="0"/>
          <w:numId w:val="24"/>
        </w:numPr>
        <w:spacing w:after="0"/>
        <w:ind w:left="0" w:firstLine="709"/>
        <w:jc w:val="both"/>
        <w:rPr>
          <w:rFonts w:ascii="Times New Roman" w:hAnsi="Times New Roman"/>
          <w:sz w:val="24"/>
          <w:szCs w:val="24"/>
        </w:rPr>
      </w:pPr>
      <w:r w:rsidRPr="00CF7A00">
        <w:rPr>
          <w:rFonts w:ascii="Times New Roman" w:hAnsi="Times New Roman"/>
          <w:sz w:val="24"/>
          <w:szCs w:val="24"/>
        </w:rPr>
        <w:t xml:space="preserve">проведена работа  Дагестанской территориальной комиссии. </w:t>
      </w:r>
    </w:p>
    <w:p w:rsidR="00CD7B45" w:rsidRPr="00CF7A00" w:rsidRDefault="00CD7B45" w:rsidP="00036CFE">
      <w:pPr>
        <w:pStyle w:val="aff7"/>
        <w:numPr>
          <w:ilvl w:val="0"/>
          <w:numId w:val="25"/>
        </w:numPr>
        <w:spacing w:after="0"/>
        <w:ind w:left="0" w:firstLine="709"/>
        <w:jc w:val="both"/>
        <w:rPr>
          <w:rFonts w:ascii="Times New Roman" w:hAnsi="Times New Roman"/>
          <w:sz w:val="24"/>
          <w:szCs w:val="24"/>
        </w:rPr>
      </w:pPr>
      <w:r w:rsidRPr="00CF7A00">
        <w:rPr>
          <w:rFonts w:ascii="Times New Roman" w:hAnsi="Times New Roman"/>
          <w:sz w:val="24"/>
          <w:szCs w:val="24"/>
        </w:rPr>
        <w:t>постоянно ведется работа по оказанию помощи спасателям-общественникам Регионал</w:t>
      </w:r>
      <w:r w:rsidRPr="00CF7A00">
        <w:rPr>
          <w:rFonts w:ascii="Times New Roman" w:hAnsi="Times New Roman"/>
          <w:sz w:val="24"/>
          <w:szCs w:val="24"/>
        </w:rPr>
        <w:t>ь</w:t>
      </w:r>
      <w:r w:rsidRPr="00CF7A00">
        <w:rPr>
          <w:rFonts w:ascii="Times New Roman" w:hAnsi="Times New Roman"/>
          <w:sz w:val="24"/>
          <w:szCs w:val="24"/>
        </w:rPr>
        <w:t>ной общественной организации спасателей, студентов и молодежи Республики Дагестан в подг</w:t>
      </w:r>
      <w:r w:rsidRPr="00CF7A00">
        <w:rPr>
          <w:rFonts w:ascii="Times New Roman" w:hAnsi="Times New Roman"/>
          <w:sz w:val="24"/>
          <w:szCs w:val="24"/>
        </w:rPr>
        <w:t>о</w:t>
      </w:r>
      <w:r w:rsidRPr="00CF7A00">
        <w:rPr>
          <w:rFonts w:ascii="Times New Roman" w:hAnsi="Times New Roman"/>
          <w:sz w:val="24"/>
          <w:szCs w:val="24"/>
        </w:rPr>
        <w:t xml:space="preserve">товке, оснащении и обеспечения автотранспортом для выезда на соревнования. </w:t>
      </w:r>
    </w:p>
    <w:p w:rsidR="00CD7B45" w:rsidRPr="00CF7A00" w:rsidRDefault="00CD7B45" w:rsidP="00036CFE">
      <w:pPr>
        <w:pStyle w:val="aff7"/>
        <w:numPr>
          <w:ilvl w:val="0"/>
          <w:numId w:val="25"/>
        </w:numPr>
        <w:spacing w:after="0"/>
        <w:ind w:left="0" w:firstLine="709"/>
        <w:jc w:val="both"/>
        <w:rPr>
          <w:rFonts w:ascii="Times New Roman" w:hAnsi="Times New Roman"/>
          <w:sz w:val="24"/>
          <w:szCs w:val="24"/>
        </w:rPr>
      </w:pPr>
      <w:r w:rsidRPr="00CF7A00">
        <w:rPr>
          <w:rFonts w:ascii="Times New Roman" w:hAnsi="Times New Roman"/>
          <w:sz w:val="24"/>
          <w:szCs w:val="24"/>
        </w:rPr>
        <w:t>спасатели ПСС ГКУ РД «Центр ГО и ЧС» обеспечивают безопасность при проведении различных общественных мероприятий в детских оздоровительных лагерях, при проведении с</w:t>
      </w:r>
      <w:r w:rsidRPr="00CF7A00">
        <w:rPr>
          <w:rFonts w:ascii="Times New Roman" w:hAnsi="Times New Roman"/>
          <w:sz w:val="24"/>
          <w:szCs w:val="24"/>
        </w:rPr>
        <w:t>о</w:t>
      </w:r>
      <w:r w:rsidRPr="00CF7A00">
        <w:rPr>
          <w:rFonts w:ascii="Times New Roman" w:hAnsi="Times New Roman"/>
          <w:sz w:val="24"/>
          <w:szCs w:val="24"/>
        </w:rPr>
        <w:t>ревнований и т. д., выставляют команды для участия во спортивных мероприятиях проводимых в республике.</w:t>
      </w:r>
    </w:p>
    <w:p w:rsidR="00CD7B45" w:rsidRPr="00CF7A00" w:rsidRDefault="00CD7B45" w:rsidP="00036CFE">
      <w:pPr>
        <w:pStyle w:val="aff7"/>
        <w:numPr>
          <w:ilvl w:val="0"/>
          <w:numId w:val="25"/>
        </w:numPr>
        <w:overflowPunct w:val="0"/>
        <w:autoSpaceDE w:val="0"/>
        <w:autoSpaceDN w:val="0"/>
        <w:adjustRightInd w:val="0"/>
        <w:spacing w:after="0"/>
        <w:ind w:left="0" w:firstLine="709"/>
        <w:jc w:val="both"/>
        <w:textAlignment w:val="baseline"/>
        <w:rPr>
          <w:rFonts w:ascii="Times New Roman" w:hAnsi="Times New Roman"/>
          <w:sz w:val="24"/>
          <w:szCs w:val="24"/>
        </w:rPr>
      </w:pPr>
      <w:r w:rsidRPr="00CF7A00">
        <w:rPr>
          <w:rFonts w:ascii="Times New Roman" w:hAnsi="Times New Roman"/>
          <w:sz w:val="24"/>
          <w:szCs w:val="24"/>
        </w:rPr>
        <w:t>организованы и проведены ежегодные сборы начальников всех поисково-спасательных служб ГКУ РД «Центр ГО и ЧС» по отработке действий руководящего состава на случай возни</w:t>
      </w:r>
      <w:r w:rsidRPr="00CF7A00">
        <w:rPr>
          <w:rFonts w:ascii="Times New Roman" w:hAnsi="Times New Roman"/>
          <w:sz w:val="24"/>
          <w:szCs w:val="24"/>
        </w:rPr>
        <w:t>к</w:t>
      </w:r>
      <w:r w:rsidRPr="00CF7A00">
        <w:rPr>
          <w:rFonts w:ascii="Times New Roman" w:hAnsi="Times New Roman"/>
          <w:sz w:val="24"/>
          <w:szCs w:val="24"/>
        </w:rPr>
        <w:t xml:space="preserve">новения ЧС природного и техногенного характера. </w:t>
      </w:r>
    </w:p>
    <w:p w:rsidR="00CD7B45" w:rsidRPr="00CF7A00" w:rsidRDefault="00CD7B45" w:rsidP="00036CFE">
      <w:pPr>
        <w:overflowPunct w:val="0"/>
        <w:autoSpaceDE w:val="0"/>
        <w:autoSpaceDN w:val="0"/>
        <w:adjustRightInd w:val="0"/>
        <w:spacing w:line="276" w:lineRule="auto"/>
        <w:ind w:firstLine="709"/>
        <w:jc w:val="both"/>
        <w:textAlignment w:val="baseline"/>
        <w:rPr>
          <w:sz w:val="24"/>
          <w:szCs w:val="24"/>
        </w:rPr>
      </w:pPr>
      <w:r w:rsidRPr="00CF7A00">
        <w:rPr>
          <w:sz w:val="24"/>
          <w:szCs w:val="24"/>
        </w:rPr>
        <w:t>Спасатели ГКУ РД «Центр ГО и ЧС» постоянно принимают участие в обеспечении бе</w:t>
      </w:r>
      <w:r w:rsidRPr="00CF7A00">
        <w:rPr>
          <w:sz w:val="24"/>
          <w:szCs w:val="24"/>
        </w:rPr>
        <w:t>з</w:t>
      </w:r>
      <w:r w:rsidRPr="00CF7A00">
        <w:rPr>
          <w:sz w:val="24"/>
          <w:szCs w:val="24"/>
        </w:rPr>
        <w:t>опасности при проведении различных массовых общественных мероприятий, соревнований и др</w:t>
      </w:r>
      <w:r w:rsidRPr="00CF7A00">
        <w:rPr>
          <w:sz w:val="24"/>
          <w:szCs w:val="24"/>
        </w:rPr>
        <w:t>у</w:t>
      </w:r>
      <w:r w:rsidRPr="00CF7A00">
        <w:rPr>
          <w:sz w:val="24"/>
          <w:szCs w:val="24"/>
        </w:rPr>
        <w:t>гих мероприятий в оздоровительных лагерях, школах, детских садах, выставляют команды для участия во многих спортивных мероприятиях проводимых в республике.</w:t>
      </w:r>
    </w:p>
    <w:p w:rsidR="00CD7B45" w:rsidRPr="00CF7A00" w:rsidRDefault="00CD7B45" w:rsidP="00036CFE">
      <w:pPr>
        <w:spacing w:line="276" w:lineRule="auto"/>
        <w:ind w:firstLine="709"/>
        <w:jc w:val="both"/>
        <w:rPr>
          <w:sz w:val="24"/>
          <w:szCs w:val="24"/>
        </w:rPr>
      </w:pPr>
    </w:p>
    <w:p w:rsidR="00906729" w:rsidRPr="00CF7A00" w:rsidRDefault="00503EF4" w:rsidP="00036CFE">
      <w:pPr>
        <w:spacing w:line="264" w:lineRule="auto"/>
        <w:ind w:firstLine="709"/>
        <w:jc w:val="both"/>
        <w:rPr>
          <w:b/>
          <w:sz w:val="24"/>
          <w:szCs w:val="24"/>
        </w:rPr>
      </w:pPr>
      <w:r w:rsidRPr="00CF7A00">
        <w:rPr>
          <w:b/>
          <w:sz w:val="24"/>
          <w:szCs w:val="24"/>
        </w:rPr>
        <w:t xml:space="preserve">6.2. Оповещение органов управления РСЧС и населения в чрезвычайных ситуациях, развитие систем связи </w:t>
      </w:r>
    </w:p>
    <w:p w:rsidR="009B04B8" w:rsidRPr="00CF7A00" w:rsidRDefault="009B04B8" w:rsidP="00036CFE">
      <w:pPr>
        <w:ind w:firstLine="709"/>
        <w:rPr>
          <w:i/>
          <w:color w:val="000000"/>
          <w:spacing w:val="2"/>
          <w:kern w:val="20"/>
          <w:sz w:val="26"/>
          <w:szCs w:val="26"/>
        </w:rPr>
      </w:pPr>
      <w:r w:rsidRPr="00CF7A00">
        <w:rPr>
          <w:i/>
          <w:color w:val="000000"/>
          <w:spacing w:val="2"/>
          <w:kern w:val="20"/>
          <w:sz w:val="26"/>
          <w:szCs w:val="26"/>
        </w:rPr>
        <w:t>1. Показатели  обеспечения устойчивого функционирования систем оповещения.</w:t>
      </w:r>
    </w:p>
    <w:p w:rsidR="009B04B8" w:rsidRPr="00CF7A00" w:rsidRDefault="009B04B8" w:rsidP="00036CFE">
      <w:pPr>
        <w:ind w:firstLine="709"/>
        <w:jc w:val="both"/>
        <w:rPr>
          <w:color w:val="000000"/>
          <w:spacing w:val="2"/>
          <w:kern w:val="20"/>
          <w:sz w:val="24"/>
          <w:szCs w:val="24"/>
        </w:rPr>
      </w:pPr>
      <w:r w:rsidRPr="00CF7A00">
        <w:rPr>
          <w:color w:val="000000"/>
          <w:spacing w:val="2"/>
          <w:kern w:val="20"/>
          <w:sz w:val="24"/>
          <w:szCs w:val="24"/>
        </w:rPr>
        <w:t>В рамках Республиканской целевой программы «Снижение рисков и  смягчение после</w:t>
      </w:r>
      <w:r w:rsidRPr="00CF7A00">
        <w:rPr>
          <w:color w:val="000000"/>
          <w:spacing w:val="2"/>
          <w:kern w:val="20"/>
          <w:sz w:val="24"/>
          <w:szCs w:val="24"/>
        </w:rPr>
        <w:t>д</w:t>
      </w:r>
      <w:r w:rsidRPr="00CF7A00">
        <w:rPr>
          <w:color w:val="000000"/>
          <w:spacing w:val="2"/>
          <w:kern w:val="20"/>
          <w:sz w:val="24"/>
          <w:szCs w:val="24"/>
        </w:rPr>
        <w:t xml:space="preserve">ствий чрезвычайных ситуаций природного и техногенного характера в Республике Дагестан  до 2010 года», утвержденной Законом Республики Дагестан от 24 декабря </w:t>
      </w:r>
      <w:smartTag w:uri="urn:schemas-microsoft-com:office:smarttags" w:element="metricconverter">
        <w:smartTagPr>
          <w:attr w:name="ProductID" w:val="2007 г"/>
        </w:smartTagPr>
        <w:r w:rsidRPr="00CF7A00">
          <w:rPr>
            <w:color w:val="000000"/>
            <w:spacing w:val="2"/>
            <w:kern w:val="20"/>
            <w:sz w:val="24"/>
            <w:szCs w:val="24"/>
          </w:rPr>
          <w:t>2007 г</w:t>
        </w:r>
      </w:smartTag>
      <w:r w:rsidRPr="00CF7A00">
        <w:rPr>
          <w:color w:val="000000"/>
          <w:spacing w:val="2"/>
          <w:kern w:val="20"/>
          <w:sz w:val="24"/>
          <w:szCs w:val="24"/>
        </w:rPr>
        <w:t>. № 72, в республ</w:t>
      </w:r>
      <w:r w:rsidRPr="00CF7A00">
        <w:rPr>
          <w:color w:val="000000"/>
          <w:spacing w:val="2"/>
          <w:kern w:val="20"/>
          <w:sz w:val="24"/>
          <w:szCs w:val="24"/>
        </w:rPr>
        <w:t>и</w:t>
      </w:r>
      <w:r w:rsidRPr="00CF7A00">
        <w:rPr>
          <w:color w:val="000000"/>
          <w:spacing w:val="2"/>
          <w:kern w:val="20"/>
          <w:sz w:val="24"/>
          <w:szCs w:val="24"/>
        </w:rPr>
        <w:t>ке в 2009 году проведена работа, направленная на совершенствование системы оповещения населения Республики Дагестан. Благодаря выделенным из республиканского бюджета Респу</w:t>
      </w:r>
      <w:r w:rsidRPr="00CF7A00">
        <w:rPr>
          <w:color w:val="000000"/>
          <w:spacing w:val="2"/>
          <w:kern w:val="20"/>
          <w:sz w:val="24"/>
          <w:szCs w:val="24"/>
        </w:rPr>
        <w:t>б</w:t>
      </w:r>
      <w:r w:rsidRPr="00CF7A00">
        <w:rPr>
          <w:color w:val="000000"/>
          <w:spacing w:val="2"/>
          <w:kern w:val="20"/>
          <w:sz w:val="24"/>
          <w:szCs w:val="24"/>
        </w:rPr>
        <w:t>лики Дагестан финансовым средствам в объеме 17,8 млн. рублей на реализацию программных мероприятий:</w:t>
      </w:r>
    </w:p>
    <w:p w:rsidR="009B04B8" w:rsidRPr="00CF7A00" w:rsidRDefault="009B04B8" w:rsidP="00036CFE">
      <w:pPr>
        <w:ind w:firstLine="709"/>
        <w:jc w:val="both"/>
        <w:rPr>
          <w:color w:val="000000"/>
          <w:spacing w:val="2"/>
          <w:kern w:val="20"/>
          <w:sz w:val="24"/>
          <w:szCs w:val="24"/>
        </w:rPr>
      </w:pPr>
      <w:r w:rsidRPr="00CF7A00">
        <w:rPr>
          <w:color w:val="000000"/>
          <w:spacing w:val="2"/>
          <w:kern w:val="20"/>
          <w:sz w:val="24"/>
          <w:szCs w:val="24"/>
        </w:rPr>
        <w:t>- разработана и утверждена в установленном порядке проектно-сметная документация на создание региональной автоматизированной системы централизованного оповещения Республ</w:t>
      </w:r>
      <w:r w:rsidRPr="00CF7A00">
        <w:rPr>
          <w:color w:val="000000"/>
          <w:spacing w:val="2"/>
          <w:kern w:val="20"/>
          <w:sz w:val="24"/>
          <w:szCs w:val="24"/>
        </w:rPr>
        <w:t>и</w:t>
      </w:r>
      <w:r w:rsidRPr="00CF7A00">
        <w:rPr>
          <w:color w:val="000000"/>
          <w:spacing w:val="2"/>
          <w:kern w:val="20"/>
          <w:sz w:val="24"/>
          <w:szCs w:val="24"/>
        </w:rPr>
        <w:t>ки Дагестан (далее - РАСЦО РД);</w:t>
      </w:r>
    </w:p>
    <w:p w:rsidR="009B04B8" w:rsidRPr="00CF7A00" w:rsidRDefault="009B04B8" w:rsidP="00036CFE">
      <w:pPr>
        <w:ind w:firstLine="709"/>
        <w:jc w:val="both"/>
        <w:rPr>
          <w:color w:val="000000"/>
          <w:sz w:val="24"/>
          <w:szCs w:val="24"/>
        </w:rPr>
      </w:pPr>
      <w:r w:rsidRPr="00CF7A00">
        <w:rPr>
          <w:color w:val="000000"/>
          <w:sz w:val="24"/>
          <w:szCs w:val="24"/>
        </w:rPr>
        <w:t>- проведена работа по закупке оборудования, производству монтажных и пуско-наладочных работ РАСЦО РД на объектах Дагестанского филиала ПАО «Ростелеком» и ФГУП «РТРС» РТПЦ РД.</w:t>
      </w:r>
    </w:p>
    <w:p w:rsidR="009B04B8" w:rsidRPr="00CF7A00" w:rsidRDefault="009B04B8" w:rsidP="00036CFE">
      <w:pPr>
        <w:ind w:firstLine="709"/>
        <w:jc w:val="both"/>
        <w:rPr>
          <w:color w:val="000000"/>
          <w:sz w:val="24"/>
          <w:szCs w:val="24"/>
        </w:rPr>
      </w:pPr>
      <w:r w:rsidRPr="00CF7A00">
        <w:rPr>
          <w:color w:val="000000"/>
          <w:sz w:val="24"/>
          <w:szCs w:val="24"/>
        </w:rPr>
        <w:t>Это позволило с пункта управления Главного управления МЧС России по Республике Д</w:t>
      </w:r>
      <w:r w:rsidRPr="00CF7A00">
        <w:rPr>
          <w:color w:val="000000"/>
          <w:sz w:val="24"/>
          <w:szCs w:val="24"/>
        </w:rPr>
        <w:t>а</w:t>
      </w:r>
      <w:r w:rsidRPr="00CF7A00">
        <w:rPr>
          <w:color w:val="000000"/>
          <w:sz w:val="24"/>
          <w:szCs w:val="24"/>
        </w:rPr>
        <w:t xml:space="preserve">гестан централизованно оповестить органы управления Республики Дагестан, и ввести в строй следующее основное оборудование: </w:t>
      </w:r>
    </w:p>
    <w:tbl>
      <w:tblPr>
        <w:tblW w:w="100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8"/>
        <w:gridCol w:w="2208"/>
        <w:gridCol w:w="6203"/>
        <w:gridCol w:w="993"/>
      </w:tblGrid>
      <w:tr w:rsidR="009B04B8" w:rsidRPr="00CF7A00" w:rsidTr="009B04B8">
        <w:trPr>
          <w:trHeight w:val="292"/>
        </w:trPr>
        <w:tc>
          <w:tcPr>
            <w:tcW w:w="628" w:type="dxa"/>
          </w:tcPr>
          <w:p w:rsidR="009B04B8" w:rsidRPr="00CF7A00" w:rsidRDefault="009B04B8" w:rsidP="009B04B8">
            <w:pPr>
              <w:jc w:val="both"/>
              <w:rPr>
                <w:color w:val="000000"/>
                <w:sz w:val="24"/>
                <w:szCs w:val="24"/>
              </w:rPr>
            </w:pPr>
            <w:r w:rsidRPr="00CF7A00">
              <w:rPr>
                <w:color w:val="000000"/>
                <w:sz w:val="24"/>
                <w:szCs w:val="24"/>
              </w:rPr>
              <w:t>№</w:t>
            </w:r>
          </w:p>
          <w:p w:rsidR="009B04B8" w:rsidRPr="00CF7A00" w:rsidRDefault="009B04B8" w:rsidP="009B04B8">
            <w:pPr>
              <w:jc w:val="both"/>
              <w:rPr>
                <w:color w:val="000000"/>
                <w:sz w:val="24"/>
                <w:szCs w:val="24"/>
              </w:rPr>
            </w:pPr>
            <w:r w:rsidRPr="00CF7A00">
              <w:rPr>
                <w:color w:val="000000"/>
                <w:sz w:val="24"/>
                <w:szCs w:val="24"/>
              </w:rPr>
              <w:t>п/п</w:t>
            </w:r>
          </w:p>
        </w:tc>
        <w:tc>
          <w:tcPr>
            <w:tcW w:w="2208" w:type="dxa"/>
            <w:vAlign w:val="center"/>
          </w:tcPr>
          <w:p w:rsidR="009B04B8" w:rsidRPr="00CF7A00" w:rsidRDefault="009B04B8" w:rsidP="009B04B8">
            <w:pPr>
              <w:jc w:val="center"/>
              <w:rPr>
                <w:color w:val="000000"/>
                <w:sz w:val="24"/>
                <w:szCs w:val="24"/>
              </w:rPr>
            </w:pPr>
            <w:r w:rsidRPr="00CF7A00">
              <w:rPr>
                <w:color w:val="000000"/>
                <w:sz w:val="24"/>
                <w:szCs w:val="24"/>
              </w:rPr>
              <w:t>Место установки оборудования</w:t>
            </w:r>
          </w:p>
        </w:tc>
        <w:tc>
          <w:tcPr>
            <w:tcW w:w="6203" w:type="dxa"/>
            <w:vAlign w:val="center"/>
          </w:tcPr>
          <w:p w:rsidR="009B04B8" w:rsidRPr="00CF7A00" w:rsidRDefault="009B04B8" w:rsidP="009B04B8">
            <w:pPr>
              <w:jc w:val="center"/>
              <w:rPr>
                <w:color w:val="000000"/>
                <w:sz w:val="24"/>
                <w:szCs w:val="24"/>
              </w:rPr>
            </w:pPr>
            <w:r w:rsidRPr="00CF7A00">
              <w:rPr>
                <w:color w:val="000000"/>
                <w:sz w:val="24"/>
                <w:szCs w:val="24"/>
              </w:rPr>
              <w:t>Наименование оборудования</w:t>
            </w:r>
          </w:p>
        </w:tc>
        <w:tc>
          <w:tcPr>
            <w:tcW w:w="993" w:type="dxa"/>
            <w:vAlign w:val="center"/>
          </w:tcPr>
          <w:p w:rsidR="009B04B8" w:rsidRPr="00CF7A00" w:rsidRDefault="009B04B8" w:rsidP="009B04B8">
            <w:pPr>
              <w:autoSpaceDE w:val="0"/>
              <w:autoSpaceDN w:val="0"/>
              <w:adjustRightInd w:val="0"/>
              <w:spacing w:line="226" w:lineRule="exact"/>
              <w:jc w:val="center"/>
              <w:rPr>
                <w:color w:val="000000"/>
                <w:sz w:val="24"/>
                <w:szCs w:val="24"/>
              </w:rPr>
            </w:pPr>
            <w:r w:rsidRPr="00CF7A00">
              <w:rPr>
                <w:color w:val="000000"/>
                <w:sz w:val="24"/>
                <w:szCs w:val="24"/>
              </w:rPr>
              <w:t>Кол -во</w:t>
            </w:r>
          </w:p>
        </w:tc>
      </w:tr>
      <w:tr w:rsidR="009B04B8" w:rsidRPr="00CF7A00" w:rsidTr="009B04B8">
        <w:trPr>
          <w:trHeight w:val="292"/>
        </w:trPr>
        <w:tc>
          <w:tcPr>
            <w:tcW w:w="628" w:type="dxa"/>
          </w:tcPr>
          <w:p w:rsidR="009B04B8" w:rsidRPr="00CF7A00" w:rsidRDefault="009B04B8" w:rsidP="009B04B8">
            <w:pPr>
              <w:jc w:val="both"/>
              <w:rPr>
                <w:color w:val="000000"/>
                <w:sz w:val="24"/>
                <w:szCs w:val="24"/>
              </w:rPr>
            </w:pPr>
            <w:r w:rsidRPr="00CF7A00">
              <w:rPr>
                <w:color w:val="000000"/>
                <w:sz w:val="24"/>
                <w:szCs w:val="24"/>
              </w:rPr>
              <w:t>1</w:t>
            </w:r>
          </w:p>
        </w:tc>
        <w:tc>
          <w:tcPr>
            <w:tcW w:w="2208" w:type="dxa"/>
            <w:vMerge w:val="restart"/>
            <w:vAlign w:val="center"/>
          </w:tcPr>
          <w:p w:rsidR="009B04B8" w:rsidRPr="00CF7A00" w:rsidRDefault="009B04B8" w:rsidP="009B04B8">
            <w:pPr>
              <w:rPr>
                <w:color w:val="000000"/>
                <w:sz w:val="24"/>
                <w:szCs w:val="24"/>
              </w:rPr>
            </w:pPr>
            <w:r w:rsidRPr="00CF7A00">
              <w:rPr>
                <w:color w:val="000000"/>
                <w:sz w:val="24"/>
                <w:szCs w:val="24"/>
              </w:rPr>
              <w:t>РТПЦ РД</w:t>
            </w:r>
          </w:p>
          <w:p w:rsidR="009B04B8" w:rsidRPr="00CF7A00" w:rsidRDefault="009B04B8" w:rsidP="009B04B8">
            <w:pPr>
              <w:rPr>
                <w:color w:val="000000"/>
                <w:sz w:val="24"/>
                <w:szCs w:val="24"/>
              </w:rPr>
            </w:pPr>
            <w:r w:rsidRPr="00CF7A00">
              <w:rPr>
                <w:color w:val="000000"/>
                <w:sz w:val="24"/>
                <w:szCs w:val="24"/>
              </w:rPr>
              <w:t>г. Махачкала ул.Гаджиева,182,</w:t>
            </w:r>
          </w:p>
          <w:p w:rsidR="009B04B8" w:rsidRPr="00CF7A00" w:rsidRDefault="009B04B8" w:rsidP="009B04B8">
            <w:pPr>
              <w:rPr>
                <w:color w:val="000000"/>
                <w:sz w:val="24"/>
                <w:szCs w:val="24"/>
              </w:rPr>
            </w:pPr>
          </w:p>
        </w:tc>
        <w:tc>
          <w:tcPr>
            <w:tcW w:w="6203" w:type="dxa"/>
            <w:vAlign w:val="center"/>
          </w:tcPr>
          <w:p w:rsidR="009B04B8" w:rsidRPr="00CF7A00" w:rsidRDefault="009B04B8" w:rsidP="009B04B8">
            <w:pPr>
              <w:jc w:val="both"/>
              <w:rPr>
                <w:color w:val="000000"/>
                <w:sz w:val="24"/>
                <w:szCs w:val="24"/>
              </w:rPr>
            </w:pPr>
            <w:r w:rsidRPr="00CF7A00">
              <w:rPr>
                <w:color w:val="000000"/>
                <w:sz w:val="24"/>
                <w:szCs w:val="24"/>
              </w:rPr>
              <w:t>Блок оповещения универсальный П-166 БОУ-01</w:t>
            </w:r>
          </w:p>
        </w:tc>
        <w:tc>
          <w:tcPr>
            <w:tcW w:w="993" w:type="dxa"/>
            <w:vAlign w:val="center"/>
          </w:tcPr>
          <w:p w:rsidR="009B04B8" w:rsidRPr="00CF7A00" w:rsidRDefault="009B04B8" w:rsidP="009B04B8">
            <w:pPr>
              <w:jc w:val="both"/>
              <w:rPr>
                <w:color w:val="000000"/>
                <w:sz w:val="24"/>
                <w:szCs w:val="24"/>
              </w:rPr>
            </w:pPr>
            <w:r w:rsidRPr="00CF7A00">
              <w:rPr>
                <w:color w:val="000000"/>
                <w:sz w:val="24"/>
                <w:szCs w:val="24"/>
              </w:rPr>
              <w:t>1</w:t>
            </w:r>
          </w:p>
        </w:tc>
      </w:tr>
      <w:tr w:rsidR="009B04B8" w:rsidRPr="00CF7A00" w:rsidTr="009B04B8">
        <w:trPr>
          <w:trHeight w:val="388"/>
        </w:trPr>
        <w:tc>
          <w:tcPr>
            <w:tcW w:w="628" w:type="dxa"/>
          </w:tcPr>
          <w:p w:rsidR="009B04B8" w:rsidRPr="00CF7A00" w:rsidRDefault="009B04B8" w:rsidP="009B04B8">
            <w:pPr>
              <w:jc w:val="both"/>
              <w:rPr>
                <w:color w:val="000000"/>
                <w:sz w:val="24"/>
                <w:szCs w:val="24"/>
              </w:rPr>
            </w:pPr>
            <w:r w:rsidRPr="00CF7A00">
              <w:rPr>
                <w:color w:val="000000"/>
                <w:sz w:val="24"/>
                <w:szCs w:val="24"/>
              </w:rPr>
              <w:t>2</w:t>
            </w:r>
          </w:p>
        </w:tc>
        <w:tc>
          <w:tcPr>
            <w:tcW w:w="2208" w:type="dxa"/>
            <w:vMerge/>
            <w:vAlign w:val="center"/>
          </w:tcPr>
          <w:p w:rsidR="009B04B8" w:rsidRPr="00CF7A00" w:rsidRDefault="009B04B8" w:rsidP="009B04B8">
            <w:pPr>
              <w:rPr>
                <w:color w:val="000000"/>
                <w:sz w:val="24"/>
                <w:szCs w:val="24"/>
              </w:rPr>
            </w:pPr>
          </w:p>
        </w:tc>
        <w:tc>
          <w:tcPr>
            <w:tcW w:w="6203" w:type="dxa"/>
            <w:vAlign w:val="center"/>
          </w:tcPr>
          <w:p w:rsidR="009B04B8" w:rsidRPr="00CF7A00" w:rsidRDefault="009B04B8" w:rsidP="009B04B8">
            <w:pPr>
              <w:jc w:val="both"/>
              <w:rPr>
                <w:color w:val="000000"/>
                <w:sz w:val="24"/>
                <w:szCs w:val="24"/>
              </w:rPr>
            </w:pPr>
            <w:r w:rsidRPr="00CF7A00">
              <w:rPr>
                <w:color w:val="000000"/>
                <w:sz w:val="24"/>
                <w:szCs w:val="24"/>
              </w:rPr>
              <w:t>Блок переключения РТУ П-166 БПР</w:t>
            </w:r>
          </w:p>
        </w:tc>
        <w:tc>
          <w:tcPr>
            <w:tcW w:w="993" w:type="dxa"/>
            <w:vAlign w:val="center"/>
          </w:tcPr>
          <w:p w:rsidR="009B04B8" w:rsidRPr="00CF7A00" w:rsidRDefault="009B04B8" w:rsidP="009B04B8">
            <w:pPr>
              <w:jc w:val="both"/>
              <w:rPr>
                <w:color w:val="000000"/>
                <w:sz w:val="24"/>
                <w:szCs w:val="24"/>
              </w:rPr>
            </w:pPr>
            <w:r w:rsidRPr="00CF7A00">
              <w:rPr>
                <w:color w:val="000000"/>
                <w:sz w:val="24"/>
                <w:szCs w:val="24"/>
              </w:rPr>
              <w:t>3</w:t>
            </w:r>
          </w:p>
        </w:tc>
      </w:tr>
      <w:tr w:rsidR="009B04B8" w:rsidRPr="00CF7A00" w:rsidTr="009B04B8">
        <w:trPr>
          <w:trHeight w:val="267"/>
        </w:trPr>
        <w:tc>
          <w:tcPr>
            <w:tcW w:w="628" w:type="dxa"/>
          </w:tcPr>
          <w:p w:rsidR="009B04B8" w:rsidRPr="00CF7A00" w:rsidRDefault="009B04B8" w:rsidP="009B04B8">
            <w:pPr>
              <w:jc w:val="both"/>
              <w:rPr>
                <w:color w:val="000000"/>
                <w:sz w:val="24"/>
                <w:szCs w:val="24"/>
              </w:rPr>
            </w:pPr>
            <w:r w:rsidRPr="00CF7A00">
              <w:rPr>
                <w:color w:val="000000"/>
                <w:sz w:val="24"/>
                <w:szCs w:val="24"/>
              </w:rPr>
              <w:t>3</w:t>
            </w:r>
          </w:p>
        </w:tc>
        <w:tc>
          <w:tcPr>
            <w:tcW w:w="2208" w:type="dxa"/>
            <w:vMerge/>
            <w:vAlign w:val="center"/>
          </w:tcPr>
          <w:p w:rsidR="009B04B8" w:rsidRPr="00CF7A00" w:rsidRDefault="009B04B8" w:rsidP="009B04B8">
            <w:pPr>
              <w:rPr>
                <w:color w:val="000000"/>
                <w:sz w:val="24"/>
                <w:szCs w:val="24"/>
              </w:rPr>
            </w:pPr>
          </w:p>
        </w:tc>
        <w:tc>
          <w:tcPr>
            <w:tcW w:w="6203" w:type="dxa"/>
          </w:tcPr>
          <w:p w:rsidR="009B04B8" w:rsidRPr="00CF7A00" w:rsidRDefault="009B04B8" w:rsidP="009B04B8">
            <w:pPr>
              <w:jc w:val="both"/>
              <w:rPr>
                <w:color w:val="000000"/>
                <w:sz w:val="24"/>
                <w:szCs w:val="24"/>
              </w:rPr>
            </w:pPr>
            <w:r w:rsidRPr="00CF7A00">
              <w:rPr>
                <w:color w:val="000000"/>
                <w:sz w:val="24"/>
                <w:szCs w:val="24"/>
              </w:rPr>
              <w:t xml:space="preserve">Источник питания СП-166 ИП </w:t>
            </w:r>
          </w:p>
        </w:tc>
        <w:tc>
          <w:tcPr>
            <w:tcW w:w="993" w:type="dxa"/>
            <w:vAlign w:val="center"/>
          </w:tcPr>
          <w:p w:rsidR="009B04B8" w:rsidRPr="00CF7A00" w:rsidRDefault="009B04B8" w:rsidP="009B04B8">
            <w:pPr>
              <w:jc w:val="both"/>
              <w:rPr>
                <w:color w:val="000000"/>
                <w:sz w:val="24"/>
                <w:szCs w:val="24"/>
              </w:rPr>
            </w:pPr>
            <w:r w:rsidRPr="00CF7A00">
              <w:rPr>
                <w:color w:val="000000"/>
                <w:sz w:val="24"/>
                <w:szCs w:val="24"/>
              </w:rPr>
              <w:t>1</w:t>
            </w:r>
          </w:p>
        </w:tc>
      </w:tr>
      <w:tr w:rsidR="009B04B8" w:rsidRPr="00CF7A00" w:rsidTr="009B04B8">
        <w:trPr>
          <w:trHeight w:val="292"/>
        </w:trPr>
        <w:tc>
          <w:tcPr>
            <w:tcW w:w="628" w:type="dxa"/>
          </w:tcPr>
          <w:p w:rsidR="009B04B8" w:rsidRPr="00CF7A00" w:rsidRDefault="009B04B8" w:rsidP="009B04B8">
            <w:pPr>
              <w:jc w:val="both"/>
              <w:rPr>
                <w:color w:val="000000"/>
                <w:sz w:val="24"/>
                <w:szCs w:val="24"/>
              </w:rPr>
            </w:pPr>
            <w:r w:rsidRPr="00CF7A00">
              <w:rPr>
                <w:color w:val="000000"/>
                <w:sz w:val="24"/>
                <w:szCs w:val="24"/>
              </w:rPr>
              <w:t>4</w:t>
            </w:r>
          </w:p>
        </w:tc>
        <w:tc>
          <w:tcPr>
            <w:tcW w:w="2208" w:type="dxa"/>
            <w:vMerge/>
            <w:vAlign w:val="center"/>
          </w:tcPr>
          <w:p w:rsidR="009B04B8" w:rsidRPr="00CF7A00" w:rsidRDefault="009B04B8" w:rsidP="009B04B8">
            <w:pPr>
              <w:rPr>
                <w:color w:val="000000"/>
                <w:sz w:val="24"/>
                <w:szCs w:val="24"/>
              </w:rPr>
            </w:pPr>
          </w:p>
        </w:tc>
        <w:tc>
          <w:tcPr>
            <w:tcW w:w="6203" w:type="dxa"/>
          </w:tcPr>
          <w:p w:rsidR="009B04B8" w:rsidRPr="00CF7A00" w:rsidRDefault="009B04B8" w:rsidP="009B04B8">
            <w:pPr>
              <w:jc w:val="both"/>
              <w:rPr>
                <w:color w:val="000000"/>
                <w:sz w:val="24"/>
                <w:szCs w:val="24"/>
              </w:rPr>
            </w:pPr>
            <w:r w:rsidRPr="00CF7A00">
              <w:rPr>
                <w:color w:val="000000"/>
                <w:sz w:val="24"/>
                <w:szCs w:val="24"/>
              </w:rPr>
              <w:t xml:space="preserve">Генератор телевизионной заставки </w:t>
            </w:r>
          </w:p>
        </w:tc>
        <w:tc>
          <w:tcPr>
            <w:tcW w:w="993" w:type="dxa"/>
            <w:vAlign w:val="center"/>
          </w:tcPr>
          <w:p w:rsidR="009B04B8" w:rsidRPr="00CF7A00" w:rsidRDefault="009B04B8" w:rsidP="009B04B8">
            <w:pPr>
              <w:jc w:val="both"/>
              <w:rPr>
                <w:color w:val="000000"/>
                <w:sz w:val="24"/>
                <w:szCs w:val="24"/>
              </w:rPr>
            </w:pPr>
            <w:r w:rsidRPr="00CF7A00">
              <w:rPr>
                <w:color w:val="000000"/>
                <w:sz w:val="24"/>
                <w:szCs w:val="24"/>
              </w:rPr>
              <w:t>1</w:t>
            </w:r>
          </w:p>
        </w:tc>
      </w:tr>
      <w:tr w:rsidR="009B04B8" w:rsidRPr="00CF7A00" w:rsidTr="009B04B8">
        <w:trPr>
          <w:trHeight w:val="292"/>
        </w:trPr>
        <w:tc>
          <w:tcPr>
            <w:tcW w:w="628" w:type="dxa"/>
          </w:tcPr>
          <w:p w:rsidR="009B04B8" w:rsidRPr="00CF7A00" w:rsidRDefault="009B04B8" w:rsidP="009B04B8">
            <w:pPr>
              <w:jc w:val="both"/>
              <w:rPr>
                <w:color w:val="000000"/>
                <w:sz w:val="24"/>
                <w:szCs w:val="24"/>
              </w:rPr>
            </w:pPr>
            <w:r w:rsidRPr="00CF7A00">
              <w:rPr>
                <w:color w:val="000000"/>
                <w:sz w:val="24"/>
                <w:szCs w:val="24"/>
              </w:rPr>
              <w:t>5</w:t>
            </w:r>
          </w:p>
        </w:tc>
        <w:tc>
          <w:tcPr>
            <w:tcW w:w="2208" w:type="dxa"/>
            <w:vMerge/>
            <w:vAlign w:val="center"/>
          </w:tcPr>
          <w:p w:rsidR="009B04B8" w:rsidRPr="00CF7A00" w:rsidRDefault="009B04B8" w:rsidP="009B04B8">
            <w:pPr>
              <w:rPr>
                <w:color w:val="000000"/>
                <w:sz w:val="24"/>
                <w:szCs w:val="24"/>
              </w:rPr>
            </w:pPr>
          </w:p>
        </w:tc>
        <w:tc>
          <w:tcPr>
            <w:tcW w:w="6203" w:type="dxa"/>
          </w:tcPr>
          <w:p w:rsidR="009B04B8" w:rsidRPr="00CF7A00" w:rsidRDefault="009B04B8" w:rsidP="009B04B8">
            <w:pPr>
              <w:jc w:val="both"/>
              <w:rPr>
                <w:color w:val="000000"/>
                <w:sz w:val="24"/>
                <w:szCs w:val="24"/>
              </w:rPr>
            </w:pPr>
            <w:r w:rsidRPr="00CF7A00">
              <w:rPr>
                <w:color w:val="000000"/>
                <w:sz w:val="24"/>
                <w:szCs w:val="24"/>
              </w:rPr>
              <w:t>Пусковое устройство П164А</w:t>
            </w:r>
          </w:p>
        </w:tc>
        <w:tc>
          <w:tcPr>
            <w:tcW w:w="993" w:type="dxa"/>
            <w:vAlign w:val="center"/>
          </w:tcPr>
          <w:p w:rsidR="009B04B8" w:rsidRPr="00CF7A00" w:rsidRDefault="009B04B8" w:rsidP="009B04B8">
            <w:pPr>
              <w:jc w:val="both"/>
              <w:rPr>
                <w:color w:val="000000"/>
                <w:sz w:val="24"/>
                <w:szCs w:val="24"/>
              </w:rPr>
            </w:pPr>
            <w:r w:rsidRPr="00CF7A00">
              <w:rPr>
                <w:color w:val="000000"/>
                <w:sz w:val="24"/>
                <w:szCs w:val="24"/>
              </w:rPr>
              <w:t>1</w:t>
            </w:r>
          </w:p>
        </w:tc>
      </w:tr>
      <w:tr w:rsidR="009B04B8" w:rsidRPr="00CF7A00" w:rsidTr="009B04B8">
        <w:trPr>
          <w:trHeight w:val="292"/>
        </w:trPr>
        <w:tc>
          <w:tcPr>
            <w:tcW w:w="628" w:type="dxa"/>
          </w:tcPr>
          <w:p w:rsidR="009B04B8" w:rsidRPr="00CF7A00" w:rsidRDefault="009B04B8" w:rsidP="009B04B8">
            <w:pPr>
              <w:jc w:val="both"/>
              <w:rPr>
                <w:color w:val="000000"/>
                <w:sz w:val="24"/>
                <w:szCs w:val="24"/>
              </w:rPr>
            </w:pPr>
            <w:r w:rsidRPr="00CF7A00">
              <w:rPr>
                <w:color w:val="000000"/>
                <w:sz w:val="24"/>
                <w:szCs w:val="24"/>
              </w:rPr>
              <w:t>6</w:t>
            </w:r>
          </w:p>
        </w:tc>
        <w:tc>
          <w:tcPr>
            <w:tcW w:w="2208" w:type="dxa"/>
            <w:vMerge/>
            <w:vAlign w:val="center"/>
          </w:tcPr>
          <w:p w:rsidR="009B04B8" w:rsidRPr="00CF7A00" w:rsidRDefault="009B04B8" w:rsidP="009B04B8">
            <w:pPr>
              <w:rPr>
                <w:color w:val="000000"/>
                <w:sz w:val="24"/>
                <w:szCs w:val="24"/>
              </w:rPr>
            </w:pPr>
          </w:p>
        </w:tc>
        <w:tc>
          <w:tcPr>
            <w:tcW w:w="6203" w:type="dxa"/>
          </w:tcPr>
          <w:p w:rsidR="009B04B8" w:rsidRPr="00CF7A00" w:rsidRDefault="009B04B8" w:rsidP="009B04B8">
            <w:pPr>
              <w:jc w:val="both"/>
              <w:rPr>
                <w:color w:val="000000"/>
                <w:sz w:val="24"/>
                <w:szCs w:val="24"/>
              </w:rPr>
            </w:pPr>
            <w:r w:rsidRPr="00CF7A00">
              <w:rPr>
                <w:color w:val="000000"/>
                <w:sz w:val="24"/>
                <w:szCs w:val="24"/>
              </w:rPr>
              <w:t>Сирена С-40</w:t>
            </w:r>
          </w:p>
        </w:tc>
        <w:tc>
          <w:tcPr>
            <w:tcW w:w="993" w:type="dxa"/>
            <w:vAlign w:val="center"/>
          </w:tcPr>
          <w:p w:rsidR="009B04B8" w:rsidRPr="00CF7A00" w:rsidRDefault="009B04B8" w:rsidP="009B04B8">
            <w:pPr>
              <w:jc w:val="both"/>
              <w:rPr>
                <w:color w:val="000000"/>
                <w:sz w:val="24"/>
                <w:szCs w:val="24"/>
              </w:rPr>
            </w:pPr>
            <w:r w:rsidRPr="00CF7A00">
              <w:rPr>
                <w:color w:val="000000"/>
                <w:sz w:val="24"/>
                <w:szCs w:val="24"/>
              </w:rPr>
              <w:t>1</w:t>
            </w:r>
          </w:p>
        </w:tc>
      </w:tr>
      <w:tr w:rsidR="009B04B8" w:rsidRPr="00CF7A00" w:rsidTr="009B04B8">
        <w:trPr>
          <w:trHeight w:val="407"/>
        </w:trPr>
        <w:tc>
          <w:tcPr>
            <w:tcW w:w="628" w:type="dxa"/>
          </w:tcPr>
          <w:p w:rsidR="009B04B8" w:rsidRPr="00CF7A00" w:rsidRDefault="009B04B8" w:rsidP="009B04B8">
            <w:pPr>
              <w:jc w:val="both"/>
              <w:rPr>
                <w:color w:val="000000"/>
                <w:sz w:val="24"/>
                <w:szCs w:val="24"/>
              </w:rPr>
            </w:pPr>
            <w:r w:rsidRPr="00CF7A00">
              <w:rPr>
                <w:color w:val="000000"/>
                <w:sz w:val="24"/>
                <w:szCs w:val="24"/>
              </w:rPr>
              <w:lastRenderedPageBreak/>
              <w:t>7</w:t>
            </w:r>
          </w:p>
        </w:tc>
        <w:tc>
          <w:tcPr>
            <w:tcW w:w="2208" w:type="dxa"/>
            <w:vMerge w:val="restart"/>
            <w:vAlign w:val="center"/>
          </w:tcPr>
          <w:p w:rsidR="009B04B8" w:rsidRPr="00CF7A00" w:rsidRDefault="009B04B8" w:rsidP="009B04B8">
            <w:pPr>
              <w:rPr>
                <w:color w:val="000000"/>
                <w:sz w:val="24"/>
                <w:szCs w:val="24"/>
              </w:rPr>
            </w:pPr>
            <w:r w:rsidRPr="00CF7A00">
              <w:rPr>
                <w:color w:val="000000"/>
                <w:sz w:val="24"/>
                <w:szCs w:val="24"/>
              </w:rPr>
              <w:t>Дагестанского ф</w:t>
            </w:r>
            <w:r w:rsidRPr="00CF7A00">
              <w:rPr>
                <w:color w:val="000000"/>
                <w:sz w:val="24"/>
                <w:szCs w:val="24"/>
              </w:rPr>
              <w:t>и</w:t>
            </w:r>
            <w:r w:rsidRPr="00CF7A00">
              <w:rPr>
                <w:color w:val="000000"/>
                <w:sz w:val="24"/>
                <w:szCs w:val="24"/>
              </w:rPr>
              <w:t>лиала ПАО «Р</w:t>
            </w:r>
            <w:r w:rsidRPr="00CF7A00">
              <w:rPr>
                <w:color w:val="000000"/>
                <w:sz w:val="24"/>
                <w:szCs w:val="24"/>
              </w:rPr>
              <w:t>о</w:t>
            </w:r>
            <w:r w:rsidRPr="00CF7A00">
              <w:rPr>
                <w:color w:val="000000"/>
                <w:sz w:val="24"/>
                <w:szCs w:val="24"/>
              </w:rPr>
              <w:t>стелеком»</w:t>
            </w:r>
          </w:p>
          <w:p w:rsidR="009B04B8" w:rsidRPr="00CF7A00" w:rsidRDefault="009B04B8" w:rsidP="009B04B8">
            <w:pPr>
              <w:rPr>
                <w:color w:val="000000"/>
                <w:sz w:val="24"/>
                <w:szCs w:val="24"/>
              </w:rPr>
            </w:pPr>
            <w:r w:rsidRPr="00CF7A00">
              <w:rPr>
                <w:color w:val="000000"/>
                <w:sz w:val="24"/>
                <w:szCs w:val="24"/>
              </w:rPr>
              <w:t xml:space="preserve">г. Махачкала  пр. Р. Гамзатова, д. 3 </w:t>
            </w:r>
          </w:p>
          <w:p w:rsidR="009B04B8" w:rsidRPr="00CF7A00" w:rsidRDefault="009B04B8" w:rsidP="009B04B8">
            <w:pPr>
              <w:rPr>
                <w:color w:val="000000"/>
                <w:sz w:val="24"/>
                <w:szCs w:val="24"/>
              </w:rPr>
            </w:pPr>
            <w:r w:rsidRPr="00CF7A00">
              <w:rPr>
                <w:color w:val="000000"/>
                <w:sz w:val="24"/>
                <w:szCs w:val="24"/>
              </w:rPr>
              <w:t>ЛАЦ</w:t>
            </w:r>
          </w:p>
        </w:tc>
        <w:tc>
          <w:tcPr>
            <w:tcW w:w="6203" w:type="dxa"/>
          </w:tcPr>
          <w:p w:rsidR="009B04B8" w:rsidRPr="00CF7A00" w:rsidRDefault="009B04B8" w:rsidP="009B04B8">
            <w:pPr>
              <w:jc w:val="both"/>
              <w:rPr>
                <w:color w:val="000000"/>
                <w:sz w:val="24"/>
                <w:szCs w:val="24"/>
              </w:rPr>
            </w:pPr>
            <w:r w:rsidRPr="00CF7A00">
              <w:rPr>
                <w:color w:val="000000"/>
                <w:sz w:val="24"/>
                <w:szCs w:val="24"/>
              </w:rPr>
              <w:t xml:space="preserve">Групповой комплект станционный П-166 ГКС </w:t>
            </w:r>
          </w:p>
        </w:tc>
        <w:tc>
          <w:tcPr>
            <w:tcW w:w="993" w:type="dxa"/>
            <w:vAlign w:val="center"/>
          </w:tcPr>
          <w:p w:rsidR="009B04B8" w:rsidRPr="00CF7A00" w:rsidRDefault="009B04B8" w:rsidP="009B04B8">
            <w:pPr>
              <w:jc w:val="both"/>
              <w:rPr>
                <w:color w:val="000000"/>
                <w:sz w:val="24"/>
                <w:szCs w:val="24"/>
              </w:rPr>
            </w:pPr>
            <w:r w:rsidRPr="00CF7A00">
              <w:rPr>
                <w:color w:val="000000"/>
                <w:sz w:val="24"/>
                <w:szCs w:val="24"/>
              </w:rPr>
              <w:t>1</w:t>
            </w:r>
          </w:p>
        </w:tc>
      </w:tr>
      <w:tr w:rsidR="009B04B8" w:rsidRPr="00CF7A00" w:rsidTr="009B04B8">
        <w:trPr>
          <w:trHeight w:val="292"/>
        </w:trPr>
        <w:tc>
          <w:tcPr>
            <w:tcW w:w="628" w:type="dxa"/>
          </w:tcPr>
          <w:p w:rsidR="009B04B8" w:rsidRPr="00CF7A00" w:rsidRDefault="009B04B8" w:rsidP="009B04B8">
            <w:pPr>
              <w:jc w:val="both"/>
              <w:rPr>
                <w:color w:val="000000"/>
                <w:sz w:val="24"/>
                <w:szCs w:val="24"/>
              </w:rPr>
            </w:pPr>
            <w:r w:rsidRPr="00CF7A00">
              <w:rPr>
                <w:color w:val="000000"/>
                <w:sz w:val="24"/>
                <w:szCs w:val="24"/>
              </w:rPr>
              <w:t>8</w:t>
            </w:r>
          </w:p>
        </w:tc>
        <w:tc>
          <w:tcPr>
            <w:tcW w:w="2208" w:type="dxa"/>
            <w:vMerge/>
            <w:vAlign w:val="center"/>
          </w:tcPr>
          <w:p w:rsidR="009B04B8" w:rsidRPr="00CF7A00" w:rsidRDefault="009B04B8" w:rsidP="009B04B8">
            <w:pPr>
              <w:rPr>
                <w:color w:val="000000"/>
                <w:sz w:val="24"/>
                <w:szCs w:val="24"/>
              </w:rPr>
            </w:pPr>
          </w:p>
        </w:tc>
        <w:tc>
          <w:tcPr>
            <w:tcW w:w="6203" w:type="dxa"/>
          </w:tcPr>
          <w:p w:rsidR="009B04B8" w:rsidRPr="00CF7A00" w:rsidRDefault="009B04B8" w:rsidP="009B04B8">
            <w:pPr>
              <w:jc w:val="both"/>
              <w:rPr>
                <w:color w:val="000000"/>
                <w:sz w:val="24"/>
                <w:szCs w:val="24"/>
              </w:rPr>
            </w:pPr>
            <w:r w:rsidRPr="00CF7A00">
              <w:rPr>
                <w:color w:val="000000"/>
                <w:sz w:val="24"/>
                <w:szCs w:val="24"/>
              </w:rPr>
              <w:t xml:space="preserve">Передающий комплект ПК-8 </w:t>
            </w:r>
          </w:p>
        </w:tc>
        <w:tc>
          <w:tcPr>
            <w:tcW w:w="993" w:type="dxa"/>
            <w:vAlign w:val="center"/>
          </w:tcPr>
          <w:p w:rsidR="009B04B8" w:rsidRPr="00CF7A00" w:rsidRDefault="009B04B8" w:rsidP="009B04B8">
            <w:pPr>
              <w:jc w:val="both"/>
              <w:rPr>
                <w:color w:val="000000"/>
                <w:sz w:val="24"/>
                <w:szCs w:val="24"/>
              </w:rPr>
            </w:pPr>
            <w:r w:rsidRPr="00CF7A00">
              <w:rPr>
                <w:color w:val="000000"/>
                <w:sz w:val="24"/>
                <w:szCs w:val="24"/>
              </w:rPr>
              <w:t>6</w:t>
            </w:r>
          </w:p>
        </w:tc>
      </w:tr>
      <w:tr w:rsidR="009B04B8" w:rsidRPr="00CF7A00" w:rsidTr="009B04B8">
        <w:trPr>
          <w:trHeight w:val="292"/>
        </w:trPr>
        <w:tc>
          <w:tcPr>
            <w:tcW w:w="628" w:type="dxa"/>
          </w:tcPr>
          <w:p w:rsidR="009B04B8" w:rsidRPr="00CF7A00" w:rsidRDefault="009B04B8" w:rsidP="009B04B8">
            <w:pPr>
              <w:jc w:val="both"/>
              <w:rPr>
                <w:color w:val="000000"/>
                <w:sz w:val="24"/>
                <w:szCs w:val="24"/>
              </w:rPr>
            </w:pPr>
            <w:r w:rsidRPr="00CF7A00">
              <w:rPr>
                <w:color w:val="000000"/>
                <w:sz w:val="24"/>
                <w:szCs w:val="24"/>
              </w:rPr>
              <w:t>9</w:t>
            </w:r>
          </w:p>
        </w:tc>
        <w:tc>
          <w:tcPr>
            <w:tcW w:w="2208" w:type="dxa"/>
            <w:vMerge/>
            <w:vAlign w:val="center"/>
          </w:tcPr>
          <w:p w:rsidR="009B04B8" w:rsidRPr="00CF7A00" w:rsidRDefault="009B04B8" w:rsidP="009B04B8">
            <w:pPr>
              <w:rPr>
                <w:color w:val="000000"/>
                <w:sz w:val="24"/>
                <w:szCs w:val="24"/>
              </w:rPr>
            </w:pPr>
          </w:p>
        </w:tc>
        <w:tc>
          <w:tcPr>
            <w:tcW w:w="6203" w:type="dxa"/>
          </w:tcPr>
          <w:p w:rsidR="009B04B8" w:rsidRPr="00CF7A00" w:rsidRDefault="009B04B8" w:rsidP="009B04B8">
            <w:pPr>
              <w:jc w:val="both"/>
              <w:rPr>
                <w:color w:val="000000"/>
                <w:sz w:val="24"/>
                <w:szCs w:val="24"/>
              </w:rPr>
            </w:pPr>
            <w:r w:rsidRPr="00CF7A00">
              <w:rPr>
                <w:color w:val="000000"/>
                <w:sz w:val="24"/>
                <w:szCs w:val="24"/>
              </w:rPr>
              <w:t>Мультиплексор ТС-30 БСС</w:t>
            </w:r>
          </w:p>
        </w:tc>
        <w:tc>
          <w:tcPr>
            <w:tcW w:w="993" w:type="dxa"/>
            <w:vAlign w:val="center"/>
          </w:tcPr>
          <w:p w:rsidR="009B04B8" w:rsidRPr="00CF7A00" w:rsidRDefault="009B04B8" w:rsidP="009B04B8">
            <w:pPr>
              <w:jc w:val="both"/>
              <w:rPr>
                <w:color w:val="000000"/>
                <w:sz w:val="24"/>
                <w:szCs w:val="24"/>
              </w:rPr>
            </w:pPr>
            <w:r w:rsidRPr="00CF7A00">
              <w:rPr>
                <w:color w:val="000000"/>
                <w:sz w:val="24"/>
                <w:szCs w:val="24"/>
              </w:rPr>
              <w:t>2</w:t>
            </w:r>
          </w:p>
        </w:tc>
      </w:tr>
      <w:tr w:rsidR="009B04B8" w:rsidRPr="00CF7A00" w:rsidTr="009B04B8">
        <w:trPr>
          <w:trHeight w:val="292"/>
        </w:trPr>
        <w:tc>
          <w:tcPr>
            <w:tcW w:w="628" w:type="dxa"/>
          </w:tcPr>
          <w:p w:rsidR="009B04B8" w:rsidRPr="00CF7A00" w:rsidRDefault="009B04B8" w:rsidP="009B04B8">
            <w:pPr>
              <w:jc w:val="both"/>
              <w:rPr>
                <w:color w:val="000000"/>
                <w:sz w:val="24"/>
                <w:szCs w:val="24"/>
              </w:rPr>
            </w:pPr>
            <w:r w:rsidRPr="00CF7A00">
              <w:rPr>
                <w:color w:val="000000"/>
                <w:sz w:val="24"/>
                <w:szCs w:val="24"/>
              </w:rPr>
              <w:t>10</w:t>
            </w:r>
          </w:p>
        </w:tc>
        <w:tc>
          <w:tcPr>
            <w:tcW w:w="2208" w:type="dxa"/>
            <w:vMerge w:val="restart"/>
            <w:vAlign w:val="center"/>
          </w:tcPr>
          <w:p w:rsidR="009B04B8" w:rsidRPr="00CF7A00" w:rsidRDefault="009B04B8" w:rsidP="009B04B8">
            <w:pPr>
              <w:rPr>
                <w:color w:val="000000"/>
                <w:sz w:val="24"/>
                <w:szCs w:val="24"/>
              </w:rPr>
            </w:pPr>
            <w:r w:rsidRPr="00CF7A00">
              <w:rPr>
                <w:color w:val="000000"/>
                <w:sz w:val="24"/>
                <w:szCs w:val="24"/>
              </w:rPr>
              <w:t>Дагестанского ф</w:t>
            </w:r>
            <w:r w:rsidRPr="00CF7A00">
              <w:rPr>
                <w:color w:val="000000"/>
                <w:sz w:val="24"/>
                <w:szCs w:val="24"/>
              </w:rPr>
              <w:t>и</w:t>
            </w:r>
            <w:r w:rsidRPr="00CF7A00">
              <w:rPr>
                <w:color w:val="000000"/>
                <w:sz w:val="24"/>
                <w:szCs w:val="24"/>
              </w:rPr>
              <w:t>лиала ПАО «Р</w:t>
            </w:r>
            <w:r w:rsidRPr="00CF7A00">
              <w:rPr>
                <w:color w:val="000000"/>
                <w:sz w:val="24"/>
                <w:szCs w:val="24"/>
              </w:rPr>
              <w:t>о</w:t>
            </w:r>
            <w:r w:rsidRPr="00CF7A00">
              <w:rPr>
                <w:color w:val="000000"/>
                <w:sz w:val="24"/>
                <w:szCs w:val="24"/>
              </w:rPr>
              <w:t>стелеком»</w:t>
            </w:r>
          </w:p>
          <w:p w:rsidR="009B04B8" w:rsidRPr="00CF7A00" w:rsidRDefault="009B04B8" w:rsidP="009B04B8">
            <w:pPr>
              <w:rPr>
                <w:color w:val="000000"/>
                <w:sz w:val="24"/>
                <w:szCs w:val="24"/>
              </w:rPr>
            </w:pPr>
            <w:r w:rsidRPr="00CF7A00">
              <w:rPr>
                <w:color w:val="000000"/>
                <w:sz w:val="24"/>
                <w:szCs w:val="24"/>
              </w:rPr>
              <w:t>г. Махачкала  пр. Р. Гамзатова, д. 3</w:t>
            </w:r>
          </w:p>
          <w:p w:rsidR="009B04B8" w:rsidRPr="00CF7A00" w:rsidRDefault="009B04B8" w:rsidP="009B04B8">
            <w:pPr>
              <w:rPr>
                <w:color w:val="000000"/>
                <w:sz w:val="24"/>
                <w:szCs w:val="24"/>
              </w:rPr>
            </w:pPr>
            <w:r w:rsidRPr="00CF7A00">
              <w:rPr>
                <w:color w:val="000000"/>
                <w:sz w:val="24"/>
                <w:szCs w:val="24"/>
              </w:rPr>
              <w:t>АТС-67/68 (кросс)</w:t>
            </w:r>
          </w:p>
        </w:tc>
        <w:tc>
          <w:tcPr>
            <w:tcW w:w="6203" w:type="dxa"/>
          </w:tcPr>
          <w:p w:rsidR="009B04B8" w:rsidRPr="00CF7A00" w:rsidRDefault="009B04B8" w:rsidP="009B04B8">
            <w:pPr>
              <w:jc w:val="both"/>
              <w:rPr>
                <w:color w:val="000000"/>
                <w:sz w:val="24"/>
                <w:szCs w:val="24"/>
              </w:rPr>
            </w:pPr>
            <w:r w:rsidRPr="00CF7A00">
              <w:rPr>
                <w:color w:val="000000"/>
                <w:sz w:val="24"/>
                <w:szCs w:val="24"/>
              </w:rPr>
              <w:t xml:space="preserve">Блок коммутации сообщений П-166 БКС-01 </w:t>
            </w:r>
          </w:p>
        </w:tc>
        <w:tc>
          <w:tcPr>
            <w:tcW w:w="993" w:type="dxa"/>
            <w:vAlign w:val="center"/>
          </w:tcPr>
          <w:p w:rsidR="009B04B8" w:rsidRPr="00CF7A00" w:rsidRDefault="009B04B8" w:rsidP="009B04B8">
            <w:pPr>
              <w:jc w:val="both"/>
              <w:rPr>
                <w:color w:val="000000"/>
                <w:sz w:val="24"/>
                <w:szCs w:val="24"/>
              </w:rPr>
            </w:pPr>
            <w:r w:rsidRPr="00CF7A00">
              <w:rPr>
                <w:color w:val="000000"/>
                <w:sz w:val="24"/>
                <w:szCs w:val="24"/>
              </w:rPr>
              <w:t>1</w:t>
            </w:r>
          </w:p>
        </w:tc>
      </w:tr>
      <w:tr w:rsidR="009B04B8" w:rsidRPr="00CF7A00" w:rsidTr="009B04B8">
        <w:trPr>
          <w:trHeight w:val="292"/>
        </w:trPr>
        <w:tc>
          <w:tcPr>
            <w:tcW w:w="628" w:type="dxa"/>
          </w:tcPr>
          <w:p w:rsidR="009B04B8" w:rsidRPr="00CF7A00" w:rsidRDefault="009B04B8" w:rsidP="009B04B8">
            <w:pPr>
              <w:jc w:val="both"/>
              <w:rPr>
                <w:color w:val="000000"/>
                <w:sz w:val="24"/>
                <w:szCs w:val="24"/>
              </w:rPr>
            </w:pPr>
            <w:r w:rsidRPr="00CF7A00">
              <w:rPr>
                <w:color w:val="000000"/>
                <w:sz w:val="24"/>
                <w:szCs w:val="24"/>
              </w:rPr>
              <w:t>11</w:t>
            </w:r>
          </w:p>
        </w:tc>
        <w:tc>
          <w:tcPr>
            <w:tcW w:w="2208" w:type="dxa"/>
            <w:vMerge/>
            <w:vAlign w:val="center"/>
          </w:tcPr>
          <w:p w:rsidR="009B04B8" w:rsidRPr="00CF7A00" w:rsidRDefault="009B04B8" w:rsidP="009B04B8">
            <w:pPr>
              <w:rPr>
                <w:color w:val="000000"/>
                <w:sz w:val="24"/>
                <w:szCs w:val="24"/>
              </w:rPr>
            </w:pPr>
          </w:p>
        </w:tc>
        <w:tc>
          <w:tcPr>
            <w:tcW w:w="6203" w:type="dxa"/>
          </w:tcPr>
          <w:p w:rsidR="009B04B8" w:rsidRPr="00CF7A00" w:rsidRDefault="009B04B8" w:rsidP="009B04B8">
            <w:pPr>
              <w:jc w:val="both"/>
              <w:rPr>
                <w:color w:val="000000"/>
                <w:sz w:val="24"/>
                <w:szCs w:val="24"/>
              </w:rPr>
            </w:pPr>
            <w:r w:rsidRPr="00CF7A00">
              <w:rPr>
                <w:color w:val="000000"/>
                <w:sz w:val="24"/>
                <w:szCs w:val="24"/>
              </w:rPr>
              <w:t xml:space="preserve">Блок коммутации сообщений П-166 БКС-01 </w:t>
            </w:r>
          </w:p>
        </w:tc>
        <w:tc>
          <w:tcPr>
            <w:tcW w:w="993" w:type="dxa"/>
            <w:vAlign w:val="center"/>
          </w:tcPr>
          <w:p w:rsidR="009B04B8" w:rsidRPr="00CF7A00" w:rsidRDefault="009B04B8" w:rsidP="009B04B8">
            <w:pPr>
              <w:jc w:val="both"/>
              <w:rPr>
                <w:color w:val="000000"/>
                <w:sz w:val="24"/>
                <w:szCs w:val="24"/>
              </w:rPr>
            </w:pPr>
            <w:r w:rsidRPr="00CF7A00">
              <w:rPr>
                <w:color w:val="000000"/>
                <w:sz w:val="24"/>
                <w:szCs w:val="24"/>
              </w:rPr>
              <w:t>1</w:t>
            </w:r>
          </w:p>
        </w:tc>
      </w:tr>
      <w:tr w:rsidR="009B04B8" w:rsidRPr="00CF7A00" w:rsidTr="009B04B8">
        <w:trPr>
          <w:trHeight w:val="292"/>
        </w:trPr>
        <w:tc>
          <w:tcPr>
            <w:tcW w:w="628" w:type="dxa"/>
          </w:tcPr>
          <w:p w:rsidR="009B04B8" w:rsidRPr="00CF7A00" w:rsidRDefault="009B04B8" w:rsidP="009B04B8">
            <w:pPr>
              <w:jc w:val="both"/>
              <w:rPr>
                <w:color w:val="000000"/>
                <w:sz w:val="24"/>
                <w:szCs w:val="24"/>
              </w:rPr>
            </w:pPr>
            <w:r w:rsidRPr="00CF7A00">
              <w:rPr>
                <w:color w:val="000000"/>
                <w:sz w:val="24"/>
                <w:szCs w:val="24"/>
              </w:rPr>
              <w:t>12</w:t>
            </w:r>
          </w:p>
        </w:tc>
        <w:tc>
          <w:tcPr>
            <w:tcW w:w="2208" w:type="dxa"/>
            <w:vMerge/>
            <w:vAlign w:val="center"/>
          </w:tcPr>
          <w:p w:rsidR="009B04B8" w:rsidRPr="00CF7A00" w:rsidRDefault="009B04B8" w:rsidP="009B04B8">
            <w:pPr>
              <w:rPr>
                <w:color w:val="000000"/>
                <w:sz w:val="24"/>
                <w:szCs w:val="24"/>
              </w:rPr>
            </w:pPr>
          </w:p>
        </w:tc>
        <w:tc>
          <w:tcPr>
            <w:tcW w:w="6203" w:type="dxa"/>
          </w:tcPr>
          <w:p w:rsidR="009B04B8" w:rsidRPr="00CF7A00" w:rsidRDefault="009B04B8" w:rsidP="009B04B8">
            <w:pPr>
              <w:jc w:val="both"/>
              <w:rPr>
                <w:color w:val="000000"/>
                <w:sz w:val="24"/>
                <w:szCs w:val="24"/>
              </w:rPr>
            </w:pPr>
            <w:r w:rsidRPr="00CF7A00">
              <w:rPr>
                <w:color w:val="000000"/>
                <w:sz w:val="24"/>
                <w:szCs w:val="24"/>
              </w:rPr>
              <w:t xml:space="preserve">Блок коммутации сообщений П-166 БКС-01 </w:t>
            </w:r>
          </w:p>
        </w:tc>
        <w:tc>
          <w:tcPr>
            <w:tcW w:w="993" w:type="dxa"/>
            <w:vAlign w:val="center"/>
          </w:tcPr>
          <w:p w:rsidR="009B04B8" w:rsidRPr="00CF7A00" w:rsidRDefault="009B04B8" w:rsidP="009B04B8">
            <w:pPr>
              <w:jc w:val="both"/>
              <w:rPr>
                <w:color w:val="000000"/>
                <w:sz w:val="24"/>
                <w:szCs w:val="24"/>
              </w:rPr>
            </w:pPr>
            <w:r w:rsidRPr="00CF7A00">
              <w:rPr>
                <w:color w:val="000000"/>
                <w:sz w:val="24"/>
                <w:szCs w:val="24"/>
              </w:rPr>
              <w:t>1</w:t>
            </w:r>
          </w:p>
        </w:tc>
      </w:tr>
      <w:tr w:rsidR="009B04B8" w:rsidRPr="00CF7A00" w:rsidTr="009B04B8">
        <w:trPr>
          <w:trHeight w:val="292"/>
        </w:trPr>
        <w:tc>
          <w:tcPr>
            <w:tcW w:w="628" w:type="dxa"/>
          </w:tcPr>
          <w:p w:rsidR="009B04B8" w:rsidRPr="00CF7A00" w:rsidRDefault="009B04B8" w:rsidP="009B04B8">
            <w:pPr>
              <w:jc w:val="both"/>
              <w:rPr>
                <w:color w:val="000000"/>
                <w:sz w:val="24"/>
                <w:szCs w:val="24"/>
              </w:rPr>
            </w:pPr>
            <w:r w:rsidRPr="00CF7A00">
              <w:rPr>
                <w:color w:val="000000"/>
                <w:sz w:val="24"/>
                <w:szCs w:val="24"/>
              </w:rPr>
              <w:t>13</w:t>
            </w:r>
          </w:p>
        </w:tc>
        <w:tc>
          <w:tcPr>
            <w:tcW w:w="2208" w:type="dxa"/>
            <w:vMerge/>
            <w:vAlign w:val="center"/>
          </w:tcPr>
          <w:p w:rsidR="009B04B8" w:rsidRPr="00CF7A00" w:rsidRDefault="009B04B8" w:rsidP="009B04B8">
            <w:pPr>
              <w:rPr>
                <w:color w:val="000000"/>
                <w:sz w:val="24"/>
                <w:szCs w:val="24"/>
              </w:rPr>
            </w:pPr>
          </w:p>
        </w:tc>
        <w:tc>
          <w:tcPr>
            <w:tcW w:w="6203" w:type="dxa"/>
          </w:tcPr>
          <w:p w:rsidR="009B04B8" w:rsidRPr="00CF7A00" w:rsidRDefault="009B04B8" w:rsidP="009B04B8">
            <w:pPr>
              <w:jc w:val="both"/>
              <w:rPr>
                <w:color w:val="000000"/>
                <w:sz w:val="24"/>
                <w:szCs w:val="24"/>
              </w:rPr>
            </w:pPr>
            <w:r w:rsidRPr="00CF7A00">
              <w:rPr>
                <w:color w:val="000000"/>
                <w:sz w:val="24"/>
                <w:szCs w:val="24"/>
              </w:rPr>
              <w:t xml:space="preserve">Блок оповещения универсальный П-166 БОУ-01 </w:t>
            </w:r>
          </w:p>
        </w:tc>
        <w:tc>
          <w:tcPr>
            <w:tcW w:w="993" w:type="dxa"/>
            <w:vAlign w:val="center"/>
          </w:tcPr>
          <w:p w:rsidR="009B04B8" w:rsidRPr="00CF7A00" w:rsidRDefault="009B04B8" w:rsidP="009B04B8">
            <w:pPr>
              <w:jc w:val="both"/>
              <w:rPr>
                <w:color w:val="000000"/>
                <w:sz w:val="24"/>
                <w:szCs w:val="24"/>
              </w:rPr>
            </w:pPr>
            <w:r w:rsidRPr="00CF7A00">
              <w:rPr>
                <w:color w:val="000000"/>
                <w:sz w:val="24"/>
                <w:szCs w:val="24"/>
              </w:rPr>
              <w:t>1</w:t>
            </w:r>
          </w:p>
        </w:tc>
      </w:tr>
      <w:tr w:rsidR="009B04B8" w:rsidRPr="00CF7A00" w:rsidTr="009B04B8">
        <w:trPr>
          <w:trHeight w:val="292"/>
        </w:trPr>
        <w:tc>
          <w:tcPr>
            <w:tcW w:w="628" w:type="dxa"/>
          </w:tcPr>
          <w:p w:rsidR="009B04B8" w:rsidRPr="00CF7A00" w:rsidRDefault="009B04B8" w:rsidP="009B04B8">
            <w:pPr>
              <w:jc w:val="both"/>
              <w:rPr>
                <w:color w:val="000000"/>
                <w:sz w:val="24"/>
                <w:szCs w:val="24"/>
              </w:rPr>
            </w:pPr>
            <w:r w:rsidRPr="00CF7A00">
              <w:rPr>
                <w:color w:val="000000"/>
                <w:sz w:val="24"/>
                <w:szCs w:val="24"/>
              </w:rPr>
              <w:t>14</w:t>
            </w:r>
          </w:p>
        </w:tc>
        <w:tc>
          <w:tcPr>
            <w:tcW w:w="2208" w:type="dxa"/>
            <w:vMerge/>
            <w:vAlign w:val="center"/>
          </w:tcPr>
          <w:p w:rsidR="009B04B8" w:rsidRPr="00CF7A00" w:rsidRDefault="009B04B8" w:rsidP="009B04B8">
            <w:pPr>
              <w:rPr>
                <w:color w:val="000000"/>
                <w:sz w:val="24"/>
                <w:szCs w:val="24"/>
              </w:rPr>
            </w:pPr>
          </w:p>
        </w:tc>
        <w:tc>
          <w:tcPr>
            <w:tcW w:w="6203" w:type="dxa"/>
          </w:tcPr>
          <w:p w:rsidR="009B04B8" w:rsidRPr="00CF7A00" w:rsidRDefault="009B04B8" w:rsidP="009B04B8">
            <w:pPr>
              <w:jc w:val="both"/>
              <w:rPr>
                <w:color w:val="000000"/>
                <w:sz w:val="24"/>
                <w:szCs w:val="24"/>
              </w:rPr>
            </w:pPr>
            <w:r w:rsidRPr="00CF7A00">
              <w:rPr>
                <w:color w:val="000000"/>
                <w:sz w:val="24"/>
                <w:szCs w:val="24"/>
              </w:rPr>
              <w:t xml:space="preserve">Блок индивидуальных комплектов П-166 БИК-01 </w:t>
            </w:r>
          </w:p>
        </w:tc>
        <w:tc>
          <w:tcPr>
            <w:tcW w:w="993" w:type="dxa"/>
            <w:vAlign w:val="center"/>
          </w:tcPr>
          <w:p w:rsidR="009B04B8" w:rsidRPr="00CF7A00" w:rsidRDefault="009B04B8" w:rsidP="009B04B8">
            <w:pPr>
              <w:jc w:val="both"/>
              <w:rPr>
                <w:color w:val="000000"/>
                <w:sz w:val="24"/>
                <w:szCs w:val="24"/>
              </w:rPr>
            </w:pPr>
            <w:r w:rsidRPr="00CF7A00">
              <w:rPr>
                <w:color w:val="000000"/>
                <w:sz w:val="24"/>
                <w:szCs w:val="24"/>
              </w:rPr>
              <w:t>1</w:t>
            </w:r>
          </w:p>
        </w:tc>
      </w:tr>
      <w:tr w:rsidR="009B04B8" w:rsidRPr="00CF7A00" w:rsidTr="009B04B8">
        <w:trPr>
          <w:trHeight w:val="292"/>
        </w:trPr>
        <w:tc>
          <w:tcPr>
            <w:tcW w:w="628" w:type="dxa"/>
          </w:tcPr>
          <w:p w:rsidR="009B04B8" w:rsidRPr="00CF7A00" w:rsidRDefault="009B04B8" w:rsidP="009B04B8">
            <w:pPr>
              <w:jc w:val="both"/>
              <w:rPr>
                <w:color w:val="000000"/>
                <w:sz w:val="24"/>
                <w:szCs w:val="24"/>
              </w:rPr>
            </w:pPr>
            <w:r w:rsidRPr="00CF7A00">
              <w:rPr>
                <w:color w:val="000000"/>
                <w:sz w:val="24"/>
                <w:szCs w:val="24"/>
              </w:rPr>
              <w:t>15</w:t>
            </w:r>
          </w:p>
        </w:tc>
        <w:tc>
          <w:tcPr>
            <w:tcW w:w="2208" w:type="dxa"/>
            <w:vMerge/>
            <w:vAlign w:val="center"/>
          </w:tcPr>
          <w:p w:rsidR="009B04B8" w:rsidRPr="00CF7A00" w:rsidRDefault="009B04B8" w:rsidP="009B04B8">
            <w:pPr>
              <w:rPr>
                <w:color w:val="000000"/>
                <w:sz w:val="24"/>
                <w:szCs w:val="24"/>
              </w:rPr>
            </w:pPr>
          </w:p>
        </w:tc>
        <w:tc>
          <w:tcPr>
            <w:tcW w:w="6203" w:type="dxa"/>
          </w:tcPr>
          <w:p w:rsidR="009B04B8" w:rsidRPr="00CF7A00" w:rsidRDefault="009B04B8" w:rsidP="009B04B8">
            <w:pPr>
              <w:jc w:val="both"/>
              <w:rPr>
                <w:color w:val="000000"/>
                <w:sz w:val="24"/>
                <w:szCs w:val="24"/>
              </w:rPr>
            </w:pPr>
            <w:r w:rsidRPr="00CF7A00">
              <w:rPr>
                <w:color w:val="000000"/>
                <w:sz w:val="24"/>
                <w:szCs w:val="24"/>
              </w:rPr>
              <w:t xml:space="preserve">Блок индивидуальных комплектов П-166 БИК-01 </w:t>
            </w:r>
          </w:p>
        </w:tc>
        <w:tc>
          <w:tcPr>
            <w:tcW w:w="993" w:type="dxa"/>
            <w:vAlign w:val="center"/>
          </w:tcPr>
          <w:p w:rsidR="009B04B8" w:rsidRPr="00CF7A00" w:rsidRDefault="009B04B8" w:rsidP="009B04B8">
            <w:pPr>
              <w:jc w:val="both"/>
              <w:rPr>
                <w:color w:val="000000"/>
                <w:sz w:val="24"/>
                <w:szCs w:val="24"/>
              </w:rPr>
            </w:pPr>
            <w:r w:rsidRPr="00CF7A00">
              <w:rPr>
                <w:color w:val="000000"/>
                <w:sz w:val="24"/>
                <w:szCs w:val="24"/>
              </w:rPr>
              <w:t>1</w:t>
            </w:r>
          </w:p>
        </w:tc>
      </w:tr>
      <w:tr w:rsidR="009B04B8" w:rsidRPr="00CF7A00" w:rsidTr="009B04B8">
        <w:trPr>
          <w:trHeight w:val="292"/>
        </w:trPr>
        <w:tc>
          <w:tcPr>
            <w:tcW w:w="628" w:type="dxa"/>
          </w:tcPr>
          <w:p w:rsidR="009B04B8" w:rsidRPr="00CF7A00" w:rsidRDefault="009B04B8" w:rsidP="009B04B8">
            <w:pPr>
              <w:jc w:val="both"/>
              <w:rPr>
                <w:color w:val="000000"/>
                <w:sz w:val="24"/>
                <w:szCs w:val="24"/>
              </w:rPr>
            </w:pPr>
            <w:r w:rsidRPr="00CF7A00">
              <w:rPr>
                <w:color w:val="000000"/>
                <w:sz w:val="24"/>
                <w:szCs w:val="24"/>
              </w:rPr>
              <w:t>16</w:t>
            </w:r>
          </w:p>
        </w:tc>
        <w:tc>
          <w:tcPr>
            <w:tcW w:w="2208" w:type="dxa"/>
            <w:vMerge/>
            <w:vAlign w:val="center"/>
          </w:tcPr>
          <w:p w:rsidR="009B04B8" w:rsidRPr="00CF7A00" w:rsidRDefault="009B04B8" w:rsidP="009B04B8">
            <w:pPr>
              <w:rPr>
                <w:color w:val="000000"/>
                <w:sz w:val="24"/>
                <w:szCs w:val="24"/>
              </w:rPr>
            </w:pPr>
          </w:p>
        </w:tc>
        <w:tc>
          <w:tcPr>
            <w:tcW w:w="6203" w:type="dxa"/>
          </w:tcPr>
          <w:p w:rsidR="009B04B8" w:rsidRPr="00CF7A00" w:rsidRDefault="009B04B8" w:rsidP="009B04B8">
            <w:pPr>
              <w:jc w:val="both"/>
              <w:rPr>
                <w:color w:val="000000"/>
                <w:sz w:val="24"/>
                <w:szCs w:val="24"/>
              </w:rPr>
            </w:pPr>
            <w:r w:rsidRPr="00CF7A00">
              <w:rPr>
                <w:color w:val="000000"/>
                <w:sz w:val="24"/>
                <w:szCs w:val="24"/>
              </w:rPr>
              <w:t xml:space="preserve">Блок индивидуальных комплектов П-166 БИК-01 </w:t>
            </w:r>
          </w:p>
        </w:tc>
        <w:tc>
          <w:tcPr>
            <w:tcW w:w="993" w:type="dxa"/>
            <w:vAlign w:val="center"/>
          </w:tcPr>
          <w:p w:rsidR="009B04B8" w:rsidRPr="00CF7A00" w:rsidRDefault="009B04B8" w:rsidP="009B04B8">
            <w:pPr>
              <w:jc w:val="both"/>
              <w:rPr>
                <w:color w:val="000000"/>
                <w:sz w:val="24"/>
                <w:szCs w:val="24"/>
              </w:rPr>
            </w:pPr>
            <w:r w:rsidRPr="00CF7A00">
              <w:rPr>
                <w:color w:val="000000"/>
                <w:sz w:val="24"/>
                <w:szCs w:val="24"/>
              </w:rPr>
              <w:t>1</w:t>
            </w:r>
          </w:p>
        </w:tc>
      </w:tr>
      <w:tr w:rsidR="009B04B8" w:rsidRPr="00CF7A00" w:rsidTr="009B04B8">
        <w:trPr>
          <w:trHeight w:val="292"/>
        </w:trPr>
        <w:tc>
          <w:tcPr>
            <w:tcW w:w="628" w:type="dxa"/>
          </w:tcPr>
          <w:p w:rsidR="009B04B8" w:rsidRPr="00CF7A00" w:rsidRDefault="009B04B8" w:rsidP="009B04B8">
            <w:pPr>
              <w:jc w:val="both"/>
              <w:rPr>
                <w:color w:val="000000"/>
                <w:sz w:val="24"/>
                <w:szCs w:val="24"/>
              </w:rPr>
            </w:pPr>
            <w:r w:rsidRPr="00CF7A00">
              <w:rPr>
                <w:color w:val="000000"/>
                <w:sz w:val="24"/>
                <w:szCs w:val="24"/>
              </w:rPr>
              <w:t>17</w:t>
            </w:r>
          </w:p>
        </w:tc>
        <w:tc>
          <w:tcPr>
            <w:tcW w:w="2208" w:type="dxa"/>
            <w:vMerge/>
            <w:vAlign w:val="center"/>
          </w:tcPr>
          <w:p w:rsidR="009B04B8" w:rsidRPr="00CF7A00" w:rsidRDefault="009B04B8" w:rsidP="009B04B8">
            <w:pPr>
              <w:rPr>
                <w:color w:val="000000"/>
                <w:sz w:val="24"/>
                <w:szCs w:val="24"/>
              </w:rPr>
            </w:pPr>
          </w:p>
        </w:tc>
        <w:tc>
          <w:tcPr>
            <w:tcW w:w="6203" w:type="dxa"/>
          </w:tcPr>
          <w:p w:rsidR="009B04B8" w:rsidRPr="00CF7A00" w:rsidRDefault="009B04B8" w:rsidP="009B04B8">
            <w:pPr>
              <w:jc w:val="both"/>
              <w:rPr>
                <w:color w:val="000000"/>
                <w:sz w:val="24"/>
                <w:szCs w:val="24"/>
              </w:rPr>
            </w:pPr>
            <w:r w:rsidRPr="00CF7A00">
              <w:rPr>
                <w:color w:val="000000"/>
                <w:sz w:val="24"/>
                <w:szCs w:val="24"/>
              </w:rPr>
              <w:t xml:space="preserve">Мультиплексор ТС-ЗО-БСС </w:t>
            </w:r>
          </w:p>
        </w:tc>
        <w:tc>
          <w:tcPr>
            <w:tcW w:w="993" w:type="dxa"/>
            <w:vAlign w:val="center"/>
          </w:tcPr>
          <w:p w:rsidR="009B04B8" w:rsidRPr="00CF7A00" w:rsidRDefault="009B04B8" w:rsidP="009B04B8">
            <w:pPr>
              <w:jc w:val="both"/>
              <w:rPr>
                <w:color w:val="000000"/>
                <w:sz w:val="24"/>
                <w:szCs w:val="24"/>
              </w:rPr>
            </w:pPr>
            <w:r w:rsidRPr="00CF7A00">
              <w:rPr>
                <w:color w:val="000000"/>
                <w:sz w:val="24"/>
                <w:szCs w:val="24"/>
              </w:rPr>
              <w:t>1</w:t>
            </w:r>
          </w:p>
        </w:tc>
      </w:tr>
      <w:tr w:rsidR="009B04B8" w:rsidRPr="00CF7A00" w:rsidTr="009B04B8">
        <w:trPr>
          <w:trHeight w:val="292"/>
        </w:trPr>
        <w:tc>
          <w:tcPr>
            <w:tcW w:w="628" w:type="dxa"/>
          </w:tcPr>
          <w:p w:rsidR="009B04B8" w:rsidRPr="00CF7A00" w:rsidRDefault="009B04B8" w:rsidP="009B04B8">
            <w:pPr>
              <w:jc w:val="both"/>
              <w:rPr>
                <w:color w:val="000000"/>
                <w:sz w:val="24"/>
                <w:szCs w:val="24"/>
              </w:rPr>
            </w:pPr>
            <w:r w:rsidRPr="00CF7A00">
              <w:rPr>
                <w:color w:val="000000"/>
                <w:sz w:val="24"/>
                <w:szCs w:val="24"/>
              </w:rPr>
              <w:t>18</w:t>
            </w:r>
          </w:p>
        </w:tc>
        <w:tc>
          <w:tcPr>
            <w:tcW w:w="2208" w:type="dxa"/>
            <w:vAlign w:val="center"/>
          </w:tcPr>
          <w:p w:rsidR="009B04B8" w:rsidRPr="00CF7A00" w:rsidRDefault="009B04B8" w:rsidP="009B04B8">
            <w:pPr>
              <w:rPr>
                <w:color w:val="000000"/>
                <w:sz w:val="24"/>
                <w:szCs w:val="24"/>
              </w:rPr>
            </w:pPr>
            <w:r w:rsidRPr="00CF7A00">
              <w:rPr>
                <w:color w:val="000000"/>
                <w:sz w:val="24"/>
                <w:szCs w:val="24"/>
              </w:rPr>
              <w:t>Дагестанского ф</w:t>
            </w:r>
            <w:r w:rsidRPr="00CF7A00">
              <w:rPr>
                <w:color w:val="000000"/>
                <w:sz w:val="24"/>
                <w:szCs w:val="24"/>
              </w:rPr>
              <w:t>и</w:t>
            </w:r>
            <w:r w:rsidRPr="00CF7A00">
              <w:rPr>
                <w:color w:val="000000"/>
                <w:sz w:val="24"/>
                <w:szCs w:val="24"/>
              </w:rPr>
              <w:t>лиала ПАО «Р</w:t>
            </w:r>
            <w:r w:rsidRPr="00CF7A00">
              <w:rPr>
                <w:color w:val="000000"/>
                <w:sz w:val="24"/>
                <w:szCs w:val="24"/>
              </w:rPr>
              <w:t>о</w:t>
            </w:r>
            <w:r w:rsidRPr="00CF7A00">
              <w:rPr>
                <w:color w:val="000000"/>
                <w:sz w:val="24"/>
                <w:szCs w:val="24"/>
              </w:rPr>
              <w:t>стелеком»</w:t>
            </w:r>
          </w:p>
          <w:p w:rsidR="009B04B8" w:rsidRPr="00CF7A00" w:rsidRDefault="009B04B8" w:rsidP="009B04B8">
            <w:pPr>
              <w:rPr>
                <w:color w:val="000000"/>
                <w:sz w:val="24"/>
                <w:szCs w:val="24"/>
              </w:rPr>
            </w:pPr>
            <w:r w:rsidRPr="00CF7A00">
              <w:rPr>
                <w:color w:val="000000"/>
                <w:sz w:val="24"/>
                <w:szCs w:val="24"/>
              </w:rPr>
              <w:t>г. Махачкала  пр. Р. Гамзатова, д. 3</w:t>
            </w:r>
          </w:p>
          <w:p w:rsidR="009B04B8" w:rsidRPr="00CF7A00" w:rsidRDefault="009B04B8" w:rsidP="009B04B8">
            <w:pPr>
              <w:rPr>
                <w:color w:val="000000"/>
                <w:sz w:val="24"/>
                <w:szCs w:val="24"/>
              </w:rPr>
            </w:pPr>
            <w:r w:rsidRPr="00CF7A00">
              <w:rPr>
                <w:color w:val="000000"/>
                <w:sz w:val="24"/>
                <w:szCs w:val="24"/>
              </w:rPr>
              <w:t>АТС-67/68 (ВАУ)</w:t>
            </w:r>
          </w:p>
        </w:tc>
        <w:tc>
          <w:tcPr>
            <w:tcW w:w="6203" w:type="dxa"/>
          </w:tcPr>
          <w:p w:rsidR="009B04B8" w:rsidRPr="00CF7A00" w:rsidRDefault="009B04B8" w:rsidP="009B04B8">
            <w:pPr>
              <w:jc w:val="both"/>
              <w:rPr>
                <w:color w:val="000000"/>
                <w:sz w:val="24"/>
                <w:szCs w:val="24"/>
              </w:rPr>
            </w:pPr>
            <w:r w:rsidRPr="00CF7A00">
              <w:rPr>
                <w:color w:val="000000"/>
                <w:sz w:val="24"/>
                <w:szCs w:val="24"/>
              </w:rPr>
              <w:t xml:space="preserve">Комплекс звукотехнический П-166 ВАУ 1000 Вт </w:t>
            </w:r>
          </w:p>
          <w:p w:rsidR="009B04B8" w:rsidRPr="00CF7A00" w:rsidRDefault="009B04B8" w:rsidP="009B04B8">
            <w:pPr>
              <w:jc w:val="both"/>
              <w:rPr>
                <w:color w:val="000000"/>
                <w:sz w:val="24"/>
                <w:szCs w:val="24"/>
              </w:rPr>
            </w:pPr>
          </w:p>
        </w:tc>
        <w:tc>
          <w:tcPr>
            <w:tcW w:w="993" w:type="dxa"/>
            <w:vAlign w:val="center"/>
          </w:tcPr>
          <w:p w:rsidR="009B04B8" w:rsidRPr="00CF7A00" w:rsidRDefault="009B04B8" w:rsidP="009B04B8">
            <w:pPr>
              <w:jc w:val="both"/>
              <w:rPr>
                <w:color w:val="000000"/>
                <w:sz w:val="24"/>
                <w:szCs w:val="24"/>
              </w:rPr>
            </w:pPr>
            <w:r w:rsidRPr="00CF7A00">
              <w:rPr>
                <w:color w:val="000000"/>
                <w:sz w:val="24"/>
                <w:szCs w:val="24"/>
              </w:rPr>
              <w:t>1</w:t>
            </w:r>
          </w:p>
        </w:tc>
      </w:tr>
    </w:tbl>
    <w:p w:rsidR="009B04B8" w:rsidRPr="00CF7A00" w:rsidRDefault="009B04B8" w:rsidP="009B04B8">
      <w:pPr>
        <w:jc w:val="both"/>
        <w:rPr>
          <w:color w:val="FF0000"/>
          <w:sz w:val="24"/>
          <w:szCs w:val="24"/>
        </w:rPr>
      </w:pPr>
    </w:p>
    <w:p w:rsidR="009B04B8" w:rsidRPr="00CF7A00" w:rsidRDefault="009B04B8" w:rsidP="009B04B8">
      <w:pPr>
        <w:ind w:firstLine="709"/>
        <w:jc w:val="both"/>
        <w:rPr>
          <w:color w:val="000000"/>
          <w:spacing w:val="2"/>
          <w:kern w:val="20"/>
          <w:sz w:val="24"/>
          <w:szCs w:val="24"/>
        </w:rPr>
      </w:pPr>
      <w:r w:rsidRPr="00CF7A00">
        <w:rPr>
          <w:color w:val="000000"/>
          <w:spacing w:val="2"/>
          <w:kern w:val="20"/>
          <w:sz w:val="24"/>
          <w:szCs w:val="24"/>
        </w:rPr>
        <w:t>Информирование населения о возможных и происходящих чрезвычайных ситуациях ос</w:t>
      </w:r>
      <w:r w:rsidRPr="00CF7A00">
        <w:rPr>
          <w:color w:val="000000"/>
          <w:spacing w:val="2"/>
          <w:kern w:val="20"/>
          <w:sz w:val="24"/>
          <w:szCs w:val="24"/>
        </w:rPr>
        <w:t>у</w:t>
      </w:r>
      <w:r w:rsidRPr="00CF7A00">
        <w:rPr>
          <w:color w:val="000000"/>
          <w:spacing w:val="2"/>
          <w:kern w:val="20"/>
          <w:sz w:val="24"/>
          <w:szCs w:val="24"/>
        </w:rPr>
        <w:t>ществляется посредством передачи информации через телевизионные и радио каналы.</w:t>
      </w:r>
    </w:p>
    <w:p w:rsidR="009B04B8" w:rsidRPr="00CF7A00" w:rsidRDefault="009B04B8" w:rsidP="009B04B8">
      <w:pPr>
        <w:ind w:firstLine="709"/>
        <w:jc w:val="both"/>
        <w:rPr>
          <w:color w:val="000000"/>
          <w:spacing w:val="2"/>
          <w:kern w:val="20"/>
          <w:sz w:val="24"/>
          <w:szCs w:val="24"/>
        </w:rPr>
      </w:pPr>
      <w:r w:rsidRPr="00CF7A00">
        <w:rPr>
          <w:color w:val="000000"/>
          <w:spacing w:val="2"/>
          <w:kern w:val="20"/>
          <w:sz w:val="24"/>
          <w:szCs w:val="24"/>
        </w:rPr>
        <w:t>Для этого на объектах РТПЦ установлено базовое оборудование на основе аппаратуры П-166, которое осуществляет перехват радио и телевизионных каналов на территории республики. Оповещение населения в городе Махачкала производится также электросиренами и ВАУ (выхо</w:t>
      </w:r>
      <w:r w:rsidRPr="00CF7A00">
        <w:rPr>
          <w:color w:val="000000"/>
          <w:spacing w:val="2"/>
          <w:kern w:val="20"/>
          <w:sz w:val="24"/>
          <w:szCs w:val="24"/>
        </w:rPr>
        <w:t>д</w:t>
      </w:r>
      <w:r w:rsidRPr="00CF7A00">
        <w:rPr>
          <w:color w:val="000000"/>
          <w:spacing w:val="2"/>
          <w:kern w:val="20"/>
          <w:sz w:val="24"/>
          <w:szCs w:val="24"/>
        </w:rPr>
        <w:t>ное акустическое устройство) в включенные в региональную автоматизированную систему це</w:t>
      </w:r>
      <w:r w:rsidRPr="00CF7A00">
        <w:rPr>
          <w:color w:val="000000"/>
          <w:spacing w:val="2"/>
          <w:kern w:val="20"/>
          <w:sz w:val="24"/>
          <w:szCs w:val="24"/>
        </w:rPr>
        <w:t>н</w:t>
      </w:r>
      <w:r w:rsidRPr="00CF7A00">
        <w:rPr>
          <w:color w:val="000000"/>
          <w:spacing w:val="2"/>
          <w:kern w:val="20"/>
          <w:sz w:val="24"/>
          <w:szCs w:val="24"/>
        </w:rPr>
        <w:t xml:space="preserve">трализованного оповещения РД. </w:t>
      </w:r>
    </w:p>
    <w:p w:rsidR="009B04B8" w:rsidRPr="00CF7A00" w:rsidRDefault="009B04B8" w:rsidP="009B04B8">
      <w:pPr>
        <w:tabs>
          <w:tab w:val="center" w:pos="4153"/>
          <w:tab w:val="right" w:pos="8306"/>
        </w:tabs>
        <w:jc w:val="center"/>
        <w:rPr>
          <w:color w:val="FF0000"/>
          <w:spacing w:val="2"/>
          <w:kern w:val="20"/>
          <w:sz w:val="24"/>
          <w:szCs w:val="24"/>
        </w:rPr>
      </w:pPr>
    </w:p>
    <w:p w:rsidR="009B04B8" w:rsidRPr="00CF7A00" w:rsidRDefault="009B04B8" w:rsidP="009B04B8">
      <w:pPr>
        <w:tabs>
          <w:tab w:val="center" w:pos="4153"/>
          <w:tab w:val="right" w:pos="8306"/>
        </w:tabs>
        <w:jc w:val="center"/>
        <w:rPr>
          <w:color w:val="000000"/>
          <w:spacing w:val="2"/>
          <w:kern w:val="20"/>
          <w:sz w:val="24"/>
          <w:szCs w:val="24"/>
        </w:rPr>
      </w:pPr>
      <w:r w:rsidRPr="00CF7A00">
        <w:rPr>
          <w:color w:val="000000"/>
          <w:spacing w:val="2"/>
          <w:kern w:val="20"/>
          <w:sz w:val="24"/>
          <w:szCs w:val="24"/>
        </w:rPr>
        <w:t>Электронные средства массовой информации,</w:t>
      </w:r>
    </w:p>
    <w:p w:rsidR="009B04B8" w:rsidRPr="00CF7A00" w:rsidRDefault="009B04B8" w:rsidP="009B04B8">
      <w:pPr>
        <w:tabs>
          <w:tab w:val="center" w:pos="4153"/>
          <w:tab w:val="right" w:pos="8306"/>
        </w:tabs>
        <w:jc w:val="center"/>
        <w:rPr>
          <w:color w:val="000000"/>
          <w:spacing w:val="2"/>
          <w:kern w:val="20"/>
          <w:sz w:val="24"/>
          <w:szCs w:val="24"/>
        </w:rPr>
      </w:pPr>
      <w:r w:rsidRPr="00CF7A00">
        <w:rPr>
          <w:color w:val="000000"/>
          <w:spacing w:val="2"/>
          <w:kern w:val="20"/>
          <w:sz w:val="24"/>
          <w:szCs w:val="24"/>
        </w:rPr>
        <w:t>перехватываемые техническими средствами в автоматическом режиме</w:t>
      </w:r>
    </w:p>
    <w:tbl>
      <w:tblPr>
        <w:tblW w:w="10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9"/>
        <w:gridCol w:w="2126"/>
        <w:gridCol w:w="1417"/>
        <w:gridCol w:w="2268"/>
      </w:tblGrid>
      <w:tr w:rsidR="009B04B8" w:rsidRPr="00CF7A00" w:rsidTr="009B04B8">
        <w:trPr>
          <w:trHeight w:val="427"/>
        </w:trPr>
        <w:tc>
          <w:tcPr>
            <w:tcW w:w="4219" w:type="dxa"/>
            <w:vMerge w:val="restart"/>
          </w:tcPr>
          <w:p w:rsidR="009B04B8" w:rsidRPr="00CF7A00" w:rsidRDefault="009B04B8" w:rsidP="009B04B8">
            <w:pPr>
              <w:jc w:val="both"/>
              <w:rPr>
                <w:color w:val="000000"/>
                <w:sz w:val="24"/>
                <w:szCs w:val="24"/>
              </w:rPr>
            </w:pPr>
          </w:p>
          <w:p w:rsidR="009B04B8" w:rsidRPr="00CF7A00" w:rsidRDefault="009B04B8" w:rsidP="009B04B8">
            <w:pPr>
              <w:jc w:val="center"/>
              <w:rPr>
                <w:color w:val="000000"/>
                <w:sz w:val="24"/>
                <w:szCs w:val="24"/>
              </w:rPr>
            </w:pPr>
            <w:r w:rsidRPr="00CF7A00">
              <w:rPr>
                <w:color w:val="000000"/>
                <w:sz w:val="24"/>
                <w:szCs w:val="24"/>
              </w:rPr>
              <w:t>Охват населения</w:t>
            </w:r>
          </w:p>
        </w:tc>
        <w:tc>
          <w:tcPr>
            <w:tcW w:w="3543" w:type="dxa"/>
            <w:gridSpan w:val="2"/>
          </w:tcPr>
          <w:p w:rsidR="009B04B8" w:rsidRPr="00CF7A00" w:rsidRDefault="009B04B8" w:rsidP="009B04B8">
            <w:pPr>
              <w:jc w:val="center"/>
              <w:rPr>
                <w:color w:val="000000"/>
                <w:sz w:val="24"/>
                <w:szCs w:val="24"/>
              </w:rPr>
            </w:pPr>
            <w:r w:rsidRPr="00CF7A00">
              <w:rPr>
                <w:color w:val="000000"/>
                <w:sz w:val="24"/>
                <w:szCs w:val="24"/>
              </w:rPr>
              <w:t>Радиовещательные станции</w:t>
            </w:r>
          </w:p>
        </w:tc>
        <w:tc>
          <w:tcPr>
            <w:tcW w:w="2268" w:type="dxa"/>
            <w:vMerge w:val="restart"/>
          </w:tcPr>
          <w:p w:rsidR="009B04B8" w:rsidRPr="00CF7A00" w:rsidRDefault="009B04B8" w:rsidP="009B04B8">
            <w:pPr>
              <w:jc w:val="center"/>
              <w:rPr>
                <w:color w:val="000000"/>
                <w:sz w:val="24"/>
                <w:szCs w:val="24"/>
              </w:rPr>
            </w:pPr>
            <w:r w:rsidRPr="00CF7A00">
              <w:rPr>
                <w:color w:val="000000"/>
                <w:sz w:val="24"/>
                <w:szCs w:val="24"/>
              </w:rPr>
              <w:t>Телевизионные станции</w:t>
            </w:r>
          </w:p>
        </w:tc>
      </w:tr>
      <w:tr w:rsidR="009B04B8" w:rsidRPr="00CF7A00" w:rsidTr="009B04B8">
        <w:trPr>
          <w:trHeight w:val="149"/>
        </w:trPr>
        <w:tc>
          <w:tcPr>
            <w:tcW w:w="4219" w:type="dxa"/>
            <w:vMerge/>
          </w:tcPr>
          <w:p w:rsidR="009B04B8" w:rsidRPr="00CF7A00" w:rsidRDefault="009B04B8" w:rsidP="009B04B8">
            <w:pPr>
              <w:jc w:val="both"/>
              <w:rPr>
                <w:color w:val="000000"/>
                <w:sz w:val="24"/>
                <w:szCs w:val="24"/>
              </w:rPr>
            </w:pPr>
          </w:p>
        </w:tc>
        <w:tc>
          <w:tcPr>
            <w:tcW w:w="2126" w:type="dxa"/>
            <w:vAlign w:val="center"/>
          </w:tcPr>
          <w:p w:rsidR="009B04B8" w:rsidRPr="00CF7A00" w:rsidRDefault="009B04B8" w:rsidP="009B04B8">
            <w:pPr>
              <w:jc w:val="center"/>
              <w:rPr>
                <w:color w:val="000000"/>
                <w:sz w:val="24"/>
                <w:szCs w:val="24"/>
              </w:rPr>
            </w:pPr>
            <w:r w:rsidRPr="00CF7A00">
              <w:rPr>
                <w:color w:val="000000"/>
                <w:sz w:val="24"/>
                <w:szCs w:val="24"/>
              </w:rPr>
              <w:t>СВ</w:t>
            </w:r>
          </w:p>
        </w:tc>
        <w:tc>
          <w:tcPr>
            <w:tcW w:w="1417" w:type="dxa"/>
            <w:vAlign w:val="center"/>
          </w:tcPr>
          <w:p w:rsidR="009B04B8" w:rsidRPr="00CF7A00" w:rsidRDefault="009B04B8" w:rsidP="009B04B8">
            <w:pPr>
              <w:jc w:val="center"/>
              <w:rPr>
                <w:color w:val="000000"/>
                <w:sz w:val="24"/>
                <w:szCs w:val="24"/>
              </w:rPr>
            </w:pPr>
            <w:r w:rsidRPr="00CF7A00">
              <w:rPr>
                <w:color w:val="000000"/>
                <w:sz w:val="24"/>
                <w:szCs w:val="24"/>
              </w:rPr>
              <w:t>FM</w:t>
            </w:r>
          </w:p>
        </w:tc>
        <w:tc>
          <w:tcPr>
            <w:tcW w:w="2268" w:type="dxa"/>
            <w:vMerge/>
          </w:tcPr>
          <w:p w:rsidR="009B04B8" w:rsidRPr="00CF7A00" w:rsidRDefault="009B04B8" w:rsidP="009B04B8">
            <w:pPr>
              <w:jc w:val="both"/>
              <w:rPr>
                <w:color w:val="000000"/>
                <w:sz w:val="24"/>
                <w:szCs w:val="24"/>
              </w:rPr>
            </w:pPr>
          </w:p>
        </w:tc>
      </w:tr>
      <w:tr w:rsidR="009B04B8" w:rsidRPr="00CF7A00" w:rsidTr="009B04B8">
        <w:trPr>
          <w:trHeight w:val="374"/>
        </w:trPr>
        <w:tc>
          <w:tcPr>
            <w:tcW w:w="4219" w:type="dxa"/>
            <w:vAlign w:val="center"/>
          </w:tcPr>
          <w:p w:rsidR="009B04B8" w:rsidRPr="00CF7A00" w:rsidRDefault="009B04B8" w:rsidP="009B04B8">
            <w:pPr>
              <w:tabs>
                <w:tab w:val="center" w:pos="4153"/>
                <w:tab w:val="right" w:pos="8306"/>
              </w:tabs>
              <w:jc w:val="both"/>
              <w:rPr>
                <w:color w:val="000000"/>
                <w:spacing w:val="2"/>
                <w:kern w:val="20"/>
                <w:sz w:val="24"/>
                <w:szCs w:val="24"/>
              </w:rPr>
            </w:pPr>
            <w:r w:rsidRPr="00CF7A00">
              <w:rPr>
                <w:color w:val="000000"/>
                <w:spacing w:val="2"/>
                <w:kern w:val="20"/>
                <w:sz w:val="24"/>
                <w:szCs w:val="24"/>
              </w:rPr>
              <w:t xml:space="preserve">Радиовещанием: </w:t>
            </w:r>
          </w:p>
          <w:p w:rsidR="009B04B8" w:rsidRPr="00CF7A00" w:rsidRDefault="009B04B8" w:rsidP="009B04B8">
            <w:pPr>
              <w:tabs>
                <w:tab w:val="center" w:pos="4153"/>
                <w:tab w:val="right" w:pos="8306"/>
              </w:tabs>
              <w:jc w:val="both"/>
              <w:rPr>
                <w:color w:val="000000"/>
                <w:spacing w:val="2"/>
                <w:kern w:val="20"/>
                <w:sz w:val="24"/>
                <w:szCs w:val="24"/>
              </w:rPr>
            </w:pPr>
            <w:r w:rsidRPr="00CF7A00">
              <w:rPr>
                <w:color w:val="000000"/>
                <w:spacing w:val="2"/>
                <w:kern w:val="20"/>
                <w:sz w:val="24"/>
                <w:szCs w:val="24"/>
              </w:rPr>
              <w:t>городского населения – 100 %</w:t>
            </w:r>
          </w:p>
          <w:p w:rsidR="009B04B8" w:rsidRPr="00CF7A00" w:rsidRDefault="009B04B8" w:rsidP="009B04B8">
            <w:pPr>
              <w:tabs>
                <w:tab w:val="center" w:pos="4153"/>
                <w:tab w:val="right" w:pos="8306"/>
              </w:tabs>
              <w:jc w:val="both"/>
              <w:rPr>
                <w:color w:val="000000"/>
                <w:spacing w:val="2"/>
                <w:kern w:val="20"/>
                <w:sz w:val="24"/>
                <w:szCs w:val="24"/>
              </w:rPr>
            </w:pPr>
            <w:r w:rsidRPr="00CF7A00">
              <w:rPr>
                <w:color w:val="000000"/>
                <w:spacing w:val="2"/>
                <w:kern w:val="20"/>
                <w:sz w:val="24"/>
                <w:szCs w:val="24"/>
              </w:rPr>
              <w:t>сельского населения - 90 %</w:t>
            </w:r>
          </w:p>
          <w:p w:rsidR="009B04B8" w:rsidRPr="00CF7A00" w:rsidRDefault="009B04B8" w:rsidP="009B04B8">
            <w:pPr>
              <w:tabs>
                <w:tab w:val="center" w:pos="4153"/>
                <w:tab w:val="right" w:pos="8306"/>
              </w:tabs>
              <w:jc w:val="both"/>
              <w:rPr>
                <w:color w:val="000000"/>
                <w:spacing w:val="2"/>
                <w:kern w:val="20"/>
                <w:sz w:val="24"/>
                <w:szCs w:val="24"/>
              </w:rPr>
            </w:pPr>
            <w:r w:rsidRPr="00CF7A00">
              <w:rPr>
                <w:color w:val="000000"/>
                <w:spacing w:val="2"/>
                <w:kern w:val="20"/>
                <w:sz w:val="24"/>
                <w:szCs w:val="24"/>
              </w:rPr>
              <w:t xml:space="preserve">Телевидением:               </w:t>
            </w:r>
          </w:p>
          <w:p w:rsidR="009B04B8" w:rsidRPr="00CF7A00" w:rsidRDefault="009B04B8" w:rsidP="009B04B8">
            <w:pPr>
              <w:tabs>
                <w:tab w:val="center" w:pos="4153"/>
                <w:tab w:val="right" w:pos="8306"/>
              </w:tabs>
              <w:jc w:val="both"/>
              <w:rPr>
                <w:color w:val="000000"/>
                <w:spacing w:val="2"/>
                <w:kern w:val="20"/>
                <w:sz w:val="24"/>
                <w:szCs w:val="24"/>
              </w:rPr>
            </w:pPr>
            <w:r w:rsidRPr="00CF7A00">
              <w:rPr>
                <w:color w:val="000000"/>
                <w:spacing w:val="2"/>
                <w:kern w:val="20"/>
                <w:sz w:val="24"/>
                <w:szCs w:val="24"/>
              </w:rPr>
              <w:t>городского населения – 100 %</w:t>
            </w:r>
          </w:p>
          <w:p w:rsidR="009B04B8" w:rsidRPr="00CF7A00" w:rsidRDefault="009B04B8" w:rsidP="009B04B8">
            <w:pPr>
              <w:tabs>
                <w:tab w:val="center" w:pos="4153"/>
                <w:tab w:val="right" w:pos="8306"/>
              </w:tabs>
              <w:jc w:val="both"/>
              <w:rPr>
                <w:color w:val="000000"/>
                <w:spacing w:val="2"/>
                <w:kern w:val="20"/>
                <w:sz w:val="24"/>
                <w:szCs w:val="24"/>
              </w:rPr>
            </w:pPr>
            <w:r w:rsidRPr="00CF7A00">
              <w:rPr>
                <w:color w:val="000000"/>
                <w:spacing w:val="2"/>
                <w:kern w:val="20"/>
                <w:sz w:val="24"/>
                <w:szCs w:val="24"/>
              </w:rPr>
              <w:t>сельского населения - 100 %</w:t>
            </w:r>
          </w:p>
        </w:tc>
        <w:tc>
          <w:tcPr>
            <w:tcW w:w="2126" w:type="dxa"/>
            <w:vAlign w:val="center"/>
          </w:tcPr>
          <w:p w:rsidR="009B04B8" w:rsidRPr="00CF7A00" w:rsidRDefault="009B04B8" w:rsidP="009B04B8">
            <w:pPr>
              <w:jc w:val="both"/>
              <w:rPr>
                <w:color w:val="000000"/>
                <w:sz w:val="24"/>
                <w:szCs w:val="24"/>
              </w:rPr>
            </w:pPr>
            <w:r w:rsidRPr="00CF7A00">
              <w:rPr>
                <w:color w:val="000000"/>
                <w:sz w:val="24"/>
                <w:szCs w:val="24"/>
              </w:rPr>
              <w:t>Радио России</w:t>
            </w:r>
          </w:p>
        </w:tc>
        <w:tc>
          <w:tcPr>
            <w:tcW w:w="1417" w:type="dxa"/>
            <w:vAlign w:val="center"/>
          </w:tcPr>
          <w:p w:rsidR="009B04B8" w:rsidRPr="00CF7A00" w:rsidRDefault="009B04B8" w:rsidP="009B04B8">
            <w:pPr>
              <w:jc w:val="both"/>
              <w:rPr>
                <w:color w:val="000000"/>
                <w:sz w:val="24"/>
                <w:szCs w:val="24"/>
                <w:lang w:val="en-US"/>
              </w:rPr>
            </w:pPr>
            <w:r w:rsidRPr="00CF7A00">
              <w:rPr>
                <w:color w:val="000000"/>
                <w:sz w:val="24"/>
                <w:szCs w:val="24"/>
              </w:rPr>
              <w:t xml:space="preserve">Прибой Вести </w:t>
            </w:r>
            <w:r w:rsidRPr="00CF7A00">
              <w:rPr>
                <w:color w:val="000000"/>
                <w:sz w:val="24"/>
                <w:szCs w:val="24"/>
                <w:lang w:val="en-US"/>
              </w:rPr>
              <w:t>FM</w:t>
            </w:r>
          </w:p>
        </w:tc>
        <w:tc>
          <w:tcPr>
            <w:tcW w:w="2268" w:type="dxa"/>
            <w:vAlign w:val="center"/>
          </w:tcPr>
          <w:p w:rsidR="009B04B8" w:rsidRPr="00CF7A00" w:rsidRDefault="009B04B8" w:rsidP="009B04B8">
            <w:pPr>
              <w:jc w:val="both"/>
              <w:rPr>
                <w:color w:val="000000"/>
                <w:sz w:val="24"/>
                <w:szCs w:val="24"/>
              </w:rPr>
            </w:pPr>
            <w:r w:rsidRPr="00CF7A00">
              <w:rPr>
                <w:color w:val="000000"/>
                <w:sz w:val="24"/>
                <w:szCs w:val="24"/>
              </w:rPr>
              <w:t>Первый канал</w:t>
            </w:r>
          </w:p>
          <w:p w:rsidR="009B04B8" w:rsidRPr="00CF7A00" w:rsidRDefault="009B04B8" w:rsidP="009B04B8">
            <w:pPr>
              <w:jc w:val="both"/>
              <w:rPr>
                <w:color w:val="000000"/>
                <w:sz w:val="24"/>
                <w:szCs w:val="24"/>
              </w:rPr>
            </w:pPr>
            <w:r w:rsidRPr="00CF7A00">
              <w:rPr>
                <w:color w:val="000000"/>
                <w:sz w:val="24"/>
                <w:szCs w:val="24"/>
              </w:rPr>
              <w:t>Россия-1</w:t>
            </w:r>
          </w:p>
        </w:tc>
      </w:tr>
    </w:tbl>
    <w:p w:rsidR="009B04B8" w:rsidRPr="00CF7A00" w:rsidRDefault="009B04B8" w:rsidP="009B04B8">
      <w:pPr>
        <w:ind w:firstLine="709"/>
        <w:rPr>
          <w:color w:val="000000"/>
          <w:spacing w:val="2"/>
          <w:kern w:val="20"/>
          <w:sz w:val="24"/>
          <w:szCs w:val="24"/>
        </w:rPr>
      </w:pPr>
      <w:r w:rsidRPr="00CF7A00">
        <w:rPr>
          <w:color w:val="000000"/>
          <w:spacing w:val="2"/>
          <w:kern w:val="20"/>
          <w:sz w:val="24"/>
          <w:szCs w:val="24"/>
        </w:rPr>
        <w:t>Наличие систем оповещения в местах массового скопления населения:</w:t>
      </w:r>
    </w:p>
    <w:p w:rsidR="009B04B8" w:rsidRPr="00CF7A00" w:rsidRDefault="009B04B8" w:rsidP="009B04B8">
      <w:pPr>
        <w:ind w:left="720"/>
        <w:jc w:val="both"/>
        <w:rPr>
          <w:color w:val="000000"/>
          <w:spacing w:val="2"/>
          <w:kern w:val="20"/>
          <w:sz w:val="24"/>
          <w:szCs w:val="24"/>
        </w:rPr>
      </w:pPr>
      <w:r w:rsidRPr="00CF7A00">
        <w:rPr>
          <w:color w:val="000000"/>
          <w:spacing w:val="2"/>
          <w:kern w:val="20"/>
          <w:sz w:val="24"/>
          <w:szCs w:val="24"/>
        </w:rPr>
        <w:t xml:space="preserve">всего </w:t>
      </w:r>
      <w:r w:rsidRPr="00CF7A00">
        <w:rPr>
          <w:color w:val="000000"/>
          <w:spacing w:val="2"/>
          <w:kern w:val="20"/>
          <w:sz w:val="24"/>
          <w:szCs w:val="24"/>
          <w:u w:val="single"/>
        </w:rPr>
        <w:t>3</w:t>
      </w:r>
      <w:r w:rsidRPr="00CF7A00">
        <w:rPr>
          <w:color w:val="000000"/>
          <w:spacing w:val="2"/>
          <w:kern w:val="20"/>
          <w:sz w:val="24"/>
          <w:szCs w:val="24"/>
        </w:rPr>
        <w:t xml:space="preserve">, из них создано в прошедшем году </w:t>
      </w:r>
      <w:r w:rsidRPr="00CF7A00">
        <w:rPr>
          <w:color w:val="000000"/>
          <w:spacing w:val="2"/>
          <w:kern w:val="20"/>
          <w:sz w:val="24"/>
          <w:szCs w:val="24"/>
          <w:u w:val="single"/>
        </w:rPr>
        <w:t>3</w:t>
      </w:r>
      <w:r w:rsidRPr="00CF7A00">
        <w:rPr>
          <w:color w:val="000000"/>
          <w:spacing w:val="2"/>
          <w:kern w:val="20"/>
          <w:sz w:val="24"/>
          <w:szCs w:val="24"/>
        </w:rPr>
        <w:t>,</w:t>
      </w:r>
    </w:p>
    <w:p w:rsidR="009B04B8" w:rsidRPr="00CF7A00" w:rsidRDefault="009B04B8" w:rsidP="009B04B8">
      <w:pPr>
        <w:ind w:left="720"/>
        <w:rPr>
          <w:color w:val="000000"/>
          <w:spacing w:val="2"/>
          <w:kern w:val="20"/>
          <w:sz w:val="24"/>
          <w:szCs w:val="24"/>
        </w:rPr>
      </w:pPr>
      <w:r w:rsidRPr="00CF7A00">
        <w:rPr>
          <w:color w:val="000000"/>
          <w:spacing w:val="2"/>
          <w:kern w:val="20"/>
          <w:sz w:val="24"/>
          <w:szCs w:val="24"/>
        </w:rPr>
        <w:t xml:space="preserve">в том числе: </w:t>
      </w:r>
    </w:p>
    <w:p w:rsidR="009B04B8" w:rsidRPr="00CF7A00" w:rsidRDefault="009B04B8" w:rsidP="009B04B8">
      <w:pPr>
        <w:ind w:left="720"/>
        <w:rPr>
          <w:color w:val="000000"/>
          <w:spacing w:val="2"/>
          <w:kern w:val="20"/>
          <w:sz w:val="24"/>
          <w:szCs w:val="24"/>
        </w:rPr>
      </w:pPr>
      <w:r w:rsidRPr="00CF7A00">
        <w:rPr>
          <w:color w:val="000000"/>
          <w:spacing w:val="2"/>
          <w:kern w:val="20"/>
          <w:sz w:val="24"/>
          <w:szCs w:val="24"/>
        </w:rPr>
        <w:t xml:space="preserve">на автомобильных вокзалах      </w:t>
      </w:r>
      <w:r w:rsidRPr="00CF7A00">
        <w:rPr>
          <w:color w:val="000000"/>
          <w:spacing w:val="2"/>
          <w:kern w:val="20"/>
          <w:sz w:val="24"/>
          <w:szCs w:val="24"/>
          <w:u w:val="single"/>
        </w:rPr>
        <w:t>1</w:t>
      </w:r>
      <w:r w:rsidRPr="00CF7A00">
        <w:rPr>
          <w:color w:val="000000"/>
          <w:spacing w:val="2"/>
          <w:kern w:val="20"/>
          <w:sz w:val="24"/>
          <w:szCs w:val="24"/>
        </w:rPr>
        <w:t>;</w:t>
      </w:r>
    </w:p>
    <w:p w:rsidR="009B04B8" w:rsidRPr="00CF7A00" w:rsidRDefault="009B04B8" w:rsidP="009B04B8">
      <w:pPr>
        <w:ind w:left="720"/>
        <w:rPr>
          <w:color w:val="000000"/>
          <w:spacing w:val="2"/>
          <w:kern w:val="20"/>
          <w:sz w:val="24"/>
          <w:szCs w:val="24"/>
        </w:rPr>
      </w:pPr>
      <w:r w:rsidRPr="00CF7A00">
        <w:rPr>
          <w:color w:val="000000"/>
          <w:spacing w:val="2"/>
          <w:kern w:val="20"/>
          <w:sz w:val="24"/>
          <w:szCs w:val="24"/>
        </w:rPr>
        <w:t xml:space="preserve">на железнодорожных вокзалах </w:t>
      </w:r>
      <w:r w:rsidRPr="00CF7A00">
        <w:rPr>
          <w:color w:val="000000"/>
          <w:spacing w:val="2"/>
          <w:kern w:val="20"/>
          <w:sz w:val="24"/>
          <w:szCs w:val="24"/>
          <w:u w:val="single"/>
        </w:rPr>
        <w:t>1</w:t>
      </w:r>
      <w:r w:rsidRPr="00CF7A00">
        <w:rPr>
          <w:color w:val="000000"/>
          <w:spacing w:val="2"/>
          <w:kern w:val="20"/>
          <w:sz w:val="24"/>
          <w:szCs w:val="24"/>
        </w:rPr>
        <w:t>;</w:t>
      </w:r>
    </w:p>
    <w:p w:rsidR="009B04B8" w:rsidRPr="00CF7A00" w:rsidRDefault="009B04B8" w:rsidP="009B04B8">
      <w:pPr>
        <w:ind w:left="720"/>
        <w:rPr>
          <w:color w:val="000000"/>
          <w:spacing w:val="2"/>
          <w:kern w:val="20"/>
          <w:sz w:val="24"/>
          <w:szCs w:val="24"/>
        </w:rPr>
      </w:pPr>
      <w:r w:rsidRPr="00CF7A00">
        <w:rPr>
          <w:color w:val="000000"/>
          <w:spacing w:val="2"/>
          <w:kern w:val="20"/>
          <w:sz w:val="24"/>
          <w:szCs w:val="24"/>
        </w:rPr>
        <w:t xml:space="preserve">на стадионах                               </w:t>
      </w:r>
      <w:r w:rsidRPr="00CF7A00">
        <w:rPr>
          <w:color w:val="000000"/>
          <w:spacing w:val="2"/>
          <w:kern w:val="20"/>
          <w:sz w:val="24"/>
          <w:szCs w:val="24"/>
          <w:u w:val="single"/>
        </w:rPr>
        <w:t>0</w:t>
      </w:r>
      <w:r w:rsidRPr="00CF7A00">
        <w:rPr>
          <w:color w:val="000000"/>
          <w:spacing w:val="2"/>
          <w:kern w:val="20"/>
          <w:sz w:val="24"/>
          <w:szCs w:val="24"/>
        </w:rPr>
        <w:t xml:space="preserve">; </w:t>
      </w:r>
    </w:p>
    <w:p w:rsidR="009B04B8" w:rsidRPr="00CF7A00" w:rsidRDefault="009B04B8" w:rsidP="009B04B8">
      <w:pPr>
        <w:ind w:left="720"/>
        <w:rPr>
          <w:color w:val="000000"/>
          <w:spacing w:val="2"/>
          <w:kern w:val="20"/>
          <w:sz w:val="24"/>
          <w:szCs w:val="24"/>
        </w:rPr>
      </w:pPr>
      <w:r w:rsidRPr="00CF7A00">
        <w:rPr>
          <w:color w:val="000000"/>
          <w:spacing w:val="2"/>
          <w:kern w:val="20"/>
          <w:sz w:val="24"/>
          <w:szCs w:val="24"/>
        </w:rPr>
        <w:t xml:space="preserve">в других местах (крупных рынках, зрелищных объектах и т.д.)    </w:t>
      </w:r>
      <w:r w:rsidRPr="00CF7A00">
        <w:rPr>
          <w:color w:val="000000"/>
          <w:spacing w:val="2"/>
          <w:kern w:val="20"/>
          <w:sz w:val="24"/>
          <w:szCs w:val="24"/>
          <w:u w:val="single"/>
        </w:rPr>
        <w:t>1</w:t>
      </w:r>
      <w:r w:rsidRPr="00CF7A00">
        <w:rPr>
          <w:color w:val="000000"/>
          <w:spacing w:val="2"/>
          <w:kern w:val="20"/>
          <w:sz w:val="24"/>
          <w:szCs w:val="24"/>
        </w:rPr>
        <w:t>.</w:t>
      </w:r>
    </w:p>
    <w:p w:rsidR="009B04B8" w:rsidRPr="00CF7A00" w:rsidRDefault="009B04B8" w:rsidP="009B04B8">
      <w:pPr>
        <w:rPr>
          <w:color w:val="000000"/>
          <w:spacing w:val="2"/>
          <w:kern w:val="20"/>
          <w:sz w:val="24"/>
          <w:szCs w:val="24"/>
        </w:rPr>
      </w:pPr>
    </w:p>
    <w:p w:rsidR="009B04B8" w:rsidRPr="00CF7A00" w:rsidRDefault="009B04B8" w:rsidP="009B04B8">
      <w:pPr>
        <w:ind w:firstLine="709"/>
        <w:jc w:val="both"/>
        <w:rPr>
          <w:i/>
          <w:color w:val="000000"/>
          <w:spacing w:val="2"/>
          <w:kern w:val="20"/>
          <w:sz w:val="24"/>
          <w:szCs w:val="24"/>
        </w:rPr>
      </w:pPr>
      <w:r w:rsidRPr="00CF7A00">
        <w:rPr>
          <w:i/>
          <w:color w:val="000000"/>
          <w:spacing w:val="2"/>
          <w:kern w:val="20"/>
          <w:sz w:val="24"/>
          <w:szCs w:val="24"/>
        </w:rPr>
        <w:t>2. Создание и развитие технических систем оповещения населения</w:t>
      </w:r>
    </w:p>
    <w:p w:rsidR="009B04B8" w:rsidRPr="00CF7A00" w:rsidRDefault="009B04B8" w:rsidP="009B04B8">
      <w:pPr>
        <w:ind w:firstLine="709"/>
        <w:jc w:val="both"/>
        <w:rPr>
          <w:color w:val="000000"/>
          <w:spacing w:val="2"/>
          <w:kern w:val="20"/>
          <w:sz w:val="24"/>
          <w:szCs w:val="24"/>
        </w:rPr>
      </w:pPr>
      <w:r w:rsidRPr="00CF7A00">
        <w:rPr>
          <w:color w:val="000000"/>
          <w:spacing w:val="2"/>
          <w:kern w:val="20"/>
          <w:sz w:val="24"/>
          <w:szCs w:val="24"/>
        </w:rPr>
        <w:t xml:space="preserve">из-за дефицита бюджетных средств в 2015 </w:t>
      </w:r>
      <w:r w:rsidRPr="00CF7A00">
        <w:rPr>
          <w:color w:val="000000" w:themeColor="text1"/>
          <w:spacing w:val="2"/>
          <w:kern w:val="20"/>
          <w:sz w:val="24"/>
          <w:szCs w:val="24"/>
        </w:rPr>
        <w:t>году программные мероприятия профинанс</w:t>
      </w:r>
      <w:r w:rsidRPr="00CF7A00">
        <w:rPr>
          <w:color w:val="000000" w:themeColor="text1"/>
          <w:spacing w:val="2"/>
          <w:kern w:val="20"/>
          <w:sz w:val="24"/>
          <w:szCs w:val="24"/>
        </w:rPr>
        <w:t>и</w:t>
      </w:r>
      <w:r w:rsidRPr="00CF7A00">
        <w:rPr>
          <w:color w:val="000000" w:themeColor="text1"/>
          <w:spacing w:val="2"/>
          <w:kern w:val="20"/>
          <w:sz w:val="24"/>
          <w:szCs w:val="24"/>
        </w:rPr>
        <w:t xml:space="preserve">рованы Правительством РД не в полном объеме (всего 42,9%). </w:t>
      </w:r>
      <w:r w:rsidRPr="00CF7A00">
        <w:rPr>
          <w:color w:val="000000"/>
          <w:spacing w:val="2"/>
          <w:kern w:val="20"/>
          <w:sz w:val="24"/>
          <w:szCs w:val="24"/>
        </w:rPr>
        <w:t>Это не позволило в полной мере добиться поставленной программой цели, т.е. совершенствовани</w:t>
      </w:r>
      <w:r w:rsidR="001377CD" w:rsidRPr="00CF7A00">
        <w:rPr>
          <w:color w:val="000000"/>
          <w:spacing w:val="2"/>
          <w:kern w:val="20"/>
          <w:sz w:val="24"/>
          <w:szCs w:val="24"/>
        </w:rPr>
        <w:t>я</w:t>
      </w:r>
      <w:r w:rsidRPr="00CF7A00">
        <w:rPr>
          <w:color w:val="000000"/>
          <w:spacing w:val="2"/>
          <w:kern w:val="20"/>
          <w:sz w:val="24"/>
          <w:szCs w:val="24"/>
        </w:rPr>
        <w:t xml:space="preserve"> системы связи и оповещени</w:t>
      </w:r>
      <w:r w:rsidR="001377CD" w:rsidRPr="00CF7A00">
        <w:rPr>
          <w:color w:val="000000"/>
          <w:spacing w:val="2"/>
          <w:kern w:val="20"/>
          <w:sz w:val="24"/>
          <w:szCs w:val="24"/>
        </w:rPr>
        <w:t>я</w:t>
      </w:r>
      <w:r w:rsidRPr="00CF7A00">
        <w:rPr>
          <w:color w:val="000000"/>
          <w:spacing w:val="2"/>
          <w:kern w:val="20"/>
          <w:sz w:val="24"/>
          <w:szCs w:val="24"/>
        </w:rPr>
        <w:t xml:space="preserve"> </w:t>
      </w:r>
      <w:r w:rsidRPr="00CF7A00">
        <w:rPr>
          <w:color w:val="000000"/>
          <w:spacing w:val="2"/>
          <w:kern w:val="20"/>
          <w:sz w:val="24"/>
          <w:szCs w:val="24"/>
        </w:rPr>
        <w:lastRenderedPageBreak/>
        <w:t>населения, последовательно</w:t>
      </w:r>
      <w:r w:rsidR="001377CD" w:rsidRPr="00CF7A00">
        <w:rPr>
          <w:color w:val="000000"/>
          <w:spacing w:val="2"/>
          <w:kern w:val="20"/>
          <w:sz w:val="24"/>
          <w:szCs w:val="24"/>
        </w:rPr>
        <w:t>го</w:t>
      </w:r>
      <w:r w:rsidRPr="00CF7A00">
        <w:rPr>
          <w:color w:val="000000"/>
          <w:spacing w:val="2"/>
          <w:kern w:val="20"/>
          <w:sz w:val="24"/>
          <w:szCs w:val="24"/>
        </w:rPr>
        <w:t xml:space="preserve"> снижени</w:t>
      </w:r>
      <w:r w:rsidR="001377CD" w:rsidRPr="00CF7A00">
        <w:rPr>
          <w:color w:val="000000"/>
          <w:spacing w:val="2"/>
          <w:kern w:val="20"/>
          <w:sz w:val="24"/>
          <w:szCs w:val="24"/>
        </w:rPr>
        <w:t>я</w:t>
      </w:r>
      <w:r w:rsidRPr="00CF7A00">
        <w:rPr>
          <w:color w:val="000000"/>
          <w:spacing w:val="2"/>
          <w:kern w:val="20"/>
          <w:sz w:val="24"/>
          <w:szCs w:val="24"/>
        </w:rPr>
        <w:t xml:space="preserve"> рисков ЧС и повышени</w:t>
      </w:r>
      <w:r w:rsidR="001377CD" w:rsidRPr="00CF7A00">
        <w:rPr>
          <w:color w:val="000000"/>
          <w:spacing w:val="2"/>
          <w:kern w:val="20"/>
          <w:sz w:val="24"/>
          <w:szCs w:val="24"/>
        </w:rPr>
        <w:t>я</w:t>
      </w:r>
      <w:r w:rsidRPr="00CF7A00">
        <w:rPr>
          <w:color w:val="000000"/>
          <w:spacing w:val="2"/>
          <w:kern w:val="20"/>
          <w:sz w:val="24"/>
          <w:szCs w:val="24"/>
        </w:rPr>
        <w:t xml:space="preserve"> безопасности населения от угроз природного и техногенного характера.</w:t>
      </w:r>
    </w:p>
    <w:p w:rsidR="009B04B8" w:rsidRPr="00CF7A00" w:rsidRDefault="009B04B8" w:rsidP="009B04B8">
      <w:pPr>
        <w:ind w:firstLine="708"/>
        <w:jc w:val="both"/>
        <w:rPr>
          <w:color w:val="000000"/>
          <w:spacing w:val="2"/>
          <w:kern w:val="20"/>
          <w:sz w:val="24"/>
          <w:szCs w:val="24"/>
        </w:rPr>
      </w:pPr>
      <w:r w:rsidRPr="00CF7A00">
        <w:rPr>
          <w:color w:val="000000"/>
          <w:spacing w:val="2"/>
          <w:kern w:val="20"/>
          <w:sz w:val="24"/>
          <w:szCs w:val="24"/>
        </w:rPr>
        <w:t>Основным недостатком при ее эксплуатации является отсутствие возможности централ</w:t>
      </w:r>
      <w:r w:rsidRPr="00CF7A00">
        <w:rPr>
          <w:color w:val="000000"/>
          <w:spacing w:val="2"/>
          <w:kern w:val="20"/>
          <w:sz w:val="24"/>
          <w:szCs w:val="24"/>
        </w:rPr>
        <w:t>и</w:t>
      </w:r>
      <w:r w:rsidRPr="00CF7A00">
        <w:rPr>
          <w:color w:val="000000"/>
          <w:spacing w:val="2"/>
          <w:kern w:val="20"/>
          <w:sz w:val="24"/>
          <w:szCs w:val="24"/>
        </w:rPr>
        <w:t>зованного оповещения населения отдельных муниципальных образований.</w:t>
      </w:r>
    </w:p>
    <w:p w:rsidR="009B04B8" w:rsidRPr="00CF7A00" w:rsidRDefault="009B04B8" w:rsidP="009B04B8">
      <w:pPr>
        <w:ind w:firstLine="708"/>
        <w:jc w:val="both"/>
        <w:rPr>
          <w:color w:val="000000"/>
          <w:spacing w:val="2"/>
          <w:kern w:val="20"/>
          <w:sz w:val="24"/>
          <w:szCs w:val="24"/>
        </w:rPr>
      </w:pPr>
      <w:r w:rsidRPr="00CF7A00">
        <w:rPr>
          <w:color w:val="000000"/>
          <w:spacing w:val="2"/>
          <w:kern w:val="20"/>
          <w:sz w:val="24"/>
          <w:szCs w:val="24"/>
        </w:rPr>
        <w:t xml:space="preserve">С целью поддержания в постоянной готовности к использованию оборудования РАСЦО РД в соответствии с постановлением Правительства Республики Дагестан от 17 марта </w:t>
      </w:r>
      <w:smartTag w:uri="urn:schemas-microsoft-com:office:smarttags" w:element="metricconverter">
        <w:smartTagPr>
          <w:attr w:name="ProductID" w:val="2010 г"/>
        </w:smartTagPr>
        <w:r w:rsidRPr="00CF7A00">
          <w:rPr>
            <w:color w:val="000000"/>
            <w:spacing w:val="2"/>
            <w:kern w:val="20"/>
            <w:sz w:val="24"/>
            <w:szCs w:val="24"/>
          </w:rPr>
          <w:t>2010 г</w:t>
        </w:r>
      </w:smartTag>
      <w:r w:rsidRPr="00CF7A00">
        <w:rPr>
          <w:color w:val="000000"/>
          <w:spacing w:val="2"/>
          <w:kern w:val="20"/>
          <w:sz w:val="24"/>
          <w:szCs w:val="24"/>
        </w:rPr>
        <w:t>.</w:t>
      </w:r>
      <w:r w:rsidR="001377CD" w:rsidRPr="00CF7A00">
        <w:rPr>
          <w:color w:val="000000"/>
          <w:spacing w:val="2"/>
          <w:kern w:val="20"/>
          <w:sz w:val="24"/>
          <w:szCs w:val="24"/>
        </w:rPr>
        <w:t xml:space="preserve">    № </w:t>
      </w:r>
      <w:r w:rsidRPr="00CF7A00">
        <w:rPr>
          <w:color w:val="000000"/>
          <w:spacing w:val="2"/>
          <w:kern w:val="20"/>
          <w:sz w:val="24"/>
          <w:szCs w:val="24"/>
        </w:rPr>
        <w:t xml:space="preserve">67 «О системе оповещения населения Республики Дагестан» не реже одного раза в квартал осуществляется проверка работоспособности системы Главным управлением МЧС России по РД.  </w:t>
      </w:r>
    </w:p>
    <w:p w:rsidR="009B04B8" w:rsidRPr="00CF7A00" w:rsidRDefault="009B04B8" w:rsidP="009B04B8">
      <w:pPr>
        <w:ind w:firstLine="709"/>
        <w:jc w:val="both"/>
        <w:rPr>
          <w:color w:val="000000"/>
          <w:spacing w:val="2"/>
          <w:kern w:val="20"/>
          <w:sz w:val="24"/>
          <w:szCs w:val="24"/>
        </w:rPr>
      </w:pPr>
      <w:r w:rsidRPr="00CF7A00">
        <w:rPr>
          <w:color w:val="000000"/>
          <w:spacing w:val="2"/>
          <w:kern w:val="20"/>
          <w:sz w:val="24"/>
          <w:szCs w:val="24"/>
        </w:rPr>
        <w:t xml:space="preserve">В 2011-2015 годах финансовые средства для создания РАСЦО РД из республиканского бюджета Республики Дагестан не выделялись. </w:t>
      </w:r>
    </w:p>
    <w:p w:rsidR="009B04B8" w:rsidRPr="00CF7A00" w:rsidRDefault="009B04B8" w:rsidP="009B04B8">
      <w:pPr>
        <w:ind w:firstLine="709"/>
        <w:jc w:val="both"/>
        <w:rPr>
          <w:color w:val="000000"/>
          <w:spacing w:val="2"/>
          <w:kern w:val="20"/>
          <w:sz w:val="24"/>
          <w:szCs w:val="24"/>
        </w:rPr>
      </w:pPr>
      <w:r w:rsidRPr="00CF7A00">
        <w:rPr>
          <w:color w:val="000000"/>
          <w:spacing w:val="2"/>
          <w:kern w:val="20"/>
          <w:sz w:val="24"/>
          <w:szCs w:val="24"/>
        </w:rPr>
        <w:t>Завершение работ по созданию РАСЦО РД запланировано в рамках государственной пр</w:t>
      </w:r>
      <w:r w:rsidRPr="00CF7A00">
        <w:rPr>
          <w:color w:val="000000"/>
          <w:spacing w:val="2"/>
          <w:kern w:val="20"/>
          <w:sz w:val="24"/>
          <w:szCs w:val="24"/>
        </w:rPr>
        <w:t>о</w:t>
      </w:r>
      <w:r w:rsidRPr="00CF7A00">
        <w:rPr>
          <w:color w:val="000000"/>
          <w:spacing w:val="2"/>
          <w:kern w:val="20"/>
          <w:sz w:val="24"/>
          <w:szCs w:val="24"/>
        </w:rPr>
        <w:t>граммы Республики Дагестан «Защиты населения и территорий от чрезвычайных ситуаций, обеспечение пожарной безопасности и безопасности людей на водных объектах в Республике Дагестан на 2014-2018 годы», утвержденной постановлением Правительства Республики Даг</w:t>
      </w:r>
      <w:r w:rsidRPr="00CF7A00">
        <w:rPr>
          <w:color w:val="000000"/>
          <w:spacing w:val="2"/>
          <w:kern w:val="20"/>
          <w:sz w:val="24"/>
          <w:szCs w:val="24"/>
        </w:rPr>
        <w:t>е</w:t>
      </w:r>
      <w:r w:rsidRPr="00CF7A00">
        <w:rPr>
          <w:color w:val="000000"/>
          <w:spacing w:val="2"/>
          <w:kern w:val="20"/>
          <w:sz w:val="24"/>
          <w:szCs w:val="24"/>
        </w:rPr>
        <w:t>стан от 13 декабря 2013 года № 663. Объем финансирования указанных мероприятий на 2016 год составляет 42,0 млн. рублей.</w:t>
      </w:r>
    </w:p>
    <w:p w:rsidR="009B04B8" w:rsidRPr="00CF7A00" w:rsidRDefault="009B04B8" w:rsidP="009B04B8">
      <w:pPr>
        <w:ind w:firstLine="708"/>
        <w:jc w:val="both"/>
        <w:rPr>
          <w:color w:val="000000"/>
          <w:spacing w:val="2"/>
          <w:kern w:val="20"/>
          <w:sz w:val="24"/>
          <w:szCs w:val="24"/>
        </w:rPr>
      </w:pPr>
      <w:r w:rsidRPr="00CF7A00">
        <w:rPr>
          <w:color w:val="000000"/>
          <w:spacing w:val="2"/>
          <w:kern w:val="20"/>
          <w:sz w:val="24"/>
          <w:szCs w:val="24"/>
        </w:rPr>
        <w:t>1 апреля 2015 года состоялось заседание Комиссии Правительства Республики Дагестан по предупреждению и ликвидации чрезвычайных ситуаций и обеспечению пожарной безопасн</w:t>
      </w:r>
      <w:r w:rsidRPr="00CF7A00">
        <w:rPr>
          <w:color w:val="000000"/>
          <w:spacing w:val="2"/>
          <w:kern w:val="20"/>
          <w:sz w:val="24"/>
          <w:szCs w:val="24"/>
        </w:rPr>
        <w:t>о</w:t>
      </w:r>
      <w:r w:rsidRPr="00CF7A00">
        <w:rPr>
          <w:color w:val="000000"/>
          <w:spacing w:val="2"/>
          <w:kern w:val="20"/>
          <w:sz w:val="24"/>
          <w:szCs w:val="24"/>
        </w:rPr>
        <w:t>сти Республики Дагестан (далее – КЧС и ОПБ), в ходе которого предложено:</w:t>
      </w:r>
    </w:p>
    <w:p w:rsidR="009B04B8" w:rsidRPr="00CF7A00" w:rsidRDefault="009B04B8" w:rsidP="009B04B8">
      <w:pPr>
        <w:ind w:firstLine="708"/>
        <w:jc w:val="both"/>
        <w:rPr>
          <w:color w:val="000000"/>
          <w:spacing w:val="2"/>
          <w:kern w:val="20"/>
          <w:sz w:val="24"/>
          <w:szCs w:val="24"/>
        </w:rPr>
      </w:pPr>
      <w:r w:rsidRPr="00CF7A00">
        <w:rPr>
          <w:color w:val="000000"/>
          <w:spacing w:val="2"/>
          <w:kern w:val="20"/>
          <w:sz w:val="24"/>
          <w:szCs w:val="24"/>
        </w:rPr>
        <w:t>Правительству Республики Дагестан изыскать финансовые средства на дальнейшее разв</w:t>
      </w:r>
      <w:r w:rsidRPr="00CF7A00">
        <w:rPr>
          <w:color w:val="000000"/>
          <w:spacing w:val="2"/>
          <w:kern w:val="20"/>
          <w:sz w:val="24"/>
          <w:szCs w:val="24"/>
        </w:rPr>
        <w:t>и</w:t>
      </w:r>
      <w:r w:rsidRPr="00CF7A00">
        <w:rPr>
          <w:color w:val="000000"/>
          <w:spacing w:val="2"/>
          <w:kern w:val="20"/>
          <w:sz w:val="24"/>
          <w:szCs w:val="24"/>
        </w:rPr>
        <w:t>тие РАСЦО РД;</w:t>
      </w:r>
    </w:p>
    <w:p w:rsidR="009B04B8" w:rsidRPr="00CF7A00" w:rsidRDefault="009B04B8" w:rsidP="009B04B8">
      <w:pPr>
        <w:ind w:firstLine="708"/>
        <w:jc w:val="both"/>
        <w:rPr>
          <w:color w:val="000000"/>
          <w:spacing w:val="2"/>
          <w:kern w:val="20"/>
          <w:sz w:val="24"/>
          <w:szCs w:val="24"/>
        </w:rPr>
      </w:pPr>
      <w:r w:rsidRPr="00CF7A00">
        <w:rPr>
          <w:color w:val="000000"/>
          <w:spacing w:val="2"/>
          <w:kern w:val="20"/>
          <w:sz w:val="24"/>
          <w:szCs w:val="24"/>
        </w:rPr>
        <w:t>МЧС Дагестана в случае недостаточного бюджетного финансирования мероприятий по включению в бюджеты республики финансовых средств на создание (реконструкцию) РАСЦО РД, проработать механизм государственно-частного партнерства с технологическими оператор</w:t>
      </w:r>
      <w:r w:rsidRPr="00CF7A00">
        <w:rPr>
          <w:color w:val="000000"/>
          <w:spacing w:val="2"/>
          <w:kern w:val="20"/>
          <w:sz w:val="24"/>
          <w:szCs w:val="24"/>
        </w:rPr>
        <w:t>а</w:t>
      </w:r>
      <w:r w:rsidRPr="00CF7A00">
        <w:rPr>
          <w:color w:val="000000"/>
          <w:spacing w:val="2"/>
          <w:kern w:val="20"/>
          <w:sz w:val="24"/>
          <w:szCs w:val="24"/>
        </w:rPr>
        <w:t>ми инфокоммуникационных услуг.</w:t>
      </w:r>
    </w:p>
    <w:p w:rsidR="009B04B8" w:rsidRPr="00CF7A00" w:rsidRDefault="009B04B8" w:rsidP="009B04B8">
      <w:pPr>
        <w:ind w:firstLine="709"/>
        <w:jc w:val="both"/>
        <w:rPr>
          <w:color w:val="000000"/>
          <w:spacing w:val="2"/>
          <w:kern w:val="20"/>
          <w:sz w:val="24"/>
          <w:szCs w:val="24"/>
        </w:rPr>
      </w:pPr>
      <w:r w:rsidRPr="00CF7A00">
        <w:rPr>
          <w:color w:val="000000"/>
          <w:spacing w:val="2"/>
          <w:kern w:val="20"/>
          <w:sz w:val="24"/>
          <w:szCs w:val="24"/>
        </w:rPr>
        <w:t>Для оповещения населения используются локальные системы оповещения потенциально опасных объектов, автотранспорт МВД (ГИБДД) и других ведомств, оборудованный сиренами и громкоговорителями, громкоговорители на мечетях, церквях и посыльными, путем дворового обхода.</w:t>
      </w:r>
    </w:p>
    <w:p w:rsidR="009B04B8" w:rsidRPr="00CF7A00" w:rsidRDefault="009B04B8" w:rsidP="009B04B8">
      <w:pPr>
        <w:ind w:firstLine="709"/>
        <w:jc w:val="both"/>
        <w:rPr>
          <w:color w:val="000000"/>
          <w:spacing w:val="2"/>
          <w:kern w:val="20"/>
          <w:sz w:val="24"/>
          <w:szCs w:val="24"/>
        </w:rPr>
      </w:pPr>
      <w:r w:rsidRPr="00CF7A00">
        <w:rPr>
          <w:color w:val="000000"/>
          <w:spacing w:val="2"/>
          <w:kern w:val="20"/>
          <w:sz w:val="24"/>
          <w:szCs w:val="24"/>
        </w:rPr>
        <w:t>Оповещение глав администраций муниципальных районов и городских округов ос</w:t>
      </w:r>
      <w:r w:rsidRPr="00CF7A00">
        <w:rPr>
          <w:color w:val="000000"/>
          <w:spacing w:val="2"/>
          <w:kern w:val="20"/>
          <w:sz w:val="24"/>
          <w:szCs w:val="24"/>
        </w:rPr>
        <w:t>у</w:t>
      </w:r>
      <w:r w:rsidRPr="00CF7A00">
        <w:rPr>
          <w:color w:val="000000"/>
          <w:spacing w:val="2"/>
          <w:kern w:val="20"/>
          <w:sz w:val="24"/>
          <w:szCs w:val="24"/>
        </w:rPr>
        <w:t>ществляется путем передачи телеграммы категории срочности «Ракета» через систему связи Д</w:t>
      </w:r>
      <w:r w:rsidRPr="00CF7A00">
        <w:rPr>
          <w:color w:val="000000"/>
          <w:spacing w:val="2"/>
          <w:kern w:val="20"/>
          <w:sz w:val="24"/>
          <w:szCs w:val="24"/>
        </w:rPr>
        <w:t>а</w:t>
      </w:r>
      <w:r w:rsidRPr="00CF7A00">
        <w:rPr>
          <w:color w:val="000000"/>
          <w:spacing w:val="2"/>
          <w:kern w:val="20"/>
          <w:sz w:val="24"/>
          <w:szCs w:val="24"/>
        </w:rPr>
        <w:t>гестанского филиала ПАО «Ростелеком», для этого между СОДС ФКУ «ЦУКС Главного упра</w:t>
      </w:r>
      <w:r w:rsidRPr="00CF7A00">
        <w:rPr>
          <w:color w:val="000000"/>
          <w:spacing w:val="2"/>
          <w:kern w:val="20"/>
          <w:sz w:val="24"/>
          <w:szCs w:val="24"/>
        </w:rPr>
        <w:t>в</w:t>
      </w:r>
      <w:r w:rsidRPr="00CF7A00">
        <w:rPr>
          <w:color w:val="000000"/>
          <w:spacing w:val="2"/>
          <w:kern w:val="20"/>
          <w:sz w:val="24"/>
          <w:szCs w:val="24"/>
        </w:rPr>
        <w:t>ления МЧС России по РД» и дежурной сменой телеграфа Дагестанского филиала ПАО «Ростел</w:t>
      </w:r>
      <w:r w:rsidRPr="00CF7A00">
        <w:rPr>
          <w:color w:val="000000"/>
          <w:spacing w:val="2"/>
          <w:kern w:val="20"/>
          <w:sz w:val="24"/>
          <w:szCs w:val="24"/>
        </w:rPr>
        <w:t>е</w:t>
      </w:r>
      <w:r w:rsidRPr="00CF7A00">
        <w:rPr>
          <w:color w:val="000000"/>
          <w:spacing w:val="2"/>
          <w:kern w:val="20"/>
          <w:sz w:val="24"/>
          <w:szCs w:val="24"/>
        </w:rPr>
        <w:t>ком» организован ведомственный канал связи МЧС России.</w:t>
      </w:r>
    </w:p>
    <w:p w:rsidR="009B04B8" w:rsidRPr="00CF7A00" w:rsidRDefault="009B04B8" w:rsidP="009B04B8">
      <w:pPr>
        <w:ind w:firstLine="708"/>
        <w:jc w:val="both"/>
        <w:rPr>
          <w:color w:val="000000"/>
          <w:spacing w:val="2"/>
          <w:kern w:val="20"/>
          <w:sz w:val="24"/>
          <w:szCs w:val="24"/>
        </w:rPr>
      </w:pPr>
      <w:r w:rsidRPr="00CF7A00">
        <w:rPr>
          <w:color w:val="000000"/>
          <w:spacing w:val="2"/>
          <w:kern w:val="20"/>
          <w:sz w:val="24"/>
          <w:szCs w:val="24"/>
        </w:rPr>
        <w:t>В целях развития и совершенствования системы оповещения гражданской обороны в д</w:t>
      </w:r>
      <w:r w:rsidRPr="00CF7A00">
        <w:rPr>
          <w:color w:val="000000"/>
          <w:spacing w:val="2"/>
          <w:kern w:val="20"/>
          <w:sz w:val="24"/>
          <w:szCs w:val="24"/>
        </w:rPr>
        <w:t>е</w:t>
      </w:r>
      <w:r w:rsidRPr="00CF7A00">
        <w:rPr>
          <w:color w:val="000000"/>
          <w:spacing w:val="2"/>
          <w:kern w:val="20"/>
          <w:sz w:val="24"/>
          <w:szCs w:val="24"/>
        </w:rPr>
        <w:t>журной смене ФКУ «ЦУКС Главного управления МЧС России по РД» установлена аппаратура оповещения должностных лиц гражданской обороны путем отправки голосового и СМС соо</w:t>
      </w:r>
      <w:r w:rsidRPr="00CF7A00">
        <w:rPr>
          <w:color w:val="000000"/>
          <w:spacing w:val="2"/>
          <w:kern w:val="20"/>
          <w:sz w:val="24"/>
          <w:szCs w:val="24"/>
        </w:rPr>
        <w:t>б</w:t>
      </w:r>
      <w:r w:rsidRPr="00CF7A00">
        <w:rPr>
          <w:color w:val="000000"/>
          <w:spacing w:val="2"/>
          <w:kern w:val="20"/>
          <w:sz w:val="24"/>
          <w:szCs w:val="24"/>
        </w:rPr>
        <w:t>щения на сотовые телефоны (РУПОР-16 и АСО-8).</w:t>
      </w:r>
    </w:p>
    <w:p w:rsidR="009B04B8" w:rsidRPr="00CF7A00" w:rsidRDefault="009B04B8" w:rsidP="009B04B8">
      <w:pPr>
        <w:ind w:firstLine="709"/>
        <w:jc w:val="both"/>
        <w:rPr>
          <w:color w:val="000000"/>
          <w:spacing w:val="2"/>
          <w:kern w:val="20"/>
          <w:sz w:val="24"/>
          <w:szCs w:val="24"/>
        </w:rPr>
      </w:pPr>
      <w:r w:rsidRPr="00CF7A00">
        <w:rPr>
          <w:color w:val="000000"/>
          <w:spacing w:val="2"/>
          <w:kern w:val="20"/>
          <w:sz w:val="24"/>
          <w:szCs w:val="24"/>
        </w:rPr>
        <w:t>На территории Республики Дагестан функционирует 4 химически опасных объект</w:t>
      </w:r>
      <w:r w:rsidR="001377CD" w:rsidRPr="00CF7A00">
        <w:rPr>
          <w:color w:val="000000"/>
          <w:spacing w:val="2"/>
          <w:kern w:val="20"/>
          <w:sz w:val="24"/>
          <w:szCs w:val="24"/>
        </w:rPr>
        <w:t>а</w:t>
      </w:r>
      <w:r w:rsidRPr="00CF7A00">
        <w:rPr>
          <w:color w:val="000000"/>
          <w:spacing w:val="2"/>
          <w:kern w:val="20"/>
          <w:sz w:val="24"/>
          <w:szCs w:val="24"/>
        </w:rPr>
        <w:t xml:space="preserve"> (далее ХОО)  и 3 гидротехнических сооружения (далее – ГТС) на которых должны быть созданы  л</w:t>
      </w:r>
      <w:r w:rsidRPr="00CF7A00">
        <w:rPr>
          <w:color w:val="000000"/>
          <w:spacing w:val="2"/>
          <w:kern w:val="20"/>
          <w:sz w:val="24"/>
          <w:szCs w:val="24"/>
        </w:rPr>
        <w:t>о</w:t>
      </w:r>
      <w:r w:rsidRPr="00CF7A00">
        <w:rPr>
          <w:color w:val="000000"/>
          <w:spacing w:val="2"/>
          <w:kern w:val="20"/>
          <w:sz w:val="24"/>
          <w:szCs w:val="24"/>
        </w:rPr>
        <w:t>кальные системы оповещения (далее ЛСО). На 3 ГТС техническое задание и проектно-сметная документация  на создание ЛСО согласовано с МЧС России. Локальная система оповещения на этих объектах построена на базе аппаратуры П-166  и готова к использованию по предназнач</w:t>
      </w:r>
      <w:r w:rsidRPr="00CF7A00">
        <w:rPr>
          <w:color w:val="000000"/>
          <w:spacing w:val="2"/>
          <w:kern w:val="20"/>
          <w:sz w:val="24"/>
          <w:szCs w:val="24"/>
        </w:rPr>
        <w:t>е</w:t>
      </w:r>
      <w:r w:rsidRPr="00CF7A00">
        <w:rPr>
          <w:color w:val="000000"/>
          <w:spacing w:val="2"/>
          <w:kern w:val="20"/>
          <w:sz w:val="24"/>
          <w:szCs w:val="24"/>
        </w:rPr>
        <w:t xml:space="preserve">нию. </w:t>
      </w:r>
    </w:p>
    <w:p w:rsidR="009B04B8" w:rsidRPr="00CF7A00" w:rsidRDefault="009B04B8" w:rsidP="009B04B8">
      <w:pPr>
        <w:ind w:firstLine="709"/>
        <w:jc w:val="both"/>
        <w:rPr>
          <w:color w:val="000000"/>
          <w:spacing w:val="2"/>
          <w:kern w:val="20"/>
          <w:sz w:val="24"/>
          <w:szCs w:val="24"/>
        </w:rPr>
      </w:pPr>
      <w:r w:rsidRPr="00CF7A00">
        <w:rPr>
          <w:color w:val="000000"/>
          <w:spacing w:val="2"/>
          <w:kern w:val="20"/>
          <w:sz w:val="24"/>
          <w:szCs w:val="24"/>
        </w:rPr>
        <w:t>На 4 ХОО объектах имеется ЛСО, но  не соответствует всем требованиям постановления Правительства РФ от 01.03.93г. №178 «О создании локальных систем оповещения в районах ра</w:t>
      </w:r>
      <w:r w:rsidRPr="00CF7A00">
        <w:rPr>
          <w:color w:val="000000"/>
          <w:spacing w:val="2"/>
          <w:kern w:val="20"/>
          <w:sz w:val="24"/>
          <w:szCs w:val="24"/>
        </w:rPr>
        <w:t>з</w:t>
      </w:r>
      <w:r w:rsidRPr="00CF7A00">
        <w:rPr>
          <w:color w:val="000000"/>
          <w:spacing w:val="2"/>
          <w:kern w:val="20"/>
          <w:sz w:val="24"/>
          <w:szCs w:val="24"/>
        </w:rPr>
        <w:t xml:space="preserve">мещения потенциально опасных объектов». </w:t>
      </w:r>
    </w:p>
    <w:p w:rsidR="009B04B8" w:rsidRPr="00CF7A00" w:rsidRDefault="009B04B8" w:rsidP="009B04B8">
      <w:pPr>
        <w:ind w:firstLine="708"/>
        <w:jc w:val="both"/>
        <w:rPr>
          <w:color w:val="000000"/>
          <w:spacing w:val="2"/>
          <w:kern w:val="20"/>
          <w:sz w:val="24"/>
          <w:szCs w:val="24"/>
        </w:rPr>
      </w:pPr>
      <w:r w:rsidRPr="00CF7A00">
        <w:rPr>
          <w:color w:val="000000"/>
          <w:spacing w:val="2"/>
          <w:kern w:val="20"/>
          <w:sz w:val="24"/>
          <w:szCs w:val="24"/>
        </w:rPr>
        <w:t>Для организации работы по приведению локальных систем оповещения в соответствие с нормативно правовыми актами состоялось заседание КЧС и ОПБ (протокол №3 от 9 апреля 2015 года)</w:t>
      </w:r>
    </w:p>
    <w:p w:rsidR="009B04B8" w:rsidRPr="00CF7A00" w:rsidRDefault="009B04B8" w:rsidP="009B04B8">
      <w:pPr>
        <w:ind w:firstLine="709"/>
        <w:jc w:val="both"/>
        <w:rPr>
          <w:color w:val="000000"/>
          <w:spacing w:val="2"/>
          <w:kern w:val="20"/>
          <w:sz w:val="24"/>
          <w:szCs w:val="24"/>
        </w:rPr>
      </w:pPr>
      <w:r w:rsidRPr="00CF7A00">
        <w:rPr>
          <w:color w:val="000000"/>
          <w:spacing w:val="2"/>
          <w:kern w:val="20"/>
          <w:sz w:val="24"/>
          <w:szCs w:val="24"/>
        </w:rPr>
        <w:t>Надзорными органами МЧС России по Республике Дагестан по плану проверок Главного управления МЧС России по Республике Дагестан в 2015 году проведена плановая выездная пр</w:t>
      </w:r>
      <w:r w:rsidRPr="00CF7A00">
        <w:rPr>
          <w:color w:val="000000"/>
          <w:spacing w:val="2"/>
          <w:kern w:val="20"/>
          <w:sz w:val="24"/>
          <w:szCs w:val="24"/>
        </w:rPr>
        <w:t>о</w:t>
      </w:r>
      <w:r w:rsidRPr="00CF7A00">
        <w:rPr>
          <w:color w:val="000000"/>
          <w:spacing w:val="2"/>
          <w:kern w:val="20"/>
          <w:sz w:val="24"/>
          <w:szCs w:val="24"/>
        </w:rPr>
        <w:lastRenderedPageBreak/>
        <w:t>верка одного объекта в области защиты населения от ЧС. В ходе проведения проверки выявлены нарушения о не соответствии ЛСО всем требованиям постановления Правительства РФ от 01.03.93г. №178 «О создании локальных систем оповещения в районах размещения потенциал</w:t>
      </w:r>
      <w:r w:rsidRPr="00CF7A00">
        <w:rPr>
          <w:color w:val="000000"/>
          <w:spacing w:val="2"/>
          <w:kern w:val="20"/>
          <w:sz w:val="24"/>
          <w:szCs w:val="24"/>
        </w:rPr>
        <w:t>ь</w:t>
      </w:r>
      <w:r w:rsidRPr="00CF7A00">
        <w:rPr>
          <w:color w:val="000000"/>
          <w:spacing w:val="2"/>
          <w:kern w:val="20"/>
          <w:sz w:val="24"/>
          <w:szCs w:val="24"/>
        </w:rPr>
        <w:t>но опасных объектов».</w:t>
      </w:r>
    </w:p>
    <w:p w:rsidR="009B04B8" w:rsidRPr="00CF7A00" w:rsidRDefault="009B04B8" w:rsidP="009B04B8">
      <w:pPr>
        <w:ind w:firstLine="709"/>
        <w:jc w:val="both"/>
        <w:rPr>
          <w:color w:val="000000"/>
          <w:spacing w:val="2"/>
          <w:kern w:val="20"/>
          <w:sz w:val="24"/>
          <w:szCs w:val="24"/>
        </w:rPr>
      </w:pPr>
      <w:r w:rsidRPr="00CF7A00">
        <w:rPr>
          <w:color w:val="000000"/>
          <w:spacing w:val="2"/>
          <w:kern w:val="20"/>
          <w:sz w:val="24"/>
          <w:szCs w:val="24"/>
        </w:rPr>
        <w:t>На 3-х химически опасных объектах проверки не проведены, в связи с тем, что они и</w:t>
      </w:r>
      <w:r w:rsidRPr="00CF7A00">
        <w:rPr>
          <w:color w:val="000000"/>
          <w:spacing w:val="2"/>
          <w:kern w:val="20"/>
          <w:sz w:val="24"/>
          <w:szCs w:val="24"/>
        </w:rPr>
        <w:t>с</w:t>
      </w:r>
      <w:r w:rsidRPr="00CF7A00">
        <w:rPr>
          <w:color w:val="000000"/>
          <w:spacing w:val="2"/>
          <w:kern w:val="20"/>
          <w:sz w:val="24"/>
          <w:szCs w:val="24"/>
        </w:rPr>
        <w:t xml:space="preserve">ключены прокуратурой Республики Дагестан из плана проверки. </w:t>
      </w:r>
    </w:p>
    <w:p w:rsidR="009B04B8" w:rsidRPr="00CF7A00" w:rsidRDefault="009B04B8" w:rsidP="009B04B8">
      <w:pPr>
        <w:ind w:firstLine="709"/>
        <w:jc w:val="both"/>
        <w:rPr>
          <w:color w:val="FF0000"/>
          <w:spacing w:val="2"/>
          <w:kern w:val="20"/>
          <w:sz w:val="24"/>
          <w:szCs w:val="24"/>
        </w:rPr>
      </w:pPr>
    </w:p>
    <w:p w:rsidR="009B04B8" w:rsidRPr="00CF7A00" w:rsidRDefault="009B04B8" w:rsidP="009B04B8">
      <w:pPr>
        <w:jc w:val="right"/>
        <w:rPr>
          <w:bCs/>
          <w:color w:val="000000"/>
          <w:spacing w:val="2"/>
          <w:kern w:val="20"/>
          <w:sz w:val="24"/>
          <w:szCs w:val="24"/>
        </w:rPr>
      </w:pPr>
      <w:r w:rsidRPr="00CF7A00">
        <w:rPr>
          <w:bCs/>
          <w:color w:val="000000"/>
          <w:spacing w:val="2"/>
          <w:kern w:val="20"/>
          <w:sz w:val="24"/>
          <w:szCs w:val="24"/>
        </w:rPr>
        <w:t>Таблица 6.1</w:t>
      </w:r>
    </w:p>
    <w:p w:rsidR="009B04B8" w:rsidRPr="00CF7A00" w:rsidRDefault="009B04B8" w:rsidP="009B04B8">
      <w:pPr>
        <w:spacing w:before="120"/>
        <w:jc w:val="center"/>
        <w:rPr>
          <w:bCs/>
          <w:color w:val="000000"/>
          <w:spacing w:val="2"/>
          <w:kern w:val="20"/>
          <w:sz w:val="24"/>
          <w:szCs w:val="24"/>
        </w:rPr>
      </w:pPr>
      <w:r w:rsidRPr="00CF7A00">
        <w:rPr>
          <w:bCs/>
          <w:color w:val="000000"/>
          <w:spacing w:val="2"/>
          <w:kern w:val="20"/>
          <w:sz w:val="24"/>
          <w:szCs w:val="24"/>
        </w:rPr>
        <w:t>Показатели создания локальных систем оповещения</w:t>
      </w:r>
    </w:p>
    <w:p w:rsidR="009B04B8" w:rsidRPr="00CF7A00" w:rsidRDefault="009B04B8" w:rsidP="009B04B8">
      <w:pPr>
        <w:jc w:val="center"/>
        <w:rPr>
          <w:bCs/>
          <w:color w:val="000000"/>
          <w:spacing w:val="2"/>
          <w:kern w:val="20"/>
          <w:sz w:val="24"/>
          <w:szCs w:val="24"/>
        </w:rPr>
      </w:pPr>
      <w:r w:rsidRPr="00CF7A00">
        <w:rPr>
          <w:bCs/>
          <w:color w:val="000000"/>
          <w:spacing w:val="2"/>
          <w:kern w:val="20"/>
          <w:sz w:val="24"/>
          <w:szCs w:val="24"/>
        </w:rPr>
        <w:t>на потенциально опасных объектах</w:t>
      </w:r>
    </w:p>
    <w:tbl>
      <w:tblPr>
        <w:tblpPr w:leftFromText="180" w:rightFromText="180" w:vertAnchor="text" w:horzAnchor="margin" w:tblpXSpec="center" w:tblpY="166"/>
        <w:tblW w:w="990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178"/>
        <w:gridCol w:w="1134"/>
        <w:gridCol w:w="1096"/>
        <w:gridCol w:w="1800"/>
        <w:gridCol w:w="1694"/>
      </w:tblGrid>
      <w:tr w:rsidR="009B04B8" w:rsidRPr="00CF7A00" w:rsidTr="009B04B8">
        <w:trPr>
          <w:cantSplit/>
          <w:trHeight w:val="538"/>
        </w:trPr>
        <w:tc>
          <w:tcPr>
            <w:tcW w:w="4178" w:type="dxa"/>
            <w:vMerge w:val="restart"/>
            <w:tcBorders>
              <w:top w:val="single" w:sz="6" w:space="0" w:color="auto"/>
              <w:left w:val="single" w:sz="6" w:space="0" w:color="auto"/>
              <w:right w:val="single" w:sz="6" w:space="0" w:color="auto"/>
            </w:tcBorders>
            <w:vAlign w:val="center"/>
          </w:tcPr>
          <w:p w:rsidR="009B04B8" w:rsidRPr="00CF7A00" w:rsidRDefault="009B04B8" w:rsidP="009B04B8">
            <w:pPr>
              <w:jc w:val="center"/>
              <w:rPr>
                <w:b/>
                <w:bCs/>
                <w:color w:val="000000"/>
                <w:spacing w:val="2"/>
                <w:kern w:val="20"/>
                <w:sz w:val="24"/>
                <w:szCs w:val="24"/>
              </w:rPr>
            </w:pPr>
            <w:r w:rsidRPr="00CF7A00">
              <w:rPr>
                <w:b/>
                <w:bCs/>
                <w:color w:val="000000"/>
                <w:spacing w:val="2"/>
                <w:kern w:val="20"/>
                <w:sz w:val="24"/>
                <w:szCs w:val="24"/>
              </w:rPr>
              <w:t>Тип объекта</w:t>
            </w:r>
          </w:p>
        </w:tc>
        <w:tc>
          <w:tcPr>
            <w:tcW w:w="2230" w:type="dxa"/>
            <w:gridSpan w:val="2"/>
            <w:tcBorders>
              <w:top w:val="single" w:sz="6" w:space="0" w:color="auto"/>
              <w:left w:val="single" w:sz="6" w:space="0" w:color="auto"/>
              <w:bottom w:val="single" w:sz="6" w:space="0" w:color="auto"/>
              <w:right w:val="single" w:sz="6" w:space="0" w:color="auto"/>
            </w:tcBorders>
            <w:vAlign w:val="center"/>
          </w:tcPr>
          <w:p w:rsidR="009B04B8" w:rsidRPr="00CF7A00" w:rsidRDefault="009B04B8" w:rsidP="009B04B8">
            <w:pPr>
              <w:jc w:val="center"/>
              <w:rPr>
                <w:b/>
                <w:bCs/>
                <w:color w:val="000000"/>
                <w:spacing w:val="2"/>
                <w:kern w:val="20"/>
                <w:sz w:val="24"/>
                <w:szCs w:val="24"/>
              </w:rPr>
            </w:pPr>
            <w:r w:rsidRPr="00CF7A00">
              <w:rPr>
                <w:b/>
                <w:bCs/>
                <w:color w:val="000000"/>
                <w:spacing w:val="2"/>
                <w:kern w:val="20"/>
                <w:sz w:val="24"/>
                <w:szCs w:val="24"/>
              </w:rPr>
              <w:t>Всего объектов</w:t>
            </w:r>
          </w:p>
          <w:p w:rsidR="009B04B8" w:rsidRPr="00CF7A00" w:rsidRDefault="009B04B8" w:rsidP="009B04B8">
            <w:pPr>
              <w:jc w:val="center"/>
              <w:rPr>
                <w:b/>
                <w:bCs/>
                <w:color w:val="000000"/>
                <w:spacing w:val="2"/>
                <w:kern w:val="20"/>
                <w:sz w:val="24"/>
                <w:szCs w:val="24"/>
              </w:rPr>
            </w:pPr>
            <w:r w:rsidRPr="00CF7A00">
              <w:rPr>
                <w:b/>
                <w:bCs/>
                <w:color w:val="000000"/>
                <w:spacing w:val="2"/>
                <w:kern w:val="20"/>
                <w:sz w:val="24"/>
                <w:szCs w:val="24"/>
              </w:rPr>
              <w:t>данного типа, %</w:t>
            </w:r>
          </w:p>
        </w:tc>
        <w:tc>
          <w:tcPr>
            <w:tcW w:w="3494" w:type="dxa"/>
            <w:gridSpan w:val="2"/>
            <w:tcBorders>
              <w:top w:val="single" w:sz="6" w:space="0" w:color="auto"/>
              <w:left w:val="single" w:sz="6" w:space="0" w:color="auto"/>
              <w:bottom w:val="single" w:sz="6" w:space="0" w:color="auto"/>
              <w:right w:val="single" w:sz="6" w:space="0" w:color="auto"/>
            </w:tcBorders>
            <w:vAlign w:val="center"/>
          </w:tcPr>
          <w:p w:rsidR="009B04B8" w:rsidRPr="00CF7A00" w:rsidRDefault="009B04B8" w:rsidP="009B04B8">
            <w:pPr>
              <w:jc w:val="center"/>
              <w:rPr>
                <w:b/>
                <w:bCs/>
                <w:color w:val="000000"/>
                <w:spacing w:val="2"/>
                <w:kern w:val="20"/>
                <w:sz w:val="24"/>
                <w:szCs w:val="24"/>
              </w:rPr>
            </w:pPr>
            <w:r w:rsidRPr="00CF7A00">
              <w:rPr>
                <w:b/>
                <w:bCs/>
                <w:color w:val="000000"/>
                <w:spacing w:val="2"/>
                <w:kern w:val="20"/>
                <w:sz w:val="24"/>
                <w:szCs w:val="24"/>
              </w:rPr>
              <w:t>Имеют ЛСО</w:t>
            </w:r>
          </w:p>
          <w:p w:rsidR="009B04B8" w:rsidRPr="00CF7A00" w:rsidRDefault="009B04B8" w:rsidP="009B04B8">
            <w:pPr>
              <w:jc w:val="center"/>
              <w:rPr>
                <w:b/>
                <w:bCs/>
                <w:color w:val="000000"/>
                <w:spacing w:val="2"/>
                <w:kern w:val="20"/>
                <w:sz w:val="24"/>
                <w:szCs w:val="24"/>
              </w:rPr>
            </w:pPr>
            <w:r w:rsidRPr="00CF7A00">
              <w:rPr>
                <w:b/>
                <w:bCs/>
                <w:color w:val="000000"/>
                <w:spacing w:val="2"/>
                <w:kern w:val="20"/>
                <w:sz w:val="24"/>
                <w:szCs w:val="24"/>
              </w:rPr>
              <w:t>(% к их общему количеству)</w:t>
            </w:r>
          </w:p>
        </w:tc>
      </w:tr>
      <w:tr w:rsidR="009B04B8" w:rsidRPr="00CF7A00" w:rsidTr="009B04B8">
        <w:trPr>
          <w:cantSplit/>
          <w:trHeight w:val="147"/>
        </w:trPr>
        <w:tc>
          <w:tcPr>
            <w:tcW w:w="4178" w:type="dxa"/>
            <w:vMerge/>
            <w:tcBorders>
              <w:left w:val="single" w:sz="6" w:space="0" w:color="auto"/>
              <w:bottom w:val="single" w:sz="6" w:space="0" w:color="auto"/>
              <w:right w:val="single" w:sz="6" w:space="0" w:color="auto"/>
            </w:tcBorders>
            <w:vAlign w:val="center"/>
          </w:tcPr>
          <w:p w:rsidR="009B04B8" w:rsidRPr="00CF7A00" w:rsidRDefault="009B04B8" w:rsidP="009B04B8">
            <w:pPr>
              <w:jc w:val="center"/>
              <w:rPr>
                <w:b/>
                <w:bCs/>
                <w:color w:val="000000"/>
                <w:spacing w:val="2"/>
                <w:kern w:val="20"/>
                <w:sz w:val="24"/>
                <w:szCs w:val="24"/>
              </w:rPr>
            </w:pPr>
          </w:p>
        </w:tc>
        <w:tc>
          <w:tcPr>
            <w:tcW w:w="1134" w:type="dxa"/>
            <w:tcBorders>
              <w:top w:val="single" w:sz="6" w:space="0" w:color="auto"/>
              <w:left w:val="single" w:sz="6" w:space="0" w:color="auto"/>
              <w:bottom w:val="single" w:sz="6" w:space="0" w:color="auto"/>
              <w:right w:val="single" w:sz="6" w:space="0" w:color="auto"/>
            </w:tcBorders>
            <w:vAlign w:val="center"/>
          </w:tcPr>
          <w:p w:rsidR="009B04B8" w:rsidRPr="00CF7A00" w:rsidRDefault="009B04B8" w:rsidP="009B04B8">
            <w:pPr>
              <w:jc w:val="center"/>
              <w:rPr>
                <w:b/>
                <w:bCs/>
                <w:color w:val="000000"/>
                <w:spacing w:val="2"/>
                <w:kern w:val="20"/>
                <w:sz w:val="24"/>
                <w:szCs w:val="24"/>
              </w:rPr>
            </w:pPr>
            <w:r w:rsidRPr="00CF7A00">
              <w:rPr>
                <w:b/>
                <w:bCs/>
                <w:color w:val="000000"/>
                <w:spacing w:val="2"/>
                <w:kern w:val="20"/>
                <w:sz w:val="24"/>
                <w:szCs w:val="24"/>
              </w:rPr>
              <w:t>2014 г.</w:t>
            </w:r>
          </w:p>
        </w:tc>
        <w:tc>
          <w:tcPr>
            <w:tcW w:w="1096" w:type="dxa"/>
            <w:tcBorders>
              <w:top w:val="single" w:sz="6" w:space="0" w:color="auto"/>
              <w:left w:val="single" w:sz="6" w:space="0" w:color="auto"/>
              <w:bottom w:val="single" w:sz="6" w:space="0" w:color="auto"/>
              <w:right w:val="single" w:sz="6" w:space="0" w:color="auto"/>
            </w:tcBorders>
            <w:vAlign w:val="center"/>
          </w:tcPr>
          <w:p w:rsidR="009B04B8" w:rsidRPr="00CF7A00" w:rsidRDefault="009B04B8" w:rsidP="009B04B8">
            <w:pPr>
              <w:jc w:val="center"/>
              <w:rPr>
                <w:b/>
                <w:bCs/>
                <w:color w:val="000000"/>
                <w:spacing w:val="2"/>
                <w:kern w:val="20"/>
                <w:sz w:val="24"/>
                <w:szCs w:val="24"/>
              </w:rPr>
            </w:pPr>
            <w:r w:rsidRPr="00CF7A00">
              <w:rPr>
                <w:b/>
                <w:bCs/>
                <w:color w:val="000000"/>
                <w:spacing w:val="2"/>
                <w:kern w:val="20"/>
                <w:sz w:val="24"/>
                <w:szCs w:val="24"/>
              </w:rPr>
              <w:t>2015 г.</w:t>
            </w:r>
          </w:p>
        </w:tc>
        <w:tc>
          <w:tcPr>
            <w:tcW w:w="1800" w:type="dxa"/>
            <w:tcBorders>
              <w:top w:val="single" w:sz="6" w:space="0" w:color="auto"/>
              <w:left w:val="single" w:sz="6" w:space="0" w:color="auto"/>
              <w:bottom w:val="single" w:sz="6" w:space="0" w:color="auto"/>
              <w:right w:val="single" w:sz="6" w:space="0" w:color="auto"/>
            </w:tcBorders>
            <w:vAlign w:val="center"/>
          </w:tcPr>
          <w:p w:rsidR="009B04B8" w:rsidRPr="00CF7A00" w:rsidRDefault="009B04B8" w:rsidP="009B04B8">
            <w:pPr>
              <w:jc w:val="center"/>
              <w:rPr>
                <w:b/>
                <w:bCs/>
                <w:color w:val="000000"/>
                <w:spacing w:val="2"/>
                <w:kern w:val="20"/>
                <w:sz w:val="24"/>
                <w:szCs w:val="24"/>
              </w:rPr>
            </w:pPr>
            <w:r w:rsidRPr="00CF7A00">
              <w:rPr>
                <w:b/>
                <w:bCs/>
                <w:color w:val="000000"/>
                <w:spacing w:val="2"/>
                <w:kern w:val="20"/>
                <w:sz w:val="24"/>
                <w:szCs w:val="24"/>
              </w:rPr>
              <w:t>2014 г.</w:t>
            </w:r>
          </w:p>
        </w:tc>
        <w:tc>
          <w:tcPr>
            <w:tcW w:w="1694" w:type="dxa"/>
            <w:tcBorders>
              <w:top w:val="single" w:sz="6" w:space="0" w:color="auto"/>
              <w:left w:val="single" w:sz="6" w:space="0" w:color="auto"/>
              <w:bottom w:val="single" w:sz="6" w:space="0" w:color="auto"/>
              <w:right w:val="single" w:sz="6" w:space="0" w:color="auto"/>
            </w:tcBorders>
            <w:vAlign w:val="center"/>
          </w:tcPr>
          <w:p w:rsidR="009B04B8" w:rsidRPr="00CF7A00" w:rsidRDefault="009B04B8" w:rsidP="009B04B8">
            <w:pPr>
              <w:jc w:val="center"/>
              <w:rPr>
                <w:b/>
                <w:bCs/>
                <w:color w:val="000000"/>
                <w:spacing w:val="2"/>
                <w:kern w:val="20"/>
                <w:sz w:val="24"/>
                <w:szCs w:val="24"/>
              </w:rPr>
            </w:pPr>
            <w:r w:rsidRPr="00CF7A00">
              <w:rPr>
                <w:b/>
                <w:bCs/>
                <w:color w:val="000000"/>
                <w:spacing w:val="2"/>
                <w:kern w:val="20"/>
                <w:sz w:val="24"/>
                <w:szCs w:val="24"/>
              </w:rPr>
              <w:t>2015 г.</w:t>
            </w:r>
          </w:p>
        </w:tc>
      </w:tr>
      <w:tr w:rsidR="009B04B8" w:rsidRPr="00CF7A00" w:rsidTr="009B04B8">
        <w:trPr>
          <w:trHeight w:val="274"/>
        </w:trPr>
        <w:tc>
          <w:tcPr>
            <w:tcW w:w="9902" w:type="dxa"/>
            <w:gridSpan w:val="5"/>
            <w:tcBorders>
              <w:top w:val="single" w:sz="6" w:space="0" w:color="auto"/>
              <w:left w:val="single" w:sz="6" w:space="0" w:color="auto"/>
              <w:bottom w:val="single" w:sz="6" w:space="0" w:color="auto"/>
              <w:right w:val="single" w:sz="6" w:space="0" w:color="auto"/>
            </w:tcBorders>
          </w:tcPr>
          <w:p w:rsidR="009B04B8" w:rsidRPr="00CF7A00" w:rsidRDefault="009B04B8" w:rsidP="009B04B8">
            <w:pPr>
              <w:jc w:val="center"/>
              <w:rPr>
                <w:b/>
                <w:bCs/>
                <w:color w:val="000000"/>
                <w:spacing w:val="2"/>
                <w:kern w:val="20"/>
                <w:sz w:val="24"/>
                <w:szCs w:val="24"/>
              </w:rPr>
            </w:pPr>
            <w:r w:rsidRPr="00CF7A00">
              <w:rPr>
                <w:color w:val="000000"/>
                <w:spacing w:val="2"/>
                <w:kern w:val="20"/>
                <w:sz w:val="24"/>
                <w:szCs w:val="24"/>
              </w:rPr>
              <w:t>Создано локальных систем оповещения</w:t>
            </w:r>
            <w:r w:rsidRPr="00CF7A00">
              <w:rPr>
                <w:b/>
                <w:color w:val="000000"/>
                <w:spacing w:val="2"/>
                <w:kern w:val="20"/>
                <w:sz w:val="24"/>
                <w:szCs w:val="24"/>
              </w:rPr>
              <w:t xml:space="preserve">, </w:t>
            </w:r>
            <w:r w:rsidRPr="00CF7A00">
              <w:rPr>
                <w:bCs/>
                <w:color w:val="000000"/>
                <w:spacing w:val="2"/>
                <w:kern w:val="20"/>
                <w:sz w:val="24"/>
                <w:szCs w:val="24"/>
              </w:rPr>
              <w:t>в т.ч.:</w:t>
            </w:r>
          </w:p>
        </w:tc>
      </w:tr>
      <w:tr w:rsidR="009B04B8" w:rsidRPr="00CF7A00" w:rsidTr="009B04B8">
        <w:trPr>
          <w:trHeight w:val="470"/>
        </w:trPr>
        <w:tc>
          <w:tcPr>
            <w:tcW w:w="4178" w:type="dxa"/>
            <w:tcBorders>
              <w:top w:val="single" w:sz="6" w:space="0" w:color="auto"/>
              <w:left w:val="single" w:sz="6" w:space="0" w:color="auto"/>
              <w:bottom w:val="single" w:sz="6" w:space="0" w:color="auto"/>
              <w:right w:val="single" w:sz="6" w:space="0" w:color="auto"/>
            </w:tcBorders>
          </w:tcPr>
          <w:p w:rsidR="009B04B8" w:rsidRPr="00CF7A00" w:rsidRDefault="009B04B8" w:rsidP="009B04B8">
            <w:pPr>
              <w:jc w:val="both"/>
              <w:rPr>
                <w:color w:val="000000"/>
                <w:spacing w:val="2"/>
                <w:kern w:val="20"/>
                <w:sz w:val="24"/>
                <w:szCs w:val="24"/>
              </w:rPr>
            </w:pPr>
            <w:r w:rsidRPr="00CF7A00">
              <w:rPr>
                <w:color w:val="000000"/>
                <w:spacing w:val="2"/>
                <w:kern w:val="20"/>
                <w:sz w:val="24"/>
                <w:szCs w:val="24"/>
              </w:rPr>
              <w:t>На ядерно и радиационно опасных объектах</w:t>
            </w:r>
          </w:p>
        </w:tc>
        <w:tc>
          <w:tcPr>
            <w:tcW w:w="1134" w:type="dxa"/>
            <w:tcBorders>
              <w:top w:val="single" w:sz="6" w:space="0" w:color="auto"/>
              <w:left w:val="single" w:sz="6" w:space="0" w:color="auto"/>
              <w:bottom w:val="single" w:sz="6" w:space="0" w:color="auto"/>
              <w:right w:val="single" w:sz="6" w:space="0" w:color="auto"/>
            </w:tcBorders>
            <w:vAlign w:val="center"/>
          </w:tcPr>
          <w:p w:rsidR="009B04B8" w:rsidRPr="00CF7A00" w:rsidRDefault="009B04B8" w:rsidP="009B04B8">
            <w:pPr>
              <w:jc w:val="center"/>
              <w:rPr>
                <w:color w:val="000000"/>
                <w:spacing w:val="2"/>
                <w:kern w:val="20"/>
                <w:sz w:val="24"/>
                <w:szCs w:val="24"/>
              </w:rPr>
            </w:pPr>
            <w:r w:rsidRPr="00CF7A00">
              <w:rPr>
                <w:color w:val="000000"/>
                <w:spacing w:val="2"/>
                <w:kern w:val="20"/>
                <w:sz w:val="24"/>
                <w:szCs w:val="24"/>
              </w:rPr>
              <w:t>-</w:t>
            </w:r>
          </w:p>
        </w:tc>
        <w:tc>
          <w:tcPr>
            <w:tcW w:w="1096" w:type="dxa"/>
            <w:tcBorders>
              <w:top w:val="single" w:sz="6" w:space="0" w:color="auto"/>
              <w:left w:val="single" w:sz="6" w:space="0" w:color="auto"/>
              <w:bottom w:val="single" w:sz="6" w:space="0" w:color="auto"/>
              <w:right w:val="single" w:sz="6" w:space="0" w:color="auto"/>
            </w:tcBorders>
            <w:vAlign w:val="center"/>
          </w:tcPr>
          <w:p w:rsidR="009B04B8" w:rsidRPr="00CF7A00" w:rsidRDefault="009B04B8" w:rsidP="009B04B8">
            <w:pPr>
              <w:jc w:val="center"/>
              <w:rPr>
                <w:color w:val="000000"/>
                <w:spacing w:val="2"/>
                <w:kern w:val="20"/>
                <w:sz w:val="24"/>
                <w:szCs w:val="24"/>
              </w:rPr>
            </w:pPr>
            <w:r w:rsidRPr="00CF7A00">
              <w:rPr>
                <w:color w:val="000000"/>
                <w:spacing w:val="2"/>
                <w:kern w:val="20"/>
                <w:sz w:val="24"/>
                <w:szCs w:val="24"/>
              </w:rPr>
              <w:t>-</w:t>
            </w:r>
          </w:p>
        </w:tc>
        <w:tc>
          <w:tcPr>
            <w:tcW w:w="1800" w:type="dxa"/>
            <w:tcBorders>
              <w:top w:val="single" w:sz="6" w:space="0" w:color="auto"/>
              <w:left w:val="single" w:sz="6" w:space="0" w:color="auto"/>
              <w:bottom w:val="single" w:sz="6" w:space="0" w:color="auto"/>
              <w:right w:val="single" w:sz="6" w:space="0" w:color="auto"/>
            </w:tcBorders>
            <w:vAlign w:val="center"/>
          </w:tcPr>
          <w:p w:rsidR="009B04B8" w:rsidRPr="00CF7A00" w:rsidRDefault="009B04B8" w:rsidP="009B04B8">
            <w:pPr>
              <w:jc w:val="center"/>
              <w:rPr>
                <w:color w:val="000000"/>
                <w:spacing w:val="2"/>
                <w:kern w:val="20"/>
                <w:sz w:val="24"/>
                <w:szCs w:val="24"/>
              </w:rPr>
            </w:pPr>
            <w:r w:rsidRPr="00CF7A00">
              <w:rPr>
                <w:color w:val="000000"/>
                <w:spacing w:val="2"/>
                <w:kern w:val="20"/>
                <w:sz w:val="24"/>
                <w:szCs w:val="24"/>
              </w:rPr>
              <w:t>-</w:t>
            </w:r>
          </w:p>
        </w:tc>
        <w:tc>
          <w:tcPr>
            <w:tcW w:w="1694" w:type="dxa"/>
            <w:tcBorders>
              <w:top w:val="single" w:sz="6" w:space="0" w:color="auto"/>
              <w:left w:val="single" w:sz="6" w:space="0" w:color="auto"/>
              <w:bottom w:val="single" w:sz="6" w:space="0" w:color="auto"/>
              <w:right w:val="single" w:sz="6" w:space="0" w:color="auto"/>
            </w:tcBorders>
            <w:vAlign w:val="center"/>
          </w:tcPr>
          <w:p w:rsidR="009B04B8" w:rsidRPr="00CF7A00" w:rsidRDefault="009B04B8" w:rsidP="009B04B8">
            <w:pPr>
              <w:jc w:val="center"/>
              <w:rPr>
                <w:color w:val="000000"/>
                <w:spacing w:val="2"/>
                <w:kern w:val="20"/>
                <w:sz w:val="24"/>
                <w:szCs w:val="24"/>
              </w:rPr>
            </w:pPr>
            <w:r w:rsidRPr="00CF7A00">
              <w:rPr>
                <w:color w:val="000000"/>
                <w:spacing w:val="2"/>
                <w:kern w:val="20"/>
                <w:sz w:val="24"/>
                <w:szCs w:val="24"/>
              </w:rPr>
              <w:t>-</w:t>
            </w:r>
          </w:p>
        </w:tc>
      </w:tr>
      <w:tr w:rsidR="009B04B8" w:rsidRPr="00CF7A00" w:rsidTr="009B04B8">
        <w:trPr>
          <w:trHeight w:val="200"/>
        </w:trPr>
        <w:tc>
          <w:tcPr>
            <w:tcW w:w="4178" w:type="dxa"/>
            <w:tcBorders>
              <w:top w:val="single" w:sz="6" w:space="0" w:color="auto"/>
              <w:left w:val="single" w:sz="6" w:space="0" w:color="auto"/>
              <w:bottom w:val="single" w:sz="4" w:space="0" w:color="auto"/>
              <w:right w:val="single" w:sz="6" w:space="0" w:color="auto"/>
            </w:tcBorders>
          </w:tcPr>
          <w:p w:rsidR="009B04B8" w:rsidRPr="00CF7A00" w:rsidRDefault="009B04B8" w:rsidP="009B04B8">
            <w:pPr>
              <w:rPr>
                <w:color w:val="000000"/>
                <w:spacing w:val="2"/>
                <w:kern w:val="20"/>
                <w:sz w:val="24"/>
                <w:szCs w:val="24"/>
              </w:rPr>
            </w:pPr>
            <w:r w:rsidRPr="00CF7A00">
              <w:rPr>
                <w:color w:val="000000"/>
                <w:spacing w:val="2"/>
                <w:kern w:val="20"/>
                <w:sz w:val="24"/>
                <w:szCs w:val="24"/>
              </w:rPr>
              <w:t>На химически опасных объектах</w:t>
            </w:r>
          </w:p>
        </w:tc>
        <w:tc>
          <w:tcPr>
            <w:tcW w:w="1134" w:type="dxa"/>
            <w:tcBorders>
              <w:top w:val="single" w:sz="6" w:space="0" w:color="auto"/>
              <w:left w:val="single" w:sz="6" w:space="0" w:color="auto"/>
              <w:bottom w:val="single" w:sz="4" w:space="0" w:color="auto"/>
              <w:right w:val="single" w:sz="6" w:space="0" w:color="auto"/>
            </w:tcBorders>
            <w:vAlign w:val="center"/>
          </w:tcPr>
          <w:p w:rsidR="009B04B8" w:rsidRPr="00CF7A00" w:rsidRDefault="009B04B8" w:rsidP="009B04B8">
            <w:pPr>
              <w:jc w:val="center"/>
              <w:rPr>
                <w:color w:val="000000"/>
                <w:spacing w:val="2"/>
                <w:kern w:val="20"/>
                <w:sz w:val="24"/>
                <w:szCs w:val="24"/>
              </w:rPr>
            </w:pPr>
            <w:r w:rsidRPr="00CF7A00">
              <w:rPr>
                <w:color w:val="000000"/>
                <w:spacing w:val="2"/>
                <w:kern w:val="20"/>
                <w:sz w:val="24"/>
                <w:szCs w:val="24"/>
              </w:rPr>
              <w:t>100</w:t>
            </w:r>
          </w:p>
        </w:tc>
        <w:tc>
          <w:tcPr>
            <w:tcW w:w="1096" w:type="dxa"/>
            <w:tcBorders>
              <w:top w:val="single" w:sz="6" w:space="0" w:color="auto"/>
              <w:left w:val="single" w:sz="6" w:space="0" w:color="auto"/>
              <w:bottom w:val="single" w:sz="4" w:space="0" w:color="auto"/>
              <w:right w:val="single" w:sz="6" w:space="0" w:color="auto"/>
            </w:tcBorders>
            <w:vAlign w:val="center"/>
          </w:tcPr>
          <w:p w:rsidR="009B04B8" w:rsidRPr="00CF7A00" w:rsidRDefault="009B04B8" w:rsidP="009B04B8">
            <w:pPr>
              <w:jc w:val="center"/>
              <w:rPr>
                <w:color w:val="000000"/>
                <w:spacing w:val="2"/>
                <w:kern w:val="20"/>
                <w:sz w:val="24"/>
                <w:szCs w:val="24"/>
              </w:rPr>
            </w:pPr>
            <w:r w:rsidRPr="00CF7A00">
              <w:rPr>
                <w:color w:val="000000"/>
                <w:spacing w:val="2"/>
                <w:kern w:val="20"/>
                <w:sz w:val="24"/>
                <w:szCs w:val="24"/>
              </w:rPr>
              <w:t>100</w:t>
            </w:r>
          </w:p>
        </w:tc>
        <w:tc>
          <w:tcPr>
            <w:tcW w:w="1800" w:type="dxa"/>
            <w:tcBorders>
              <w:top w:val="single" w:sz="6" w:space="0" w:color="auto"/>
              <w:left w:val="single" w:sz="6" w:space="0" w:color="auto"/>
              <w:bottom w:val="single" w:sz="4" w:space="0" w:color="auto"/>
              <w:right w:val="single" w:sz="6" w:space="0" w:color="auto"/>
            </w:tcBorders>
            <w:vAlign w:val="center"/>
          </w:tcPr>
          <w:p w:rsidR="009B04B8" w:rsidRPr="00CF7A00" w:rsidRDefault="009B04B8" w:rsidP="009B04B8">
            <w:pPr>
              <w:jc w:val="center"/>
              <w:rPr>
                <w:color w:val="000000"/>
                <w:spacing w:val="2"/>
                <w:kern w:val="20"/>
                <w:sz w:val="24"/>
                <w:szCs w:val="24"/>
              </w:rPr>
            </w:pPr>
            <w:r w:rsidRPr="00CF7A00">
              <w:rPr>
                <w:color w:val="000000"/>
                <w:spacing w:val="2"/>
                <w:kern w:val="20"/>
                <w:sz w:val="24"/>
                <w:szCs w:val="24"/>
              </w:rPr>
              <w:t>100</w:t>
            </w:r>
          </w:p>
        </w:tc>
        <w:tc>
          <w:tcPr>
            <w:tcW w:w="1694" w:type="dxa"/>
            <w:tcBorders>
              <w:top w:val="single" w:sz="6" w:space="0" w:color="auto"/>
              <w:left w:val="single" w:sz="6" w:space="0" w:color="auto"/>
              <w:bottom w:val="single" w:sz="4" w:space="0" w:color="auto"/>
              <w:right w:val="single" w:sz="6" w:space="0" w:color="auto"/>
            </w:tcBorders>
            <w:vAlign w:val="center"/>
          </w:tcPr>
          <w:p w:rsidR="009B04B8" w:rsidRPr="00CF7A00" w:rsidRDefault="009B04B8" w:rsidP="009B04B8">
            <w:pPr>
              <w:jc w:val="center"/>
              <w:rPr>
                <w:color w:val="000000"/>
                <w:spacing w:val="2"/>
                <w:kern w:val="20"/>
                <w:sz w:val="24"/>
                <w:szCs w:val="24"/>
              </w:rPr>
            </w:pPr>
            <w:r w:rsidRPr="00CF7A00">
              <w:rPr>
                <w:color w:val="000000"/>
                <w:spacing w:val="2"/>
                <w:kern w:val="20"/>
                <w:sz w:val="24"/>
                <w:szCs w:val="24"/>
              </w:rPr>
              <w:t>100</w:t>
            </w:r>
          </w:p>
        </w:tc>
      </w:tr>
      <w:tr w:rsidR="009B04B8" w:rsidRPr="00CF7A00" w:rsidTr="009B04B8">
        <w:trPr>
          <w:trHeight w:val="148"/>
        </w:trPr>
        <w:tc>
          <w:tcPr>
            <w:tcW w:w="4178" w:type="dxa"/>
            <w:tcBorders>
              <w:top w:val="single" w:sz="4" w:space="0" w:color="auto"/>
              <w:left w:val="single" w:sz="4" w:space="0" w:color="auto"/>
              <w:bottom w:val="single" w:sz="4" w:space="0" w:color="auto"/>
              <w:right w:val="single" w:sz="6" w:space="0" w:color="auto"/>
            </w:tcBorders>
          </w:tcPr>
          <w:p w:rsidR="009B04B8" w:rsidRPr="00CF7A00" w:rsidRDefault="009B04B8" w:rsidP="009B04B8">
            <w:pPr>
              <w:rPr>
                <w:color w:val="000000"/>
                <w:spacing w:val="2"/>
                <w:kern w:val="20"/>
                <w:sz w:val="24"/>
                <w:szCs w:val="24"/>
              </w:rPr>
            </w:pPr>
            <w:r w:rsidRPr="00CF7A00">
              <w:rPr>
                <w:color w:val="000000"/>
                <w:spacing w:val="2"/>
                <w:kern w:val="20"/>
                <w:sz w:val="24"/>
                <w:szCs w:val="24"/>
              </w:rPr>
              <w:t>На гидротехнических сооружениях</w:t>
            </w:r>
          </w:p>
        </w:tc>
        <w:tc>
          <w:tcPr>
            <w:tcW w:w="1134" w:type="dxa"/>
            <w:tcBorders>
              <w:top w:val="single" w:sz="4" w:space="0" w:color="auto"/>
              <w:left w:val="single" w:sz="6" w:space="0" w:color="auto"/>
              <w:bottom w:val="single" w:sz="4" w:space="0" w:color="auto"/>
              <w:right w:val="single" w:sz="6" w:space="0" w:color="auto"/>
            </w:tcBorders>
            <w:vAlign w:val="center"/>
          </w:tcPr>
          <w:p w:rsidR="009B04B8" w:rsidRPr="00CF7A00" w:rsidRDefault="009B04B8" w:rsidP="009B04B8">
            <w:pPr>
              <w:jc w:val="center"/>
              <w:rPr>
                <w:color w:val="000000"/>
                <w:spacing w:val="2"/>
                <w:kern w:val="20"/>
                <w:sz w:val="24"/>
                <w:szCs w:val="24"/>
              </w:rPr>
            </w:pPr>
            <w:r w:rsidRPr="00CF7A00">
              <w:rPr>
                <w:color w:val="000000"/>
                <w:spacing w:val="2"/>
                <w:kern w:val="20"/>
                <w:sz w:val="24"/>
                <w:szCs w:val="24"/>
              </w:rPr>
              <w:t>100</w:t>
            </w:r>
          </w:p>
        </w:tc>
        <w:tc>
          <w:tcPr>
            <w:tcW w:w="1096" w:type="dxa"/>
            <w:tcBorders>
              <w:top w:val="single" w:sz="4" w:space="0" w:color="auto"/>
              <w:left w:val="single" w:sz="6" w:space="0" w:color="auto"/>
              <w:bottom w:val="single" w:sz="4" w:space="0" w:color="auto"/>
              <w:right w:val="single" w:sz="6" w:space="0" w:color="auto"/>
            </w:tcBorders>
            <w:vAlign w:val="center"/>
          </w:tcPr>
          <w:p w:rsidR="009B04B8" w:rsidRPr="00CF7A00" w:rsidRDefault="009B04B8" w:rsidP="009B04B8">
            <w:pPr>
              <w:jc w:val="center"/>
              <w:rPr>
                <w:color w:val="000000"/>
                <w:spacing w:val="2"/>
                <w:kern w:val="20"/>
                <w:sz w:val="24"/>
                <w:szCs w:val="24"/>
              </w:rPr>
            </w:pPr>
            <w:r w:rsidRPr="00CF7A00">
              <w:rPr>
                <w:color w:val="000000"/>
                <w:spacing w:val="2"/>
                <w:kern w:val="20"/>
                <w:sz w:val="24"/>
                <w:szCs w:val="24"/>
              </w:rPr>
              <w:t>100</w:t>
            </w:r>
          </w:p>
        </w:tc>
        <w:tc>
          <w:tcPr>
            <w:tcW w:w="1800" w:type="dxa"/>
            <w:tcBorders>
              <w:top w:val="single" w:sz="4" w:space="0" w:color="auto"/>
              <w:left w:val="single" w:sz="6" w:space="0" w:color="auto"/>
              <w:bottom w:val="single" w:sz="4" w:space="0" w:color="auto"/>
              <w:right w:val="single" w:sz="6" w:space="0" w:color="auto"/>
            </w:tcBorders>
            <w:vAlign w:val="center"/>
          </w:tcPr>
          <w:p w:rsidR="009B04B8" w:rsidRPr="00CF7A00" w:rsidRDefault="009B04B8" w:rsidP="009B04B8">
            <w:pPr>
              <w:jc w:val="center"/>
              <w:rPr>
                <w:color w:val="000000"/>
                <w:spacing w:val="2"/>
                <w:kern w:val="20"/>
                <w:sz w:val="24"/>
                <w:szCs w:val="24"/>
              </w:rPr>
            </w:pPr>
            <w:r w:rsidRPr="00CF7A00">
              <w:rPr>
                <w:color w:val="000000"/>
                <w:spacing w:val="2"/>
                <w:kern w:val="20"/>
                <w:sz w:val="24"/>
                <w:szCs w:val="24"/>
              </w:rPr>
              <w:t>100</w:t>
            </w:r>
          </w:p>
        </w:tc>
        <w:tc>
          <w:tcPr>
            <w:tcW w:w="1694" w:type="dxa"/>
            <w:tcBorders>
              <w:top w:val="single" w:sz="4" w:space="0" w:color="auto"/>
              <w:left w:val="single" w:sz="6" w:space="0" w:color="auto"/>
              <w:bottom w:val="single" w:sz="4" w:space="0" w:color="auto"/>
              <w:right w:val="single" w:sz="4" w:space="0" w:color="auto"/>
            </w:tcBorders>
            <w:vAlign w:val="center"/>
          </w:tcPr>
          <w:p w:rsidR="009B04B8" w:rsidRPr="00CF7A00" w:rsidRDefault="009B04B8" w:rsidP="009B04B8">
            <w:pPr>
              <w:jc w:val="center"/>
              <w:rPr>
                <w:color w:val="000000"/>
                <w:spacing w:val="2"/>
                <w:kern w:val="20"/>
                <w:sz w:val="24"/>
                <w:szCs w:val="24"/>
              </w:rPr>
            </w:pPr>
            <w:r w:rsidRPr="00CF7A00">
              <w:rPr>
                <w:color w:val="000000"/>
                <w:spacing w:val="2"/>
                <w:kern w:val="20"/>
                <w:sz w:val="24"/>
                <w:szCs w:val="24"/>
              </w:rPr>
              <w:t>100</w:t>
            </w:r>
          </w:p>
        </w:tc>
      </w:tr>
    </w:tbl>
    <w:p w:rsidR="000637D2" w:rsidRPr="00CF7A00" w:rsidRDefault="000637D2" w:rsidP="009E44EC">
      <w:pPr>
        <w:jc w:val="both"/>
        <w:rPr>
          <w:color w:val="000000"/>
          <w:spacing w:val="2"/>
          <w:kern w:val="20"/>
          <w:sz w:val="28"/>
          <w:szCs w:val="28"/>
        </w:rPr>
      </w:pPr>
    </w:p>
    <w:p w:rsidR="009B04B8" w:rsidRPr="00CF7A00" w:rsidRDefault="009B04B8" w:rsidP="009B04B8">
      <w:pPr>
        <w:ind w:firstLine="709"/>
        <w:jc w:val="both"/>
        <w:rPr>
          <w:color w:val="000000"/>
          <w:spacing w:val="2"/>
          <w:kern w:val="20"/>
          <w:sz w:val="28"/>
          <w:szCs w:val="28"/>
        </w:rPr>
      </w:pPr>
    </w:p>
    <w:p w:rsidR="009B04B8" w:rsidRPr="00CF7A00" w:rsidRDefault="009B04B8" w:rsidP="009B04B8">
      <w:pPr>
        <w:spacing w:before="120" w:after="120"/>
        <w:ind w:firstLine="709"/>
        <w:jc w:val="right"/>
        <w:rPr>
          <w:bCs/>
          <w:color w:val="000000"/>
          <w:spacing w:val="2"/>
          <w:kern w:val="20"/>
          <w:sz w:val="24"/>
          <w:szCs w:val="24"/>
        </w:rPr>
      </w:pPr>
      <w:r w:rsidRPr="00CF7A00">
        <w:rPr>
          <w:bCs/>
          <w:color w:val="000000"/>
          <w:spacing w:val="2"/>
          <w:kern w:val="20"/>
          <w:sz w:val="24"/>
          <w:szCs w:val="24"/>
        </w:rPr>
        <w:t>Таблица 6.2</w:t>
      </w:r>
    </w:p>
    <w:p w:rsidR="009B04B8" w:rsidRPr="00CF7A00" w:rsidRDefault="009B04B8" w:rsidP="009B04B8">
      <w:pPr>
        <w:spacing w:before="120"/>
        <w:jc w:val="center"/>
        <w:rPr>
          <w:bCs/>
          <w:color w:val="000000"/>
          <w:spacing w:val="2"/>
          <w:kern w:val="20"/>
          <w:sz w:val="24"/>
          <w:szCs w:val="24"/>
        </w:rPr>
      </w:pPr>
      <w:r w:rsidRPr="00CF7A00">
        <w:rPr>
          <w:bCs/>
          <w:color w:val="000000"/>
          <w:spacing w:val="2"/>
          <w:kern w:val="20"/>
          <w:sz w:val="24"/>
          <w:szCs w:val="24"/>
        </w:rPr>
        <w:t>Показатели создания локальных систем оповещения</w:t>
      </w:r>
    </w:p>
    <w:p w:rsidR="009B04B8" w:rsidRPr="00CF7A00" w:rsidRDefault="009B04B8" w:rsidP="009B04B8">
      <w:pPr>
        <w:jc w:val="center"/>
        <w:rPr>
          <w:bCs/>
          <w:color w:val="000000"/>
          <w:spacing w:val="2"/>
          <w:kern w:val="20"/>
          <w:sz w:val="24"/>
          <w:szCs w:val="24"/>
        </w:rPr>
      </w:pPr>
      <w:r w:rsidRPr="00CF7A00">
        <w:rPr>
          <w:bCs/>
          <w:color w:val="000000"/>
          <w:spacing w:val="2"/>
          <w:kern w:val="20"/>
          <w:sz w:val="24"/>
          <w:szCs w:val="24"/>
        </w:rPr>
        <w:t>на потенциально опасных объектах</w:t>
      </w:r>
    </w:p>
    <w:tbl>
      <w:tblPr>
        <w:tblW w:w="992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700"/>
        <w:gridCol w:w="2367"/>
        <w:gridCol w:w="2229"/>
        <w:gridCol w:w="2208"/>
      </w:tblGrid>
      <w:tr w:rsidR="009B04B8" w:rsidRPr="00CF7A00" w:rsidTr="00036CFE">
        <w:trPr>
          <w:cantSplit/>
          <w:trHeight w:val="3152"/>
        </w:trPr>
        <w:tc>
          <w:tcPr>
            <w:tcW w:w="1418" w:type="dxa"/>
          </w:tcPr>
          <w:p w:rsidR="009B04B8" w:rsidRPr="00CF7A00" w:rsidRDefault="009B04B8" w:rsidP="009B04B8">
            <w:pPr>
              <w:jc w:val="center"/>
              <w:rPr>
                <w:b/>
                <w:color w:val="000000"/>
                <w:spacing w:val="2"/>
                <w:kern w:val="20"/>
                <w:sz w:val="24"/>
                <w:szCs w:val="24"/>
              </w:rPr>
            </w:pPr>
            <w:r w:rsidRPr="00CF7A00">
              <w:rPr>
                <w:b/>
                <w:color w:val="000000"/>
                <w:spacing w:val="2"/>
                <w:kern w:val="20"/>
                <w:sz w:val="24"/>
                <w:szCs w:val="24"/>
              </w:rPr>
              <w:t>Субъект РФ</w:t>
            </w:r>
          </w:p>
        </w:tc>
        <w:tc>
          <w:tcPr>
            <w:tcW w:w="1700" w:type="dxa"/>
            <w:textDirection w:val="btLr"/>
          </w:tcPr>
          <w:p w:rsidR="009B04B8" w:rsidRPr="00CF7A00" w:rsidRDefault="009B04B8" w:rsidP="009B04B8">
            <w:pPr>
              <w:ind w:left="113" w:right="113"/>
              <w:jc w:val="center"/>
              <w:rPr>
                <w:b/>
                <w:color w:val="000000"/>
                <w:spacing w:val="2"/>
                <w:kern w:val="20"/>
                <w:sz w:val="24"/>
                <w:szCs w:val="24"/>
              </w:rPr>
            </w:pPr>
            <w:r w:rsidRPr="00CF7A00">
              <w:rPr>
                <w:b/>
                <w:color w:val="000000"/>
                <w:spacing w:val="2"/>
                <w:kern w:val="20"/>
                <w:sz w:val="24"/>
                <w:szCs w:val="24"/>
              </w:rPr>
              <w:t>%</w:t>
            </w:r>
          </w:p>
          <w:p w:rsidR="009B04B8" w:rsidRPr="00CF7A00" w:rsidRDefault="009B04B8" w:rsidP="009B04B8">
            <w:pPr>
              <w:ind w:left="113" w:right="113"/>
              <w:jc w:val="center"/>
              <w:rPr>
                <w:b/>
                <w:color w:val="000000"/>
                <w:spacing w:val="2"/>
                <w:kern w:val="20"/>
                <w:sz w:val="24"/>
                <w:szCs w:val="24"/>
              </w:rPr>
            </w:pPr>
            <w:r w:rsidRPr="00CF7A00">
              <w:rPr>
                <w:b/>
                <w:color w:val="000000"/>
                <w:spacing w:val="2"/>
                <w:kern w:val="20"/>
                <w:sz w:val="24"/>
                <w:szCs w:val="24"/>
              </w:rPr>
              <w:t>обеспеченности ПОО</w:t>
            </w:r>
          </w:p>
          <w:p w:rsidR="009B04B8" w:rsidRPr="00CF7A00" w:rsidRDefault="009B04B8" w:rsidP="009B04B8">
            <w:pPr>
              <w:ind w:left="113" w:right="113"/>
              <w:jc w:val="center"/>
              <w:rPr>
                <w:b/>
                <w:color w:val="000000"/>
                <w:spacing w:val="2"/>
                <w:kern w:val="20"/>
                <w:sz w:val="24"/>
                <w:szCs w:val="24"/>
              </w:rPr>
            </w:pPr>
            <w:r w:rsidRPr="00CF7A00">
              <w:rPr>
                <w:b/>
                <w:color w:val="000000"/>
                <w:spacing w:val="2"/>
                <w:kern w:val="20"/>
                <w:sz w:val="24"/>
                <w:szCs w:val="24"/>
              </w:rPr>
              <w:t>локальными системами оповещения всего</w:t>
            </w:r>
          </w:p>
        </w:tc>
        <w:tc>
          <w:tcPr>
            <w:tcW w:w="2367" w:type="dxa"/>
            <w:textDirection w:val="btLr"/>
          </w:tcPr>
          <w:p w:rsidR="009B04B8" w:rsidRPr="00CF7A00" w:rsidRDefault="009B04B8" w:rsidP="009B04B8">
            <w:pPr>
              <w:ind w:left="113" w:right="113"/>
              <w:jc w:val="center"/>
              <w:rPr>
                <w:b/>
                <w:color w:val="000000"/>
                <w:spacing w:val="2"/>
                <w:kern w:val="20"/>
                <w:sz w:val="24"/>
                <w:szCs w:val="24"/>
              </w:rPr>
            </w:pPr>
            <w:r w:rsidRPr="00CF7A00">
              <w:rPr>
                <w:b/>
                <w:color w:val="000000"/>
                <w:spacing w:val="2"/>
                <w:kern w:val="20"/>
                <w:sz w:val="24"/>
                <w:szCs w:val="24"/>
              </w:rPr>
              <w:t>%</w:t>
            </w:r>
          </w:p>
          <w:p w:rsidR="009B04B8" w:rsidRPr="00CF7A00" w:rsidRDefault="009B04B8" w:rsidP="009B04B8">
            <w:pPr>
              <w:ind w:left="113" w:right="113"/>
              <w:jc w:val="center"/>
              <w:rPr>
                <w:b/>
                <w:color w:val="000000"/>
                <w:spacing w:val="2"/>
                <w:kern w:val="20"/>
                <w:sz w:val="24"/>
                <w:szCs w:val="24"/>
              </w:rPr>
            </w:pPr>
            <w:r w:rsidRPr="00CF7A00">
              <w:rPr>
                <w:b/>
                <w:color w:val="000000"/>
                <w:spacing w:val="2"/>
                <w:kern w:val="20"/>
                <w:sz w:val="24"/>
                <w:szCs w:val="24"/>
              </w:rPr>
              <w:t>обеспеченности ПОО,</w:t>
            </w:r>
          </w:p>
          <w:p w:rsidR="009B04B8" w:rsidRPr="00CF7A00" w:rsidRDefault="009B04B8" w:rsidP="009B04B8">
            <w:pPr>
              <w:ind w:left="113" w:right="113"/>
              <w:jc w:val="center"/>
              <w:rPr>
                <w:b/>
                <w:color w:val="000000"/>
                <w:spacing w:val="2"/>
                <w:kern w:val="20"/>
                <w:sz w:val="24"/>
                <w:szCs w:val="24"/>
              </w:rPr>
            </w:pPr>
            <w:r w:rsidRPr="00CF7A00">
              <w:rPr>
                <w:b/>
                <w:color w:val="000000"/>
                <w:spacing w:val="2"/>
                <w:kern w:val="20"/>
                <w:sz w:val="24"/>
                <w:szCs w:val="24"/>
              </w:rPr>
              <w:t xml:space="preserve">находящихся </w:t>
            </w:r>
          </w:p>
          <w:p w:rsidR="009B04B8" w:rsidRPr="00CF7A00" w:rsidRDefault="009B04B8" w:rsidP="009B04B8">
            <w:pPr>
              <w:ind w:left="113" w:right="113"/>
              <w:jc w:val="center"/>
              <w:rPr>
                <w:b/>
                <w:color w:val="000000"/>
                <w:spacing w:val="2"/>
                <w:kern w:val="20"/>
                <w:sz w:val="24"/>
                <w:szCs w:val="24"/>
              </w:rPr>
            </w:pPr>
            <w:r w:rsidRPr="00CF7A00">
              <w:rPr>
                <w:b/>
                <w:color w:val="000000"/>
                <w:spacing w:val="2"/>
                <w:kern w:val="20"/>
                <w:sz w:val="24"/>
                <w:szCs w:val="24"/>
              </w:rPr>
              <w:t xml:space="preserve">в ведении ФОИВ </w:t>
            </w:r>
          </w:p>
          <w:p w:rsidR="009B04B8" w:rsidRPr="00CF7A00" w:rsidRDefault="009B04B8" w:rsidP="009B04B8">
            <w:pPr>
              <w:ind w:left="113" w:right="113"/>
              <w:jc w:val="center"/>
              <w:rPr>
                <w:b/>
                <w:color w:val="000000"/>
                <w:spacing w:val="2"/>
                <w:kern w:val="20"/>
                <w:sz w:val="24"/>
                <w:szCs w:val="24"/>
              </w:rPr>
            </w:pPr>
            <w:r w:rsidRPr="00CF7A00">
              <w:rPr>
                <w:b/>
                <w:color w:val="000000"/>
                <w:spacing w:val="2"/>
                <w:kern w:val="20"/>
                <w:sz w:val="24"/>
                <w:szCs w:val="24"/>
              </w:rPr>
              <w:t xml:space="preserve">локальными </w:t>
            </w:r>
          </w:p>
          <w:p w:rsidR="009B04B8" w:rsidRPr="00CF7A00" w:rsidRDefault="009B04B8" w:rsidP="009B04B8">
            <w:pPr>
              <w:ind w:left="113" w:right="113"/>
              <w:jc w:val="center"/>
              <w:rPr>
                <w:b/>
                <w:color w:val="000000"/>
                <w:spacing w:val="2"/>
                <w:kern w:val="20"/>
                <w:sz w:val="24"/>
                <w:szCs w:val="24"/>
              </w:rPr>
            </w:pPr>
            <w:r w:rsidRPr="00CF7A00">
              <w:rPr>
                <w:b/>
                <w:color w:val="000000"/>
                <w:spacing w:val="2"/>
                <w:kern w:val="20"/>
                <w:sz w:val="24"/>
                <w:szCs w:val="24"/>
              </w:rPr>
              <w:t xml:space="preserve">системами </w:t>
            </w:r>
          </w:p>
          <w:p w:rsidR="009B04B8" w:rsidRPr="00CF7A00" w:rsidRDefault="009B04B8" w:rsidP="009B04B8">
            <w:pPr>
              <w:ind w:left="113" w:right="113"/>
              <w:jc w:val="center"/>
              <w:rPr>
                <w:b/>
                <w:color w:val="000000"/>
                <w:spacing w:val="2"/>
                <w:kern w:val="20"/>
                <w:sz w:val="24"/>
                <w:szCs w:val="24"/>
              </w:rPr>
            </w:pPr>
            <w:r w:rsidRPr="00CF7A00">
              <w:rPr>
                <w:b/>
                <w:color w:val="000000"/>
                <w:spacing w:val="2"/>
                <w:kern w:val="20"/>
                <w:sz w:val="24"/>
                <w:szCs w:val="24"/>
              </w:rPr>
              <w:t>оповещения</w:t>
            </w:r>
          </w:p>
        </w:tc>
        <w:tc>
          <w:tcPr>
            <w:tcW w:w="2229" w:type="dxa"/>
            <w:textDirection w:val="btLr"/>
          </w:tcPr>
          <w:p w:rsidR="009B04B8" w:rsidRPr="00CF7A00" w:rsidRDefault="009B04B8" w:rsidP="009B04B8">
            <w:pPr>
              <w:ind w:left="113" w:right="113"/>
              <w:jc w:val="center"/>
              <w:rPr>
                <w:b/>
                <w:color w:val="000000"/>
                <w:spacing w:val="2"/>
                <w:kern w:val="20"/>
                <w:sz w:val="24"/>
                <w:szCs w:val="24"/>
              </w:rPr>
            </w:pPr>
            <w:r w:rsidRPr="00CF7A00">
              <w:rPr>
                <w:b/>
                <w:color w:val="000000"/>
                <w:spacing w:val="2"/>
                <w:kern w:val="20"/>
                <w:sz w:val="24"/>
                <w:szCs w:val="24"/>
              </w:rPr>
              <w:t>%</w:t>
            </w:r>
          </w:p>
          <w:p w:rsidR="009B04B8" w:rsidRPr="00CF7A00" w:rsidRDefault="009B04B8" w:rsidP="009B04B8">
            <w:pPr>
              <w:ind w:left="113" w:right="113"/>
              <w:jc w:val="center"/>
              <w:rPr>
                <w:b/>
                <w:color w:val="000000"/>
                <w:spacing w:val="2"/>
                <w:kern w:val="20"/>
                <w:sz w:val="24"/>
                <w:szCs w:val="24"/>
              </w:rPr>
            </w:pPr>
            <w:r w:rsidRPr="00CF7A00">
              <w:rPr>
                <w:b/>
                <w:color w:val="000000"/>
                <w:spacing w:val="2"/>
                <w:kern w:val="20"/>
                <w:sz w:val="24"/>
                <w:szCs w:val="24"/>
              </w:rPr>
              <w:t>обеспеченности ПОО,</w:t>
            </w:r>
          </w:p>
          <w:p w:rsidR="009B04B8" w:rsidRPr="00CF7A00" w:rsidRDefault="009B04B8" w:rsidP="009B04B8">
            <w:pPr>
              <w:ind w:left="113" w:right="113"/>
              <w:jc w:val="center"/>
              <w:rPr>
                <w:b/>
                <w:color w:val="000000"/>
                <w:spacing w:val="2"/>
                <w:kern w:val="20"/>
                <w:sz w:val="24"/>
                <w:szCs w:val="24"/>
              </w:rPr>
            </w:pPr>
            <w:r w:rsidRPr="00CF7A00">
              <w:rPr>
                <w:b/>
                <w:color w:val="000000"/>
                <w:spacing w:val="2"/>
                <w:kern w:val="20"/>
                <w:sz w:val="24"/>
                <w:szCs w:val="24"/>
              </w:rPr>
              <w:t>находящихся</w:t>
            </w:r>
          </w:p>
          <w:p w:rsidR="009B04B8" w:rsidRPr="00CF7A00" w:rsidRDefault="009B04B8" w:rsidP="009B04B8">
            <w:pPr>
              <w:ind w:left="113" w:right="113"/>
              <w:jc w:val="center"/>
              <w:rPr>
                <w:b/>
                <w:color w:val="000000"/>
                <w:spacing w:val="2"/>
                <w:kern w:val="20"/>
                <w:sz w:val="24"/>
                <w:szCs w:val="24"/>
              </w:rPr>
            </w:pPr>
            <w:r w:rsidRPr="00CF7A00">
              <w:rPr>
                <w:b/>
                <w:color w:val="000000"/>
                <w:spacing w:val="2"/>
                <w:kern w:val="20"/>
                <w:sz w:val="24"/>
                <w:szCs w:val="24"/>
              </w:rPr>
              <w:t xml:space="preserve"> в ведении субъекта РФ локальными системами оповещения</w:t>
            </w:r>
          </w:p>
        </w:tc>
        <w:tc>
          <w:tcPr>
            <w:tcW w:w="2208" w:type="dxa"/>
            <w:textDirection w:val="btLr"/>
          </w:tcPr>
          <w:p w:rsidR="009B04B8" w:rsidRPr="00CF7A00" w:rsidRDefault="009B04B8" w:rsidP="009B04B8">
            <w:pPr>
              <w:ind w:left="113" w:right="113"/>
              <w:jc w:val="center"/>
              <w:rPr>
                <w:b/>
                <w:color w:val="000000"/>
                <w:spacing w:val="2"/>
                <w:kern w:val="20"/>
                <w:sz w:val="24"/>
                <w:szCs w:val="24"/>
              </w:rPr>
            </w:pPr>
            <w:r w:rsidRPr="00CF7A00">
              <w:rPr>
                <w:b/>
                <w:color w:val="000000"/>
                <w:spacing w:val="2"/>
                <w:kern w:val="20"/>
                <w:sz w:val="24"/>
                <w:szCs w:val="24"/>
              </w:rPr>
              <w:t>%</w:t>
            </w:r>
          </w:p>
          <w:p w:rsidR="009B04B8" w:rsidRPr="00CF7A00" w:rsidRDefault="009B04B8" w:rsidP="009B04B8">
            <w:pPr>
              <w:ind w:left="113" w:right="113"/>
              <w:jc w:val="center"/>
              <w:rPr>
                <w:b/>
                <w:color w:val="000000"/>
                <w:spacing w:val="2"/>
                <w:kern w:val="20"/>
                <w:sz w:val="24"/>
                <w:szCs w:val="24"/>
              </w:rPr>
            </w:pPr>
            <w:r w:rsidRPr="00CF7A00">
              <w:rPr>
                <w:b/>
                <w:color w:val="000000"/>
                <w:spacing w:val="2"/>
                <w:kern w:val="20"/>
                <w:sz w:val="24"/>
                <w:szCs w:val="24"/>
              </w:rPr>
              <w:t xml:space="preserve">обеспеченности </w:t>
            </w:r>
          </w:p>
          <w:p w:rsidR="009B04B8" w:rsidRPr="00CF7A00" w:rsidRDefault="009B04B8" w:rsidP="009B04B8">
            <w:pPr>
              <w:ind w:left="113" w:right="113"/>
              <w:jc w:val="center"/>
              <w:rPr>
                <w:b/>
                <w:color w:val="000000"/>
                <w:spacing w:val="2"/>
                <w:kern w:val="20"/>
                <w:sz w:val="24"/>
                <w:szCs w:val="24"/>
              </w:rPr>
            </w:pPr>
            <w:r w:rsidRPr="00CF7A00">
              <w:rPr>
                <w:b/>
                <w:color w:val="000000"/>
                <w:spacing w:val="2"/>
                <w:kern w:val="20"/>
                <w:sz w:val="24"/>
                <w:szCs w:val="24"/>
              </w:rPr>
              <w:t>частных ПОО</w:t>
            </w:r>
          </w:p>
          <w:p w:rsidR="009B04B8" w:rsidRPr="00CF7A00" w:rsidRDefault="009B04B8" w:rsidP="009B04B8">
            <w:pPr>
              <w:ind w:left="113" w:right="113"/>
              <w:jc w:val="center"/>
              <w:rPr>
                <w:b/>
                <w:color w:val="000000"/>
                <w:spacing w:val="2"/>
                <w:kern w:val="20"/>
                <w:sz w:val="24"/>
                <w:szCs w:val="24"/>
              </w:rPr>
            </w:pPr>
            <w:r w:rsidRPr="00CF7A00">
              <w:rPr>
                <w:b/>
                <w:color w:val="000000"/>
                <w:spacing w:val="2"/>
                <w:kern w:val="20"/>
                <w:sz w:val="24"/>
                <w:szCs w:val="24"/>
              </w:rPr>
              <w:t xml:space="preserve"> локальными </w:t>
            </w:r>
          </w:p>
          <w:p w:rsidR="009B04B8" w:rsidRPr="00CF7A00" w:rsidRDefault="009B04B8" w:rsidP="009B04B8">
            <w:pPr>
              <w:ind w:left="113" w:right="113"/>
              <w:jc w:val="center"/>
              <w:rPr>
                <w:b/>
                <w:color w:val="000000"/>
                <w:spacing w:val="2"/>
                <w:kern w:val="20"/>
                <w:sz w:val="24"/>
                <w:szCs w:val="24"/>
              </w:rPr>
            </w:pPr>
            <w:r w:rsidRPr="00CF7A00">
              <w:rPr>
                <w:b/>
                <w:color w:val="000000"/>
                <w:spacing w:val="2"/>
                <w:kern w:val="20"/>
                <w:sz w:val="24"/>
                <w:szCs w:val="24"/>
              </w:rPr>
              <w:t xml:space="preserve">системами </w:t>
            </w:r>
          </w:p>
          <w:p w:rsidR="009B04B8" w:rsidRPr="00CF7A00" w:rsidRDefault="009B04B8" w:rsidP="009B04B8">
            <w:pPr>
              <w:ind w:left="113" w:right="113"/>
              <w:jc w:val="center"/>
              <w:rPr>
                <w:b/>
                <w:color w:val="000000"/>
                <w:spacing w:val="2"/>
                <w:kern w:val="20"/>
                <w:sz w:val="24"/>
                <w:szCs w:val="24"/>
              </w:rPr>
            </w:pPr>
            <w:r w:rsidRPr="00CF7A00">
              <w:rPr>
                <w:b/>
                <w:color w:val="000000"/>
                <w:spacing w:val="2"/>
                <w:kern w:val="20"/>
                <w:sz w:val="24"/>
                <w:szCs w:val="24"/>
              </w:rPr>
              <w:t>оповещения</w:t>
            </w:r>
          </w:p>
        </w:tc>
      </w:tr>
      <w:tr w:rsidR="009B04B8" w:rsidRPr="00CF7A00" w:rsidTr="00036CFE">
        <w:trPr>
          <w:trHeight w:val="695"/>
        </w:trPr>
        <w:tc>
          <w:tcPr>
            <w:tcW w:w="1418" w:type="dxa"/>
          </w:tcPr>
          <w:p w:rsidR="009B04B8" w:rsidRPr="00CF7A00" w:rsidRDefault="009B04B8" w:rsidP="009B04B8">
            <w:pPr>
              <w:rPr>
                <w:color w:val="000000"/>
                <w:spacing w:val="2"/>
                <w:kern w:val="20"/>
                <w:sz w:val="24"/>
                <w:szCs w:val="24"/>
              </w:rPr>
            </w:pPr>
            <w:r w:rsidRPr="00CF7A00">
              <w:rPr>
                <w:color w:val="000000"/>
                <w:spacing w:val="2"/>
                <w:kern w:val="20"/>
                <w:sz w:val="24"/>
                <w:szCs w:val="24"/>
              </w:rPr>
              <w:t>Республика Дагестан</w:t>
            </w:r>
          </w:p>
        </w:tc>
        <w:tc>
          <w:tcPr>
            <w:tcW w:w="1700" w:type="dxa"/>
          </w:tcPr>
          <w:p w:rsidR="009B04B8" w:rsidRPr="00CF7A00" w:rsidRDefault="009B04B8" w:rsidP="009B04B8">
            <w:pPr>
              <w:rPr>
                <w:color w:val="000000"/>
                <w:spacing w:val="2"/>
                <w:kern w:val="20"/>
                <w:sz w:val="24"/>
                <w:szCs w:val="24"/>
              </w:rPr>
            </w:pPr>
            <w:r w:rsidRPr="00CF7A00">
              <w:rPr>
                <w:color w:val="000000"/>
                <w:spacing w:val="2"/>
                <w:kern w:val="20"/>
                <w:sz w:val="24"/>
                <w:szCs w:val="24"/>
              </w:rPr>
              <w:t>100%</w:t>
            </w:r>
          </w:p>
        </w:tc>
        <w:tc>
          <w:tcPr>
            <w:tcW w:w="2367" w:type="dxa"/>
          </w:tcPr>
          <w:p w:rsidR="009B04B8" w:rsidRPr="00CF7A00" w:rsidRDefault="009B04B8" w:rsidP="009B04B8">
            <w:pPr>
              <w:rPr>
                <w:color w:val="000000"/>
                <w:spacing w:val="2"/>
                <w:kern w:val="20"/>
                <w:sz w:val="24"/>
                <w:szCs w:val="24"/>
              </w:rPr>
            </w:pPr>
            <w:r w:rsidRPr="00CF7A00">
              <w:rPr>
                <w:color w:val="000000"/>
                <w:spacing w:val="2"/>
                <w:kern w:val="20"/>
                <w:sz w:val="24"/>
                <w:szCs w:val="24"/>
              </w:rPr>
              <w:t>100%</w:t>
            </w:r>
          </w:p>
        </w:tc>
        <w:tc>
          <w:tcPr>
            <w:tcW w:w="2229" w:type="dxa"/>
          </w:tcPr>
          <w:p w:rsidR="009B04B8" w:rsidRPr="00CF7A00" w:rsidRDefault="009B04B8" w:rsidP="009B04B8">
            <w:pPr>
              <w:rPr>
                <w:color w:val="000000"/>
                <w:spacing w:val="2"/>
                <w:kern w:val="20"/>
                <w:sz w:val="24"/>
                <w:szCs w:val="24"/>
              </w:rPr>
            </w:pPr>
            <w:r w:rsidRPr="00CF7A00">
              <w:rPr>
                <w:color w:val="000000"/>
                <w:spacing w:val="2"/>
                <w:kern w:val="20"/>
                <w:sz w:val="24"/>
                <w:szCs w:val="24"/>
              </w:rPr>
              <w:t>100%</w:t>
            </w:r>
          </w:p>
        </w:tc>
        <w:tc>
          <w:tcPr>
            <w:tcW w:w="2208" w:type="dxa"/>
          </w:tcPr>
          <w:p w:rsidR="009B04B8" w:rsidRPr="00CF7A00" w:rsidRDefault="009B04B8" w:rsidP="009B04B8">
            <w:pPr>
              <w:rPr>
                <w:color w:val="000000"/>
                <w:spacing w:val="2"/>
                <w:kern w:val="20"/>
                <w:sz w:val="24"/>
                <w:szCs w:val="24"/>
              </w:rPr>
            </w:pPr>
            <w:r w:rsidRPr="00CF7A00">
              <w:rPr>
                <w:color w:val="000000"/>
                <w:spacing w:val="2"/>
                <w:kern w:val="20"/>
                <w:sz w:val="24"/>
                <w:szCs w:val="24"/>
              </w:rPr>
              <w:t>100%</w:t>
            </w:r>
          </w:p>
        </w:tc>
      </w:tr>
    </w:tbl>
    <w:p w:rsidR="009B04B8" w:rsidRPr="00CF7A00" w:rsidRDefault="009B04B8" w:rsidP="009B04B8">
      <w:pPr>
        <w:ind w:firstLine="709"/>
        <w:jc w:val="both"/>
        <w:rPr>
          <w:i/>
          <w:color w:val="000000"/>
          <w:spacing w:val="2"/>
          <w:kern w:val="20"/>
          <w:sz w:val="24"/>
          <w:szCs w:val="24"/>
        </w:rPr>
      </w:pPr>
    </w:p>
    <w:p w:rsidR="009B04B8" w:rsidRPr="00CF7A00" w:rsidRDefault="009B04B8" w:rsidP="00036CFE">
      <w:pPr>
        <w:ind w:firstLine="709"/>
        <w:jc w:val="both"/>
        <w:rPr>
          <w:i/>
          <w:color w:val="000000"/>
          <w:spacing w:val="2"/>
          <w:kern w:val="20"/>
          <w:sz w:val="24"/>
          <w:szCs w:val="24"/>
        </w:rPr>
      </w:pPr>
      <w:r w:rsidRPr="00CF7A00">
        <w:rPr>
          <w:i/>
          <w:color w:val="000000"/>
          <w:spacing w:val="2"/>
          <w:kern w:val="20"/>
          <w:sz w:val="24"/>
          <w:szCs w:val="24"/>
        </w:rPr>
        <w:t xml:space="preserve">* не соответствуют всем требованиям постановления Правительства РФ от 01.03.93г. №178 «О создании локальных систем оповещения в районах размещения потенциально опасных объектов». </w:t>
      </w:r>
    </w:p>
    <w:p w:rsidR="009B04B8" w:rsidRPr="00CF7A00" w:rsidRDefault="009B04B8" w:rsidP="00036CFE">
      <w:pPr>
        <w:ind w:firstLine="709"/>
        <w:jc w:val="both"/>
        <w:rPr>
          <w:i/>
          <w:color w:val="FF0000"/>
          <w:spacing w:val="2"/>
          <w:kern w:val="20"/>
          <w:sz w:val="24"/>
          <w:szCs w:val="24"/>
        </w:rPr>
      </w:pPr>
    </w:p>
    <w:p w:rsidR="009B04B8" w:rsidRPr="00CF7A00" w:rsidRDefault="009B04B8" w:rsidP="00036CFE">
      <w:pPr>
        <w:ind w:firstLine="709"/>
        <w:jc w:val="both"/>
        <w:rPr>
          <w:i/>
          <w:color w:val="000000"/>
          <w:spacing w:val="2"/>
          <w:kern w:val="20"/>
          <w:sz w:val="24"/>
          <w:szCs w:val="24"/>
        </w:rPr>
      </w:pPr>
      <w:r w:rsidRPr="00CF7A00">
        <w:rPr>
          <w:i/>
          <w:color w:val="000000"/>
          <w:spacing w:val="2"/>
          <w:kern w:val="20"/>
          <w:sz w:val="24"/>
          <w:szCs w:val="24"/>
        </w:rPr>
        <w:t>3. Мероприятия, направленные на обеспечение устойчивого функционирования систем оповещения населения</w:t>
      </w:r>
    </w:p>
    <w:p w:rsidR="009B04B8" w:rsidRPr="00CF7A00" w:rsidRDefault="009B04B8" w:rsidP="00036CFE">
      <w:pPr>
        <w:ind w:firstLine="709"/>
        <w:jc w:val="both"/>
        <w:rPr>
          <w:color w:val="000000"/>
          <w:spacing w:val="2"/>
          <w:kern w:val="20"/>
          <w:sz w:val="24"/>
          <w:szCs w:val="24"/>
        </w:rPr>
      </w:pPr>
      <w:r w:rsidRPr="00CF7A00">
        <w:rPr>
          <w:color w:val="000000"/>
          <w:spacing w:val="2"/>
          <w:kern w:val="20"/>
          <w:sz w:val="24"/>
          <w:szCs w:val="24"/>
        </w:rPr>
        <w:t xml:space="preserve">С целью поддержания в постоянной готовности к использованию оборудования РАСЦО РД в соответствии с постановлением Правительства Республики Дагестан от 17 марта </w:t>
      </w:r>
      <w:smartTag w:uri="urn:schemas-microsoft-com:office:smarttags" w:element="metricconverter">
        <w:smartTagPr>
          <w:attr w:name="ProductID" w:val="2010 г"/>
        </w:smartTagPr>
        <w:r w:rsidRPr="00CF7A00">
          <w:rPr>
            <w:color w:val="000000"/>
            <w:spacing w:val="2"/>
            <w:kern w:val="20"/>
            <w:sz w:val="24"/>
            <w:szCs w:val="24"/>
          </w:rPr>
          <w:t>2010 г</w:t>
        </w:r>
      </w:smartTag>
      <w:r w:rsidRPr="00CF7A00">
        <w:rPr>
          <w:color w:val="000000"/>
          <w:spacing w:val="2"/>
          <w:kern w:val="20"/>
          <w:sz w:val="24"/>
          <w:szCs w:val="24"/>
        </w:rPr>
        <w:t>. № 67 «О системе оповещения населения Республики Дагестан» не реже одного раза в квартал ос</w:t>
      </w:r>
      <w:r w:rsidRPr="00CF7A00">
        <w:rPr>
          <w:color w:val="000000"/>
          <w:spacing w:val="2"/>
          <w:kern w:val="20"/>
          <w:sz w:val="24"/>
          <w:szCs w:val="24"/>
        </w:rPr>
        <w:t>у</w:t>
      </w:r>
      <w:r w:rsidRPr="00CF7A00">
        <w:rPr>
          <w:color w:val="000000"/>
          <w:spacing w:val="2"/>
          <w:kern w:val="20"/>
          <w:sz w:val="24"/>
          <w:szCs w:val="24"/>
        </w:rPr>
        <w:t>ществляется проверка работоспособности системы. В 2015 году проведено 3 плановых и 1 вн</w:t>
      </w:r>
      <w:r w:rsidRPr="00CF7A00">
        <w:rPr>
          <w:color w:val="000000"/>
          <w:spacing w:val="2"/>
          <w:kern w:val="20"/>
          <w:sz w:val="24"/>
          <w:szCs w:val="24"/>
        </w:rPr>
        <w:t>е</w:t>
      </w:r>
      <w:r w:rsidRPr="00CF7A00">
        <w:rPr>
          <w:color w:val="000000"/>
          <w:spacing w:val="2"/>
          <w:kern w:val="20"/>
          <w:sz w:val="24"/>
          <w:szCs w:val="24"/>
        </w:rPr>
        <w:t xml:space="preserve">плановая проверки готовности РАСЦО РД. </w:t>
      </w:r>
    </w:p>
    <w:p w:rsidR="009B04B8" w:rsidRPr="00CF7A00" w:rsidRDefault="009B04B8" w:rsidP="00036CFE">
      <w:pPr>
        <w:ind w:firstLine="709"/>
        <w:jc w:val="both"/>
        <w:rPr>
          <w:color w:val="000000"/>
          <w:spacing w:val="2"/>
          <w:kern w:val="20"/>
          <w:sz w:val="24"/>
          <w:szCs w:val="24"/>
        </w:rPr>
      </w:pPr>
      <w:r w:rsidRPr="00CF7A00">
        <w:rPr>
          <w:color w:val="000000"/>
          <w:spacing w:val="2"/>
          <w:kern w:val="20"/>
          <w:sz w:val="24"/>
          <w:szCs w:val="24"/>
        </w:rPr>
        <w:lastRenderedPageBreak/>
        <w:t>Последняя проверка готовности РАСЦО РД проведена 05.10.2015 г. в соответствии с пл</w:t>
      </w:r>
      <w:r w:rsidRPr="00CF7A00">
        <w:rPr>
          <w:color w:val="000000"/>
          <w:spacing w:val="2"/>
          <w:kern w:val="20"/>
          <w:sz w:val="24"/>
          <w:szCs w:val="24"/>
        </w:rPr>
        <w:t>а</w:t>
      </w:r>
      <w:r w:rsidRPr="00CF7A00">
        <w:rPr>
          <w:color w:val="000000"/>
          <w:spacing w:val="2"/>
          <w:kern w:val="20"/>
          <w:sz w:val="24"/>
          <w:szCs w:val="24"/>
        </w:rPr>
        <w:t>ном проведения проверки готовности РАСЦО и оценивается как ограниченно готова к выполн</w:t>
      </w:r>
      <w:r w:rsidRPr="00CF7A00">
        <w:rPr>
          <w:color w:val="000000"/>
          <w:spacing w:val="2"/>
          <w:kern w:val="20"/>
          <w:sz w:val="24"/>
          <w:szCs w:val="24"/>
        </w:rPr>
        <w:t>е</w:t>
      </w:r>
      <w:r w:rsidRPr="00CF7A00">
        <w:rPr>
          <w:color w:val="000000"/>
          <w:spacing w:val="2"/>
          <w:kern w:val="20"/>
          <w:sz w:val="24"/>
          <w:szCs w:val="24"/>
        </w:rPr>
        <w:t>нию поставленных задач.</w:t>
      </w:r>
    </w:p>
    <w:p w:rsidR="009B04B8" w:rsidRPr="00CF7A00" w:rsidRDefault="009B04B8" w:rsidP="00036CFE">
      <w:pPr>
        <w:ind w:firstLine="709"/>
        <w:jc w:val="both"/>
        <w:rPr>
          <w:color w:val="000000"/>
          <w:spacing w:val="2"/>
          <w:kern w:val="20"/>
          <w:sz w:val="24"/>
          <w:szCs w:val="24"/>
        </w:rPr>
      </w:pPr>
      <w:r w:rsidRPr="00CF7A00">
        <w:rPr>
          <w:color w:val="000000"/>
          <w:spacing w:val="2"/>
          <w:kern w:val="20"/>
          <w:sz w:val="24"/>
          <w:szCs w:val="24"/>
        </w:rPr>
        <w:t>«05» октября 2015 г. в 10:00 по московскому времени Главным управлением МЧС России по РД (далее – ГУ МЧС России по РД) проведена плановая практическая проверка РАСЦО РД с запуском сирен, путем перехвата двух телевизионных (Россия 1, Первый канал) и трех радио к</w:t>
      </w:r>
      <w:r w:rsidRPr="00CF7A00">
        <w:rPr>
          <w:color w:val="000000"/>
          <w:spacing w:val="2"/>
          <w:kern w:val="20"/>
          <w:sz w:val="24"/>
          <w:szCs w:val="24"/>
        </w:rPr>
        <w:t>а</w:t>
      </w:r>
      <w:r w:rsidRPr="00CF7A00">
        <w:rPr>
          <w:color w:val="000000"/>
          <w:spacing w:val="2"/>
          <w:kern w:val="20"/>
          <w:sz w:val="24"/>
          <w:szCs w:val="24"/>
        </w:rPr>
        <w:t xml:space="preserve">налов (Вести </w:t>
      </w:r>
      <w:r w:rsidRPr="00CF7A00">
        <w:rPr>
          <w:color w:val="000000"/>
          <w:spacing w:val="2"/>
          <w:kern w:val="20"/>
          <w:sz w:val="24"/>
          <w:szCs w:val="24"/>
          <w:lang w:val="en-US"/>
        </w:rPr>
        <w:t>FM</w:t>
      </w:r>
      <w:r w:rsidRPr="00CF7A00">
        <w:rPr>
          <w:color w:val="000000"/>
          <w:spacing w:val="2"/>
          <w:kern w:val="20"/>
          <w:sz w:val="24"/>
          <w:szCs w:val="24"/>
        </w:rPr>
        <w:t>, Радио России и Прибой). Все выявленные недостатки в ходе тренировки ук</w:t>
      </w:r>
      <w:r w:rsidRPr="00CF7A00">
        <w:rPr>
          <w:color w:val="000000"/>
          <w:spacing w:val="2"/>
          <w:kern w:val="20"/>
          <w:sz w:val="24"/>
          <w:szCs w:val="24"/>
        </w:rPr>
        <w:t>а</w:t>
      </w:r>
      <w:r w:rsidRPr="00CF7A00">
        <w:rPr>
          <w:color w:val="000000"/>
          <w:spacing w:val="2"/>
          <w:kern w:val="20"/>
          <w:sz w:val="24"/>
          <w:szCs w:val="24"/>
        </w:rPr>
        <w:t>заны в согласованном со всеми заинтересованными министерствами и ведомствами и утве</w:t>
      </w:r>
      <w:r w:rsidRPr="00CF7A00">
        <w:rPr>
          <w:color w:val="000000"/>
          <w:spacing w:val="2"/>
          <w:kern w:val="20"/>
          <w:sz w:val="24"/>
          <w:szCs w:val="24"/>
        </w:rPr>
        <w:t>р</w:t>
      </w:r>
      <w:r w:rsidRPr="00CF7A00">
        <w:rPr>
          <w:color w:val="000000"/>
          <w:spacing w:val="2"/>
          <w:kern w:val="20"/>
          <w:sz w:val="24"/>
          <w:szCs w:val="24"/>
        </w:rPr>
        <w:t>жденном Правительством Республики Дагестан</w:t>
      </w:r>
      <w:r w:rsidRPr="00CF7A00">
        <w:rPr>
          <w:b/>
          <w:color w:val="000000"/>
          <w:spacing w:val="2"/>
          <w:kern w:val="20"/>
          <w:sz w:val="24"/>
          <w:szCs w:val="24"/>
        </w:rPr>
        <w:t xml:space="preserve"> </w:t>
      </w:r>
      <w:r w:rsidRPr="00CF7A00">
        <w:rPr>
          <w:color w:val="000000"/>
          <w:spacing w:val="2"/>
          <w:kern w:val="20"/>
          <w:sz w:val="24"/>
          <w:szCs w:val="24"/>
        </w:rPr>
        <w:t xml:space="preserve">Акте проверки РАСЦО, </w:t>
      </w:r>
    </w:p>
    <w:p w:rsidR="009B04B8" w:rsidRPr="00CF7A00" w:rsidRDefault="009B04B8" w:rsidP="00036CFE">
      <w:pPr>
        <w:ind w:firstLine="709"/>
        <w:jc w:val="both"/>
        <w:rPr>
          <w:color w:val="000000"/>
          <w:spacing w:val="2"/>
          <w:kern w:val="20"/>
          <w:sz w:val="24"/>
          <w:szCs w:val="24"/>
        </w:rPr>
      </w:pPr>
      <w:r w:rsidRPr="00CF7A00">
        <w:rPr>
          <w:color w:val="000000"/>
          <w:spacing w:val="2"/>
          <w:kern w:val="20"/>
          <w:sz w:val="24"/>
          <w:szCs w:val="24"/>
        </w:rPr>
        <w:t>Проводились также ежедневные проверки межрегиональной системы оповещения П-166, прием сигналов по теле- и радиоканалам с использованием комплекса КТСО-ТРВ.</w:t>
      </w:r>
    </w:p>
    <w:p w:rsidR="009B04B8" w:rsidRPr="00CF7A00" w:rsidRDefault="009B04B8" w:rsidP="00036CFE">
      <w:pPr>
        <w:ind w:firstLine="709"/>
        <w:jc w:val="both"/>
        <w:rPr>
          <w:color w:val="000000"/>
          <w:spacing w:val="2"/>
          <w:kern w:val="20"/>
          <w:sz w:val="24"/>
          <w:szCs w:val="24"/>
        </w:rPr>
      </w:pPr>
      <w:r w:rsidRPr="00CF7A00">
        <w:rPr>
          <w:color w:val="000000"/>
          <w:spacing w:val="2"/>
          <w:kern w:val="20"/>
          <w:sz w:val="24"/>
          <w:szCs w:val="24"/>
        </w:rPr>
        <w:t>Основной задачей тренировок системы оповещения являлась проверка срабатывания те</w:t>
      </w:r>
      <w:r w:rsidRPr="00CF7A00">
        <w:rPr>
          <w:color w:val="000000"/>
          <w:spacing w:val="2"/>
          <w:kern w:val="20"/>
          <w:sz w:val="24"/>
          <w:szCs w:val="24"/>
        </w:rPr>
        <w:t>х</w:t>
      </w:r>
      <w:r w:rsidRPr="00CF7A00">
        <w:rPr>
          <w:color w:val="000000"/>
          <w:spacing w:val="2"/>
          <w:kern w:val="20"/>
          <w:sz w:val="24"/>
          <w:szCs w:val="24"/>
        </w:rPr>
        <w:t>нических средств оповещения населения Республики Дагестан.</w:t>
      </w:r>
    </w:p>
    <w:p w:rsidR="009B04B8" w:rsidRPr="00CF7A00" w:rsidRDefault="009B04B8" w:rsidP="009B04B8">
      <w:pPr>
        <w:ind w:firstLine="708"/>
        <w:jc w:val="both"/>
        <w:rPr>
          <w:color w:val="000000"/>
          <w:spacing w:val="2"/>
          <w:kern w:val="20"/>
          <w:sz w:val="24"/>
          <w:szCs w:val="24"/>
        </w:rPr>
      </w:pPr>
    </w:p>
    <w:p w:rsidR="009B04B8" w:rsidRPr="00CF7A00" w:rsidRDefault="009B04B8" w:rsidP="009B04B8">
      <w:pPr>
        <w:ind w:firstLine="708"/>
        <w:jc w:val="both"/>
        <w:rPr>
          <w:color w:val="000000"/>
          <w:spacing w:val="2"/>
          <w:kern w:val="20"/>
          <w:sz w:val="24"/>
          <w:szCs w:val="24"/>
        </w:rPr>
      </w:pPr>
    </w:p>
    <w:p w:rsidR="009B04B8" w:rsidRPr="00CF7A00" w:rsidRDefault="009B04B8" w:rsidP="00036CFE">
      <w:pPr>
        <w:ind w:firstLine="709"/>
        <w:jc w:val="both"/>
        <w:rPr>
          <w:i/>
          <w:color w:val="000000"/>
          <w:spacing w:val="2"/>
          <w:kern w:val="20"/>
          <w:sz w:val="24"/>
          <w:szCs w:val="24"/>
        </w:rPr>
      </w:pPr>
      <w:r w:rsidRPr="00CF7A00">
        <w:rPr>
          <w:i/>
          <w:color w:val="000000"/>
          <w:spacing w:val="2"/>
          <w:kern w:val="20"/>
          <w:sz w:val="24"/>
          <w:szCs w:val="24"/>
        </w:rPr>
        <w:t>4. Развитие систем связи</w:t>
      </w:r>
    </w:p>
    <w:p w:rsidR="009B04B8" w:rsidRPr="00CF7A00" w:rsidRDefault="009B04B8" w:rsidP="00036CFE">
      <w:pPr>
        <w:ind w:firstLine="709"/>
        <w:jc w:val="both"/>
        <w:rPr>
          <w:color w:val="000000"/>
          <w:spacing w:val="2"/>
          <w:kern w:val="20"/>
          <w:sz w:val="24"/>
          <w:szCs w:val="24"/>
        </w:rPr>
      </w:pPr>
      <w:r w:rsidRPr="00CF7A00">
        <w:rPr>
          <w:bCs/>
          <w:color w:val="000000"/>
          <w:spacing w:val="2"/>
          <w:kern w:val="20"/>
          <w:sz w:val="24"/>
          <w:szCs w:val="24"/>
        </w:rPr>
        <w:t>У</w:t>
      </w:r>
      <w:r w:rsidRPr="00CF7A00">
        <w:rPr>
          <w:color w:val="000000"/>
          <w:spacing w:val="2"/>
          <w:kern w:val="20"/>
          <w:sz w:val="24"/>
          <w:szCs w:val="24"/>
        </w:rPr>
        <w:t>злы связи пунктов управлений укомплектованы необходимыми средствами связи и оп</w:t>
      </w:r>
      <w:r w:rsidRPr="00CF7A00">
        <w:rPr>
          <w:color w:val="000000"/>
          <w:spacing w:val="2"/>
          <w:kern w:val="20"/>
          <w:sz w:val="24"/>
          <w:szCs w:val="24"/>
        </w:rPr>
        <w:t>о</w:t>
      </w:r>
      <w:r w:rsidRPr="00CF7A00">
        <w:rPr>
          <w:color w:val="000000"/>
          <w:spacing w:val="2"/>
          <w:kern w:val="20"/>
          <w:sz w:val="24"/>
          <w:szCs w:val="24"/>
        </w:rPr>
        <w:t>вещения, оперативно – технической документацией и обеспечивают: телефонную связь, ради</w:t>
      </w:r>
      <w:r w:rsidRPr="00CF7A00">
        <w:rPr>
          <w:color w:val="000000"/>
          <w:spacing w:val="2"/>
          <w:kern w:val="20"/>
          <w:sz w:val="24"/>
          <w:szCs w:val="24"/>
        </w:rPr>
        <w:t>о</w:t>
      </w:r>
      <w:r w:rsidRPr="00CF7A00">
        <w:rPr>
          <w:color w:val="000000"/>
          <w:spacing w:val="2"/>
          <w:kern w:val="20"/>
          <w:sz w:val="24"/>
          <w:szCs w:val="24"/>
        </w:rPr>
        <w:t xml:space="preserve">связь в КВ и УКВ диапазонах, ведомственную связь МЧС России с интеграцией услуг, </w:t>
      </w:r>
      <w:r w:rsidRPr="00CF7A00">
        <w:rPr>
          <w:color w:val="000000"/>
          <w:spacing w:val="2"/>
          <w:kern w:val="20"/>
          <w:sz w:val="24"/>
          <w:szCs w:val="24"/>
          <w:lang w:val="en-US"/>
        </w:rPr>
        <w:t>IP</w:t>
      </w:r>
      <w:r w:rsidRPr="00CF7A00">
        <w:rPr>
          <w:color w:val="000000"/>
          <w:spacing w:val="2"/>
          <w:kern w:val="20"/>
          <w:sz w:val="24"/>
          <w:szCs w:val="24"/>
        </w:rPr>
        <w:t>-телефонию, спутниковую, сотовую, закрытую и конфиденциальную связь, видеоконференцсвязь, аудио конференцсвязь; электронный документооборот с вышестоящими органами управления, подчиненными подразделениями, прямыми каналами  связи с министерствами и ведомствами и ПОО.</w:t>
      </w:r>
    </w:p>
    <w:p w:rsidR="009B04B8" w:rsidRPr="00CF7A00" w:rsidRDefault="009B04B8" w:rsidP="00036CFE">
      <w:pPr>
        <w:ind w:firstLine="709"/>
        <w:jc w:val="both"/>
        <w:rPr>
          <w:color w:val="000000"/>
          <w:spacing w:val="2"/>
          <w:kern w:val="20"/>
          <w:sz w:val="24"/>
          <w:szCs w:val="24"/>
        </w:rPr>
      </w:pPr>
      <w:r w:rsidRPr="00CF7A00">
        <w:rPr>
          <w:color w:val="000000"/>
          <w:spacing w:val="2"/>
          <w:kern w:val="20"/>
          <w:sz w:val="24"/>
          <w:szCs w:val="24"/>
        </w:rPr>
        <w:t>На узле связи повседневного пункта управления организовано  круглосуточное дежурство в сети абонентского телеграфирования, в радиосетях регионального центра и начальника Главн</w:t>
      </w:r>
      <w:r w:rsidRPr="00CF7A00">
        <w:rPr>
          <w:color w:val="000000"/>
          <w:spacing w:val="2"/>
          <w:kern w:val="20"/>
          <w:sz w:val="24"/>
          <w:szCs w:val="24"/>
        </w:rPr>
        <w:t>о</w:t>
      </w:r>
      <w:r w:rsidRPr="00CF7A00">
        <w:rPr>
          <w:color w:val="000000"/>
          <w:spacing w:val="2"/>
          <w:kern w:val="20"/>
          <w:sz w:val="24"/>
          <w:szCs w:val="24"/>
        </w:rPr>
        <w:t>го управления.</w:t>
      </w:r>
    </w:p>
    <w:p w:rsidR="009B04B8" w:rsidRPr="00CF7A00" w:rsidRDefault="009B04B8" w:rsidP="00036CFE">
      <w:pPr>
        <w:tabs>
          <w:tab w:val="left" w:pos="851"/>
        </w:tabs>
        <w:ind w:firstLine="709"/>
        <w:jc w:val="both"/>
        <w:rPr>
          <w:color w:val="000000"/>
          <w:spacing w:val="2"/>
          <w:kern w:val="20"/>
          <w:sz w:val="24"/>
          <w:szCs w:val="24"/>
        </w:rPr>
      </w:pPr>
      <w:r w:rsidRPr="00CF7A00">
        <w:rPr>
          <w:color w:val="000000"/>
          <w:spacing w:val="2"/>
          <w:kern w:val="20"/>
          <w:sz w:val="24"/>
          <w:szCs w:val="24"/>
        </w:rPr>
        <w:t>В целях организации связи с мест ликвидации последствий стихийных бедствий и чре</w:t>
      </w:r>
      <w:r w:rsidRPr="00CF7A00">
        <w:rPr>
          <w:color w:val="000000"/>
          <w:spacing w:val="2"/>
          <w:kern w:val="20"/>
          <w:sz w:val="24"/>
          <w:szCs w:val="24"/>
        </w:rPr>
        <w:t>з</w:t>
      </w:r>
      <w:r w:rsidRPr="00CF7A00">
        <w:rPr>
          <w:color w:val="000000"/>
          <w:spacing w:val="2"/>
          <w:kern w:val="20"/>
          <w:sz w:val="24"/>
          <w:szCs w:val="24"/>
        </w:rPr>
        <w:t xml:space="preserve">вычайных ситуаций </w:t>
      </w:r>
      <w:r w:rsidRPr="00CF7A00">
        <w:rPr>
          <w:color w:val="000000" w:themeColor="text1"/>
          <w:spacing w:val="2"/>
          <w:kern w:val="20"/>
          <w:sz w:val="24"/>
          <w:szCs w:val="24"/>
        </w:rPr>
        <w:t xml:space="preserve">ГКУ РД «Центр ГО и ЧС» закуплен </w:t>
      </w:r>
      <w:r w:rsidRPr="00CF7A00">
        <w:rPr>
          <w:color w:val="000000"/>
          <w:spacing w:val="2"/>
          <w:kern w:val="20"/>
          <w:sz w:val="24"/>
          <w:szCs w:val="24"/>
        </w:rPr>
        <w:t>подвижный узел связи Правительства Республики Дагестан, созданный на базе автомобиля «КАМАЗ-43118», выделены финансовые средства, на приобретение и установку оборудования «Малая Земная Станция Спутниковой Св</w:t>
      </w:r>
      <w:r w:rsidRPr="00CF7A00">
        <w:rPr>
          <w:color w:val="000000"/>
          <w:spacing w:val="2"/>
          <w:kern w:val="20"/>
          <w:sz w:val="24"/>
          <w:szCs w:val="24"/>
        </w:rPr>
        <w:t>я</w:t>
      </w:r>
      <w:r w:rsidRPr="00CF7A00">
        <w:rPr>
          <w:color w:val="000000"/>
          <w:spacing w:val="2"/>
          <w:kern w:val="20"/>
          <w:sz w:val="24"/>
          <w:szCs w:val="24"/>
        </w:rPr>
        <w:t>зи (МЗССС) «Звезда-1,8/Ku»» на МУС, что позволяет связаться с видеосервером Главного управления, и организовать передачу данных в сети связи МЧС России от места ЧС или прои</w:t>
      </w:r>
      <w:r w:rsidRPr="00CF7A00">
        <w:rPr>
          <w:color w:val="000000"/>
          <w:spacing w:val="2"/>
          <w:kern w:val="20"/>
          <w:sz w:val="24"/>
          <w:szCs w:val="24"/>
        </w:rPr>
        <w:t>с</w:t>
      </w:r>
      <w:r w:rsidRPr="00CF7A00">
        <w:rPr>
          <w:color w:val="000000"/>
          <w:spacing w:val="2"/>
          <w:kern w:val="20"/>
          <w:sz w:val="24"/>
          <w:szCs w:val="24"/>
        </w:rPr>
        <w:t>шествий к ЦУКС ГУ МЧС России по РД. Эти мероприятия позволили получить на выходе мод</w:t>
      </w:r>
      <w:r w:rsidRPr="00CF7A00">
        <w:rPr>
          <w:color w:val="000000"/>
          <w:spacing w:val="2"/>
          <w:kern w:val="20"/>
          <w:sz w:val="24"/>
          <w:szCs w:val="24"/>
        </w:rPr>
        <w:t>е</w:t>
      </w:r>
      <w:r w:rsidRPr="00CF7A00">
        <w:rPr>
          <w:color w:val="000000"/>
          <w:spacing w:val="2"/>
          <w:kern w:val="20"/>
          <w:sz w:val="24"/>
          <w:szCs w:val="24"/>
        </w:rPr>
        <w:t>ма SkyEdge PRO установленного</w:t>
      </w:r>
      <w:r w:rsidRPr="00CF7A00">
        <w:rPr>
          <w:color w:val="FF0000"/>
          <w:spacing w:val="2"/>
          <w:kern w:val="20"/>
          <w:sz w:val="24"/>
          <w:szCs w:val="24"/>
        </w:rPr>
        <w:t xml:space="preserve"> </w:t>
      </w:r>
      <w:r w:rsidRPr="00CF7A00">
        <w:rPr>
          <w:color w:val="000000"/>
          <w:spacing w:val="2"/>
          <w:kern w:val="20"/>
          <w:sz w:val="24"/>
          <w:szCs w:val="24"/>
        </w:rPr>
        <w:t>подвижного пункта управления на (далее- ППУ РД) ВЦСС МЧС России с диапазоном адресов Главного управления. Отмечаем, что видеоконференцсвязь, телефония и передача данных работают с удовлетворительным качеством даже при негарантир</w:t>
      </w:r>
      <w:r w:rsidRPr="00CF7A00">
        <w:rPr>
          <w:color w:val="000000"/>
          <w:spacing w:val="2"/>
          <w:kern w:val="20"/>
          <w:sz w:val="24"/>
          <w:szCs w:val="24"/>
        </w:rPr>
        <w:t>о</w:t>
      </w:r>
      <w:r w:rsidRPr="00CF7A00">
        <w:rPr>
          <w:color w:val="000000"/>
          <w:spacing w:val="2"/>
          <w:kern w:val="20"/>
          <w:sz w:val="24"/>
          <w:szCs w:val="24"/>
        </w:rPr>
        <w:t>ванном канале передачи данных, а при необходимости имеется возможность заказать канал пер</w:t>
      </w:r>
      <w:r w:rsidRPr="00CF7A00">
        <w:rPr>
          <w:color w:val="000000"/>
          <w:spacing w:val="2"/>
          <w:kern w:val="20"/>
          <w:sz w:val="24"/>
          <w:szCs w:val="24"/>
        </w:rPr>
        <w:t>е</w:t>
      </w:r>
      <w:r w:rsidRPr="00CF7A00">
        <w:rPr>
          <w:color w:val="000000"/>
          <w:spacing w:val="2"/>
          <w:kern w:val="20"/>
          <w:sz w:val="24"/>
          <w:szCs w:val="24"/>
        </w:rPr>
        <w:t>дачи данных с гарантированной скоростью. При заказе канала передачи данных с гарантирова</w:t>
      </w:r>
      <w:r w:rsidRPr="00CF7A00">
        <w:rPr>
          <w:color w:val="000000"/>
          <w:spacing w:val="2"/>
          <w:kern w:val="20"/>
          <w:sz w:val="24"/>
          <w:szCs w:val="24"/>
        </w:rPr>
        <w:t>н</w:t>
      </w:r>
      <w:r w:rsidRPr="00CF7A00">
        <w:rPr>
          <w:color w:val="000000"/>
          <w:spacing w:val="2"/>
          <w:kern w:val="20"/>
          <w:sz w:val="24"/>
          <w:szCs w:val="24"/>
        </w:rPr>
        <w:t>ной скоростью появляется возможность подачи телефонных номеров  АТС Главного управления на ППУ. т.е. с ППУ можно звонить на телефонные номера Главного управления, СКРЦ МЧС Ро</w:t>
      </w:r>
      <w:r w:rsidRPr="00CF7A00">
        <w:rPr>
          <w:color w:val="000000"/>
          <w:spacing w:val="2"/>
          <w:kern w:val="20"/>
          <w:sz w:val="24"/>
          <w:szCs w:val="24"/>
        </w:rPr>
        <w:t>с</w:t>
      </w:r>
      <w:r w:rsidRPr="00CF7A00">
        <w:rPr>
          <w:color w:val="000000"/>
          <w:spacing w:val="2"/>
          <w:kern w:val="20"/>
          <w:sz w:val="24"/>
          <w:szCs w:val="24"/>
        </w:rPr>
        <w:t>сии и МЧС России и соответственно обратно. Средства связи ППУ</w:t>
      </w:r>
      <w:r w:rsidRPr="00CF7A00">
        <w:rPr>
          <w:color w:val="FFFFFF"/>
          <w:spacing w:val="2"/>
          <w:kern w:val="20"/>
          <w:sz w:val="24"/>
          <w:szCs w:val="24"/>
        </w:rPr>
        <w:t>П</w:t>
      </w:r>
      <w:r w:rsidRPr="00CF7A00">
        <w:rPr>
          <w:color w:val="000000"/>
          <w:spacing w:val="2"/>
          <w:kern w:val="20"/>
          <w:sz w:val="24"/>
          <w:szCs w:val="24"/>
        </w:rPr>
        <w:t>РД и оперативной группы Главного управления позволяют обеспечить с места ЧС радио, спутниковую и проводную связь в телефонном режиме и режиме передачи данных, в том числе передачу видео (фото) информации с места ЧС и конфиденциальную сотовую связь.</w:t>
      </w:r>
    </w:p>
    <w:p w:rsidR="009B04B8" w:rsidRPr="00CF7A00" w:rsidRDefault="009B04B8" w:rsidP="00036CFE">
      <w:pPr>
        <w:tabs>
          <w:tab w:val="left" w:pos="851"/>
        </w:tabs>
        <w:ind w:firstLine="709"/>
        <w:jc w:val="both"/>
        <w:rPr>
          <w:color w:val="000000"/>
          <w:spacing w:val="2"/>
          <w:kern w:val="20"/>
          <w:sz w:val="24"/>
          <w:szCs w:val="24"/>
        </w:rPr>
      </w:pPr>
      <w:r w:rsidRPr="00CF7A00">
        <w:rPr>
          <w:color w:val="000000"/>
          <w:spacing w:val="2"/>
          <w:kern w:val="20"/>
          <w:sz w:val="24"/>
          <w:szCs w:val="24"/>
        </w:rPr>
        <w:t>На сегодняшний день ППУ Республики Дагестан и оперативная группа Главного управл</w:t>
      </w:r>
      <w:r w:rsidRPr="00CF7A00">
        <w:rPr>
          <w:color w:val="000000"/>
          <w:spacing w:val="2"/>
          <w:kern w:val="20"/>
          <w:sz w:val="24"/>
          <w:szCs w:val="24"/>
        </w:rPr>
        <w:t>е</w:t>
      </w:r>
      <w:r w:rsidRPr="00CF7A00">
        <w:rPr>
          <w:color w:val="000000"/>
          <w:spacing w:val="2"/>
          <w:kern w:val="20"/>
          <w:sz w:val="24"/>
          <w:szCs w:val="24"/>
        </w:rPr>
        <w:t>ния оснащены всеми современными средствами связи, оргтехникой и оперативно-технической документацией, используемой в интересах МЧС России и Правительства Республики Дагестан и оценивается как - «соответствует предъявляемым требованиям».</w:t>
      </w:r>
    </w:p>
    <w:p w:rsidR="009B04B8" w:rsidRPr="00CF7A00" w:rsidRDefault="009B04B8" w:rsidP="009B04B8">
      <w:pPr>
        <w:tabs>
          <w:tab w:val="left" w:pos="851"/>
        </w:tabs>
        <w:ind w:firstLine="851"/>
        <w:jc w:val="both"/>
        <w:rPr>
          <w:color w:val="000000"/>
          <w:spacing w:val="2"/>
          <w:kern w:val="20"/>
          <w:sz w:val="24"/>
          <w:szCs w:val="24"/>
        </w:rPr>
      </w:pPr>
    </w:p>
    <w:p w:rsidR="00E773EC" w:rsidRPr="00CF7A00" w:rsidRDefault="00E773EC" w:rsidP="009B04B8">
      <w:pPr>
        <w:tabs>
          <w:tab w:val="left" w:pos="851"/>
        </w:tabs>
        <w:ind w:firstLine="851"/>
        <w:jc w:val="both"/>
        <w:rPr>
          <w:color w:val="000000"/>
          <w:spacing w:val="2"/>
          <w:kern w:val="20"/>
          <w:sz w:val="24"/>
          <w:szCs w:val="24"/>
        </w:rPr>
      </w:pPr>
    </w:p>
    <w:p w:rsidR="00E773EC" w:rsidRPr="00CF7A00" w:rsidRDefault="00E773EC" w:rsidP="009B04B8">
      <w:pPr>
        <w:tabs>
          <w:tab w:val="left" w:pos="851"/>
        </w:tabs>
        <w:ind w:firstLine="851"/>
        <w:jc w:val="both"/>
        <w:rPr>
          <w:color w:val="000000"/>
          <w:spacing w:val="2"/>
          <w:kern w:val="20"/>
          <w:sz w:val="24"/>
          <w:szCs w:val="24"/>
        </w:rPr>
      </w:pPr>
    </w:p>
    <w:p w:rsidR="00E773EC" w:rsidRPr="00CF7A00" w:rsidRDefault="00E773EC" w:rsidP="009B04B8">
      <w:pPr>
        <w:tabs>
          <w:tab w:val="left" w:pos="851"/>
        </w:tabs>
        <w:ind w:firstLine="851"/>
        <w:jc w:val="both"/>
        <w:rPr>
          <w:color w:val="000000"/>
          <w:spacing w:val="2"/>
          <w:kern w:val="20"/>
          <w:sz w:val="24"/>
          <w:szCs w:val="24"/>
        </w:rPr>
      </w:pPr>
    </w:p>
    <w:p w:rsidR="009B04B8" w:rsidRPr="00CF7A00" w:rsidRDefault="009B04B8" w:rsidP="009B04B8">
      <w:pPr>
        <w:jc w:val="center"/>
        <w:rPr>
          <w:b/>
          <w:color w:val="000000"/>
          <w:spacing w:val="2"/>
          <w:kern w:val="20"/>
          <w:sz w:val="24"/>
          <w:szCs w:val="24"/>
        </w:rPr>
      </w:pPr>
      <w:r w:rsidRPr="00CF7A00">
        <w:rPr>
          <w:b/>
          <w:color w:val="000000"/>
          <w:spacing w:val="2"/>
          <w:kern w:val="20"/>
          <w:sz w:val="24"/>
          <w:szCs w:val="24"/>
        </w:rPr>
        <w:lastRenderedPageBreak/>
        <w:t xml:space="preserve">Подвижный  пункт управления (ППУ) </w:t>
      </w:r>
    </w:p>
    <w:p w:rsidR="009B04B8" w:rsidRPr="00CF7A00" w:rsidRDefault="009B04B8" w:rsidP="009B04B8">
      <w:pPr>
        <w:jc w:val="center"/>
        <w:rPr>
          <w:b/>
          <w:color w:val="000000"/>
          <w:spacing w:val="2"/>
          <w:kern w:val="20"/>
          <w:sz w:val="24"/>
          <w:szCs w:val="24"/>
        </w:rPr>
      </w:pPr>
      <w:r w:rsidRPr="00CF7A00">
        <w:rPr>
          <w:b/>
          <w:color w:val="000000"/>
          <w:spacing w:val="2"/>
          <w:kern w:val="20"/>
          <w:sz w:val="24"/>
          <w:szCs w:val="24"/>
        </w:rPr>
        <w:t xml:space="preserve">Главного управления МЧС России по Республике Дагестан </w:t>
      </w:r>
    </w:p>
    <w:p w:rsidR="009B04B8" w:rsidRPr="00CF7A00" w:rsidRDefault="009B04B8" w:rsidP="009B04B8">
      <w:pPr>
        <w:jc w:val="center"/>
        <w:rPr>
          <w:b/>
          <w:color w:val="000000"/>
          <w:spacing w:val="2"/>
          <w:kern w:val="20"/>
          <w:sz w:val="24"/>
          <w:szCs w:val="24"/>
        </w:rPr>
      </w:pPr>
      <w:r w:rsidRPr="00CF7A00">
        <w:rPr>
          <w:b/>
          <w:color w:val="000000"/>
          <w:spacing w:val="2"/>
          <w:kern w:val="20"/>
          <w:sz w:val="24"/>
          <w:szCs w:val="24"/>
        </w:rPr>
        <w:t>и ГКУ РД «Центр ГО и ЧС»</w:t>
      </w:r>
    </w:p>
    <w:p w:rsidR="009B04B8" w:rsidRPr="00CF7A00" w:rsidRDefault="009B04B8" w:rsidP="009B04B8">
      <w:pPr>
        <w:jc w:val="center"/>
        <w:outlineLvl w:val="0"/>
        <w:rPr>
          <w:color w:val="000000"/>
          <w:spacing w:val="2"/>
          <w:kern w:val="20"/>
          <w:sz w:val="24"/>
          <w:szCs w:val="24"/>
        </w:rPr>
      </w:pPr>
      <w:r w:rsidRPr="00CF7A00">
        <w:rPr>
          <w:color w:val="000000"/>
          <w:spacing w:val="2"/>
          <w:kern w:val="20"/>
          <w:sz w:val="24"/>
          <w:szCs w:val="24"/>
        </w:rPr>
        <w:t>Средства связи ППУ</w:t>
      </w:r>
    </w:p>
    <w:tbl>
      <w:tblPr>
        <w:tblW w:w="10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2"/>
        <w:gridCol w:w="6425"/>
        <w:gridCol w:w="1233"/>
        <w:gridCol w:w="1560"/>
      </w:tblGrid>
      <w:tr w:rsidR="009B04B8" w:rsidRPr="00CF7A00" w:rsidTr="009B04B8">
        <w:tc>
          <w:tcPr>
            <w:tcW w:w="1062"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jc w:val="center"/>
              <w:rPr>
                <w:color w:val="000000"/>
                <w:spacing w:val="2"/>
                <w:kern w:val="20"/>
                <w:sz w:val="24"/>
                <w:szCs w:val="24"/>
              </w:rPr>
            </w:pPr>
            <w:r w:rsidRPr="00CF7A00">
              <w:rPr>
                <w:color w:val="000000"/>
                <w:spacing w:val="2"/>
                <w:kern w:val="20"/>
                <w:sz w:val="24"/>
                <w:szCs w:val="24"/>
              </w:rPr>
              <w:t>№</w:t>
            </w:r>
          </w:p>
          <w:p w:rsidR="009B04B8" w:rsidRPr="00CF7A00" w:rsidRDefault="009B04B8" w:rsidP="009B04B8">
            <w:pPr>
              <w:jc w:val="center"/>
              <w:rPr>
                <w:color w:val="000000"/>
                <w:spacing w:val="2"/>
                <w:kern w:val="20"/>
                <w:sz w:val="24"/>
                <w:szCs w:val="24"/>
              </w:rPr>
            </w:pPr>
            <w:r w:rsidRPr="00CF7A00">
              <w:rPr>
                <w:color w:val="000000"/>
                <w:spacing w:val="2"/>
                <w:kern w:val="20"/>
                <w:sz w:val="24"/>
                <w:szCs w:val="24"/>
              </w:rPr>
              <w:t>п/п</w:t>
            </w:r>
          </w:p>
        </w:tc>
        <w:tc>
          <w:tcPr>
            <w:tcW w:w="6425"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jc w:val="center"/>
              <w:rPr>
                <w:color w:val="000000"/>
                <w:spacing w:val="2"/>
                <w:kern w:val="20"/>
                <w:sz w:val="24"/>
                <w:szCs w:val="24"/>
              </w:rPr>
            </w:pPr>
            <w:r w:rsidRPr="00CF7A00">
              <w:rPr>
                <w:color w:val="000000"/>
                <w:spacing w:val="2"/>
                <w:kern w:val="20"/>
                <w:sz w:val="24"/>
                <w:szCs w:val="24"/>
              </w:rPr>
              <w:t xml:space="preserve">Наименование </w:t>
            </w:r>
          </w:p>
          <w:p w:rsidR="009B04B8" w:rsidRPr="00CF7A00" w:rsidRDefault="009B04B8" w:rsidP="009B04B8">
            <w:pPr>
              <w:jc w:val="center"/>
              <w:rPr>
                <w:color w:val="000000"/>
                <w:spacing w:val="2"/>
                <w:kern w:val="20"/>
                <w:sz w:val="24"/>
                <w:szCs w:val="24"/>
              </w:rPr>
            </w:pPr>
            <w:r w:rsidRPr="00CF7A00">
              <w:rPr>
                <w:color w:val="000000"/>
                <w:spacing w:val="2"/>
                <w:kern w:val="20"/>
                <w:sz w:val="24"/>
                <w:szCs w:val="24"/>
              </w:rPr>
              <w:t>(тип, марка)</w:t>
            </w:r>
          </w:p>
        </w:tc>
        <w:tc>
          <w:tcPr>
            <w:tcW w:w="1233"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jc w:val="center"/>
              <w:rPr>
                <w:color w:val="000000"/>
                <w:spacing w:val="2"/>
                <w:kern w:val="20"/>
                <w:sz w:val="24"/>
                <w:szCs w:val="24"/>
              </w:rPr>
            </w:pPr>
            <w:r w:rsidRPr="00CF7A00">
              <w:rPr>
                <w:color w:val="000000"/>
                <w:spacing w:val="2"/>
                <w:kern w:val="20"/>
                <w:sz w:val="24"/>
                <w:szCs w:val="24"/>
              </w:rPr>
              <w:t>Колич</w:t>
            </w:r>
            <w:r w:rsidRPr="00CF7A00">
              <w:rPr>
                <w:color w:val="000000"/>
                <w:spacing w:val="2"/>
                <w:kern w:val="20"/>
                <w:sz w:val="24"/>
                <w:szCs w:val="24"/>
              </w:rPr>
              <w:t>е</w:t>
            </w:r>
            <w:r w:rsidRPr="00CF7A00">
              <w:rPr>
                <w:color w:val="000000"/>
                <w:spacing w:val="2"/>
                <w:kern w:val="20"/>
                <w:sz w:val="24"/>
                <w:szCs w:val="24"/>
              </w:rPr>
              <w:t>ство</w:t>
            </w:r>
          </w:p>
        </w:tc>
        <w:tc>
          <w:tcPr>
            <w:tcW w:w="1560"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ind w:left="-60" w:firstLine="60"/>
              <w:jc w:val="center"/>
              <w:rPr>
                <w:color w:val="000000"/>
                <w:spacing w:val="2"/>
                <w:kern w:val="20"/>
                <w:sz w:val="24"/>
                <w:szCs w:val="24"/>
              </w:rPr>
            </w:pPr>
            <w:r w:rsidRPr="00CF7A00">
              <w:rPr>
                <w:color w:val="000000"/>
                <w:spacing w:val="2"/>
                <w:kern w:val="20"/>
                <w:sz w:val="24"/>
                <w:szCs w:val="24"/>
              </w:rPr>
              <w:t>Примечание</w:t>
            </w:r>
          </w:p>
        </w:tc>
      </w:tr>
      <w:tr w:rsidR="009B04B8" w:rsidRPr="00CF7A00" w:rsidTr="009B04B8">
        <w:tc>
          <w:tcPr>
            <w:tcW w:w="1062"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EA2EF8">
            <w:pPr>
              <w:numPr>
                <w:ilvl w:val="0"/>
                <w:numId w:val="10"/>
              </w:numPr>
              <w:jc w:val="center"/>
              <w:rPr>
                <w:color w:val="000000"/>
                <w:spacing w:val="2"/>
                <w:kern w:val="20"/>
                <w:sz w:val="24"/>
                <w:szCs w:val="24"/>
              </w:rPr>
            </w:pPr>
          </w:p>
        </w:tc>
        <w:tc>
          <w:tcPr>
            <w:tcW w:w="6425"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rPr>
                <w:color w:val="000000"/>
                <w:spacing w:val="2"/>
                <w:kern w:val="20"/>
                <w:sz w:val="24"/>
                <w:szCs w:val="24"/>
              </w:rPr>
            </w:pPr>
            <w:r w:rsidRPr="00CF7A00">
              <w:rPr>
                <w:color w:val="000000"/>
                <w:spacing w:val="2"/>
                <w:kern w:val="20"/>
                <w:sz w:val="24"/>
                <w:szCs w:val="24"/>
              </w:rPr>
              <w:t xml:space="preserve">Стационарная УКВ радиостанция (118-136 МГц) </w:t>
            </w:r>
            <w:r w:rsidRPr="00CF7A00">
              <w:rPr>
                <w:color w:val="000000"/>
                <w:spacing w:val="2"/>
                <w:kern w:val="20"/>
                <w:sz w:val="24"/>
                <w:szCs w:val="24"/>
                <w:lang w:val="en-US"/>
              </w:rPr>
              <w:t>ICOM</w:t>
            </w:r>
            <w:r w:rsidRPr="00CF7A00">
              <w:rPr>
                <w:color w:val="000000"/>
                <w:spacing w:val="2"/>
                <w:kern w:val="20"/>
                <w:sz w:val="24"/>
                <w:szCs w:val="24"/>
              </w:rPr>
              <w:t xml:space="preserve"> </w:t>
            </w:r>
            <w:r w:rsidRPr="00CF7A00">
              <w:rPr>
                <w:color w:val="000000"/>
                <w:spacing w:val="2"/>
                <w:kern w:val="20"/>
                <w:sz w:val="24"/>
                <w:szCs w:val="24"/>
                <w:lang w:val="en-US"/>
              </w:rPr>
              <w:t>A</w:t>
            </w:r>
            <w:r w:rsidRPr="00CF7A00">
              <w:rPr>
                <w:color w:val="000000"/>
                <w:spacing w:val="2"/>
                <w:kern w:val="20"/>
                <w:sz w:val="24"/>
                <w:szCs w:val="24"/>
              </w:rPr>
              <w:t>110</w:t>
            </w:r>
          </w:p>
        </w:tc>
        <w:tc>
          <w:tcPr>
            <w:tcW w:w="1233"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jc w:val="center"/>
              <w:rPr>
                <w:color w:val="000000"/>
                <w:spacing w:val="2"/>
                <w:kern w:val="20"/>
                <w:sz w:val="24"/>
                <w:szCs w:val="24"/>
              </w:rPr>
            </w:pPr>
            <w:r w:rsidRPr="00CF7A00">
              <w:rPr>
                <w:color w:val="000000"/>
                <w:spacing w:val="2"/>
                <w:kern w:val="20"/>
                <w:sz w:val="24"/>
                <w:szCs w:val="24"/>
              </w:rPr>
              <w:t>1 к-т</w:t>
            </w:r>
          </w:p>
        </w:tc>
        <w:tc>
          <w:tcPr>
            <w:tcW w:w="1560"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rPr>
                <w:color w:val="000000"/>
                <w:spacing w:val="2"/>
                <w:kern w:val="20"/>
                <w:sz w:val="24"/>
                <w:szCs w:val="24"/>
              </w:rPr>
            </w:pPr>
            <w:r w:rsidRPr="00CF7A00">
              <w:rPr>
                <w:color w:val="000000"/>
                <w:spacing w:val="2"/>
                <w:kern w:val="20"/>
                <w:sz w:val="24"/>
                <w:szCs w:val="24"/>
              </w:rPr>
              <w:t>Готов</w:t>
            </w:r>
          </w:p>
        </w:tc>
      </w:tr>
      <w:tr w:rsidR="009B04B8" w:rsidRPr="00CF7A00" w:rsidTr="009B04B8">
        <w:tc>
          <w:tcPr>
            <w:tcW w:w="1062"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EA2EF8">
            <w:pPr>
              <w:numPr>
                <w:ilvl w:val="0"/>
                <w:numId w:val="10"/>
              </w:numPr>
              <w:jc w:val="center"/>
              <w:rPr>
                <w:color w:val="000000"/>
                <w:spacing w:val="2"/>
                <w:kern w:val="20"/>
                <w:sz w:val="24"/>
                <w:szCs w:val="24"/>
              </w:rPr>
            </w:pPr>
          </w:p>
        </w:tc>
        <w:tc>
          <w:tcPr>
            <w:tcW w:w="6425"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rPr>
                <w:color w:val="000000"/>
                <w:spacing w:val="2"/>
                <w:kern w:val="20"/>
                <w:sz w:val="24"/>
                <w:szCs w:val="24"/>
              </w:rPr>
            </w:pPr>
            <w:r w:rsidRPr="00CF7A00">
              <w:rPr>
                <w:color w:val="000000"/>
                <w:spacing w:val="2"/>
                <w:kern w:val="20"/>
                <w:sz w:val="24"/>
                <w:szCs w:val="24"/>
              </w:rPr>
              <w:t xml:space="preserve">Стационарная УКВ радиостанция (138-174 МГц) </w:t>
            </w:r>
            <w:r w:rsidRPr="00CF7A00">
              <w:rPr>
                <w:color w:val="000000"/>
                <w:spacing w:val="2"/>
                <w:kern w:val="20"/>
                <w:sz w:val="24"/>
                <w:szCs w:val="24"/>
                <w:lang w:val="en-US"/>
              </w:rPr>
              <w:t>Motorola</w:t>
            </w:r>
            <w:r w:rsidRPr="00CF7A00">
              <w:rPr>
                <w:color w:val="000000"/>
                <w:spacing w:val="2"/>
                <w:kern w:val="20"/>
                <w:sz w:val="24"/>
                <w:szCs w:val="24"/>
              </w:rPr>
              <w:t xml:space="preserve"> </w:t>
            </w:r>
            <w:r w:rsidRPr="00CF7A00">
              <w:rPr>
                <w:color w:val="000000"/>
                <w:spacing w:val="2"/>
                <w:kern w:val="20"/>
                <w:sz w:val="24"/>
                <w:szCs w:val="24"/>
                <w:lang w:val="en-US"/>
              </w:rPr>
              <w:t>GM</w:t>
            </w:r>
            <w:r w:rsidRPr="00CF7A00">
              <w:rPr>
                <w:color w:val="000000"/>
                <w:spacing w:val="2"/>
                <w:kern w:val="20"/>
                <w:sz w:val="24"/>
                <w:szCs w:val="24"/>
              </w:rPr>
              <w:t>-360</w:t>
            </w:r>
          </w:p>
        </w:tc>
        <w:tc>
          <w:tcPr>
            <w:tcW w:w="1233"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jc w:val="center"/>
              <w:rPr>
                <w:color w:val="000000"/>
                <w:spacing w:val="2"/>
                <w:kern w:val="20"/>
                <w:sz w:val="24"/>
                <w:szCs w:val="24"/>
              </w:rPr>
            </w:pPr>
            <w:r w:rsidRPr="00CF7A00">
              <w:rPr>
                <w:color w:val="000000"/>
                <w:spacing w:val="2"/>
                <w:kern w:val="20"/>
                <w:sz w:val="24"/>
                <w:szCs w:val="24"/>
              </w:rPr>
              <w:t>1 к-т</w:t>
            </w:r>
          </w:p>
        </w:tc>
        <w:tc>
          <w:tcPr>
            <w:tcW w:w="1560"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rPr>
                <w:color w:val="000000"/>
                <w:spacing w:val="2"/>
                <w:kern w:val="20"/>
                <w:sz w:val="24"/>
                <w:szCs w:val="24"/>
              </w:rPr>
            </w:pPr>
            <w:r w:rsidRPr="00CF7A00">
              <w:rPr>
                <w:color w:val="000000"/>
                <w:spacing w:val="2"/>
                <w:kern w:val="20"/>
                <w:sz w:val="24"/>
                <w:szCs w:val="24"/>
              </w:rPr>
              <w:t>Готов</w:t>
            </w:r>
          </w:p>
        </w:tc>
      </w:tr>
      <w:tr w:rsidR="009B04B8" w:rsidRPr="00CF7A00" w:rsidTr="009B04B8">
        <w:tc>
          <w:tcPr>
            <w:tcW w:w="1062"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EA2EF8">
            <w:pPr>
              <w:numPr>
                <w:ilvl w:val="0"/>
                <w:numId w:val="10"/>
              </w:numPr>
              <w:jc w:val="center"/>
              <w:rPr>
                <w:color w:val="000000"/>
                <w:spacing w:val="2"/>
                <w:kern w:val="20"/>
                <w:sz w:val="24"/>
                <w:szCs w:val="24"/>
              </w:rPr>
            </w:pPr>
          </w:p>
        </w:tc>
        <w:tc>
          <w:tcPr>
            <w:tcW w:w="6425"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rPr>
                <w:color w:val="000000"/>
                <w:spacing w:val="2"/>
                <w:kern w:val="20"/>
                <w:sz w:val="24"/>
                <w:szCs w:val="24"/>
              </w:rPr>
            </w:pPr>
            <w:r w:rsidRPr="00CF7A00">
              <w:rPr>
                <w:color w:val="000000"/>
                <w:spacing w:val="2"/>
                <w:kern w:val="20"/>
                <w:sz w:val="24"/>
                <w:szCs w:val="24"/>
              </w:rPr>
              <w:t xml:space="preserve">Стационарная УКВ радиостанция (400-470 МГц) </w:t>
            </w:r>
            <w:r w:rsidRPr="00CF7A00">
              <w:rPr>
                <w:color w:val="000000"/>
                <w:spacing w:val="2"/>
                <w:kern w:val="20"/>
                <w:sz w:val="24"/>
                <w:szCs w:val="24"/>
                <w:lang w:val="en-US"/>
              </w:rPr>
              <w:t>Motorola</w:t>
            </w:r>
            <w:r w:rsidRPr="00CF7A00">
              <w:rPr>
                <w:color w:val="000000"/>
                <w:spacing w:val="2"/>
                <w:kern w:val="20"/>
                <w:sz w:val="24"/>
                <w:szCs w:val="24"/>
              </w:rPr>
              <w:t xml:space="preserve"> </w:t>
            </w:r>
            <w:r w:rsidRPr="00CF7A00">
              <w:rPr>
                <w:color w:val="000000"/>
                <w:spacing w:val="2"/>
                <w:kern w:val="20"/>
                <w:sz w:val="24"/>
                <w:szCs w:val="24"/>
                <w:lang w:val="en-US"/>
              </w:rPr>
              <w:t>GM</w:t>
            </w:r>
            <w:r w:rsidRPr="00CF7A00">
              <w:rPr>
                <w:color w:val="000000"/>
                <w:spacing w:val="2"/>
                <w:kern w:val="20"/>
                <w:sz w:val="24"/>
                <w:szCs w:val="24"/>
              </w:rPr>
              <w:t>-360</w:t>
            </w:r>
          </w:p>
        </w:tc>
        <w:tc>
          <w:tcPr>
            <w:tcW w:w="1233"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jc w:val="center"/>
              <w:rPr>
                <w:color w:val="000000"/>
                <w:spacing w:val="2"/>
                <w:kern w:val="20"/>
                <w:sz w:val="24"/>
                <w:szCs w:val="24"/>
              </w:rPr>
            </w:pPr>
            <w:r w:rsidRPr="00CF7A00">
              <w:rPr>
                <w:color w:val="000000"/>
                <w:spacing w:val="2"/>
                <w:kern w:val="20"/>
                <w:sz w:val="24"/>
                <w:szCs w:val="24"/>
              </w:rPr>
              <w:t>1 к-т</w:t>
            </w:r>
          </w:p>
        </w:tc>
        <w:tc>
          <w:tcPr>
            <w:tcW w:w="1560"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rPr>
                <w:color w:val="000000"/>
                <w:spacing w:val="2"/>
                <w:kern w:val="20"/>
                <w:sz w:val="24"/>
                <w:szCs w:val="24"/>
              </w:rPr>
            </w:pPr>
            <w:r w:rsidRPr="00CF7A00">
              <w:rPr>
                <w:color w:val="000000"/>
                <w:spacing w:val="2"/>
                <w:kern w:val="20"/>
                <w:sz w:val="24"/>
                <w:szCs w:val="24"/>
              </w:rPr>
              <w:t>Готов</w:t>
            </w:r>
          </w:p>
        </w:tc>
      </w:tr>
      <w:tr w:rsidR="009B04B8" w:rsidRPr="00CF7A00" w:rsidTr="009B04B8">
        <w:tc>
          <w:tcPr>
            <w:tcW w:w="1062"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EA2EF8">
            <w:pPr>
              <w:numPr>
                <w:ilvl w:val="0"/>
                <w:numId w:val="10"/>
              </w:numPr>
              <w:jc w:val="center"/>
              <w:rPr>
                <w:color w:val="000000"/>
                <w:spacing w:val="2"/>
                <w:kern w:val="20"/>
                <w:sz w:val="24"/>
                <w:szCs w:val="24"/>
              </w:rPr>
            </w:pPr>
          </w:p>
        </w:tc>
        <w:tc>
          <w:tcPr>
            <w:tcW w:w="6425"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rPr>
                <w:color w:val="000000"/>
                <w:spacing w:val="2"/>
                <w:kern w:val="20"/>
                <w:sz w:val="24"/>
                <w:szCs w:val="24"/>
              </w:rPr>
            </w:pPr>
            <w:r w:rsidRPr="00CF7A00">
              <w:rPr>
                <w:color w:val="000000"/>
                <w:spacing w:val="2"/>
                <w:kern w:val="20"/>
                <w:sz w:val="24"/>
                <w:szCs w:val="24"/>
              </w:rPr>
              <w:t xml:space="preserve">Автомобильная УКВ радиостанция (138-174 МГц) </w:t>
            </w:r>
            <w:r w:rsidRPr="00CF7A00">
              <w:rPr>
                <w:color w:val="000000"/>
                <w:spacing w:val="2"/>
                <w:kern w:val="20"/>
                <w:sz w:val="24"/>
                <w:szCs w:val="24"/>
                <w:lang w:val="en-US"/>
              </w:rPr>
              <w:t>YAESU</w:t>
            </w:r>
            <w:r w:rsidRPr="00CF7A00">
              <w:rPr>
                <w:color w:val="000000"/>
                <w:spacing w:val="2"/>
                <w:kern w:val="20"/>
                <w:sz w:val="24"/>
                <w:szCs w:val="24"/>
              </w:rPr>
              <w:t xml:space="preserve"> 8900</w:t>
            </w:r>
          </w:p>
        </w:tc>
        <w:tc>
          <w:tcPr>
            <w:tcW w:w="1233"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jc w:val="center"/>
              <w:rPr>
                <w:color w:val="000000"/>
                <w:spacing w:val="2"/>
                <w:kern w:val="20"/>
                <w:sz w:val="24"/>
                <w:szCs w:val="24"/>
              </w:rPr>
            </w:pPr>
            <w:r w:rsidRPr="00CF7A00">
              <w:rPr>
                <w:color w:val="000000"/>
                <w:spacing w:val="2"/>
                <w:kern w:val="20"/>
                <w:sz w:val="24"/>
                <w:szCs w:val="24"/>
              </w:rPr>
              <w:t>1 к-т</w:t>
            </w:r>
          </w:p>
        </w:tc>
        <w:tc>
          <w:tcPr>
            <w:tcW w:w="1560"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rPr>
                <w:color w:val="000000"/>
                <w:spacing w:val="2"/>
                <w:kern w:val="20"/>
                <w:sz w:val="24"/>
                <w:szCs w:val="24"/>
              </w:rPr>
            </w:pPr>
            <w:r w:rsidRPr="00CF7A00">
              <w:rPr>
                <w:color w:val="000000"/>
                <w:spacing w:val="2"/>
                <w:kern w:val="20"/>
                <w:sz w:val="24"/>
                <w:szCs w:val="24"/>
              </w:rPr>
              <w:t>Готов</w:t>
            </w:r>
          </w:p>
        </w:tc>
      </w:tr>
      <w:tr w:rsidR="009B04B8" w:rsidRPr="00CF7A00" w:rsidTr="009B04B8">
        <w:tc>
          <w:tcPr>
            <w:tcW w:w="1062"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EA2EF8">
            <w:pPr>
              <w:numPr>
                <w:ilvl w:val="0"/>
                <w:numId w:val="10"/>
              </w:numPr>
              <w:jc w:val="center"/>
              <w:rPr>
                <w:color w:val="000000"/>
                <w:spacing w:val="2"/>
                <w:kern w:val="20"/>
                <w:sz w:val="24"/>
                <w:szCs w:val="24"/>
              </w:rPr>
            </w:pPr>
          </w:p>
        </w:tc>
        <w:tc>
          <w:tcPr>
            <w:tcW w:w="6425"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rPr>
                <w:color w:val="000000"/>
                <w:spacing w:val="2"/>
                <w:kern w:val="20"/>
                <w:sz w:val="24"/>
                <w:szCs w:val="24"/>
              </w:rPr>
            </w:pPr>
            <w:r w:rsidRPr="00CF7A00">
              <w:rPr>
                <w:color w:val="000000"/>
                <w:spacing w:val="2"/>
                <w:kern w:val="20"/>
                <w:sz w:val="24"/>
                <w:szCs w:val="24"/>
              </w:rPr>
              <w:t xml:space="preserve">Автомобильная радиостанция КВ диапазона </w:t>
            </w:r>
            <w:r w:rsidRPr="00CF7A00">
              <w:rPr>
                <w:color w:val="000000"/>
                <w:spacing w:val="2"/>
                <w:kern w:val="20"/>
                <w:sz w:val="24"/>
                <w:szCs w:val="24"/>
                <w:lang w:val="en-US"/>
              </w:rPr>
              <w:t>ICOM</w:t>
            </w:r>
            <w:r w:rsidRPr="00CF7A00">
              <w:rPr>
                <w:color w:val="000000"/>
                <w:spacing w:val="2"/>
                <w:kern w:val="20"/>
                <w:sz w:val="24"/>
                <w:szCs w:val="24"/>
              </w:rPr>
              <w:t xml:space="preserve"> - </w:t>
            </w:r>
            <w:r w:rsidRPr="00CF7A00">
              <w:rPr>
                <w:color w:val="000000"/>
                <w:spacing w:val="2"/>
                <w:kern w:val="20"/>
                <w:sz w:val="24"/>
                <w:szCs w:val="24"/>
                <w:lang w:val="en-US"/>
              </w:rPr>
              <w:t>F</w:t>
            </w:r>
            <w:r w:rsidRPr="00CF7A00">
              <w:rPr>
                <w:color w:val="000000"/>
                <w:spacing w:val="2"/>
                <w:kern w:val="20"/>
                <w:sz w:val="24"/>
                <w:szCs w:val="24"/>
              </w:rPr>
              <w:t>7000</w:t>
            </w:r>
          </w:p>
        </w:tc>
        <w:tc>
          <w:tcPr>
            <w:tcW w:w="1233"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jc w:val="center"/>
              <w:rPr>
                <w:color w:val="000000"/>
                <w:spacing w:val="2"/>
                <w:kern w:val="20"/>
                <w:sz w:val="24"/>
                <w:szCs w:val="24"/>
              </w:rPr>
            </w:pPr>
            <w:r w:rsidRPr="00CF7A00">
              <w:rPr>
                <w:color w:val="000000"/>
                <w:spacing w:val="2"/>
                <w:kern w:val="20"/>
                <w:sz w:val="24"/>
                <w:szCs w:val="24"/>
              </w:rPr>
              <w:t>1 к-т</w:t>
            </w:r>
          </w:p>
        </w:tc>
        <w:tc>
          <w:tcPr>
            <w:tcW w:w="1560"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rPr>
                <w:color w:val="000000"/>
                <w:spacing w:val="2"/>
                <w:kern w:val="20"/>
                <w:sz w:val="24"/>
                <w:szCs w:val="24"/>
              </w:rPr>
            </w:pPr>
            <w:r w:rsidRPr="00CF7A00">
              <w:rPr>
                <w:color w:val="000000"/>
                <w:spacing w:val="2"/>
                <w:kern w:val="20"/>
                <w:sz w:val="24"/>
                <w:szCs w:val="24"/>
              </w:rPr>
              <w:t>Готов</w:t>
            </w:r>
          </w:p>
        </w:tc>
      </w:tr>
      <w:tr w:rsidR="009B04B8" w:rsidRPr="00CF7A00" w:rsidTr="009B04B8">
        <w:tc>
          <w:tcPr>
            <w:tcW w:w="1062"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EA2EF8">
            <w:pPr>
              <w:numPr>
                <w:ilvl w:val="0"/>
                <w:numId w:val="10"/>
              </w:numPr>
              <w:jc w:val="center"/>
              <w:rPr>
                <w:color w:val="000000"/>
                <w:spacing w:val="2"/>
                <w:kern w:val="20"/>
                <w:sz w:val="24"/>
                <w:szCs w:val="24"/>
              </w:rPr>
            </w:pPr>
          </w:p>
        </w:tc>
        <w:tc>
          <w:tcPr>
            <w:tcW w:w="6425"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rPr>
                <w:color w:val="000000"/>
                <w:spacing w:val="2"/>
                <w:kern w:val="20"/>
                <w:sz w:val="24"/>
                <w:szCs w:val="24"/>
              </w:rPr>
            </w:pPr>
            <w:r w:rsidRPr="00CF7A00">
              <w:rPr>
                <w:color w:val="000000"/>
                <w:spacing w:val="2"/>
                <w:kern w:val="20"/>
                <w:sz w:val="24"/>
                <w:szCs w:val="24"/>
              </w:rPr>
              <w:t xml:space="preserve">Транкинговая стационарная автомобильная радиостанция ГАММА    </w:t>
            </w:r>
          </w:p>
        </w:tc>
        <w:tc>
          <w:tcPr>
            <w:tcW w:w="1233"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jc w:val="center"/>
              <w:rPr>
                <w:color w:val="000000"/>
                <w:spacing w:val="2"/>
                <w:kern w:val="20"/>
                <w:sz w:val="24"/>
                <w:szCs w:val="24"/>
              </w:rPr>
            </w:pPr>
            <w:r w:rsidRPr="00CF7A00">
              <w:rPr>
                <w:color w:val="000000"/>
                <w:spacing w:val="2"/>
                <w:kern w:val="20"/>
                <w:sz w:val="24"/>
                <w:szCs w:val="24"/>
                <w:lang w:val="en-US"/>
              </w:rPr>
              <w:t>1</w:t>
            </w:r>
            <w:r w:rsidRPr="00CF7A00">
              <w:rPr>
                <w:color w:val="000000"/>
                <w:spacing w:val="2"/>
                <w:kern w:val="20"/>
                <w:sz w:val="24"/>
                <w:szCs w:val="24"/>
              </w:rPr>
              <w:t xml:space="preserve"> к-т</w:t>
            </w:r>
          </w:p>
        </w:tc>
        <w:tc>
          <w:tcPr>
            <w:tcW w:w="1560"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rPr>
                <w:color w:val="000000"/>
                <w:spacing w:val="2"/>
                <w:kern w:val="20"/>
                <w:sz w:val="24"/>
                <w:szCs w:val="24"/>
              </w:rPr>
            </w:pPr>
            <w:r w:rsidRPr="00CF7A00">
              <w:rPr>
                <w:color w:val="000000"/>
                <w:spacing w:val="2"/>
                <w:kern w:val="20"/>
                <w:sz w:val="24"/>
                <w:szCs w:val="24"/>
              </w:rPr>
              <w:t>Готов</w:t>
            </w:r>
          </w:p>
        </w:tc>
      </w:tr>
      <w:tr w:rsidR="009B04B8" w:rsidRPr="00CF7A00" w:rsidTr="009B04B8">
        <w:tc>
          <w:tcPr>
            <w:tcW w:w="1062"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EA2EF8">
            <w:pPr>
              <w:numPr>
                <w:ilvl w:val="0"/>
                <w:numId w:val="10"/>
              </w:numPr>
              <w:jc w:val="center"/>
              <w:rPr>
                <w:color w:val="000000"/>
                <w:spacing w:val="2"/>
                <w:kern w:val="20"/>
                <w:sz w:val="24"/>
                <w:szCs w:val="24"/>
              </w:rPr>
            </w:pPr>
          </w:p>
        </w:tc>
        <w:tc>
          <w:tcPr>
            <w:tcW w:w="6425"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rPr>
                <w:color w:val="000000"/>
                <w:spacing w:val="2"/>
                <w:kern w:val="20"/>
                <w:sz w:val="24"/>
                <w:szCs w:val="24"/>
              </w:rPr>
            </w:pPr>
            <w:r w:rsidRPr="00CF7A00">
              <w:rPr>
                <w:color w:val="000000"/>
                <w:spacing w:val="2"/>
                <w:kern w:val="20"/>
                <w:sz w:val="24"/>
                <w:szCs w:val="24"/>
              </w:rPr>
              <w:t xml:space="preserve">Диполь для КВ радиостанции </w:t>
            </w:r>
            <w:r w:rsidRPr="00CF7A00">
              <w:rPr>
                <w:color w:val="000000"/>
                <w:spacing w:val="2"/>
                <w:kern w:val="20"/>
                <w:sz w:val="24"/>
                <w:szCs w:val="24"/>
                <w:lang w:val="en-US"/>
              </w:rPr>
              <w:t>ICOM</w:t>
            </w:r>
            <w:r w:rsidRPr="00CF7A00">
              <w:rPr>
                <w:color w:val="000000"/>
                <w:spacing w:val="2"/>
                <w:kern w:val="20"/>
                <w:sz w:val="24"/>
                <w:szCs w:val="24"/>
              </w:rPr>
              <w:t xml:space="preserve"> АН-710</w:t>
            </w:r>
          </w:p>
        </w:tc>
        <w:tc>
          <w:tcPr>
            <w:tcW w:w="1233"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jc w:val="center"/>
              <w:rPr>
                <w:color w:val="000000"/>
                <w:spacing w:val="2"/>
                <w:kern w:val="20"/>
                <w:sz w:val="24"/>
                <w:szCs w:val="24"/>
              </w:rPr>
            </w:pPr>
            <w:r w:rsidRPr="00CF7A00">
              <w:rPr>
                <w:color w:val="000000"/>
                <w:spacing w:val="2"/>
                <w:kern w:val="20"/>
                <w:sz w:val="24"/>
                <w:szCs w:val="24"/>
              </w:rPr>
              <w:t>1 к-т</w:t>
            </w:r>
          </w:p>
        </w:tc>
        <w:tc>
          <w:tcPr>
            <w:tcW w:w="1560"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rPr>
                <w:color w:val="000000"/>
                <w:spacing w:val="2"/>
                <w:kern w:val="20"/>
                <w:sz w:val="24"/>
                <w:szCs w:val="24"/>
              </w:rPr>
            </w:pPr>
            <w:r w:rsidRPr="00CF7A00">
              <w:rPr>
                <w:color w:val="000000"/>
                <w:spacing w:val="2"/>
                <w:kern w:val="20"/>
                <w:sz w:val="24"/>
                <w:szCs w:val="24"/>
              </w:rPr>
              <w:t>Готов</w:t>
            </w:r>
          </w:p>
        </w:tc>
      </w:tr>
      <w:tr w:rsidR="009B04B8" w:rsidRPr="00CF7A00" w:rsidTr="009B04B8">
        <w:tc>
          <w:tcPr>
            <w:tcW w:w="1062"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EA2EF8">
            <w:pPr>
              <w:numPr>
                <w:ilvl w:val="0"/>
                <w:numId w:val="10"/>
              </w:numPr>
              <w:jc w:val="center"/>
              <w:rPr>
                <w:color w:val="000000"/>
                <w:spacing w:val="2"/>
                <w:kern w:val="20"/>
                <w:sz w:val="24"/>
                <w:szCs w:val="24"/>
              </w:rPr>
            </w:pPr>
          </w:p>
        </w:tc>
        <w:tc>
          <w:tcPr>
            <w:tcW w:w="6425"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rPr>
                <w:color w:val="000000"/>
                <w:spacing w:val="2"/>
                <w:kern w:val="20"/>
                <w:sz w:val="24"/>
                <w:szCs w:val="24"/>
              </w:rPr>
            </w:pPr>
            <w:r w:rsidRPr="00CF7A00">
              <w:rPr>
                <w:color w:val="000000"/>
                <w:spacing w:val="2"/>
                <w:kern w:val="20"/>
                <w:sz w:val="24"/>
                <w:szCs w:val="24"/>
              </w:rPr>
              <w:t xml:space="preserve">КВ тюнер </w:t>
            </w:r>
            <w:r w:rsidRPr="00CF7A00">
              <w:rPr>
                <w:color w:val="000000"/>
                <w:spacing w:val="2"/>
                <w:kern w:val="20"/>
                <w:sz w:val="24"/>
                <w:szCs w:val="24"/>
                <w:lang w:val="en-US"/>
              </w:rPr>
              <w:t>ICOM AT</w:t>
            </w:r>
            <w:r w:rsidRPr="00CF7A00">
              <w:rPr>
                <w:color w:val="000000"/>
                <w:spacing w:val="2"/>
                <w:kern w:val="20"/>
                <w:sz w:val="24"/>
                <w:szCs w:val="24"/>
              </w:rPr>
              <w:t>-130</w:t>
            </w:r>
          </w:p>
        </w:tc>
        <w:tc>
          <w:tcPr>
            <w:tcW w:w="1233"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jc w:val="center"/>
              <w:rPr>
                <w:color w:val="000000"/>
                <w:spacing w:val="2"/>
                <w:kern w:val="20"/>
                <w:sz w:val="24"/>
                <w:szCs w:val="24"/>
              </w:rPr>
            </w:pPr>
            <w:r w:rsidRPr="00CF7A00">
              <w:rPr>
                <w:color w:val="000000"/>
                <w:spacing w:val="2"/>
                <w:kern w:val="20"/>
                <w:sz w:val="24"/>
                <w:szCs w:val="24"/>
              </w:rPr>
              <w:t>1 к-т</w:t>
            </w:r>
          </w:p>
        </w:tc>
        <w:tc>
          <w:tcPr>
            <w:tcW w:w="1560"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rPr>
                <w:color w:val="000000"/>
                <w:spacing w:val="2"/>
                <w:kern w:val="20"/>
                <w:sz w:val="24"/>
                <w:szCs w:val="24"/>
              </w:rPr>
            </w:pPr>
            <w:r w:rsidRPr="00CF7A00">
              <w:rPr>
                <w:color w:val="000000"/>
                <w:spacing w:val="2"/>
                <w:kern w:val="20"/>
                <w:sz w:val="24"/>
                <w:szCs w:val="24"/>
              </w:rPr>
              <w:t>Готов</w:t>
            </w:r>
          </w:p>
        </w:tc>
      </w:tr>
      <w:tr w:rsidR="009B04B8" w:rsidRPr="00CF7A00" w:rsidTr="009B04B8">
        <w:tc>
          <w:tcPr>
            <w:tcW w:w="1062"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EA2EF8">
            <w:pPr>
              <w:numPr>
                <w:ilvl w:val="0"/>
                <w:numId w:val="10"/>
              </w:numPr>
              <w:jc w:val="center"/>
              <w:rPr>
                <w:color w:val="000000"/>
                <w:spacing w:val="2"/>
                <w:kern w:val="20"/>
                <w:sz w:val="24"/>
                <w:szCs w:val="24"/>
              </w:rPr>
            </w:pPr>
          </w:p>
        </w:tc>
        <w:tc>
          <w:tcPr>
            <w:tcW w:w="6425"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rPr>
                <w:color w:val="000000"/>
                <w:spacing w:val="2"/>
                <w:kern w:val="20"/>
                <w:sz w:val="24"/>
                <w:szCs w:val="24"/>
              </w:rPr>
            </w:pPr>
            <w:r w:rsidRPr="00CF7A00">
              <w:rPr>
                <w:color w:val="000000"/>
                <w:spacing w:val="2"/>
                <w:kern w:val="20"/>
                <w:sz w:val="24"/>
                <w:szCs w:val="24"/>
              </w:rPr>
              <w:t>Носимая УКВ радиостанция (400-470 МГц) АРГУТ А-41</w:t>
            </w:r>
          </w:p>
        </w:tc>
        <w:tc>
          <w:tcPr>
            <w:tcW w:w="1233"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jc w:val="center"/>
              <w:rPr>
                <w:color w:val="000000"/>
                <w:spacing w:val="2"/>
                <w:kern w:val="20"/>
                <w:sz w:val="24"/>
                <w:szCs w:val="24"/>
              </w:rPr>
            </w:pPr>
            <w:r w:rsidRPr="00CF7A00">
              <w:rPr>
                <w:color w:val="000000"/>
                <w:spacing w:val="2"/>
                <w:kern w:val="20"/>
                <w:sz w:val="24"/>
                <w:szCs w:val="24"/>
              </w:rPr>
              <w:t>3 к-та</w:t>
            </w:r>
          </w:p>
        </w:tc>
        <w:tc>
          <w:tcPr>
            <w:tcW w:w="1560"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rPr>
                <w:color w:val="000000"/>
                <w:spacing w:val="2"/>
                <w:kern w:val="20"/>
                <w:sz w:val="24"/>
                <w:szCs w:val="24"/>
              </w:rPr>
            </w:pPr>
            <w:r w:rsidRPr="00CF7A00">
              <w:rPr>
                <w:color w:val="000000"/>
                <w:spacing w:val="2"/>
                <w:kern w:val="20"/>
                <w:sz w:val="24"/>
                <w:szCs w:val="24"/>
              </w:rPr>
              <w:t>Готов</w:t>
            </w:r>
          </w:p>
        </w:tc>
      </w:tr>
      <w:tr w:rsidR="009B04B8" w:rsidRPr="00CF7A00" w:rsidTr="009B04B8">
        <w:tc>
          <w:tcPr>
            <w:tcW w:w="1062"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EA2EF8">
            <w:pPr>
              <w:numPr>
                <w:ilvl w:val="0"/>
                <w:numId w:val="10"/>
              </w:numPr>
              <w:jc w:val="center"/>
              <w:rPr>
                <w:color w:val="000000"/>
                <w:spacing w:val="2"/>
                <w:kern w:val="20"/>
                <w:sz w:val="24"/>
                <w:szCs w:val="24"/>
              </w:rPr>
            </w:pPr>
          </w:p>
        </w:tc>
        <w:tc>
          <w:tcPr>
            <w:tcW w:w="6425"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rPr>
                <w:color w:val="000000"/>
                <w:spacing w:val="2"/>
                <w:kern w:val="20"/>
                <w:sz w:val="24"/>
                <w:szCs w:val="24"/>
              </w:rPr>
            </w:pPr>
            <w:r w:rsidRPr="00CF7A00">
              <w:rPr>
                <w:color w:val="000000"/>
                <w:spacing w:val="2"/>
                <w:kern w:val="20"/>
                <w:sz w:val="24"/>
                <w:szCs w:val="24"/>
              </w:rPr>
              <w:t>Носимая УКВ радиостанция (136-174 МГц) АРГУТ А-41</w:t>
            </w:r>
          </w:p>
        </w:tc>
        <w:tc>
          <w:tcPr>
            <w:tcW w:w="1233"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jc w:val="center"/>
              <w:rPr>
                <w:color w:val="000000"/>
                <w:spacing w:val="2"/>
                <w:kern w:val="20"/>
                <w:sz w:val="24"/>
                <w:szCs w:val="24"/>
              </w:rPr>
            </w:pPr>
            <w:r w:rsidRPr="00CF7A00">
              <w:rPr>
                <w:color w:val="000000"/>
                <w:spacing w:val="2"/>
                <w:kern w:val="20"/>
                <w:sz w:val="24"/>
                <w:szCs w:val="24"/>
              </w:rPr>
              <w:t>3 к-та</w:t>
            </w:r>
          </w:p>
        </w:tc>
        <w:tc>
          <w:tcPr>
            <w:tcW w:w="1560"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rPr>
                <w:color w:val="000000"/>
                <w:spacing w:val="2"/>
                <w:kern w:val="20"/>
                <w:sz w:val="24"/>
                <w:szCs w:val="24"/>
              </w:rPr>
            </w:pPr>
            <w:r w:rsidRPr="00CF7A00">
              <w:rPr>
                <w:color w:val="000000"/>
                <w:spacing w:val="2"/>
                <w:kern w:val="20"/>
                <w:sz w:val="24"/>
                <w:szCs w:val="24"/>
              </w:rPr>
              <w:t>Готов</w:t>
            </w:r>
          </w:p>
        </w:tc>
      </w:tr>
      <w:tr w:rsidR="009B04B8" w:rsidRPr="00CF7A00" w:rsidTr="009B04B8">
        <w:tc>
          <w:tcPr>
            <w:tcW w:w="1062"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EA2EF8">
            <w:pPr>
              <w:numPr>
                <w:ilvl w:val="0"/>
                <w:numId w:val="10"/>
              </w:numPr>
              <w:jc w:val="center"/>
              <w:rPr>
                <w:color w:val="000000"/>
                <w:spacing w:val="2"/>
                <w:kern w:val="20"/>
                <w:sz w:val="24"/>
                <w:szCs w:val="24"/>
              </w:rPr>
            </w:pPr>
          </w:p>
        </w:tc>
        <w:tc>
          <w:tcPr>
            <w:tcW w:w="6425"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rPr>
                <w:color w:val="000000"/>
                <w:spacing w:val="2"/>
                <w:kern w:val="20"/>
                <w:sz w:val="24"/>
                <w:szCs w:val="24"/>
              </w:rPr>
            </w:pPr>
            <w:r w:rsidRPr="00CF7A00">
              <w:rPr>
                <w:color w:val="000000"/>
                <w:spacing w:val="2"/>
                <w:kern w:val="20"/>
                <w:sz w:val="24"/>
                <w:szCs w:val="24"/>
              </w:rPr>
              <w:t>Морская радиостанция Ермак Р-350</w:t>
            </w:r>
          </w:p>
        </w:tc>
        <w:tc>
          <w:tcPr>
            <w:tcW w:w="1233"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jc w:val="center"/>
              <w:rPr>
                <w:color w:val="000000"/>
                <w:spacing w:val="2"/>
                <w:kern w:val="20"/>
                <w:sz w:val="24"/>
                <w:szCs w:val="24"/>
              </w:rPr>
            </w:pPr>
            <w:r w:rsidRPr="00CF7A00">
              <w:rPr>
                <w:color w:val="000000"/>
                <w:spacing w:val="2"/>
                <w:kern w:val="20"/>
                <w:sz w:val="24"/>
                <w:szCs w:val="24"/>
              </w:rPr>
              <w:t>1 к-т</w:t>
            </w:r>
          </w:p>
        </w:tc>
        <w:tc>
          <w:tcPr>
            <w:tcW w:w="1560"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rPr>
                <w:color w:val="000000"/>
                <w:spacing w:val="2"/>
                <w:kern w:val="20"/>
                <w:sz w:val="24"/>
                <w:szCs w:val="24"/>
              </w:rPr>
            </w:pPr>
            <w:r w:rsidRPr="00CF7A00">
              <w:rPr>
                <w:color w:val="000000"/>
                <w:spacing w:val="2"/>
                <w:kern w:val="20"/>
                <w:sz w:val="24"/>
                <w:szCs w:val="24"/>
              </w:rPr>
              <w:t>Готов</w:t>
            </w:r>
          </w:p>
        </w:tc>
      </w:tr>
      <w:tr w:rsidR="009B04B8" w:rsidRPr="00CF7A00" w:rsidTr="009B04B8">
        <w:tc>
          <w:tcPr>
            <w:tcW w:w="1062"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EA2EF8">
            <w:pPr>
              <w:numPr>
                <w:ilvl w:val="0"/>
                <w:numId w:val="10"/>
              </w:numPr>
              <w:jc w:val="center"/>
              <w:rPr>
                <w:color w:val="000000"/>
                <w:spacing w:val="2"/>
                <w:kern w:val="20"/>
                <w:sz w:val="24"/>
                <w:szCs w:val="24"/>
              </w:rPr>
            </w:pPr>
          </w:p>
        </w:tc>
        <w:tc>
          <w:tcPr>
            <w:tcW w:w="6425"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rPr>
                <w:color w:val="000000"/>
                <w:spacing w:val="2"/>
                <w:kern w:val="20"/>
                <w:sz w:val="24"/>
                <w:szCs w:val="24"/>
              </w:rPr>
            </w:pPr>
            <w:r w:rsidRPr="00CF7A00">
              <w:rPr>
                <w:color w:val="000000"/>
                <w:spacing w:val="2"/>
                <w:kern w:val="20"/>
                <w:sz w:val="24"/>
                <w:szCs w:val="24"/>
              </w:rPr>
              <w:t xml:space="preserve">Мобильный спутниковый терминал </w:t>
            </w:r>
            <w:r w:rsidRPr="00CF7A00">
              <w:rPr>
                <w:color w:val="000000"/>
                <w:spacing w:val="2"/>
                <w:kern w:val="20"/>
                <w:sz w:val="24"/>
                <w:szCs w:val="24"/>
                <w:lang w:val="en-US"/>
              </w:rPr>
              <w:t>BGAN</w:t>
            </w:r>
            <w:r w:rsidRPr="00CF7A00">
              <w:rPr>
                <w:color w:val="000000"/>
                <w:spacing w:val="2"/>
                <w:kern w:val="20"/>
                <w:sz w:val="24"/>
                <w:szCs w:val="24"/>
              </w:rPr>
              <w:t xml:space="preserve"> </w:t>
            </w:r>
            <w:r w:rsidRPr="00CF7A00">
              <w:rPr>
                <w:color w:val="000000"/>
                <w:spacing w:val="2"/>
                <w:kern w:val="20"/>
                <w:sz w:val="24"/>
                <w:szCs w:val="24"/>
                <w:lang w:val="en-US"/>
              </w:rPr>
              <w:t>Explorer</w:t>
            </w:r>
            <w:r w:rsidRPr="00CF7A00">
              <w:rPr>
                <w:color w:val="000000"/>
                <w:spacing w:val="2"/>
                <w:kern w:val="20"/>
                <w:sz w:val="24"/>
                <w:szCs w:val="24"/>
              </w:rPr>
              <w:t xml:space="preserve"> 700</w:t>
            </w:r>
          </w:p>
        </w:tc>
        <w:tc>
          <w:tcPr>
            <w:tcW w:w="1233"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jc w:val="center"/>
              <w:rPr>
                <w:color w:val="000000"/>
                <w:spacing w:val="2"/>
                <w:kern w:val="20"/>
                <w:sz w:val="24"/>
                <w:szCs w:val="24"/>
              </w:rPr>
            </w:pPr>
            <w:r w:rsidRPr="00CF7A00">
              <w:rPr>
                <w:color w:val="000000"/>
                <w:spacing w:val="2"/>
                <w:kern w:val="20"/>
                <w:sz w:val="24"/>
                <w:szCs w:val="24"/>
              </w:rPr>
              <w:t>1 к-т</w:t>
            </w:r>
          </w:p>
        </w:tc>
        <w:tc>
          <w:tcPr>
            <w:tcW w:w="1560"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rPr>
                <w:color w:val="000000"/>
                <w:spacing w:val="2"/>
                <w:kern w:val="20"/>
                <w:sz w:val="24"/>
                <w:szCs w:val="24"/>
              </w:rPr>
            </w:pPr>
            <w:r w:rsidRPr="00CF7A00">
              <w:rPr>
                <w:color w:val="000000"/>
                <w:spacing w:val="2"/>
                <w:kern w:val="20"/>
                <w:sz w:val="24"/>
                <w:szCs w:val="24"/>
              </w:rPr>
              <w:t>Готов</w:t>
            </w:r>
          </w:p>
        </w:tc>
      </w:tr>
      <w:tr w:rsidR="009B04B8" w:rsidRPr="00CF7A00" w:rsidTr="009B04B8">
        <w:tc>
          <w:tcPr>
            <w:tcW w:w="1062"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EA2EF8">
            <w:pPr>
              <w:numPr>
                <w:ilvl w:val="0"/>
                <w:numId w:val="10"/>
              </w:numPr>
              <w:jc w:val="center"/>
              <w:rPr>
                <w:color w:val="000000"/>
                <w:spacing w:val="2"/>
                <w:kern w:val="20"/>
                <w:sz w:val="24"/>
                <w:szCs w:val="24"/>
              </w:rPr>
            </w:pPr>
          </w:p>
        </w:tc>
        <w:tc>
          <w:tcPr>
            <w:tcW w:w="6425"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rPr>
                <w:color w:val="000000"/>
                <w:spacing w:val="2"/>
                <w:kern w:val="20"/>
                <w:sz w:val="24"/>
                <w:szCs w:val="24"/>
              </w:rPr>
            </w:pPr>
            <w:r w:rsidRPr="00CF7A00">
              <w:rPr>
                <w:color w:val="000000"/>
                <w:spacing w:val="2"/>
                <w:kern w:val="20"/>
                <w:sz w:val="24"/>
                <w:szCs w:val="24"/>
              </w:rPr>
              <w:t>Спутниковый телефон Иридиум 9555</w:t>
            </w:r>
          </w:p>
        </w:tc>
        <w:tc>
          <w:tcPr>
            <w:tcW w:w="1233"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jc w:val="center"/>
              <w:rPr>
                <w:color w:val="000000"/>
                <w:spacing w:val="2"/>
                <w:kern w:val="20"/>
                <w:sz w:val="24"/>
                <w:szCs w:val="24"/>
              </w:rPr>
            </w:pPr>
            <w:r w:rsidRPr="00CF7A00">
              <w:rPr>
                <w:color w:val="000000"/>
                <w:spacing w:val="2"/>
                <w:kern w:val="20"/>
                <w:sz w:val="24"/>
                <w:szCs w:val="24"/>
              </w:rPr>
              <w:t>1 к-т</w:t>
            </w:r>
          </w:p>
        </w:tc>
        <w:tc>
          <w:tcPr>
            <w:tcW w:w="1560"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rPr>
                <w:color w:val="000000"/>
                <w:spacing w:val="2"/>
                <w:kern w:val="20"/>
                <w:sz w:val="24"/>
                <w:szCs w:val="24"/>
              </w:rPr>
            </w:pPr>
            <w:r w:rsidRPr="00CF7A00">
              <w:rPr>
                <w:color w:val="000000"/>
                <w:spacing w:val="2"/>
                <w:kern w:val="20"/>
                <w:sz w:val="24"/>
                <w:szCs w:val="24"/>
              </w:rPr>
              <w:t>Готов</w:t>
            </w:r>
          </w:p>
        </w:tc>
      </w:tr>
      <w:tr w:rsidR="009B04B8" w:rsidRPr="00CF7A00" w:rsidTr="009B04B8">
        <w:tc>
          <w:tcPr>
            <w:tcW w:w="1062"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EA2EF8">
            <w:pPr>
              <w:numPr>
                <w:ilvl w:val="0"/>
                <w:numId w:val="10"/>
              </w:numPr>
              <w:jc w:val="center"/>
              <w:rPr>
                <w:color w:val="000000"/>
                <w:spacing w:val="2"/>
                <w:kern w:val="20"/>
                <w:sz w:val="24"/>
                <w:szCs w:val="24"/>
              </w:rPr>
            </w:pPr>
          </w:p>
        </w:tc>
        <w:tc>
          <w:tcPr>
            <w:tcW w:w="6425"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rPr>
                <w:color w:val="000000"/>
                <w:spacing w:val="2"/>
                <w:kern w:val="20"/>
                <w:sz w:val="24"/>
                <w:szCs w:val="24"/>
              </w:rPr>
            </w:pPr>
            <w:r w:rsidRPr="00CF7A00">
              <w:rPr>
                <w:color w:val="000000"/>
                <w:spacing w:val="2"/>
                <w:kern w:val="20"/>
                <w:sz w:val="24"/>
                <w:szCs w:val="24"/>
              </w:rPr>
              <w:t xml:space="preserve">Терминал спутниковой связи (стационарный) </w:t>
            </w:r>
            <w:r w:rsidRPr="00CF7A00">
              <w:rPr>
                <w:color w:val="000000"/>
                <w:spacing w:val="2"/>
                <w:kern w:val="20"/>
                <w:sz w:val="24"/>
                <w:szCs w:val="24"/>
                <w:lang w:val="en-US"/>
              </w:rPr>
              <w:t>Sky</w:t>
            </w:r>
            <w:r w:rsidRPr="00CF7A00">
              <w:rPr>
                <w:color w:val="000000"/>
                <w:spacing w:val="2"/>
                <w:kern w:val="20"/>
                <w:sz w:val="24"/>
                <w:szCs w:val="24"/>
              </w:rPr>
              <w:t xml:space="preserve"> </w:t>
            </w:r>
            <w:r w:rsidRPr="00CF7A00">
              <w:rPr>
                <w:color w:val="000000"/>
                <w:spacing w:val="2"/>
                <w:kern w:val="20"/>
                <w:sz w:val="24"/>
                <w:szCs w:val="24"/>
                <w:lang w:val="en-US"/>
              </w:rPr>
              <w:t>Edge</w:t>
            </w:r>
            <w:r w:rsidRPr="00CF7A00">
              <w:rPr>
                <w:color w:val="000000"/>
                <w:spacing w:val="2"/>
                <w:kern w:val="20"/>
                <w:sz w:val="24"/>
                <w:szCs w:val="24"/>
              </w:rPr>
              <w:t xml:space="preserve"> </w:t>
            </w:r>
            <w:r w:rsidRPr="00CF7A00">
              <w:rPr>
                <w:color w:val="000000"/>
                <w:spacing w:val="2"/>
                <w:kern w:val="20"/>
                <w:sz w:val="24"/>
                <w:szCs w:val="24"/>
                <w:lang w:val="en-US"/>
              </w:rPr>
              <w:t>PRO</w:t>
            </w:r>
            <w:r w:rsidRPr="00CF7A00">
              <w:rPr>
                <w:color w:val="000000"/>
                <w:spacing w:val="2"/>
                <w:kern w:val="20"/>
                <w:sz w:val="24"/>
                <w:szCs w:val="24"/>
              </w:rPr>
              <w:t xml:space="preserve"> с автоматизированной антенной</w:t>
            </w:r>
          </w:p>
        </w:tc>
        <w:tc>
          <w:tcPr>
            <w:tcW w:w="1233"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jc w:val="center"/>
              <w:rPr>
                <w:color w:val="000000"/>
                <w:spacing w:val="2"/>
                <w:kern w:val="20"/>
                <w:sz w:val="24"/>
                <w:szCs w:val="24"/>
              </w:rPr>
            </w:pPr>
            <w:r w:rsidRPr="00CF7A00">
              <w:rPr>
                <w:color w:val="000000"/>
                <w:spacing w:val="2"/>
                <w:kern w:val="20"/>
                <w:sz w:val="24"/>
                <w:szCs w:val="24"/>
                <w:lang w:val="en-US"/>
              </w:rPr>
              <w:t>2</w:t>
            </w:r>
            <w:r w:rsidRPr="00CF7A00">
              <w:rPr>
                <w:color w:val="000000"/>
                <w:spacing w:val="2"/>
                <w:kern w:val="20"/>
                <w:sz w:val="24"/>
                <w:szCs w:val="24"/>
              </w:rPr>
              <w:t xml:space="preserve"> к-т</w:t>
            </w:r>
          </w:p>
        </w:tc>
        <w:tc>
          <w:tcPr>
            <w:tcW w:w="1560"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rPr>
                <w:color w:val="000000"/>
                <w:spacing w:val="2"/>
                <w:kern w:val="20"/>
                <w:sz w:val="24"/>
                <w:szCs w:val="24"/>
              </w:rPr>
            </w:pPr>
            <w:r w:rsidRPr="00CF7A00">
              <w:rPr>
                <w:color w:val="000000"/>
                <w:spacing w:val="2"/>
                <w:kern w:val="20"/>
                <w:sz w:val="24"/>
                <w:szCs w:val="24"/>
              </w:rPr>
              <w:t>Готов</w:t>
            </w:r>
          </w:p>
        </w:tc>
      </w:tr>
      <w:tr w:rsidR="009B04B8" w:rsidRPr="00CF7A00" w:rsidTr="009B04B8">
        <w:tc>
          <w:tcPr>
            <w:tcW w:w="1062"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EA2EF8">
            <w:pPr>
              <w:numPr>
                <w:ilvl w:val="0"/>
                <w:numId w:val="10"/>
              </w:numPr>
              <w:jc w:val="center"/>
              <w:rPr>
                <w:color w:val="000000"/>
                <w:spacing w:val="2"/>
                <w:kern w:val="20"/>
                <w:sz w:val="24"/>
                <w:szCs w:val="24"/>
              </w:rPr>
            </w:pPr>
          </w:p>
        </w:tc>
        <w:tc>
          <w:tcPr>
            <w:tcW w:w="6425"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rPr>
                <w:color w:val="000000"/>
                <w:spacing w:val="2"/>
                <w:kern w:val="20"/>
                <w:sz w:val="24"/>
                <w:szCs w:val="24"/>
              </w:rPr>
            </w:pPr>
            <w:r w:rsidRPr="00CF7A00">
              <w:rPr>
                <w:color w:val="000000"/>
                <w:spacing w:val="2"/>
                <w:kern w:val="20"/>
                <w:sz w:val="24"/>
                <w:szCs w:val="24"/>
              </w:rPr>
              <w:t>Межсетевой радиошлюз</w:t>
            </w:r>
          </w:p>
        </w:tc>
        <w:tc>
          <w:tcPr>
            <w:tcW w:w="1233"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jc w:val="center"/>
              <w:rPr>
                <w:color w:val="000000"/>
                <w:spacing w:val="2"/>
                <w:kern w:val="20"/>
                <w:sz w:val="24"/>
                <w:szCs w:val="24"/>
              </w:rPr>
            </w:pPr>
            <w:r w:rsidRPr="00CF7A00">
              <w:rPr>
                <w:color w:val="000000"/>
                <w:spacing w:val="2"/>
                <w:kern w:val="20"/>
                <w:sz w:val="24"/>
                <w:szCs w:val="24"/>
              </w:rPr>
              <w:t>1 к-т</w:t>
            </w:r>
          </w:p>
        </w:tc>
        <w:tc>
          <w:tcPr>
            <w:tcW w:w="1560"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rPr>
                <w:color w:val="000000"/>
                <w:spacing w:val="2"/>
                <w:kern w:val="20"/>
                <w:sz w:val="24"/>
                <w:szCs w:val="24"/>
              </w:rPr>
            </w:pPr>
            <w:r w:rsidRPr="00CF7A00">
              <w:rPr>
                <w:color w:val="000000"/>
                <w:spacing w:val="2"/>
                <w:kern w:val="20"/>
                <w:sz w:val="24"/>
                <w:szCs w:val="24"/>
              </w:rPr>
              <w:t>Готов</w:t>
            </w:r>
          </w:p>
        </w:tc>
      </w:tr>
      <w:tr w:rsidR="009B04B8" w:rsidRPr="00CF7A00" w:rsidTr="009B04B8">
        <w:tc>
          <w:tcPr>
            <w:tcW w:w="1062"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EA2EF8">
            <w:pPr>
              <w:numPr>
                <w:ilvl w:val="0"/>
                <w:numId w:val="10"/>
              </w:numPr>
              <w:jc w:val="center"/>
              <w:rPr>
                <w:color w:val="000000"/>
                <w:spacing w:val="2"/>
                <w:kern w:val="20"/>
                <w:sz w:val="24"/>
                <w:szCs w:val="24"/>
              </w:rPr>
            </w:pPr>
          </w:p>
        </w:tc>
        <w:tc>
          <w:tcPr>
            <w:tcW w:w="6425"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rPr>
                <w:color w:val="000000"/>
                <w:spacing w:val="2"/>
                <w:kern w:val="20"/>
                <w:sz w:val="24"/>
                <w:szCs w:val="24"/>
              </w:rPr>
            </w:pPr>
            <w:r w:rsidRPr="00CF7A00">
              <w:rPr>
                <w:color w:val="000000"/>
                <w:spacing w:val="2"/>
                <w:kern w:val="20"/>
                <w:sz w:val="24"/>
                <w:szCs w:val="24"/>
              </w:rPr>
              <w:t>МФУ</w:t>
            </w:r>
            <w:r w:rsidRPr="00CF7A00">
              <w:rPr>
                <w:color w:val="000000"/>
                <w:spacing w:val="2"/>
                <w:kern w:val="20"/>
                <w:sz w:val="24"/>
                <w:szCs w:val="24"/>
                <w:lang w:val="en-US"/>
              </w:rPr>
              <w:t xml:space="preserve"> Xerox Phaser 3300MFP</w:t>
            </w:r>
          </w:p>
        </w:tc>
        <w:tc>
          <w:tcPr>
            <w:tcW w:w="1233"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jc w:val="center"/>
              <w:rPr>
                <w:color w:val="000000"/>
                <w:spacing w:val="2"/>
                <w:kern w:val="20"/>
                <w:sz w:val="24"/>
                <w:szCs w:val="24"/>
              </w:rPr>
            </w:pPr>
            <w:r w:rsidRPr="00CF7A00">
              <w:rPr>
                <w:color w:val="000000"/>
                <w:spacing w:val="2"/>
                <w:kern w:val="20"/>
                <w:sz w:val="24"/>
                <w:szCs w:val="24"/>
                <w:lang w:val="en-US"/>
              </w:rPr>
              <w:t xml:space="preserve">1 </w:t>
            </w:r>
            <w:r w:rsidRPr="00CF7A00">
              <w:rPr>
                <w:color w:val="000000"/>
                <w:spacing w:val="2"/>
                <w:kern w:val="20"/>
                <w:sz w:val="24"/>
                <w:szCs w:val="24"/>
              </w:rPr>
              <w:t>шт</w:t>
            </w:r>
            <w:r w:rsidRPr="00CF7A00">
              <w:rPr>
                <w:color w:val="000000"/>
                <w:spacing w:val="2"/>
                <w:kern w:val="20"/>
                <w:sz w:val="24"/>
                <w:szCs w:val="24"/>
                <w:lang w:val="en-US"/>
              </w:rPr>
              <w:t>.</w:t>
            </w:r>
          </w:p>
        </w:tc>
        <w:tc>
          <w:tcPr>
            <w:tcW w:w="1560"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rPr>
                <w:color w:val="000000"/>
                <w:spacing w:val="2"/>
                <w:kern w:val="20"/>
                <w:sz w:val="24"/>
                <w:szCs w:val="24"/>
              </w:rPr>
            </w:pPr>
            <w:r w:rsidRPr="00CF7A00">
              <w:rPr>
                <w:color w:val="000000"/>
                <w:spacing w:val="2"/>
                <w:kern w:val="20"/>
                <w:sz w:val="24"/>
                <w:szCs w:val="24"/>
              </w:rPr>
              <w:t>Готов</w:t>
            </w:r>
          </w:p>
        </w:tc>
      </w:tr>
      <w:tr w:rsidR="009B04B8" w:rsidRPr="00CF7A00" w:rsidTr="009B04B8">
        <w:tc>
          <w:tcPr>
            <w:tcW w:w="1062"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EA2EF8">
            <w:pPr>
              <w:numPr>
                <w:ilvl w:val="0"/>
                <w:numId w:val="10"/>
              </w:numPr>
              <w:jc w:val="center"/>
              <w:rPr>
                <w:color w:val="000000"/>
                <w:spacing w:val="2"/>
                <w:kern w:val="20"/>
                <w:sz w:val="24"/>
                <w:szCs w:val="24"/>
              </w:rPr>
            </w:pPr>
          </w:p>
        </w:tc>
        <w:tc>
          <w:tcPr>
            <w:tcW w:w="6425"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rPr>
                <w:color w:val="000000"/>
                <w:spacing w:val="2"/>
                <w:kern w:val="20"/>
                <w:sz w:val="24"/>
                <w:szCs w:val="24"/>
              </w:rPr>
            </w:pPr>
            <w:r w:rsidRPr="00CF7A00">
              <w:rPr>
                <w:color w:val="000000"/>
                <w:spacing w:val="2"/>
                <w:kern w:val="20"/>
                <w:sz w:val="24"/>
                <w:szCs w:val="24"/>
              </w:rPr>
              <w:t xml:space="preserve">Телевизор </w:t>
            </w:r>
            <w:r w:rsidRPr="00CF7A00">
              <w:rPr>
                <w:color w:val="000000"/>
                <w:spacing w:val="2"/>
                <w:kern w:val="20"/>
                <w:sz w:val="24"/>
                <w:szCs w:val="24"/>
                <w:lang w:val="en-US"/>
              </w:rPr>
              <w:t>LG</w:t>
            </w:r>
            <w:r w:rsidRPr="00CF7A00">
              <w:rPr>
                <w:color w:val="000000"/>
                <w:spacing w:val="2"/>
                <w:kern w:val="20"/>
                <w:sz w:val="24"/>
                <w:szCs w:val="24"/>
              </w:rPr>
              <w:t xml:space="preserve"> 42 </w:t>
            </w:r>
            <w:r w:rsidRPr="00CF7A00">
              <w:rPr>
                <w:color w:val="000000"/>
                <w:spacing w:val="2"/>
                <w:kern w:val="20"/>
                <w:sz w:val="24"/>
                <w:szCs w:val="24"/>
                <w:lang w:val="en-US"/>
              </w:rPr>
              <w:t>LV</w:t>
            </w:r>
            <w:r w:rsidRPr="00CF7A00">
              <w:rPr>
                <w:color w:val="000000"/>
                <w:spacing w:val="2"/>
                <w:kern w:val="20"/>
                <w:sz w:val="24"/>
                <w:szCs w:val="24"/>
              </w:rPr>
              <w:t xml:space="preserve">3700  </w:t>
            </w:r>
            <w:r w:rsidRPr="00CF7A00">
              <w:rPr>
                <w:color w:val="000000"/>
                <w:spacing w:val="2"/>
                <w:kern w:val="20"/>
                <w:sz w:val="24"/>
                <w:szCs w:val="24"/>
                <w:lang w:val="en-US"/>
              </w:rPr>
              <w:t>LED</w:t>
            </w:r>
            <w:r w:rsidRPr="00CF7A00">
              <w:rPr>
                <w:color w:val="000000"/>
                <w:spacing w:val="2"/>
                <w:kern w:val="20"/>
                <w:sz w:val="24"/>
                <w:szCs w:val="24"/>
              </w:rPr>
              <w:t xml:space="preserve"> 32’</w:t>
            </w:r>
          </w:p>
        </w:tc>
        <w:tc>
          <w:tcPr>
            <w:tcW w:w="1233"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jc w:val="center"/>
              <w:rPr>
                <w:color w:val="000000"/>
                <w:spacing w:val="2"/>
                <w:kern w:val="20"/>
                <w:sz w:val="24"/>
                <w:szCs w:val="24"/>
              </w:rPr>
            </w:pPr>
            <w:r w:rsidRPr="00CF7A00">
              <w:rPr>
                <w:color w:val="000000"/>
                <w:spacing w:val="2"/>
                <w:kern w:val="20"/>
                <w:sz w:val="24"/>
                <w:szCs w:val="24"/>
              </w:rPr>
              <w:t>2 шт.</w:t>
            </w:r>
          </w:p>
        </w:tc>
        <w:tc>
          <w:tcPr>
            <w:tcW w:w="1560"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rPr>
                <w:color w:val="000000"/>
                <w:spacing w:val="2"/>
                <w:kern w:val="20"/>
                <w:sz w:val="24"/>
                <w:szCs w:val="24"/>
              </w:rPr>
            </w:pPr>
            <w:r w:rsidRPr="00CF7A00">
              <w:rPr>
                <w:color w:val="000000"/>
                <w:spacing w:val="2"/>
                <w:kern w:val="20"/>
                <w:sz w:val="24"/>
                <w:szCs w:val="24"/>
              </w:rPr>
              <w:t>Готов</w:t>
            </w:r>
          </w:p>
        </w:tc>
      </w:tr>
      <w:tr w:rsidR="009B04B8" w:rsidRPr="00CF7A00" w:rsidTr="009B04B8">
        <w:tc>
          <w:tcPr>
            <w:tcW w:w="1062"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EA2EF8">
            <w:pPr>
              <w:numPr>
                <w:ilvl w:val="0"/>
                <w:numId w:val="10"/>
              </w:numPr>
              <w:jc w:val="center"/>
              <w:rPr>
                <w:color w:val="000000"/>
                <w:spacing w:val="2"/>
                <w:kern w:val="20"/>
                <w:sz w:val="24"/>
                <w:szCs w:val="24"/>
              </w:rPr>
            </w:pPr>
          </w:p>
        </w:tc>
        <w:tc>
          <w:tcPr>
            <w:tcW w:w="6425"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rPr>
                <w:color w:val="000000"/>
                <w:spacing w:val="2"/>
                <w:kern w:val="20"/>
                <w:sz w:val="24"/>
                <w:szCs w:val="24"/>
                <w:lang w:val="en-US"/>
              </w:rPr>
            </w:pPr>
            <w:r w:rsidRPr="00CF7A00">
              <w:rPr>
                <w:color w:val="000000"/>
                <w:spacing w:val="2"/>
                <w:kern w:val="20"/>
                <w:sz w:val="24"/>
                <w:szCs w:val="24"/>
                <w:lang w:val="en-US"/>
              </w:rPr>
              <w:t xml:space="preserve">SHDSL </w:t>
            </w:r>
            <w:r w:rsidRPr="00CF7A00">
              <w:rPr>
                <w:color w:val="000000"/>
                <w:spacing w:val="2"/>
                <w:kern w:val="20"/>
                <w:sz w:val="24"/>
                <w:szCs w:val="24"/>
              </w:rPr>
              <w:t>модем</w:t>
            </w:r>
            <w:r w:rsidRPr="00CF7A00">
              <w:rPr>
                <w:color w:val="000000"/>
                <w:spacing w:val="2"/>
                <w:kern w:val="20"/>
                <w:sz w:val="24"/>
                <w:szCs w:val="24"/>
                <w:lang w:val="en-US"/>
              </w:rPr>
              <w:t xml:space="preserve"> Zyxel Prestige 791R EE</w:t>
            </w:r>
          </w:p>
        </w:tc>
        <w:tc>
          <w:tcPr>
            <w:tcW w:w="1233"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jc w:val="center"/>
              <w:rPr>
                <w:color w:val="000000"/>
                <w:spacing w:val="2"/>
                <w:kern w:val="20"/>
                <w:sz w:val="24"/>
                <w:szCs w:val="24"/>
              </w:rPr>
            </w:pPr>
            <w:r w:rsidRPr="00CF7A00">
              <w:rPr>
                <w:color w:val="000000"/>
                <w:spacing w:val="2"/>
                <w:kern w:val="20"/>
                <w:sz w:val="24"/>
                <w:szCs w:val="24"/>
                <w:lang w:val="en-US"/>
              </w:rPr>
              <w:t xml:space="preserve">1 </w:t>
            </w:r>
            <w:r w:rsidRPr="00CF7A00">
              <w:rPr>
                <w:color w:val="000000"/>
                <w:spacing w:val="2"/>
                <w:kern w:val="20"/>
                <w:sz w:val="24"/>
                <w:szCs w:val="24"/>
              </w:rPr>
              <w:t>шт</w:t>
            </w:r>
            <w:r w:rsidRPr="00CF7A00">
              <w:rPr>
                <w:color w:val="000000"/>
                <w:spacing w:val="2"/>
                <w:kern w:val="20"/>
                <w:sz w:val="24"/>
                <w:szCs w:val="24"/>
                <w:lang w:val="en-US"/>
              </w:rPr>
              <w:t>.</w:t>
            </w:r>
          </w:p>
        </w:tc>
        <w:tc>
          <w:tcPr>
            <w:tcW w:w="1560"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rPr>
                <w:color w:val="000000"/>
                <w:spacing w:val="2"/>
                <w:kern w:val="20"/>
                <w:sz w:val="24"/>
                <w:szCs w:val="24"/>
              </w:rPr>
            </w:pPr>
            <w:r w:rsidRPr="00CF7A00">
              <w:rPr>
                <w:color w:val="000000"/>
                <w:spacing w:val="2"/>
                <w:kern w:val="20"/>
                <w:sz w:val="24"/>
                <w:szCs w:val="24"/>
              </w:rPr>
              <w:t>Готов</w:t>
            </w:r>
          </w:p>
        </w:tc>
      </w:tr>
      <w:tr w:rsidR="009B04B8" w:rsidRPr="00CF7A00" w:rsidTr="009B04B8">
        <w:tc>
          <w:tcPr>
            <w:tcW w:w="1062"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EA2EF8">
            <w:pPr>
              <w:numPr>
                <w:ilvl w:val="0"/>
                <w:numId w:val="10"/>
              </w:numPr>
              <w:jc w:val="center"/>
              <w:rPr>
                <w:color w:val="000000"/>
                <w:spacing w:val="2"/>
                <w:kern w:val="20"/>
                <w:sz w:val="24"/>
                <w:szCs w:val="24"/>
              </w:rPr>
            </w:pPr>
          </w:p>
        </w:tc>
        <w:tc>
          <w:tcPr>
            <w:tcW w:w="6425"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rPr>
                <w:color w:val="000000"/>
                <w:spacing w:val="2"/>
                <w:kern w:val="20"/>
                <w:sz w:val="24"/>
                <w:szCs w:val="24"/>
              </w:rPr>
            </w:pPr>
            <w:r w:rsidRPr="00CF7A00">
              <w:rPr>
                <w:color w:val="000000"/>
                <w:spacing w:val="2"/>
                <w:kern w:val="20"/>
                <w:sz w:val="24"/>
                <w:szCs w:val="24"/>
              </w:rPr>
              <w:t xml:space="preserve">Цифровая видеокамера </w:t>
            </w:r>
            <w:r w:rsidRPr="00CF7A00">
              <w:rPr>
                <w:color w:val="000000"/>
                <w:spacing w:val="2"/>
                <w:kern w:val="20"/>
                <w:sz w:val="24"/>
                <w:szCs w:val="24"/>
                <w:lang w:val="en-US"/>
              </w:rPr>
              <w:t>Sony</w:t>
            </w:r>
            <w:r w:rsidRPr="00CF7A00">
              <w:rPr>
                <w:color w:val="000000"/>
                <w:spacing w:val="2"/>
                <w:kern w:val="20"/>
                <w:sz w:val="24"/>
                <w:szCs w:val="24"/>
              </w:rPr>
              <w:t xml:space="preserve"> </w:t>
            </w:r>
            <w:r w:rsidRPr="00CF7A00">
              <w:rPr>
                <w:color w:val="000000"/>
                <w:spacing w:val="2"/>
                <w:kern w:val="20"/>
                <w:sz w:val="24"/>
                <w:szCs w:val="24"/>
                <w:lang w:val="en-US"/>
              </w:rPr>
              <w:t>HDR</w:t>
            </w:r>
            <w:r w:rsidRPr="00CF7A00">
              <w:rPr>
                <w:color w:val="000000"/>
                <w:spacing w:val="2"/>
                <w:kern w:val="20"/>
                <w:sz w:val="24"/>
                <w:szCs w:val="24"/>
              </w:rPr>
              <w:t>-</w:t>
            </w:r>
            <w:r w:rsidRPr="00CF7A00">
              <w:rPr>
                <w:color w:val="000000"/>
                <w:spacing w:val="2"/>
                <w:kern w:val="20"/>
                <w:sz w:val="24"/>
                <w:szCs w:val="24"/>
                <w:lang w:val="en-US"/>
              </w:rPr>
              <w:t>XR</w:t>
            </w:r>
            <w:r w:rsidRPr="00CF7A00">
              <w:rPr>
                <w:color w:val="000000"/>
                <w:spacing w:val="2"/>
                <w:kern w:val="20"/>
                <w:sz w:val="24"/>
                <w:szCs w:val="24"/>
              </w:rPr>
              <w:t>160</w:t>
            </w:r>
            <w:r w:rsidRPr="00CF7A00">
              <w:rPr>
                <w:color w:val="000000"/>
                <w:spacing w:val="2"/>
                <w:kern w:val="20"/>
                <w:sz w:val="24"/>
                <w:szCs w:val="24"/>
                <w:lang w:val="en-US"/>
              </w:rPr>
              <w:t>E</w:t>
            </w:r>
          </w:p>
        </w:tc>
        <w:tc>
          <w:tcPr>
            <w:tcW w:w="1233"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jc w:val="center"/>
              <w:rPr>
                <w:color w:val="000000"/>
                <w:spacing w:val="2"/>
                <w:kern w:val="20"/>
                <w:sz w:val="24"/>
                <w:szCs w:val="24"/>
              </w:rPr>
            </w:pPr>
            <w:r w:rsidRPr="00CF7A00">
              <w:rPr>
                <w:color w:val="000000"/>
                <w:spacing w:val="2"/>
                <w:kern w:val="20"/>
                <w:sz w:val="24"/>
                <w:szCs w:val="24"/>
              </w:rPr>
              <w:t>1 шт.</w:t>
            </w:r>
          </w:p>
        </w:tc>
        <w:tc>
          <w:tcPr>
            <w:tcW w:w="1560"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rPr>
                <w:color w:val="000000"/>
                <w:spacing w:val="2"/>
                <w:kern w:val="20"/>
                <w:sz w:val="24"/>
                <w:szCs w:val="24"/>
              </w:rPr>
            </w:pPr>
            <w:r w:rsidRPr="00CF7A00">
              <w:rPr>
                <w:color w:val="000000"/>
                <w:spacing w:val="2"/>
                <w:kern w:val="20"/>
                <w:sz w:val="24"/>
                <w:szCs w:val="24"/>
              </w:rPr>
              <w:t>Готов</w:t>
            </w:r>
          </w:p>
        </w:tc>
      </w:tr>
      <w:tr w:rsidR="009B04B8" w:rsidRPr="00CF7A00" w:rsidTr="009B04B8">
        <w:tc>
          <w:tcPr>
            <w:tcW w:w="1062"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EA2EF8">
            <w:pPr>
              <w:numPr>
                <w:ilvl w:val="0"/>
                <w:numId w:val="10"/>
              </w:numPr>
              <w:jc w:val="center"/>
              <w:rPr>
                <w:color w:val="000000"/>
                <w:spacing w:val="2"/>
                <w:kern w:val="20"/>
                <w:sz w:val="24"/>
                <w:szCs w:val="24"/>
              </w:rPr>
            </w:pPr>
          </w:p>
        </w:tc>
        <w:tc>
          <w:tcPr>
            <w:tcW w:w="6425"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rPr>
                <w:color w:val="000000"/>
                <w:spacing w:val="2"/>
                <w:kern w:val="20"/>
                <w:sz w:val="24"/>
                <w:szCs w:val="24"/>
              </w:rPr>
            </w:pPr>
            <w:r w:rsidRPr="00CF7A00">
              <w:rPr>
                <w:color w:val="000000"/>
                <w:spacing w:val="2"/>
                <w:kern w:val="20"/>
                <w:sz w:val="24"/>
                <w:szCs w:val="24"/>
              </w:rPr>
              <w:t xml:space="preserve">Цифровой фотоаппарат </w:t>
            </w:r>
            <w:r w:rsidRPr="00CF7A00">
              <w:rPr>
                <w:color w:val="000000"/>
                <w:spacing w:val="2"/>
                <w:kern w:val="20"/>
                <w:sz w:val="24"/>
                <w:szCs w:val="24"/>
                <w:lang w:val="en-US"/>
              </w:rPr>
              <w:t>Canon PowerShot</w:t>
            </w:r>
          </w:p>
        </w:tc>
        <w:tc>
          <w:tcPr>
            <w:tcW w:w="1233"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jc w:val="center"/>
              <w:rPr>
                <w:color w:val="000000"/>
                <w:spacing w:val="2"/>
                <w:kern w:val="20"/>
                <w:sz w:val="24"/>
                <w:szCs w:val="24"/>
              </w:rPr>
            </w:pPr>
            <w:r w:rsidRPr="00CF7A00">
              <w:rPr>
                <w:color w:val="000000"/>
                <w:spacing w:val="2"/>
                <w:kern w:val="20"/>
                <w:sz w:val="24"/>
                <w:szCs w:val="24"/>
              </w:rPr>
              <w:t>1 шт.</w:t>
            </w:r>
          </w:p>
        </w:tc>
        <w:tc>
          <w:tcPr>
            <w:tcW w:w="1560"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rPr>
                <w:color w:val="000000"/>
                <w:spacing w:val="2"/>
                <w:kern w:val="20"/>
                <w:sz w:val="24"/>
                <w:szCs w:val="24"/>
              </w:rPr>
            </w:pPr>
            <w:r w:rsidRPr="00CF7A00">
              <w:rPr>
                <w:color w:val="000000"/>
                <w:spacing w:val="2"/>
                <w:kern w:val="20"/>
                <w:sz w:val="24"/>
                <w:szCs w:val="24"/>
              </w:rPr>
              <w:t>Готов</w:t>
            </w:r>
          </w:p>
        </w:tc>
      </w:tr>
      <w:tr w:rsidR="009B04B8" w:rsidRPr="00CF7A00" w:rsidTr="009B04B8">
        <w:tc>
          <w:tcPr>
            <w:tcW w:w="1062"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EA2EF8">
            <w:pPr>
              <w:numPr>
                <w:ilvl w:val="0"/>
                <w:numId w:val="10"/>
              </w:numPr>
              <w:jc w:val="center"/>
              <w:rPr>
                <w:color w:val="000000"/>
                <w:spacing w:val="2"/>
                <w:kern w:val="20"/>
                <w:sz w:val="24"/>
                <w:szCs w:val="24"/>
              </w:rPr>
            </w:pPr>
          </w:p>
        </w:tc>
        <w:tc>
          <w:tcPr>
            <w:tcW w:w="6425"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rPr>
                <w:color w:val="000000"/>
                <w:spacing w:val="2"/>
                <w:kern w:val="20"/>
                <w:sz w:val="24"/>
                <w:szCs w:val="24"/>
              </w:rPr>
            </w:pPr>
            <w:r w:rsidRPr="00CF7A00">
              <w:rPr>
                <w:color w:val="000000"/>
                <w:spacing w:val="2"/>
                <w:kern w:val="20"/>
                <w:sz w:val="24"/>
                <w:szCs w:val="24"/>
              </w:rPr>
              <w:t xml:space="preserve">Ноутбук </w:t>
            </w:r>
            <w:r w:rsidRPr="00CF7A00">
              <w:rPr>
                <w:color w:val="000000"/>
                <w:spacing w:val="2"/>
                <w:kern w:val="20"/>
                <w:sz w:val="24"/>
                <w:szCs w:val="24"/>
                <w:lang w:val="en-US"/>
              </w:rPr>
              <w:t>ASUS P35F</w:t>
            </w:r>
          </w:p>
        </w:tc>
        <w:tc>
          <w:tcPr>
            <w:tcW w:w="1233"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jc w:val="center"/>
              <w:rPr>
                <w:color w:val="000000"/>
                <w:spacing w:val="2"/>
                <w:kern w:val="20"/>
                <w:sz w:val="24"/>
                <w:szCs w:val="24"/>
              </w:rPr>
            </w:pPr>
            <w:r w:rsidRPr="00CF7A00">
              <w:rPr>
                <w:color w:val="000000"/>
                <w:spacing w:val="2"/>
                <w:kern w:val="20"/>
                <w:sz w:val="24"/>
                <w:szCs w:val="24"/>
              </w:rPr>
              <w:t>2</w:t>
            </w:r>
            <w:r w:rsidRPr="00CF7A00">
              <w:rPr>
                <w:color w:val="000000"/>
                <w:spacing w:val="2"/>
                <w:kern w:val="20"/>
                <w:sz w:val="24"/>
                <w:szCs w:val="24"/>
                <w:lang w:val="en-US"/>
              </w:rPr>
              <w:t xml:space="preserve"> </w:t>
            </w:r>
            <w:r w:rsidRPr="00CF7A00">
              <w:rPr>
                <w:color w:val="000000"/>
                <w:spacing w:val="2"/>
                <w:kern w:val="20"/>
                <w:sz w:val="24"/>
                <w:szCs w:val="24"/>
              </w:rPr>
              <w:t>шт.</w:t>
            </w:r>
          </w:p>
        </w:tc>
        <w:tc>
          <w:tcPr>
            <w:tcW w:w="1560"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rPr>
                <w:color w:val="000000"/>
                <w:spacing w:val="2"/>
                <w:kern w:val="20"/>
                <w:sz w:val="24"/>
                <w:szCs w:val="24"/>
              </w:rPr>
            </w:pPr>
            <w:r w:rsidRPr="00CF7A00">
              <w:rPr>
                <w:color w:val="000000"/>
                <w:spacing w:val="2"/>
                <w:kern w:val="20"/>
                <w:sz w:val="24"/>
                <w:szCs w:val="24"/>
              </w:rPr>
              <w:t>Готов</w:t>
            </w:r>
          </w:p>
        </w:tc>
      </w:tr>
      <w:tr w:rsidR="009B04B8" w:rsidRPr="00CF7A00" w:rsidTr="009B04B8">
        <w:tc>
          <w:tcPr>
            <w:tcW w:w="1062"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EA2EF8">
            <w:pPr>
              <w:numPr>
                <w:ilvl w:val="0"/>
                <w:numId w:val="10"/>
              </w:numPr>
              <w:jc w:val="center"/>
              <w:rPr>
                <w:color w:val="000000"/>
                <w:spacing w:val="2"/>
                <w:kern w:val="20"/>
                <w:sz w:val="24"/>
                <w:szCs w:val="24"/>
              </w:rPr>
            </w:pPr>
          </w:p>
        </w:tc>
        <w:tc>
          <w:tcPr>
            <w:tcW w:w="6425"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rPr>
                <w:color w:val="000000"/>
                <w:spacing w:val="2"/>
                <w:kern w:val="20"/>
                <w:sz w:val="24"/>
                <w:szCs w:val="24"/>
              </w:rPr>
            </w:pPr>
            <w:r w:rsidRPr="00CF7A00">
              <w:rPr>
                <w:color w:val="000000"/>
                <w:spacing w:val="2"/>
                <w:kern w:val="20"/>
                <w:sz w:val="24"/>
                <w:szCs w:val="24"/>
              </w:rPr>
              <w:t xml:space="preserve">Цифровая АТС </w:t>
            </w:r>
            <w:r w:rsidRPr="00CF7A00">
              <w:rPr>
                <w:color w:val="000000"/>
                <w:spacing w:val="2"/>
                <w:kern w:val="20"/>
                <w:sz w:val="24"/>
                <w:szCs w:val="24"/>
                <w:lang w:val="en-US"/>
              </w:rPr>
              <w:t>LG</w:t>
            </w:r>
            <w:r w:rsidRPr="00CF7A00">
              <w:rPr>
                <w:color w:val="000000"/>
                <w:spacing w:val="2"/>
                <w:kern w:val="20"/>
                <w:sz w:val="24"/>
                <w:szCs w:val="24"/>
              </w:rPr>
              <w:t xml:space="preserve"> </w:t>
            </w:r>
            <w:r w:rsidRPr="00CF7A00">
              <w:rPr>
                <w:color w:val="000000"/>
                <w:spacing w:val="2"/>
                <w:kern w:val="20"/>
                <w:sz w:val="24"/>
                <w:szCs w:val="24"/>
                <w:lang w:val="en-US"/>
              </w:rPr>
              <w:t>IPEC</w:t>
            </w:r>
            <w:r w:rsidRPr="00CF7A00">
              <w:rPr>
                <w:color w:val="000000"/>
                <w:spacing w:val="2"/>
                <w:kern w:val="20"/>
                <w:sz w:val="24"/>
                <w:szCs w:val="24"/>
              </w:rPr>
              <w:t xml:space="preserve"> </w:t>
            </w:r>
            <w:r w:rsidRPr="00CF7A00">
              <w:rPr>
                <w:color w:val="000000"/>
                <w:spacing w:val="2"/>
                <w:kern w:val="20"/>
                <w:sz w:val="24"/>
                <w:szCs w:val="24"/>
                <w:lang w:val="en-US"/>
              </w:rPr>
              <w:t>MG</w:t>
            </w:r>
            <w:r w:rsidRPr="00CF7A00">
              <w:rPr>
                <w:color w:val="000000"/>
                <w:spacing w:val="2"/>
                <w:kern w:val="20"/>
                <w:sz w:val="24"/>
                <w:szCs w:val="24"/>
              </w:rPr>
              <w:t xml:space="preserve"> </w:t>
            </w:r>
            <w:r w:rsidRPr="00CF7A00">
              <w:rPr>
                <w:color w:val="000000"/>
                <w:spacing w:val="2"/>
                <w:kern w:val="20"/>
                <w:sz w:val="24"/>
                <w:szCs w:val="24"/>
                <w:lang w:val="en-US"/>
              </w:rPr>
              <w:t>IP</w:t>
            </w:r>
          </w:p>
        </w:tc>
        <w:tc>
          <w:tcPr>
            <w:tcW w:w="1233"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jc w:val="center"/>
              <w:rPr>
                <w:color w:val="000000"/>
                <w:spacing w:val="2"/>
                <w:kern w:val="20"/>
                <w:sz w:val="24"/>
                <w:szCs w:val="24"/>
              </w:rPr>
            </w:pPr>
            <w:r w:rsidRPr="00CF7A00">
              <w:rPr>
                <w:color w:val="000000"/>
                <w:spacing w:val="2"/>
                <w:kern w:val="20"/>
                <w:sz w:val="24"/>
                <w:szCs w:val="24"/>
              </w:rPr>
              <w:t>1 шт.</w:t>
            </w:r>
          </w:p>
        </w:tc>
        <w:tc>
          <w:tcPr>
            <w:tcW w:w="1560"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rPr>
                <w:color w:val="000000"/>
                <w:spacing w:val="2"/>
                <w:kern w:val="20"/>
                <w:sz w:val="24"/>
                <w:szCs w:val="24"/>
              </w:rPr>
            </w:pPr>
            <w:r w:rsidRPr="00CF7A00">
              <w:rPr>
                <w:color w:val="000000"/>
                <w:spacing w:val="2"/>
                <w:kern w:val="20"/>
                <w:sz w:val="24"/>
                <w:szCs w:val="24"/>
              </w:rPr>
              <w:t>Готов</w:t>
            </w:r>
          </w:p>
        </w:tc>
      </w:tr>
      <w:tr w:rsidR="009B04B8" w:rsidRPr="00CF7A00" w:rsidTr="009B04B8">
        <w:tc>
          <w:tcPr>
            <w:tcW w:w="1062"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EA2EF8">
            <w:pPr>
              <w:numPr>
                <w:ilvl w:val="0"/>
                <w:numId w:val="10"/>
              </w:numPr>
              <w:jc w:val="center"/>
              <w:rPr>
                <w:color w:val="000000"/>
                <w:spacing w:val="2"/>
                <w:kern w:val="20"/>
                <w:sz w:val="24"/>
                <w:szCs w:val="24"/>
              </w:rPr>
            </w:pPr>
          </w:p>
        </w:tc>
        <w:tc>
          <w:tcPr>
            <w:tcW w:w="6425"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rPr>
                <w:color w:val="000000"/>
                <w:spacing w:val="2"/>
                <w:kern w:val="20"/>
                <w:sz w:val="24"/>
                <w:szCs w:val="24"/>
              </w:rPr>
            </w:pPr>
            <w:r w:rsidRPr="00CF7A00">
              <w:rPr>
                <w:color w:val="000000"/>
                <w:spacing w:val="2"/>
                <w:kern w:val="20"/>
                <w:sz w:val="24"/>
                <w:szCs w:val="24"/>
              </w:rPr>
              <w:t xml:space="preserve">Ретранслятор минисотовой связи </w:t>
            </w:r>
            <w:r w:rsidRPr="00CF7A00">
              <w:rPr>
                <w:color w:val="000000"/>
                <w:spacing w:val="2"/>
                <w:kern w:val="20"/>
                <w:sz w:val="24"/>
                <w:szCs w:val="24"/>
                <w:lang w:val="en-US"/>
              </w:rPr>
              <w:t>GDC</w:t>
            </w:r>
            <w:r w:rsidRPr="00CF7A00">
              <w:rPr>
                <w:color w:val="000000"/>
                <w:spacing w:val="2"/>
                <w:kern w:val="20"/>
                <w:sz w:val="24"/>
                <w:szCs w:val="24"/>
              </w:rPr>
              <w:t>-400</w:t>
            </w:r>
            <w:r w:rsidRPr="00CF7A00">
              <w:rPr>
                <w:color w:val="000000"/>
                <w:spacing w:val="2"/>
                <w:kern w:val="20"/>
                <w:sz w:val="24"/>
                <w:szCs w:val="24"/>
                <w:lang w:val="en-US"/>
              </w:rPr>
              <w:t>B</w:t>
            </w:r>
          </w:p>
        </w:tc>
        <w:tc>
          <w:tcPr>
            <w:tcW w:w="1233"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jc w:val="center"/>
              <w:rPr>
                <w:color w:val="000000"/>
                <w:spacing w:val="2"/>
                <w:kern w:val="20"/>
                <w:sz w:val="24"/>
                <w:szCs w:val="24"/>
              </w:rPr>
            </w:pPr>
            <w:r w:rsidRPr="00CF7A00">
              <w:rPr>
                <w:color w:val="000000"/>
                <w:spacing w:val="2"/>
                <w:kern w:val="20"/>
                <w:sz w:val="24"/>
                <w:szCs w:val="24"/>
              </w:rPr>
              <w:t>1 к-т</w:t>
            </w:r>
          </w:p>
        </w:tc>
        <w:tc>
          <w:tcPr>
            <w:tcW w:w="1560"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rPr>
                <w:color w:val="000000"/>
                <w:spacing w:val="2"/>
                <w:kern w:val="20"/>
                <w:sz w:val="24"/>
                <w:szCs w:val="24"/>
              </w:rPr>
            </w:pPr>
            <w:r w:rsidRPr="00CF7A00">
              <w:rPr>
                <w:color w:val="000000"/>
                <w:spacing w:val="2"/>
                <w:kern w:val="20"/>
                <w:sz w:val="24"/>
                <w:szCs w:val="24"/>
              </w:rPr>
              <w:t>Готов</w:t>
            </w:r>
          </w:p>
        </w:tc>
      </w:tr>
      <w:tr w:rsidR="009B04B8" w:rsidRPr="00CF7A00" w:rsidTr="009B04B8">
        <w:tc>
          <w:tcPr>
            <w:tcW w:w="1062"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EA2EF8">
            <w:pPr>
              <w:numPr>
                <w:ilvl w:val="0"/>
                <w:numId w:val="10"/>
              </w:numPr>
              <w:jc w:val="center"/>
              <w:rPr>
                <w:color w:val="000000"/>
                <w:spacing w:val="2"/>
                <w:kern w:val="20"/>
                <w:sz w:val="24"/>
                <w:szCs w:val="24"/>
              </w:rPr>
            </w:pPr>
          </w:p>
        </w:tc>
        <w:tc>
          <w:tcPr>
            <w:tcW w:w="6425"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rPr>
                <w:color w:val="000000"/>
                <w:spacing w:val="2"/>
                <w:kern w:val="20"/>
                <w:sz w:val="24"/>
                <w:szCs w:val="24"/>
              </w:rPr>
            </w:pPr>
            <w:r w:rsidRPr="00CF7A00">
              <w:rPr>
                <w:color w:val="000000"/>
                <w:spacing w:val="2"/>
                <w:kern w:val="20"/>
                <w:sz w:val="24"/>
                <w:szCs w:val="24"/>
              </w:rPr>
              <w:t xml:space="preserve">Переносная трубка минисотовой связи </w:t>
            </w:r>
            <w:r w:rsidRPr="00CF7A00">
              <w:rPr>
                <w:color w:val="000000"/>
                <w:spacing w:val="2"/>
                <w:kern w:val="20"/>
                <w:sz w:val="24"/>
                <w:szCs w:val="24"/>
                <w:lang w:val="en-US"/>
              </w:rPr>
              <w:t>GDC</w:t>
            </w:r>
            <w:r w:rsidRPr="00CF7A00">
              <w:rPr>
                <w:color w:val="000000"/>
                <w:spacing w:val="2"/>
                <w:kern w:val="20"/>
                <w:sz w:val="24"/>
                <w:szCs w:val="24"/>
              </w:rPr>
              <w:t>-400</w:t>
            </w:r>
            <w:r w:rsidRPr="00CF7A00">
              <w:rPr>
                <w:color w:val="000000"/>
                <w:spacing w:val="2"/>
                <w:kern w:val="20"/>
                <w:sz w:val="24"/>
                <w:szCs w:val="24"/>
                <w:lang w:val="en-US"/>
              </w:rPr>
              <w:t>H</w:t>
            </w:r>
          </w:p>
        </w:tc>
        <w:tc>
          <w:tcPr>
            <w:tcW w:w="1233"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jc w:val="center"/>
              <w:rPr>
                <w:color w:val="000000"/>
                <w:spacing w:val="2"/>
                <w:kern w:val="20"/>
                <w:sz w:val="24"/>
                <w:szCs w:val="24"/>
              </w:rPr>
            </w:pPr>
            <w:r w:rsidRPr="00CF7A00">
              <w:rPr>
                <w:color w:val="000000"/>
                <w:spacing w:val="2"/>
                <w:kern w:val="20"/>
                <w:sz w:val="24"/>
                <w:szCs w:val="24"/>
              </w:rPr>
              <w:t>10 шт.</w:t>
            </w:r>
          </w:p>
        </w:tc>
        <w:tc>
          <w:tcPr>
            <w:tcW w:w="1560"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rPr>
                <w:color w:val="000000"/>
                <w:spacing w:val="2"/>
                <w:kern w:val="20"/>
                <w:sz w:val="24"/>
                <w:szCs w:val="24"/>
              </w:rPr>
            </w:pPr>
            <w:r w:rsidRPr="00CF7A00">
              <w:rPr>
                <w:color w:val="000000"/>
                <w:spacing w:val="2"/>
                <w:kern w:val="20"/>
                <w:sz w:val="24"/>
                <w:szCs w:val="24"/>
              </w:rPr>
              <w:t>Готов</w:t>
            </w:r>
          </w:p>
        </w:tc>
      </w:tr>
      <w:tr w:rsidR="009B04B8" w:rsidRPr="00CF7A00" w:rsidTr="009B04B8">
        <w:tc>
          <w:tcPr>
            <w:tcW w:w="1062"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EA2EF8">
            <w:pPr>
              <w:numPr>
                <w:ilvl w:val="0"/>
                <w:numId w:val="10"/>
              </w:numPr>
              <w:jc w:val="center"/>
              <w:rPr>
                <w:color w:val="000000"/>
                <w:spacing w:val="2"/>
                <w:kern w:val="20"/>
                <w:sz w:val="24"/>
                <w:szCs w:val="24"/>
              </w:rPr>
            </w:pPr>
          </w:p>
        </w:tc>
        <w:tc>
          <w:tcPr>
            <w:tcW w:w="6425"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rPr>
                <w:color w:val="000000"/>
                <w:spacing w:val="2"/>
                <w:kern w:val="20"/>
                <w:sz w:val="24"/>
                <w:szCs w:val="24"/>
              </w:rPr>
            </w:pPr>
            <w:r w:rsidRPr="00CF7A00">
              <w:rPr>
                <w:color w:val="000000"/>
                <w:spacing w:val="2"/>
                <w:kern w:val="20"/>
                <w:sz w:val="24"/>
                <w:szCs w:val="24"/>
              </w:rPr>
              <w:t xml:space="preserve">Цифровые телефонные аппараты </w:t>
            </w:r>
            <w:r w:rsidRPr="00CF7A00">
              <w:rPr>
                <w:color w:val="000000"/>
                <w:spacing w:val="2"/>
                <w:kern w:val="20"/>
                <w:sz w:val="24"/>
                <w:szCs w:val="24"/>
                <w:lang w:val="en-US"/>
              </w:rPr>
              <w:t>LG</w:t>
            </w:r>
          </w:p>
        </w:tc>
        <w:tc>
          <w:tcPr>
            <w:tcW w:w="1233"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jc w:val="center"/>
              <w:rPr>
                <w:color w:val="000000"/>
                <w:spacing w:val="2"/>
                <w:kern w:val="20"/>
                <w:sz w:val="24"/>
                <w:szCs w:val="24"/>
              </w:rPr>
            </w:pPr>
            <w:r w:rsidRPr="00CF7A00">
              <w:rPr>
                <w:color w:val="000000"/>
                <w:spacing w:val="2"/>
                <w:kern w:val="20"/>
                <w:sz w:val="24"/>
                <w:szCs w:val="24"/>
              </w:rPr>
              <w:t>2 шт.</w:t>
            </w:r>
          </w:p>
        </w:tc>
        <w:tc>
          <w:tcPr>
            <w:tcW w:w="1560"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rPr>
                <w:color w:val="000000"/>
                <w:spacing w:val="2"/>
                <w:kern w:val="20"/>
                <w:sz w:val="24"/>
                <w:szCs w:val="24"/>
              </w:rPr>
            </w:pPr>
            <w:r w:rsidRPr="00CF7A00">
              <w:rPr>
                <w:color w:val="000000"/>
                <w:spacing w:val="2"/>
                <w:kern w:val="20"/>
                <w:sz w:val="24"/>
                <w:szCs w:val="24"/>
              </w:rPr>
              <w:t>Готов</w:t>
            </w:r>
          </w:p>
        </w:tc>
      </w:tr>
      <w:tr w:rsidR="009B04B8" w:rsidRPr="00CF7A00" w:rsidTr="009B04B8">
        <w:tc>
          <w:tcPr>
            <w:tcW w:w="1062"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EA2EF8">
            <w:pPr>
              <w:numPr>
                <w:ilvl w:val="0"/>
                <w:numId w:val="10"/>
              </w:numPr>
              <w:jc w:val="center"/>
              <w:rPr>
                <w:color w:val="000000"/>
                <w:spacing w:val="2"/>
                <w:kern w:val="20"/>
                <w:sz w:val="24"/>
                <w:szCs w:val="24"/>
              </w:rPr>
            </w:pPr>
          </w:p>
        </w:tc>
        <w:tc>
          <w:tcPr>
            <w:tcW w:w="6425"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rPr>
                <w:color w:val="000000"/>
                <w:spacing w:val="2"/>
                <w:kern w:val="20"/>
                <w:sz w:val="24"/>
                <w:szCs w:val="24"/>
              </w:rPr>
            </w:pPr>
            <w:r w:rsidRPr="00CF7A00">
              <w:rPr>
                <w:color w:val="000000"/>
                <w:spacing w:val="2"/>
                <w:kern w:val="20"/>
                <w:sz w:val="24"/>
                <w:szCs w:val="24"/>
              </w:rPr>
              <w:t xml:space="preserve">Факсимильный аппарат </w:t>
            </w:r>
            <w:r w:rsidRPr="00CF7A00">
              <w:rPr>
                <w:color w:val="000000"/>
                <w:spacing w:val="2"/>
                <w:kern w:val="20"/>
                <w:sz w:val="24"/>
                <w:szCs w:val="24"/>
                <w:lang w:val="en-US"/>
              </w:rPr>
              <w:t>Canon</w:t>
            </w:r>
            <w:r w:rsidRPr="00CF7A00">
              <w:rPr>
                <w:color w:val="000000"/>
                <w:spacing w:val="2"/>
                <w:kern w:val="20"/>
                <w:sz w:val="24"/>
                <w:szCs w:val="24"/>
              </w:rPr>
              <w:t xml:space="preserve"> </w:t>
            </w:r>
            <w:r w:rsidRPr="00CF7A00">
              <w:rPr>
                <w:color w:val="000000"/>
                <w:spacing w:val="2"/>
                <w:kern w:val="20"/>
                <w:sz w:val="24"/>
                <w:szCs w:val="24"/>
                <w:lang w:val="en-US"/>
              </w:rPr>
              <w:t>FAX</w:t>
            </w:r>
            <w:r w:rsidRPr="00CF7A00">
              <w:rPr>
                <w:color w:val="000000"/>
                <w:spacing w:val="2"/>
                <w:kern w:val="20"/>
                <w:sz w:val="24"/>
                <w:szCs w:val="24"/>
              </w:rPr>
              <w:t>-</w:t>
            </w:r>
            <w:r w:rsidRPr="00CF7A00">
              <w:rPr>
                <w:color w:val="000000"/>
                <w:spacing w:val="2"/>
                <w:kern w:val="20"/>
                <w:sz w:val="24"/>
                <w:szCs w:val="24"/>
                <w:lang w:val="en-US"/>
              </w:rPr>
              <w:t>JX</w:t>
            </w:r>
            <w:r w:rsidRPr="00CF7A00">
              <w:rPr>
                <w:color w:val="000000"/>
                <w:spacing w:val="2"/>
                <w:kern w:val="20"/>
                <w:sz w:val="24"/>
                <w:szCs w:val="24"/>
              </w:rPr>
              <w:t>210</w:t>
            </w:r>
            <w:r w:rsidRPr="00CF7A00">
              <w:rPr>
                <w:color w:val="000000"/>
                <w:spacing w:val="2"/>
                <w:kern w:val="20"/>
                <w:sz w:val="24"/>
                <w:szCs w:val="24"/>
                <w:lang w:val="en-US"/>
              </w:rPr>
              <w:t>P</w:t>
            </w:r>
          </w:p>
        </w:tc>
        <w:tc>
          <w:tcPr>
            <w:tcW w:w="1233"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jc w:val="center"/>
              <w:rPr>
                <w:color w:val="000000"/>
                <w:spacing w:val="2"/>
                <w:kern w:val="20"/>
                <w:sz w:val="24"/>
                <w:szCs w:val="24"/>
              </w:rPr>
            </w:pPr>
            <w:r w:rsidRPr="00CF7A00">
              <w:rPr>
                <w:color w:val="000000"/>
                <w:spacing w:val="2"/>
                <w:kern w:val="20"/>
                <w:sz w:val="24"/>
                <w:szCs w:val="24"/>
              </w:rPr>
              <w:t>2 шт.</w:t>
            </w:r>
          </w:p>
        </w:tc>
        <w:tc>
          <w:tcPr>
            <w:tcW w:w="1560"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rPr>
                <w:color w:val="000000"/>
                <w:spacing w:val="2"/>
                <w:kern w:val="20"/>
                <w:sz w:val="24"/>
                <w:szCs w:val="24"/>
              </w:rPr>
            </w:pPr>
            <w:r w:rsidRPr="00CF7A00">
              <w:rPr>
                <w:color w:val="000000"/>
                <w:spacing w:val="2"/>
                <w:kern w:val="20"/>
                <w:sz w:val="24"/>
                <w:szCs w:val="24"/>
              </w:rPr>
              <w:t>Готов</w:t>
            </w:r>
          </w:p>
        </w:tc>
      </w:tr>
      <w:tr w:rsidR="009B04B8" w:rsidRPr="00CF7A00" w:rsidTr="009B04B8">
        <w:tc>
          <w:tcPr>
            <w:tcW w:w="1062"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EA2EF8">
            <w:pPr>
              <w:numPr>
                <w:ilvl w:val="0"/>
                <w:numId w:val="10"/>
              </w:numPr>
              <w:jc w:val="center"/>
              <w:rPr>
                <w:color w:val="000000"/>
                <w:spacing w:val="2"/>
                <w:kern w:val="20"/>
                <w:sz w:val="24"/>
                <w:szCs w:val="24"/>
              </w:rPr>
            </w:pPr>
          </w:p>
        </w:tc>
        <w:tc>
          <w:tcPr>
            <w:tcW w:w="6425"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rPr>
                <w:color w:val="000000"/>
                <w:spacing w:val="2"/>
                <w:kern w:val="20"/>
                <w:sz w:val="24"/>
                <w:szCs w:val="24"/>
              </w:rPr>
            </w:pPr>
            <w:r w:rsidRPr="00CF7A00">
              <w:rPr>
                <w:color w:val="000000"/>
                <w:spacing w:val="2"/>
                <w:kern w:val="20"/>
                <w:sz w:val="24"/>
                <w:szCs w:val="24"/>
              </w:rPr>
              <w:t xml:space="preserve">Коммутатор </w:t>
            </w:r>
            <w:r w:rsidRPr="00CF7A00">
              <w:rPr>
                <w:color w:val="000000"/>
                <w:spacing w:val="2"/>
                <w:kern w:val="20"/>
                <w:sz w:val="24"/>
                <w:szCs w:val="24"/>
                <w:lang w:val="en-US"/>
              </w:rPr>
              <w:t>HP</w:t>
            </w:r>
            <w:r w:rsidRPr="00CF7A00">
              <w:rPr>
                <w:color w:val="000000"/>
                <w:spacing w:val="2"/>
                <w:kern w:val="20"/>
                <w:sz w:val="24"/>
                <w:szCs w:val="24"/>
              </w:rPr>
              <w:t xml:space="preserve"> 1810 </w:t>
            </w:r>
            <w:r w:rsidRPr="00CF7A00">
              <w:rPr>
                <w:color w:val="000000"/>
                <w:spacing w:val="2"/>
                <w:kern w:val="20"/>
                <w:sz w:val="24"/>
                <w:szCs w:val="24"/>
                <w:lang w:val="en-US"/>
              </w:rPr>
              <w:t>G</w:t>
            </w:r>
            <w:r w:rsidRPr="00CF7A00">
              <w:rPr>
                <w:color w:val="000000"/>
                <w:spacing w:val="2"/>
                <w:kern w:val="20"/>
                <w:sz w:val="24"/>
                <w:szCs w:val="24"/>
              </w:rPr>
              <w:t>24</w:t>
            </w:r>
          </w:p>
        </w:tc>
        <w:tc>
          <w:tcPr>
            <w:tcW w:w="1233"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jc w:val="center"/>
              <w:rPr>
                <w:color w:val="000000"/>
                <w:spacing w:val="2"/>
                <w:kern w:val="20"/>
                <w:sz w:val="24"/>
                <w:szCs w:val="24"/>
              </w:rPr>
            </w:pPr>
            <w:r w:rsidRPr="00CF7A00">
              <w:rPr>
                <w:color w:val="000000"/>
                <w:spacing w:val="2"/>
                <w:kern w:val="20"/>
                <w:sz w:val="24"/>
                <w:szCs w:val="24"/>
              </w:rPr>
              <w:t>1 к-т</w:t>
            </w:r>
          </w:p>
        </w:tc>
        <w:tc>
          <w:tcPr>
            <w:tcW w:w="1560"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rPr>
                <w:color w:val="000000"/>
                <w:spacing w:val="2"/>
                <w:kern w:val="20"/>
                <w:sz w:val="24"/>
                <w:szCs w:val="24"/>
              </w:rPr>
            </w:pPr>
            <w:r w:rsidRPr="00CF7A00">
              <w:rPr>
                <w:color w:val="000000"/>
                <w:spacing w:val="2"/>
                <w:kern w:val="20"/>
                <w:sz w:val="24"/>
                <w:szCs w:val="24"/>
              </w:rPr>
              <w:t>Готов</w:t>
            </w:r>
          </w:p>
        </w:tc>
      </w:tr>
      <w:tr w:rsidR="009B04B8" w:rsidRPr="00CF7A00" w:rsidTr="009B04B8">
        <w:tc>
          <w:tcPr>
            <w:tcW w:w="1062"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EA2EF8">
            <w:pPr>
              <w:numPr>
                <w:ilvl w:val="0"/>
                <w:numId w:val="10"/>
              </w:numPr>
              <w:jc w:val="center"/>
              <w:rPr>
                <w:color w:val="000000"/>
                <w:spacing w:val="2"/>
                <w:kern w:val="20"/>
                <w:sz w:val="24"/>
                <w:szCs w:val="24"/>
              </w:rPr>
            </w:pPr>
          </w:p>
        </w:tc>
        <w:tc>
          <w:tcPr>
            <w:tcW w:w="6425"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rPr>
                <w:color w:val="000000"/>
                <w:spacing w:val="2"/>
                <w:kern w:val="20"/>
                <w:sz w:val="24"/>
                <w:szCs w:val="24"/>
              </w:rPr>
            </w:pPr>
            <w:r w:rsidRPr="00CF7A00">
              <w:rPr>
                <w:color w:val="000000"/>
                <w:spacing w:val="2"/>
                <w:kern w:val="20"/>
                <w:sz w:val="24"/>
                <w:szCs w:val="24"/>
              </w:rPr>
              <w:t xml:space="preserve">Точка доступа </w:t>
            </w:r>
            <w:r w:rsidRPr="00CF7A00">
              <w:rPr>
                <w:color w:val="000000"/>
                <w:spacing w:val="2"/>
                <w:kern w:val="20"/>
                <w:sz w:val="24"/>
                <w:szCs w:val="24"/>
                <w:lang w:val="en-US"/>
              </w:rPr>
              <w:t>UniFi</w:t>
            </w:r>
          </w:p>
        </w:tc>
        <w:tc>
          <w:tcPr>
            <w:tcW w:w="1233"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jc w:val="center"/>
              <w:rPr>
                <w:color w:val="000000"/>
                <w:spacing w:val="2"/>
                <w:kern w:val="20"/>
                <w:sz w:val="24"/>
                <w:szCs w:val="24"/>
              </w:rPr>
            </w:pPr>
            <w:r w:rsidRPr="00CF7A00">
              <w:rPr>
                <w:color w:val="000000"/>
                <w:spacing w:val="2"/>
                <w:kern w:val="20"/>
                <w:sz w:val="24"/>
                <w:szCs w:val="24"/>
              </w:rPr>
              <w:t>1 шт.</w:t>
            </w:r>
          </w:p>
        </w:tc>
        <w:tc>
          <w:tcPr>
            <w:tcW w:w="1560"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rPr>
                <w:color w:val="000000"/>
                <w:spacing w:val="2"/>
                <w:kern w:val="20"/>
                <w:sz w:val="24"/>
                <w:szCs w:val="24"/>
              </w:rPr>
            </w:pPr>
            <w:r w:rsidRPr="00CF7A00">
              <w:rPr>
                <w:color w:val="000000"/>
                <w:spacing w:val="2"/>
                <w:kern w:val="20"/>
                <w:sz w:val="24"/>
                <w:szCs w:val="24"/>
              </w:rPr>
              <w:t>Готов</w:t>
            </w:r>
          </w:p>
        </w:tc>
      </w:tr>
      <w:tr w:rsidR="009B04B8" w:rsidRPr="00CF7A00" w:rsidTr="009B04B8">
        <w:tc>
          <w:tcPr>
            <w:tcW w:w="1062"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EA2EF8">
            <w:pPr>
              <w:numPr>
                <w:ilvl w:val="0"/>
                <w:numId w:val="10"/>
              </w:numPr>
              <w:jc w:val="center"/>
              <w:rPr>
                <w:color w:val="000000"/>
                <w:spacing w:val="2"/>
                <w:kern w:val="20"/>
                <w:sz w:val="24"/>
                <w:szCs w:val="24"/>
              </w:rPr>
            </w:pPr>
          </w:p>
        </w:tc>
        <w:tc>
          <w:tcPr>
            <w:tcW w:w="6425"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rPr>
                <w:color w:val="000000"/>
                <w:spacing w:val="2"/>
                <w:kern w:val="20"/>
                <w:sz w:val="24"/>
                <w:szCs w:val="24"/>
              </w:rPr>
            </w:pPr>
            <w:r w:rsidRPr="00CF7A00">
              <w:rPr>
                <w:color w:val="000000"/>
                <w:spacing w:val="2"/>
                <w:kern w:val="20"/>
                <w:sz w:val="24"/>
                <w:szCs w:val="24"/>
              </w:rPr>
              <w:t xml:space="preserve">Видеокодек </w:t>
            </w:r>
            <w:r w:rsidRPr="00CF7A00">
              <w:rPr>
                <w:color w:val="000000"/>
                <w:spacing w:val="2"/>
                <w:kern w:val="20"/>
                <w:sz w:val="24"/>
                <w:szCs w:val="24"/>
                <w:lang w:val="en-US"/>
              </w:rPr>
              <w:t>Polycom HDX 6000</w:t>
            </w:r>
          </w:p>
        </w:tc>
        <w:tc>
          <w:tcPr>
            <w:tcW w:w="1233"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jc w:val="center"/>
              <w:rPr>
                <w:color w:val="000000"/>
                <w:spacing w:val="2"/>
                <w:kern w:val="20"/>
                <w:sz w:val="24"/>
                <w:szCs w:val="24"/>
              </w:rPr>
            </w:pPr>
            <w:r w:rsidRPr="00CF7A00">
              <w:rPr>
                <w:color w:val="000000"/>
                <w:spacing w:val="2"/>
                <w:kern w:val="20"/>
                <w:sz w:val="24"/>
                <w:szCs w:val="24"/>
                <w:lang w:val="en-US"/>
              </w:rPr>
              <w:t xml:space="preserve">1 </w:t>
            </w:r>
            <w:r w:rsidRPr="00CF7A00">
              <w:rPr>
                <w:color w:val="000000"/>
                <w:spacing w:val="2"/>
                <w:kern w:val="20"/>
                <w:sz w:val="24"/>
                <w:szCs w:val="24"/>
              </w:rPr>
              <w:t>шт.</w:t>
            </w:r>
          </w:p>
        </w:tc>
        <w:tc>
          <w:tcPr>
            <w:tcW w:w="1560"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rPr>
                <w:color w:val="000000"/>
                <w:spacing w:val="2"/>
                <w:kern w:val="20"/>
                <w:sz w:val="24"/>
                <w:szCs w:val="24"/>
              </w:rPr>
            </w:pPr>
            <w:r w:rsidRPr="00CF7A00">
              <w:rPr>
                <w:color w:val="000000"/>
                <w:spacing w:val="2"/>
                <w:kern w:val="20"/>
                <w:sz w:val="24"/>
                <w:szCs w:val="24"/>
              </w:rPr>
              <w:t>Готов</w:t>
            </w:r>
          </w:p>
        </w:tc>
      </w:tr>
      <w:tr w:rsidR="009B04B8" w:rsidRPr="00CF7A00" w:rsidTr="009B04B8">
        <w:tc>
          <w:tcPr>
            <w:tcW w:w="1062"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EA2EF8">
            <w:pPr>
              <w:numPr>
                <w:ilvl w:val="0"/>
                <w:numId w:val="10"/>
              </w:numPr>
              <w:jc w:val="center"/>
              <w:rPr>
                <w:color w:val="000000"/>
                <w:spacing w:val="2"/>
                <w:kern w:val="20"/>
                <w:sz w:val="24"/>
                <w:szCs w:val="24"/>
              </w:rPr>
            </w:pPr>
          </w:p>
        </w:tc>
        <w:tc>
          <w:tcPr>
            <w:tcW w:w="6425" w:type="dxa"/>
            <w:tcBorders>
              <w:top w:val="single" w:sz="4" w:space="0" w:color="000000"/>
              <w:left w:val="single" w:sz="4" w:space="0" w:color="000000"/>
              <w:bottom w:val="single" w:sz="4" w:space="0" w:color="000000"/>
              <w:right w:val="single" w:sz="4" w:space="0" w:color="000000"/>
            </w:tcBorders>
            <w:vAlign w:val="center"/>
            <w:hideMark/>
          </w:tcPr>
          <w:p w:rsidR="009B04B8" w:rsidRPr="00CF7A00" w:rsidRDefault="009B04B8" w:rsidP="009B04B8">
            <w:pPr>
              <w:tabs>
                <w:tab w:val="left" w:pos="1830"/>
              </w:tabs>
              <w:rPr>
                <w:color w:val="000000"/>
                <w:spacing w:val="2"/>
                <w:kern w:val="20"/>
                <w:sz w:val="24"/>
                <w:szCs w:val="24"/>
              </w:rPr>
            </w:pPr>
            <w:r w:rsidRPr="00CF7A00">
              <w:rPr>
                <w:color w:val="000000"/>
                <w:spacing w:val="2"/>
                <w:kern w:val="20"/>
                <w:sz w:val="24"/>
                <w:szCs w:val="24"/>
              </w:rPr>
              <w:t xml:space="preserve">ЖК телевизор </w:t>
            </w:r>
            <w:r w:rsidRPr="00CF7A00">
              <w:rPr>
                <w:color w:val="000000"/>
                <w:spacing w:val="2"/>
                <w:kern w:val="20"/>
                <w:sz w:val="24"/>
                <w:szCs w:val="24"/>
                <w:lang w:val="en-US"/>
              </w:rPr>
              <w:t>Samsung</w:t>
            </w:r>
            <w:r w:rsidRPr="00CF7A00">
              <w:rPr>
                <w:color w:val="000000"/>
                <w:spacing w:val="2"/>
                <w:kern w:val="20"/>
                <w:sz w:val="24"/>
                <w:szCs w:val="24"/>
              </w:rPr>
              <w:t xml:space="preserve"> 26’</w:t>
            </w:r>
          </w:p>
        </w:tc>
        <w:tc>
          <w:tcPr>
            <w:tcW w:w="1233" w:type="dxa"/>
            <w:tcBorders>
              <w:top w:val="single" w:sz="4" w:space="0" w:color="000000"/>
              <w:left w:val="single" w:sz="4" w:space="0" w:color="000000"/>
              <w:bottom w:val="single" w:sz="4" w:space="0" w:color="000000"/>
              <w:right w:val="single" w:sz="4" w:space="0" w:color="000000"/>
            </w:tcBorders>
            <w:vAlign w:val="center"/>
            <w:hideMark/>
          </w:tcPr>
          <w:p w:rsidR="009B04B8" w:rsidRPr="00CF7A00" w:rsidRDefault="009B04B8" w:rsidP="009B04B8">
            <w:pPr>
              <w:tabs>
                <w:tab w:val="left" w:pos="1830"/>
              </w:tabs>
              <w:jc w:val="center"/>
              <w:rPr>
                <w:color w:val="000000"/>
                <w:spacing w:val="2"/>
                <w:kern w:val="20"/>
                <w:sz w:val="24"/>
                <w:szCs w:val="24"/>
              </w:rPr>
            </w:pPr>
            <w:r w:rsidRPr="00CF7A00">
              <w:rPr>
                <w:color w:val="000000"/>
                <w:spacing w:val="2"/>
                <w:kern w:val="20"/>
                <w:sz w:val="24"/>
                <w:szCs w:val="24"/>
              </w:rPr>
              <w:t>1 шт.</w:t>
            </w:r>
          </w:p>
        </w:tc>
        <w:tc>
          <w:tcPr>
            <w:tcW w:w="1560"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rPr>
                <w:color w:val="000000"/>
                <w:spacing w:val="2"/>
                <w:kern w:val="20"/>
                <w:sz w:val="24"/>
                <w:szCs w:val="24"/>
              </w:rPr>
            </w:pPr>
            <w:r w:rsidRPr="00CF7A00">
              <w:rPr>
                <w:color w:val="000000"/>
                <w:spacing w:val="2"/>
                <w:kern w:val="20"/>
                <w:sz w:val="24"/>
                <w:szCs w:val="24"/>
              </w:rPr>
              <w:t>Готов</w:t>
            </w:r>
          </w:p>
        </w:tc>
      </w:tr>
      <w:tr w:rsidR="009B04B8" w:rsidRPr="00CF7A00" w:rsidTr="009B04B8">
        <w:tc>
          <w:tcPr>
            <w:tcW w:w="1062"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EA2EF8">
            <w:pPr>
              <w:numPr>
                <w:ilvl w:val="0"/>
                <w:numId w:val="10"/>
              </w:numPr>
              <w:jc w:val="center"/>
              <w:rPr>
                <w:color w:val="000000"/>
                <w:spacing w:val="2"/>
                <w:kern w:val="20"/>
                <w:sz w:val="24"/>
                <w:szCs w:val="24"/>
              </w:rPr>
            </w:pPr>
          </w:p>
        </w:tc>
        <w:tc>
          <w:tcPr>
            <w:tcW w:w="6425" w:type="dxa"/>
            <w:tcBorders>
              <w:top w:val="single" w:sz="4" w:space="0" w:color="000000"/>
              <w:left w:val="single" w:sz="4" w:space="0" w:color="000000"/>
              <w:bottom w:val="single" w:sz="4" w:space="0" w:color="000000"/>
              <w:right w:val="single" w:sz="4" w:space="0" w:color="000000"/>
            </w:tcBorders>
            <w:vAlign w:val="center"/>
            <w:hideMark/>
          </w:tcPr>
          <w:p w:rsidR="009B04B8" w:rsidRPr="00CF7A00" w:rsidRDefault="009B04B8" w:rsidP="009B04B8">
            <w:pPr>
              <w:rPr>
                <w:color w:val="000000"/>
                <w:spacing w:val="2"/>
                <w:kern w:val="20"/>
                <w:sz w:val="24"/>
                <w:szCs w:val="24"/>
              </w:rPr>
            </w:pPr>
            <w:r w:rsidRPr="00CF7A00">
              <w:rPr>
                <w:color w:val="000000"/>
                <w:spacing w:val="2"/>
                <w:kern w:val="20"/>
                <w:sz w:val="24"/>
                <w:szCs w:val="24"/>
                <w:lang w:val="en-US"/>
              </w:rPr>
              <w:t>IP</w:t>
            </w:r>
            <w:r w:rsidRPr="00CF7A00">
              <w:rPr>
                <w:color w:val="000000"/>
                <w:spacing w:val="2"/>
                <w:kern w:val="20"/>
                <w:sz w:val="24"/>
                <w:szCs w:val="24"/>
              </w:rPr>
              <w:t xml:space="preserve"> телефон </w:t>
            </w:r>
            <w:r w:rsidRPr="00CF7A00">
              <w:rPr>
                <w:color w:val="000000"/>
                <w:spacing w:val="2"/>
                <w:kern w:val="20"/>
                <w:sz w:val="24"/>
                <w:szCs w:val="24"/>
                <w:lang w:val="en-US"/>
              </w:rPr>
              <w:t>Nec</w:t>
            </w:r>
            <w:r w:rsidRPr="00CF7A00">
              <w:rPr>
                <w:color w:val="000000"/>
                <w:spacing w:val="2"/>
                <w:kern w:val="20"/>
                <w:sz w:val="24"/>
                <w:szCs w:val="24"/>
              </w:rPr>
              <w:t xml:space="preserve"> </w:t>
            </w:r>
            <w:r w:rsidRPr="00CF7A00">
              <w:rPr>
                <w:color w:val="000000"/>
                <w:spacing w:val="2"/>
                <w:kern w:val="20"/>
                <w:sz w:val="24"/>
                <w:szCs w:val="24"/>
                <w:lang w:val="en-US"/>
              </w:rPr>
              <w:t>ITR</w:t>
            </w:r>
            <w:r w:rsidRPr="00CF7A00">
              <w:rPr>
                <w:color w:val="000000"/>
                <w:spacing w:val="2"/>
                <w:kern w:val="20"/>
                <w:sz w:val="24"/>
                <w:szCs w:val="24"/>
              </w:rPr>
              <w:t xml:space="preserve"> 4</w:t>
            </w:r>
            <w:r w:rsidRPr="00CF7A00">
              <w:rPr>
                <w:color w:val="000000"/>
                <w:spacing w:val="2"/>
                <w:kern w:val="20"/>
                <w:sz w:val="24"/>
                <w:szCs w:val="24"/>
                <w:lang w:val="en-US"/>
              </w:rPr>
              <w:t>D</w:t>
            </w:r>
          </w:p>
        </w:tc>
        <w:tc>
          <w:tcPr>
            <w:tcW w:w="1233" w:type="dxa"/>
            <w:tcBorders>
              <w:top w:val="single" w:sz="4" w:space="0" w:color="000000"/>
              <w:left w:val="single" w:sz="4" w:space="0" w:color="000000"/>
              <w:bottom w:val="single" w:sz="4" w:space="0" w:color="000000"/>
              <w:right w:val="single" w:sz="4" w:space="0" w:color="000000"/>
            </w:tcBorders>
            <w:vAlign w:val="center"/>
            <w:hideMark/>
          </w:tcPr>
          <w:p w:rsidR="009B04B8" w:rsidRPr="00CF7A00" w:rsidRDefault="009B04B8" w:rsidP="009B04B8">
            <w:pPr>
              <w:tabs>
                <w:tab w:val="left" w:pos="1830"/>
              </w:tabs>
              <w:jc w:val="center"/>
              <w:rPr>
                <w:color w:val="000000"/>
                <w:spacing w:val="2"/>
                <w:kern w:val="20"/>
                <w:sz w:val="24"/>
                <w:szCs w:val="24"/>
              </w:rPr>
            </w:pPr>
            <w:r w:rsidRPr="00CF7A00">
              <w:rPr>
                <w:color w:val="000000"/>
                <w:spacing w:val="2"/>
                <w:kern w:val="20"/>
                <w:sz w:val="24"/>
                <w:szCs w:val="24"/>
              </w:rPr>
              <w:t>5 шт.</w:t>
            </w:r>
          </w:p>
        </w:tc>
        <w:tc>
          <w:tcPr>
            <w:tcW w:w="1560"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rPr>
                <w:color w:val="000000"/>
                <w:spacing w:val="2"/>
                <w:kern w:val="20"/>
                <w:sz w:val="24"/>
                <w:szCs w:val="24"/>
              </w:rPr>
            </w:pPr>
            <w:r w:rsidRPr="00CF7A00">
              <w:rPr>
                <w:color w:val="000000"/>
                <w:spacing w:val="2"/>
                <w:kern w:val="20"/>
                <w:sz w:val="24"/>
                <w:szCs w:val="24"/>
              </w:rPr>
              <w:t>Готов</w:t>
            </w:r>
          </w:p>
        </w:tc>
      </w:tr>
      <w:tr w:rsidR="009B04B8" w:rsidRPr="00CF7A00" w:rsidTr="009B04B8">
        <w:tc>
          <w:tcPr>
            <w:tcW w:w="1062"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EA2EF8">
            <w:pPr>
              <w:numPr>
                <w:ilvl w:val="0"/>
                <w:numId w:val="10"/>
              </w:numPr>
              <w:jc w:val="center"/>
              <w:rPr>
                <w:color w:val="000000"/>
                <w:spacing w:val="2"/>
                <w:kern w:val="20"/>
                <w:sz w:val="24"/>
                <w:szCs w:val="24"/>
              </w:rPr>
            </w:pPr>
          </w:p>
        </w:tc>
        <w:tc>
          <w:tcPr>
            <w:tcW w:w="6425" w:type="dxa"/>
            <w:tcBorders>
              <w:top w:val="single" w:sz="4" w:space="0" w:color="000000"/>
              <w:left w:val="single" w:sz="4" w:space="0" w:color="000000"/>
              <w:bottom w:val="single" w:sz="4" w:space="0" w:color="000000"/>
              <w:right w:val="single" w:sz="4" w:space="0" w:color="000000"/>
            </w:tcBorders>
            <w:vAlign w:val="center"/>
            <w:hideMark/>
          </w:tcPr>
          <w:p w:rsidR="009B04B8" w:rsidRPr="00CF7A00" w:rsidRDefault="009B04B8" w:rsidP="009B04B8">
            <w:pPr>
              <w:tabs>
                <w:tab w:val="left" w:pos="1830"/>
              </w:tabs>
              <w:rPr>
                <w:color w:val="000000"/>
                <w:spacing w:val="2"/>
                <w:kern w:val="20"/>
                <w:sz w:val="24"/>
                <w:szCs w:val="24"/>
              </w:rPr>
            </w:pPr>
            <w:r w:rsidRPr="00CF7A00">
              <w:rPr>
                <w:color w:val="000000"/>
                <w:spacing w:val="2"/>
                <w:kern w:val="20"/>
                <w:sz w:val="24"/>
                <w:szCs w:val="24"/>
              </w:rPr>
              <w:t xml:space="preserve">Ноутбук </w:t>
            </w:r>
            <w:r w:rsidRPr="00CF7A00">
              <w:rPr>
                <w:color w:val="000000"/>
                <w:spacing w:val="2"/>
                <w:kern w:val="20"/>
                <w:sz w:val="24"/>
                <w:szCs w:val="24"/>
                <w:lang w:val="en-US"/>
              </w:rPr>
              <w:t>HP</w:t>
            </w:r>
            <w:r w:rsidRPr="00CF7A00">
              <w:rPr>
                <w:color w:val="000000"/>
                <w:spacing w:val="2"/>
                <w:kern w:val="20"/>
                <w:sz w:val="24"/>
                <w:szCs w:val="24"/>
              </w:rPr>
              <w:t xml:space="preserve"> 4510</w:t>
            </w:r>
            <w:r w:rsidRPr="00CF7A00">
              <w:rPr>
                <w:color w:val="000000"/>
                <w:spacing w:val="2"/>
                <w:kern w:val="20"/>
                <w:sz w:val="24"/>
                <w:szCs w:val="24"/>
                <w:lang w:val="en-US"/>
              </w:rPr>
              <w:t>Pro</w:t>
            </w:r>
          </w:p>
        </w:tc>
        <w:tc>
          <w:tcPr>
            <w:tcW w:w="1233" w:type="dxa"/>
            <w:tcBorders>
              <w:top w:val="single" w:sz="4" w:space="0" w:color="000000"/>
              <w:left w:val="single" w:sz="4" w:space="0" w:color="000000"/>
              <w:bottom w:val="single" w:sz="4" w:space="0" w:color="000000"/>
              <w:right w:val="single" w:sz="4" w:space="0" w:color="000000"/>
            </w:tcBorders>
            <w:vAlign w:val="center"/>
            <w:hideMark/>
          </w:tcPr>
          <w:p w:rsidR="009B04B8" w:rsidRPr="00CF7A00" w:rsidRDefault="009B04B8" w:rsidP="009B04B8">
            <w:pPr>
              <w:tabs>
                <w:tab w:val="left" w:pos="1830"/>
              </w:tabs>
              <w:jc w:val="center"/>
              <w:rPr>
                <w:color w:val="000000"/>
                <w:spacing w:val="2"/>
                <w:kern w:val="20"/>
                <w:sz w:val="24"/>
                <w:szCs w:val="24"/>
              </w:rPr>
            </w:pPr>
            <w:r w:rsidRPr="00CF7A00">
              <w:rPr>
                <w:color w:val="000000"/>
                <w:spacing w:val="2"/>
                <w:kern w:val="20"/>
                <w:sz w:val="24"/>
                <w:szCs w:val="24"/>
              </w:rPr>
              <w:t>5 шт.</w:t>
            </w:r>
          </w:p>
        </w:tc>
        <w:tc>
          <w:tcPr>
            <w:tcW w:w="1560"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rPr>
                <w:color w:val="000000"/>
                <w:spacing w:val="2"/>
                <w:kern w:val="20"/>
                <w:sz w:val="24"/>
                <w:szCs w:val="24"/>
              </w:rPr>
            </w:pPr>
            <w:r w:rsidRPr="00CF7A00">
              <w:rPr>
                <w:color w:val="000000"/>
                <w:spacing w:val="2"/>
                <w:kern w:val="20"/>
                <w:sz w:val="24"/>
                <w:szCs w:val="24"/>
              </w:rPr>
              <w:t>Готов</w:t>
            </w:r>
          </w:p>
        </w:tc>
      </w:tr>
      <w:tr w:rsidR="009B04B8" w:rsidRPr="00CF7A00" w:rsidTr="009B04B8">
        <w:tc>
          <w:tcPr>
            <w:tcW w:w="1062"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EA2EF8">
            <w:pPr>
              <w:numPr>
                <w:ilvl w:val="0"/>
                <w:numId w:val="10"/>
              </w:numPr>
              <w:jc w:val="center"/>
              <w:rPr>
                <w:color w:val="000000"/>
                <w:spacing w:val="2"/>
                <w:kern w:val="20"/>
                <w:sz w:val="24"/>
                <w:szCs w:val="24"/>
              </w:rPr>
            </w:pPr>
          </w:p>
        </w:tc>
        <w:tc>
          <w:tcPr>
            <w:tcW w:w="6425" w:type="dxa"/>
            <w:tcBorders>
              <w:top w:val="single" w:sz="4" w:space="0" w:color="000000"/>
              <w:left w:val="single" w:sz="4" w:space="0" w:color="000000"/>
              <w:bottom w:val="single" w:sz="4" w:space="0" w:color="000000"/>
              <w:right w:val="single" w:sz="4" w:space="0" w:color="000000"/>
            </w:tcBorders>
            <w:vAlign w:val="center"/>
            <w:hideMark/>
          </w:tcPr>
          <w:p w:rsidR="009B04B8" w:rsidRPr="00CF7A00" w:rsidRDefault="009B04B8" w:rsidP="009B04B8">
            <w:pPr>
              <w:tabs>
                <w:tab w:val="left" w:pos="1830"/>
              </w:tabs>
              <w:rPr>
                <w:color w:val="000000"/>
                <w:spacing w:val="2"/>
                <w:kern w:val="20"/>
                <w:sz w:val="24"/>
                <w:szCs w:val="24"/>
              </w:rPr>
            </w:pPr>
            <w:r w:rsidRPr="00CF7A00">
              <w:rPr>
                <w:color w:val="000000"/>
                <w:spacing w:val="2"/>
                <w:kern w:val="20"/>
                <w:sz w:val="24"/>
                <w:szCs w:val="24"/>
              </w:rPr>
              <w:t>КВ радиостанция Р-130</w:t>
            </w:r>
          </w:p>
        </w:tc>
        <w:tc>
          <w:tcPr>
            <w:tcW w:w="1233" w:type="dxa"/>
            <w:tcBorders>
              <w:top w:val="single" w:sz="4" w:space="0" w:color="000000"/>
              <w:left w:val="single" w:sz="4" w:space="0" w:color="000000"/>
              <w:bottom w:val="single" w:sz="4" w:space="0" w:color="000000"/>
              <w:right w:val="single" w:sz="4" w:space="0" w:color="000000"/>
            </w:tcBorders>
            <w:vAlign w:val="center"/>
            <w:hideMark/>
          </w:tcPr>
          <w:p w:rsidR="009B04B8" w:rsidRPr="00CF7A00" w:rsidRDefault="009B04B8" w:rsidP="009B04B8">
            <w:pPr>
              <w:tabs>
                <w:tab w:val="left" w:pos="1830"/>
              </w:tabs>
              <w:jc w:val="center"/>
              <w:rPr>
                <w:color w:val="000000"/>
                <w:spacing w:val="2"/>
                <w:kern w:val="20"/>
                <w:sz w:val="24"/>
                <w:szCs w:val="24"/>
              </w:rPr>
            </w:pPr>
            <w:r w:rsidRPr="00CF7A00">
              <w:rPr>
                <w:color w:val="000000"/>
                <w:spacing w:val="2"/>
                <w:kern w:val="20"/>
                <w:sz w:val="24"/>
                <w:szCs w:val="24"/>
              </w:rPr>
              <w:t>1</w:t>
            </w:r>
          </w:p>
        </w:tc>
        <w:tc>
          <w:tcPr>
            <w:tcW w:w="1560"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rPr>
                <w:color w:val="000000"/>
                <w:spacing w:val="2"/>
                <w:kern w:val="20"/>
                <w:sz w:val="24"/>
                <w:szCs w:val="24"/>
              </w:rPr>
            </w:pPr>
            <w:r w:rsidRPr="00CF7A00">
              <w:rPr>
                <w:color w:val="000000"/>
                <w:spacing w:val="2"/>
                <w:kern w:val="20"/>
                <w:sz w:val="24"/>
                <w:szCs w:val="24"/>
              </w:rPr>
              <w:t>Готов</w:t>
            </w:r>
          </w:p>
        </w:tc>
      </w:tr>
      <w:tr w:rsidR="009B04B8" w:rsidRPr="00CF7A00" w:rsidTr="009B04B8">
        <w:tc>
          <w:tcPr>
            <w:tcW w:w="1062"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EA2EF8">
            <w:pPr>
              <w:numPr>
                <w:ilvl w:val="0"/>
                <w:numId w:val="10"/>
              </w:numPr>
              <w:jc w:val="center"/>
              <w:rPr>
                <w:color w:val="000000"/>
                <w:spacing w:val="2"/>
                <w:kern w:val="20"/>
                <w:sz w:val="24"/>
                <w:szCs w:val="24"/>
              </w:rPr>
            </w:pPr>
          </w:p>
        </w:tc>
        <w:tc>
          <w:tcPr>
            <w:tcW w:w="6425" w:type="dxa"/>
            <w:tcBorders>
              <w:top w:val="single" w:sz="4" w:space="0" w:color="000000"/>
              <w:left w:val="single" w:sz="4" w:space="0" w:color="000000"/>
              <w:bottom w:val="single" w:sz="4" w:space="0" w:color="000000"/>
              <w:right w:val="single" w:sz="4" w:space="0" w:color="000000"/>
            </w:tcBorders>
            <w:vAlign w:val="center"/>
            <w:hideMark/>
          </w:tcPr>
          <w:p w:rsidR="009B04B8" w:rsidRPr="00CF7A00" w:rsidRDefault="009B04B8" w:rsidP="009B04B8">
            <w:pPr>
              <w:rPr>
                <w:color w:val="000000"/>
                <w:spacing w:val="2"/>
                <w:kern w:val="20"/>
                <w:sz w:val="24"/>
                <w:szCs w:val="24"/>
              </w:rPr>
            </w:pPr>
            <w:r w:rsidRPr="00CF7A00">
              <w:rPr>
                <w:color w:val="000000"/>
                <w:spacing w:val="2"/>
                <w:kern w:val="20"/>
                <w:sz w:val="24"/>
                <w:szCs w:val="24"/>
              </w:rPr>
              <w:t>УКВ радиостанция Р-111</w:t>
            </w:r>
          </w:p>
        </w:tc>
        <w:tc>
          <w:tcPr>
            <w:tcW w:w="1233" w:type="dxa"/>
            <w:tcBorders>
              <w:top w:val="single" w:sz="4" w:space="0" w:color="000000"/>
              <w:left w:val="single" w:sz="4" w:space="0" w:color="000000"/>
              <w:bottom w:val="single" w:sz="4" w:space="0" w:color="000000"/>
              <w:right w:val="single" w:sz="4" w:space="0" w:color="000000"/>
            </w:tcBorders>
            <w:vAlign w:val="center"/>
            <w:hideMark/>
          </w:tcPr>
          <w:p w:rsidR="009B04B8" w:rsidRPr="00CF7A00" w:rsidRDefault="009B04B8" w:rsidP="009B04B8">
            <w:pPr>
              <w:tabs>
                <w:tab w:val="left" w:pos="1830"/>
              </w:tabs>
              <w:jc w:val="center"/>
              <w:rPr>
                <w:color w:val="000000"/>
                <w:spacing w:val="2"/>
                <w:kern w:val="20"/>
                <w:sz w:val="24"/>
                <w:szCs w:val="24"/>
              </w:rPr>
            </w:pPr>
            <w:r w:rsidRPr="00CF7A00">
              <w:rPr>
                <w:color w:val="000000"/>
                <w:spacing w:val="2"/>
                <w:kern w:val="20"/>
                <w:sz w:val="24"/>
                <w:szCs w:val="24"/>
              </w:rPr>
              <w:t>1</w:t>
            </w:r>
          </w:p>
        </w:tc>
        <w:tc>
          <w:tcPr>
            <w:tcW w:w="1560"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rPr>
                <w:color w:val="000000"/>
                <w:spacing w:val="2"/>
                <w:kern w:val="20"/>
                <w:sz w:val="24"/>
                <w:szCs w:val="24"/>
              </w:rPr>
            </w:pPr>
            <w:r w:rsidRPr="00CF7A00">
              <w:rPr>
                <w:color w:val="000000"/>
                <w:spacing w:val="2"/>
                <w:kern w:val="20"/>
                <w:sz w:val="24"/>
                <w:szCs w:val="24"/>
              </w:rPr>
              <w:t>Готов</w:t>
            </w:r>
          </w:p>
        </w:tc>
      </w:tr>
      <w:tr w:rsidR="009B04B8" w:rsidRPr="00CF7A00" w:rsidTr="009B04B8">
        <w:tc>
          <w:tcPr>
            <w:tcW w:w="1062"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EA2EF8">
            <w:pPr>
              <w:numPr>
                <w:ilvl w:val="0"/>
                <w:numId w:val="10"/>
              </w:numPr>
              <w:jc w:val="center"/>
              <w:rPr>
                <w:color w:val="000000"/>
                <w:spacing w:val="2"/>
                <w:kern w:val="20"/>
                <w:sz w:val="24"/>
                <w:szCs w:val="24"/>
              </w:rPr>
            </w:pPr>
          </w:p>
        </w:tc>
        <w:tc>
          <w:tcPr>
            <w:tcW w:w="6425" w:type="dxa"/>
            <w:tcBorders>
              <w:top w:val="single" w:sz="4" w:space="0" w:color="000000"/>
              <w:left w:val="single" w:sz="4" w:space="0" w:color="000000"/>
              <w:bottom w:val="single" w:sz="4" w:space="0" w:color="000000"/>
              <w:right w:val="single" w:sz="4" w:space="0" w:color="000000"/>
            </w:tcBorders>
            <w:vAlign w:val="center"/>
            <w:hideMark/>
          </w:tcPr>
          <w:p w:rsidR="009B04B8" w:rsidRPr="00CF7A00" w:rsidRDefault="009B04B8" w:rsidP="009B04B8">
            <w:pPr>
              <w:tabs>
                <w:tab w:val="left" w:pos="1830"/>
              </w:tabs>
              <w:rPr>
                <w:color w:val="000000"/>
                <w:spacing w:val="2"/>
                <w:kern w:val="20"/>
                <w:sz w:val="24"/>
                <w:szCs w:val="24"/>
              </w:rPr>
            </w:pPr>
            <w:r w:rsidRPr="00CF7A00">
              <w:rPr>
                <w:color w:val="000000"/>
                <w:spacing w:val="2"/>
                <w:kern w:val="20"/>
                <w:sz w:val="24"/>
                <w:szCs w:val="24"/>
              </w:rPr>
              <w:t>УКВ радиостанция Р-173</w:t>
            </w:r>
          </w:p>
        </w:tc>
        <w:tc>
          <w:tcPr>
            <w:tcW w:w="1233" w:type="dxa"/>
            <w:tcBorders>
              <w:top w:val="single" w:sz="4" w:space="0" w:color="000000"/>
              <w:left w:val="single" w:sz="4" w:space="0" w:color="000000"/>
              <w:bottom w:val="single" w:sz="4" w:space="0" w:color="000000"/>
              <w:right w:val="single" w:sz="4" w:space="0" w:color="000000"/>
            </w:tcBorders>
            <w:vAlign w:val="center"/>
            <w:hideMark/>
          </w:tcPr>
          <w:p w:rsidR="009B04B8" w:rsidRPr="00CF7A00" w:rsidRDefault="009B04B8" w:rsidP="009B04B8">
            <w:pPr>
              <w:tabs>
                <w:tab w:val="left" w:pos="1830"/>
              </w:tabs>
              <w:jc w:val="center"/>
              <w:rPr>
                <w:color w:val="000000"/>
                <w:spacing w:val="2"/>
                <w:kern w:val="20"/>
                <w:sz w:val="24"/>
                <w:szCs w:val="24"/>
              </w:rPr>
            </w:pPr>
            <w:r w:rsidRPr="00CF7A00">
              <w:rPr>
                <w:color w:val="000000"/>
                <w:spacing w:val="2"/>
                <w:kern w:val="20"/>
                <w:sz w:val="24"/>
                <w:szCs w:val="24"/>
              </w:rPr>
              <w:t>1</w:t>
            </w:r>
          </w:p>
        </w:tc>
        <w:tc>
          <w:tcPr>
            <w:tcW w:w="1560"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rPr>
                <w:color w:val="000000"/>
                <w:spacing w:val="2"/>
                <w:kern w:val="20"/>
                <w:sz w:val="24"/>
                <w:szCs w:val="24"/>
              </w:rPr>
            </w:pPr>
            <w:r w:rsidRPr="00CF7A00">
              <w:rPr>
                <w:color w:val="000000"/>
                <w:spacing w:val="2"/>
                <w:kern w:val="20"/>
                <w:sz w:val="24"/>
                <w:szCs w:val="24"/>
              </w:rPr>
              <w:t>Готов</w:t>
            </w:r>
          </w:p>
        </w:tc>
      </w:tr>
      <w:tr w:rsidR="009B04B8" w:rsidRPr="00CF7A00" w:rsidTr="009B04B8">
        <w:tc>
          <w:tcPr>
            <w:tcW w:w="1062" w:type="dxa"/>
            <w:tcBorders>
              <w:top w:val="single" w:sz="4" w:space="0" w:color="000000"/>
              <w:left w:val="single" w:sz="4" w:space="0" w:color="000000"/>
              <w:bottom w:val="single" w:sz="4" w:space="0" w:color="000000"/>
              <w:right w:val="single" w:sz="4" w:space="0" w:color="000000"/>
            </w:tcBorders>
          </w:tcPr>
          <w:p w:rsidR="009B04B8" w:rsidRPr="00CF7A00" w:rsidRDefault="009B04B8" w:rsidP="00EA2EF8">
            <w:pPr>
              <w:numPr>
                <w:ilvl w:val="0"/>
                <w:numId w:val="10"/>
              </w:numPr>
              <w:jc w:val="center"/>
              <w:rPr>
                <w:color w:val="000000"/>
                <w:spacing w:val="2"/>
                <w:kern w:val="20"/>
                <w:sz w:val="24"/>
                <w:szCs w:val="24"/>
              </w:rPr>
            </w:pPr>
          </w:p>
        </w:tc>
        <w:tc>
          <w:tcPr>
            <w:tcW w:w="6425" w:type="dxa"/>
            <w:tcBorders>
              <w:top w:val="single" w:sz="4" w:space="0" w:color="000000"/>
              <w:left w:val="single" w:sz="4" w:space="0" w:color="000000"/>
              <w:bottom w:val="single" w:sz="4" w:space="0" w:color="000000"/>
              <w:right w:val="single" w:sz="4" w:space="0" w:color="000000"/>
            </w:tcBorders>
            <w:vAlign w:val="center"/>
          </w:tcPr>
          <w:p w:rsidR="009B04B8" w:rsidRPr="00CF7A00" w:rsidRDefault="009B04B8" w:rsidP="009B04B8">
            <w:pPr>
              <w:tabs>
                <w:tab w:val="left" w:pos="1830"/>
              </w:tabs>
              <w:rPr>
                <w:color w:val="000000"/>
                <w:spacing w:val="2"/>
                <w:kern w:val="20"/>
                <w:sz w:val="24"/>
                <w:szCs w:val="24"/>
              </w:rPr>
            </w:pPr>
            <w:r w:rsidRPr="00CF7A00">
              <w:rPr>
                <w:color w:val="000000"/>
                <w:spacing w:val="2"/>
                <w:kern w:val="20"/>
                <w:sz w:val="24"/>
                <w:szCs w:val="24"/>
              </w:rPr>
              <w:t>Ноутбук ASUS X75VD</w:t>
            </w:r>
          </w:p>
        </w:tc>
        <w:tc>
          <w:tcPr>
            <w:tcW w:w="1233" w:type="dxa"/>
            <w:tcBorders>
              <w:top w:val="single" w:sz="4" w:space="0" w:color="000000"/>
              <w:left w:val="single" w:sz="4" w:space="0" w:color="000000"/>
              <w:bottom w:val="single" w:sz="4" w:space="0" w:color="000000"/>
              <w:right w:val="single" w:sz="4" w:space="0" w:color="000000"/>
            </w:tcBorders>
            <w:vAlign w:val="center"/>
          </w:tcPr>
          <w:p w:rsidR="009B04B8" w:rsidRPr="00CF7A00" w:rsidRDefault="009B04B8" w:rsidP="009B04B8">
            <w:pPr>
              <w:tabs>
                <w:tab w:val="left" w:pos="1830"/>
              </w:tabs>
              <w:jc w:val="center"/>
              <w:rPr>
                <w:color w:val="000000"/>
                <w:spacing w:val="2"/>
                <w:kern w:val="20"/>
                <w:sz w:val="24"/>
                <w:szCs w:val="24"/>
              </w:rPr>
            </w:pPr>
            <w:r w:rsidRPr="00CF7A00">
              <w:rPr>
                <w:color w:val="000000"/>
                <w:spacing w:val="2"/>
                <w:kern w:val="20"/>
                <w:sz w:val="24"/>
                <w:szCs w:val="24"/>
              </w:rPr>
              <w:t>1 шт.</w:t>
            </w:r>
          </w:p>
        </w:tc>
        <w:tc>
          <w:tcPr>
            <w:tcW w:w="1560" w:type="dxa"/>
            <w:tcBorders>
              <w:top w:val="single" w:sz="4" w:space="0" w:color="000000"/>
              <w:left w:val="single" w:sz="4" w:space="0" w:color="000000"/>
              <w:bottom w:val="single" w:sz="4" w:space="0" w:color="000000"/>
              <w:right w:val="single" w:sz="4" w:space="0" w:color="000000"/>
            </w:tcBorders>
          </w:tcPr>
          <w:p w:rsidR="009B04B8" w:rsidRPr="00CF7A00" w:rsidRDefault="009B04B8" w:rsidP="009B04B8">
            <w:pPr>
              <w:tabs>
                <w:tab w:val="left" w:pos="1830"/>
              </w:tabs>
              <w:rPr>
                <w:color w:val="000000"/>
                <w:spacing w:val="2"/>
                <w:kern w:val="20"/>
                <w:sz w:val="24"/>
                <w:szCs w:val="24"/>
              </w:rPr>
            </w:pPr>
            <w:r w:rsidRPr="00CF7A00">
              <w:rPr>
                <w:color w:val="000000"/>
                <w:spacing w:val="2"/>
                <w:kern w:val="20"/>
                <w:sz w:val="24"/>
                <w:szCs w:val="24"/>
              </w:rPr>
              <w:t>Готов</w:t>
            </w:r>
          </w:p>
        </w:tc>
      </w:tr>
      <w:tr w:rsidR="009B04B8" w:rsidRPr="00CF7A00" w:rsidTr="009B04B8">
        <w:tc>
          <w:tcPr>
            <w:tcW w:w="1062" w:type="dxa"/>
            <w:tcBorders>
              <w:top w:val="single" w:sz="4" w:space="0" w:color="000000"/>
              <w:left w:val="single" w:sz="4" w:space="0" w:color="000000"/>
              <w:bottom w:val="single" w:sz="4" w:space="0" w:color="000000"/>
              <w:right w:val="single" w:sz="4" w:space="0" w:color="000000"/>
            </w:tcBorders>
          </w:tcPr>
          <w:p w:rsidR="009B04B8" w:rsidRPr="00CF7A00" w:rsidRDefault="009B04B8" w:rsidP="00EA2EF8">
            <w:pPr>
              <w:numPr>
                <w:ilvl w:val="0"/>
                <w:numId w:val="10"/>
              </w:numPr>
              <w:jc w:val="center"/>
              <w:rPr>
                <w:color w:val="000000"/>
                <w:spacing w:val="2"/>
                <w:kern w:val="20"/>
                <w:sz w:val="24"/>
                <w:szCs w:val="24"/>
              </w:rPr>
            </w:pPr>
          </w:p>
        </w:tc>
        <w:tc>
          <w:tcPr>
            <w:tcW w:w="6425" w:type="dxa"/>
            <w:tcBorders>
              <w:top w:val="single" w:sz="4" w:space="0" w:color="000000"/>
              <w:left w:val="single" w:sz="4" w:space="0" w:color="000000"/>
              <w:bottom w:val="single" w:sz="4" w:space="0" w:color="000000"/>
              <w:right w:val="single" w:sz="4" w:space="0" w:color="000000"/>
            </w:tcBorders>
            <w:vAlign w:val="center"/>
          </w:tcPr>
          <w:p w:rsidR="009B04B8" w:rsidRPr="00CF7A00" w:rsidRDefault="009B04B8" w:rsidP="009B04B8">
            <w:pPr>
              <w:tabs>
                <w:tab w:val="left" w:pos="1830"/>
              </w:tabs>
              <w:rPr>
                <w:color w:val="000000"/>
                <w:spacing w:val="2"/>
                <w:kern w:val="20"/>
                <w:sz w:val="24"/>
                <w:szCs w:val="24"/>
              </w:rPr>
            </w:pPr>
            <w:r w:rsidRPr="00CF7A00">
              <w:rPr>
                <w:color w:val="000000"/>
                <w:spacing w:val="2"/>
                <w:kern w:val="20"/>
                <w:sz w:val="24"/>
                <w:szCs w:val="24"/>
              </w:rPr>
              <w:t>УКВ радиостанция Motorola DM4601</w:t>
            </w:r>
          </w:p>
        </w:tc>
        <w:tc>
          <w:tcPr>
            <w:tcW w:w="1233" w:type="dxa"/>
            <w:tcBorders>
              <w:top w:val="single" w:sz="4" w:space="0" w:color="000000"/>
              <w:left w:val="single" w:sz="4" w:space="0" w:color="000000"/>
              <w:bottom w:val="single" w:sz="4" w:space="0" w:color="000000"/>
              <w:right w:val="single" w:sz="4" w:space="0" w:color="000000"/>
            </w:tcBorders>
            <w:vAlign w:val="center"/>
          </w:tcPr>
          <w:p w:rsidR="009B04B8" w:rsidRPr="00CF7A00" w:rsidRDefault="009B04B8" w:rsidP="009B04B8">
            <w:pPr>
              <w:tabs>
                <w:tab w:val="left" w:pos="1830"/>
              </w:tabs>
              <w:jc w:val="center"/>
              <w:rPr>
                <w:color w:val="000000"/>
                <w:spacing w:val="2"/>
                <w:kern w:val="20"/>
                <w:sz w:val="24"/>
                <w:szCs w:val="24"/>
              </w:rPr>
            </w:pPr>
            <w:r w:rsidRPr="00CF7A00">
              <w:rPr>
                <w:color w:val="000000"/>
                <w:spacing w:val="2"/>
                <w:kern w:val="20"/>
                <w:sz w:val="24"/>
                <w:szCs w:val="24"/>
              </w:rPr>
              <w:t>2 шт.</w:t>
            </w:r>
          </w:p>
        </w:tc>
        <w:tc>
          <w:tcPr>
            <w:tcW w:w="1560" w:type="dxa"/>
            <w:tcBorders>
              <w:top w:val="single" w:sz="4" w:space="0" w:color="000000"/>
              <w:left w:val="single" w:sz="4" w:space="0" w:color="000000"/>
              <w:bottom w:val="single" w:sz="4" w:space="0" w:color="000000"/>
              <w:right w:val="single" w:sz="4" w:space="0" w:color="000000"/>
            </w:tcBorders>
          </w:tcPr>
          <w:p w:rsidR="009B04B8" w:rsidRPr="00CF7A00" w:rsidRDefault="009B04B8" w:rsidP="009B04B8">
            <w:pPr>
              <w:tabs>
                <w:tab w:val="left" w:pos="1830"/>
              </w:tabs>
              <w:rPr>
                <w:color w:val="000000"/>
                <w:spacing w:val="2"/>
                <w:kern w:val="20"/>
                <w:sz w:val="24"/>
                <w:szCs w:val="24"/>
              </w:rPr>
            </w:pPr>
            <w:r w:rsidRPr="00CF7A00">
              <w:rPr>
                <w:color w:val="000000"/>
                <w:spacing w:val="2"/>
                <w:kern w:val="20"/>
                <w:sz w:val="24"/>
                <w:szCs w:val="24"/>
              </w:rPr>
              <w:t>Готов</w:t>
            </w:r>
          </w:p>
        </w:tc>
      </w:tr>
      <w:tr w:rsidR="009B04B8" w:rsidRPr="00CF7A00" w:rsidTr="009B04B8">
        <w:tc>
          <w:tcPr>
            <w:tcW w:w="1062" w:type="dxa"/>
            <w:tcBorders>
              <w:top w:val="single" w:sz="4" w:space="0" w:color="000000"/>
              <w:left w:val="single" w:sz="4" w:space="0" w:color="000000"/>
              <w:bottom w:val="single" w:sz="4" w:space="0" w:color="000000"/>
              <w:right w:val="single" w:sz="4" w:space="0" w:color="000000"/>
            </w:tcBorders>
          </w:tcPr>
          <w:p w:rsidR="009B04B8" w:rsidRPr="00CF7A00" w:rsidRDefault="009B04B8" w:rsidP="00EA2EF8">
            <w:pPr>
              <w:numPr>
                <w:ilvl w:val="0"/>
                <w:numId w:val="10"/>
              </w:numPr>
              <w:jc w:val="center"/>
              <w:rPr>
                <w:color w:val="000000"/>
                <w:spacing w:val="2"/>
                <w:kern w:val="20"/>
                <w:sz w:val="24"/>
                <w:szCs w:val="24"/>
              </w:rPr>
            </w:pPr>
          </w:p>
        </w:tc>
        <w:tc>
          <w:tcPr>
            <w:tcW w:w="6425" w:type="dxa"/>
            <w:tcBorders>
              <w:top w:val="single" w:sz="4" w:space="0" w:color="000000"/>
              <w:left w:val="single" w:sz="4" w:space="0" w:color="000000"/>
              <w:bottom w:val="single" w:sz="4" w:space="0" w:color="000000"/>
              <w:right w:val="single" w:sz="4" w:space="0" w:color="000000"/>
            </w:tcBorders>
            <w:vAlign w:val="center"/>
          </w:tcPr>
          <w:p w:rsidR="009B04B8" w:rsidRPr="00CF7A00" w:rsidRDefault="009B04B8" w:rsidP="009B04B8">
            <w:pPr>
              <w:tabs>
                <w:tab w:val="left" w:pos="1830"/>
              </w:tabs>
              <w:rPr>
                <w:color w:val="000000"/>
                <w:spacing w:val="2"/>
                <w:kern w:val="20"/>
                <w:sz w:val="24"/>
                <w:szCs w:val="24"/>
              </w:rPr>
            </w:pPr>
            <w:r w:rsidRPr="00CF7A00">
              <w:rPr>
                <w:color w:val="000000"/>
                <w:spacing w:val="2"/>
                <w:kern w:val="20"/>
                <w:sz w:val="24"/>
                <w:szCs w:val="24"/>
              </w:rPr>
              <w:t>Носимая УКВ Радиостанция MotoTRBO DP 480</w:t>
            </w:r>
          </w:p>
        </w:tc>
        <w:tc>
          <w:tcPr>
            <w:tcW w:w="1233" w:type="dxa"/>
            <w:tcBorders>
              <w:top w:val="single" w:sz="4" w:space="0" w:color="000000"/>
              <w:left w:val="single" w:sz="4" w:space="0" w:color="000000"/>
              <w:bottom w:val="single" w:sz="4" w:space="0" w:color="000000"/>
              <w:right w:val="single" w:sz="4" w:space="0" w:color="000000"/>
            </w:tcBorders>
            <w:vAlign w:val="center"/>
          </w:tcPr>
          <w:p w:rsidR="009B04B8" w:rsidRPr="00CF7A00" w:rsidRDefault="009B04B8" w:rsidP="009B04B8">
            <w:pPr>
              <w:tabs>
                <w:tab w:val="left" w:pos="1830"/>
              </w:tabs>
              <w:jc w:val="center"/>
              <w:rPr>
                <w:color w:val="000000"/>
                <w:spacing w:val="2"/>
                <w:kern w:val="20"/>
                <w:sz w:val="24"/>
                <w:szCs w:val="24"/>
              </w:rPr>
            </w:pPr>
            <w:r w:rsidRPr="00CF7A00">
              <w:rPr>
                <w:color w:val="000000"/>
                <w:spacing w:val="2"/>
                <w:kern w:val="20"/>
                <w:sz w:val="24"/>
                <w:szCs w:val="24"/>
              </w:rPr>
              <w:t>2 шт.</w:t>
            </w:r>
          </w:p>
        </w:tc>
        <w:tc>
          <w:tcPr>
            <w:tcW w:w="1560" w:type="dxa"/>
            <w:tcBorders>
              <w:top w:val="single" w:sz="4" w:space="0" w:color="000000"/>
              <w:left w:val="single" w:sz="4" w:space="0" w:color="000000"/>
              <w:bottom w:val="single" w:sz="4" w:space="0" w:color="000000"/>
              <w:right w:val="single" w:sz="4" w:space="0" w:color="000000"/>
            </w:tcBorders>
          </w:tcPr>
          <w:p w:rsidR="009B04B8" w:rsidRPr="00CF7A00" w:rsidRDefault="009B04B8" w:rsidP="009B04B8">
            <w:pPr>
              <w:tabs>
                <w:tab w:val="left" w:pos="1830"/>
              </w:tabs>
              <w:rPr>
                <w:color w:val="000000"/>
                <w:spacing w:val="2"/>
                <w:kern w:val="20"/>
                <w:sz w:val="24"/>
                <w:szCs w:val="24"/>
              </w:rPr>
            </w:pPr>
            <w:r w:rsidRPr="00CF7A00">
              <w:rPr>
                <w:color w:val="000000"/>
                <w:spacing w:val="2"/>
                <w:kern w:val="20"/>
                <w:sz w:val="24"/>
                <w:szCs w:val="24"/>
              </w:rPr>
              <w:t>Готов</w:t>
            </w:r>
          </w:p>
        </w:tc>
      </w:tr>
      <w:tr w:rsidR="009B04B8" w:rsidRPr="00CF7A00" w:rsidTr="009B04B8">
        <w:tc>
          <w:tcPr>
            <w:tcW w:w="1062" w:type="dxa"/>
            <w:tcBorders>
              <w:top w:val="single" w:sz="4" w:space="0" w:color="000000"/>
              <w:left w:val="single" w:sz="4" w:space="0" w:color="000000"/>
              <w:bottom w:val="single" w:sz="4" w:space="0" w:color="000000"/>
              <w:right w:val="single" w:sz="4" w:space="0" w:color="000000"/>
            </w:tcBorders>
          </w:tcPr>
          <w:p w:rsidR="009B04B8" w:rsidRPr="00CF7A00" w:rsidRDefault="009B04B8" w:rsidP="00EA2EF8">
            <w:pPr>
              <w:numPr>
                <w:ilvl w:val="0"/>
                <w:numId w:val="10"/>
              </w:numPr>
              <w:jc w:val="center"/>
              <w:rPr>
                <w:color w:val="000000"/>
                <w:spacing w:val="2"/>
                <w:kern w:val="20"/>
                <w:sz w:val="24"/>
                <w:szCs w:val="24"/>
              </w:rPr>
            </w:pPr>
          </w:p>
        </w:tc>
        <w:tc>
          <w:tcPr>
            <w:tcW w:w="6425" w:type="dxa"/>
            <w:tcBorders>
              <w:top w:val="single" w:sz="4" w:space="0" w:color="000000"/>
              <w:left w:val="single" w:sz="4" w:space="0" w:color="000000"/>
              <w:bottom w:val="single" w:sz="4" w:space="0" w:color="000000"/>
              <w:right w:val="single" w:sz="4" w:space="0" w:color="000000"/>
            </w:tcBorders>
            <w:vAlign w:val="center"/>
          </w:tcPr>
          <w:p w:rsidR="009B04B8" w:rsidRPr="00CF7A00" w:rsidRDefault="009B04B8" w:rsidP="009B04B8">
            <w:pPr>
              <w:tabs>
                <w:tab w:val="left" w:pos="1830"/>
              </w:tabs>
              <w:rPr>
                <w:color w:val="000000"/>
                <w:spacing w:val="2"/>
                <w:kern w:val="20"/>
                <w:sz w:val="24"/>
                <w:szCs w:val="24"/>
              </w:rPr>
            </w:pPr>
            <w:r w:rsidRPr="00CF7A00">
              <w:rPr>
                <w:color w:val="000000"/>
                <w:spacing w:val="2"/>
                <w:kern w:val="20"/>
                <w:sz w:val="24"/>
                <w:szCs w:val="24"/>
              </w:rPr>
              <w:t xml:space="preserve">Устройство контроля изображения на светодиодном экране </w:t>
            </w:r>
            <w:r w:rsidRPr="00CF7A00">
              <w:rPr>
                <w:color w:val="000000"/>
                <w:spacing w:val="2"/>
                <w:kern w:val="20"/>
                <w:sz w:val="24"/>
                <w:szCs w:val="24"/>
              </w:rPr>
              <w:lastRenderedPageBreak/>
              <w:t>NEOLINE DWN-10</w:t>
            </w:r>
          </w:p>
        </w:tc>
        <w:tc>
          <w:tcPr>
            <w:tcW w:w="1233" w:type="dxa"/>
            <w:tcBorders>
              <w:top w:val="single" w:sz="4" w:space="0" w:color="000000"/>
              <w:left w:val="single" w:sz="4" w:space="0" w:color="000000"/>
              <w:bottom w:val="single" w:sz="4" w:space="0" w:color="000000"/>
              <w:right w:val="single" w:sz="4" w:space="0" w:color="000000"/>
            </w:tcBorders>
            <w:vAlign w:val="center"/>
          </w:tcPr>
          <w:p w:rsidR="009B04B8" w:rsidRPr="00CF7A00" w:rsidRDefault="009B04B8" w:rsidP="009B04B8">
            <w:pPr>
              <w:tabs>
                <w:tab w:val="left" w:pos="1830"/>
              </w:tabs>
              <w:jc w:val="center"/>
              <w:rPr>
                <w:color w:val="000000"/>
                <w:spacing w:val="2"/>
                <w:kern w:val="20"/>
                <w:sz w:val="24"/>
                <w:szCs w:val="24"/>
              </w:rPr>
            </w:pPr>
            <w:r w:rsidRPr="00CF7A00">
              <w:rPr>
                <w:color w:val="000000"/>
                <w:spacing w:val="2"/>
                <w:kern w:val="20"/>
                <w:sz w:val="24"/>
                <w:szCs w:val="24"/>
              </w:rPr>
              <w:lastRenderedPageBreak/>
              <w:t>1 шт.</w:t>
            </w:r>
          </w:p>
        </w:tc>
        <w:tc>
          <w:tcPr>
            <w:tcW w:w="1560" w:type="dxa"/>
            <w:tcBorders>
              <w:top w:val="single" w:sz="4" w:space="0" w:color="000000"/>
              <w:left w:val="single" w:sz="4" w:space="0" w:color="000000"/>
              <w:bottom w:val="single" w:sz="4" w:space="0" w:color="000000"/>
              <w:right w:val="single" w:sz="4" w:space="0" w:color="000000"/>
            </w:tcBorders>
          </w:tcPr>
          <w:p w:rsidR="009B04B8" w:rsidRPr="00CF7A00" w:rsidRDefault="009B04B8" w:rsidP="009B04B8">
            <w:pPr>
              <w:tabs>
                <w:tab w:val="left" w:pos="1830"/>
              </w:tabs>
              <w:rPr>
                <w:color w:val="000000"/>
                <w:spacing w:val="2"/>
                <w:kern w:val="20"/>
                <w:sz w:val="24"/>
                <w:szCs w:val="24"/>
              </w:rPr>
            </w:pPr>
            <w:r w:rsidRPr="00CF7A00">
              <w:rPr>
                <w:color w:val="000000"/>
                <w:spacing w:val="2"/>
                <w:kern w:val="20"/>
                <w:sz w:val="24"/>
                <w:szCs w:val="24"/>
              </w:rPr>
              <w:t>Готов</w:t>
            </w:r>
          </w:p>
        </w:tc>
      </w:tr>
      <w:tr w:rsidR="009B04B8" w:rsidRPr="00CF7A00" w:rsidTr="009B04B8">
        <w:tc>
          <w:tcPr>
            <w:tcW w:w="1062" w:type="dxa"/>
            <w:tcBorders>
              <w:top w:val="single" w:sz="4" w:space="0" w:color="000000"/>
              <w:left w:val="single" w:sz="4" w:space="0" w:color="000000"/>
              <w:bottom w:val="single" w:sz="4" w:space="0" w:color="000000"/>
              <w:right w:val="single" w:sz="4" w:space="0" w:color="000000"/>
            </w:tcBorders>
          </w:tcPr>
          <w:p w:rsidR="009B04B8" w:rsidRPr="00CF7A00" w:rsidRDefault="009B04B8" w:rsidP="00EA2EF8">
            <w:pPr>
              <w:numPr>
                <w:ilvl w:val="0"/>
                <w:numId w:val="10"/>
              </w:numPr>
              <w:jc w:val="center"/>
              <w:rPr>
                <w:color w:val="000000"/>
                <w:spacing w:val="2"/>
                <w:kern w:val="20"/>
                <w:sz w:val="24"/>
                <w:szCs w:val="24"/>
              </w:rPr>
            </w:pPr>
          </w:p>
        </w:tc>
        <w:tc>
          <w:tcPr>
            <w:tcW w:w="6425" w:type="dxa"/>
            <w:tcBorders>
              <w:top w:val="single" w:sz="4" w:space="0" w:color="000000"/>
              <w:left w:val="single" w:sz="4" w:space="0" w:color="000000"/>
              <w:bottom w:val="single" w:sz="4" w:space="0" w:color="000000"/>
              <w:right w:val="single" w:sz="4" w:space="0" w:color="000000"/>
            </w:tcBorders>
            <w:vAlign w:val="center"/>
          </w:tcPr>
          <w:p w:rsidR="009B04B8" w:rsidRPr="00CF7A00" w:rsidRDefault="009B04B8" w:rsidP="009B04B8">
            <w:pPr>
              <w:tabs>
                <w:tab w:val="left" w:pos="1830"/>
              </w:tabs>
              <w:rPr>
                <w:color w:val="000000"/>
                <w:spacing w:val="2"/>
                <w:kern w:val="20"/>
                <w:sz w:val="24"/>
                <w:szCs w:val="24"/>
              </w:rPr>
            </w:pPr>
            <w:r w:rsidRPr="00CF7A00">
              <w:rPr>
                <w:color w:val="000000"/>
                <w:spacing w:val="2"/>
                <w:kern w:val="20"/>
                <w:sz w:val="24"/>
                <w:szCs w:val="24"/>
              </w:rPr>
              <w:t>Усилитель звуковой частоты JPA-2120DPT</w:t>
            </w:r>
          </w:p>
        </w:tc>
        <w:tc>
          <w:tcPr>
            <w:tcW w:w="1233" w:type="dxa"/>
            <w:tcBorders>
              <w:top w:val="single" w:sz="4" w:space="0" w:color="000000"/>
              <w:left w:val="single" w:sz="4" w:space="0" w:color="000000"/>
              <w:bottom w:val="single" w:sz="4" w:space="0" w:color="000000"/>
              <w:right w:val="single" w:sz="4" w:space="0" w:color="000000"/>
            </w:tcBorders>
            <w:vAlign w:val="center"/>
          </w:tcPr>
          <w:p w:rsidR="009B04B8" w:rsidRPr="00CF7A00" w:rsidRDefault="009B04B8" w:rsidP="009B04B8">
            <w:pPr>
              <w:tabs>
                <w:tab w:val="left" w:pos="1830"/>
              </w:tabs>
              <w:jc w:val="center"/>
              <w:rPr>
                <w:color w:val="000000"/>
                <w:spacing w:val="2"/>
                <w:kern w:val="20"/>
                <w:sz w:val="24"/>
                <w:szCs w:val="24"/>
              </w:rPr>
            </w:pPr>
            <w:r w:rsidRPr="00CF7A00">
              <w:rPr>
                <w:color w:val="000000"/>
                <w:spacing w:val="2"/>
                <w:kern w:val="20"/>
                <w:sz w:val="24"/>
                <w:szCs w:val="24"/>
              </w:rPr>
              <w:t>1 шт.</w:t>
            </w:r>
          </w:p>
        </w:tc>
        <w:tc>
          <w:tcPr>
            <w:tcW w:w="1560" w:type="dxa"/>
            <w:tcBorders>
              <w:top w:val="single" w:sz="4" w:space="0" w:color="000000"/>
              <w:left w:val="single" w:sz="4" w:space="0" w:color="000000"/>
              <w:bottom w:val="single" w:sz="4" w:space="0" w:color="000000"/>
              <w:right w:val="single" w:sz="4" w:space="0" w:color="000000"/>
            </w:tcBorders>
          </w:tcPr>
          <w:p w:rsidR="009B04B8" w:rsidRPr="00CF7A00" w:rsidRDefault="009B04B8" w:rsidP="009B04B8">
            <w:pPr>
              <w:tabs>
                <w:tab w:val="left" w:pos="1830"/>
              </w:tabs>
              <w:rPr>
                <w:color w:val="000000"/>
                <w:spacing w:val="2"/>
                <w:kern w:val="20"/>
                <w:sz w:val="24"/>
                <w:szCs w:val="24"/>
              </w:rPr>
            </w:pPr>
            <w:r w:rsidRPr="00CF7A00">
              <w:rPr>
                <w:color w:val="000000"/>
                <w:spacing w:val="2"/>
                <w:kern w:val="20"/>
                <w:sz w:val="24"/>
                <w:szCs w:val="24"/>
              </w:rPr>
              <w:t>Готов</w:t>
            </w:r>
          </w:p>
        </w:tc>
      </w:tr>
      <w:tr w:rsidR="009B04B8" w:rsidRPr="00CF7A00" w:rsidTr="009B04B8">
        <w:tc>
          <w:tcPr>
            <w:tcW w:w="1062" w:type="dxa"/>
            <w:tcBorders>
              <w:top w:val="single" w:sz="4" w:space="0" w:color="000000"/>
              <w:left w:val="single" w:sz="4" w:space="0" w:color="000000"/>
              <w:bottom w:val="single" w:sz="4" w:space="0" w:color="000000"/>
              <w:right w:val="single" w:sz="4" w:space="0" w:color="000000"/>
            </w:tcBorders>
          </w:tcPr>
          <w:p w:rsidR="009B04B8" w:rsidRPr="00CF7A00" w:rsidRDefault="009B04B8" w:rsidP="00EA2EF8">
            <w:pPr>
              <w:numPr>
                <w:ilvl w:val="0"/>
                <w:numId w:val="10"/>
              </w:numPr>
              <w:jc w:val="center"/>
              <w:rPr>
                <w:color w:val="000000"/>
                <w:spacing w:val="2"/>
                <w:kern w:val="20"/>
                <w:sz w:val="24"/>
                <w:szCs w:val="24"/>
              </w:rPr>
            </w:pPr>
          </w:p>
        </w:tc>
        <w:tc>
          <w:tcPr>
            <w:tcW w:w="6425" w:type="dxa"/>
            <w:tcBorders>
              <w:top w:val="single" w:sz="4" w:space="0" w:color="000000"/>
              <w:left w:val="single" w:sz="4" w:space="0" w:color="000000"/>
              <w:bottom w:val="single" w:sz="4" w:space="0" w:color="000000"/>
              <w:right w:val="single" w:sz="4" w:space="0" w:color="000000"/>
            </w:tcBorders>
            <w:vAlign w:val="center"/>
          </w:tcPr>
          <w:p w:rsidR="009B04B8" w:rsidRPr="00CF7A00" w:rsidRDefault="009B04B8" w:rsidP="009B04B8">
            <w:pPr>
              <w:tabs>
                <w:tab w:val="left" w:pos="1830"/>
              </w:tabs>
              <w:rPr>
                <w:color w:val="000000"/>
                <w:spacing w:val="2"/>
                <w:kern w:val="20"/>
                <w:sz w:val="24"/>
                <w:szCs w:val="24"/>
              </w:rPr>
            </w:pPr>
            <w:r w:rsidRPr="00CF7A00">
              <w:rPr>
                <w:color w:val="000000"/>
                <w:spacing w:val="2"/>
                <w:kern w:val="20"/>
                <w:sz w:val="24"/>
                <w:szCs w:val="24"/>
              </w:rPr>
              <w:t>Рупорный громкоговоритель INTER-M HS-30</w:t>
            </w:r>
          </w:p>
        </w:tc>
        <w:tc>
          <w:tcPr>
            <w:tcW w:w="1233" w:type="dxa"/>
            <w:tcBorders>
              <w:top w:val="single" w:sz="4" w:space="0" w:color="000000"/>
              <w:left w:val="single" w:sz="4" w:space="0" w:color="000000"/>
              <w:bottom w:val="single" w:sz="4" w:space="0" w:color="000000"/>
              <w:right w:val="single" w:sz="4" w:space="0" w:color="000000"/>
            </w:tcBorders>
            <w:vAlign w:val="center"/>
          </w:tcPr>
          <w:p w:rsidR="009B04B8" w:rsidRPr="00CF7A00" w:rsidRDefault="009B04B8" w:rsidP="009B04B8">
            <w:pPr>
              <w:tabs>
                <w:tab w:val="left" w:pos="1830"/>
              </w:tabs>
              <w:jc w:val="center"/>
              <w:rPr>
                <w:color w:val="000000"/>
                <w:spacing w:val="2"/>
                <w:kern w:val="20"/>
                <w:sz w:val="24"/>
                <w:szCs w:val="24"/>
              </w:rPr>
            </w:pPr>
            <w:r w:rsidRPr="00CF7A00">
              <w:rPr>
                <w:color w:val="000000"/>
                <w:spacing w:val="2"/>
                <w:kern w:val="20"/>
                <w:sz w:val="24"/>
                <w:szCs w:val="24"/>
              </w:rPr>
              <w:t>4 шт.</w:t>
            </w:r>
          </w:p>
        </w:tc>
        <w:tc>
          <w:tcPr>
            <w:tcW w:w="1560" w:type="dxa"/>
            <w:tcBorders>
              <w:top w:val="single" w:sz="4" w:space="0" w:color="000000"/>
              <w:left w:val="single" w:sz="4" w:space="0" w:color="000000"/>
              <w:bottom w:val="single" w:sz="4" w:space="0" w:color="000000"/>
              <w:right w:val="single" w:sz="4" w:space="0" w:color="000000"/>
            </w:tcBorders>
          </w:tcPr>
          <w:p w:rsidR="009B04B8" w:rsidRPr="00CF7A00" w:rsidRDefault="009B04B8" w:rsidP="009B04B8">
            <w:pPr>
              <w:tabs>
                <w:tab w:val="left" w:pos="1830"/>
              </w:tabs>
              <w:rPr>
                <w:color w:val="000000"/>
                <w:spacing w:val="2"/>
                <w:kern w:val="20"/>
                <w:sz w:val="24"/>
                <w:szCs w:val="24"/>
              </w:rPr>
            </w:pPr>
            <w:r w:rsidRPr="00CF7A00">
              <w:rPr>
                <w:color w:val="000000"/>
                <w:spacing w:val="2"/>
                <w:kern w:val="20"/>
                <w:sz w:val="24"/>
                <w:szCs w:val="24"/>
              </w:rPr>
              <w:t>Готов</w:t>
            </w:r>
          </w:p>
        </w:tc>
      </w:tr>
      <w:tr w:rsidR="009B04B8" w:rsidRPr="00CF7A00" w:rsidTr="009B04B8">
        <w:tc>
          <w:tcPr>
            <w:tcW w:w="1062" w:type="dxa"/>
            <w:tcBorders>
              <w:top w:val="single" w:sz="4" w:space="0" w:color="000000"/>
              <w:left w:val="single" w:sz="4" w:space="0" w:color="000000"/>
              <w:bottom w:val="single" w:sz="4" w:space="0" w:color="000000"/>
              <w:right w:val="single" w:sz="4" w:space="0" w:color="000000"/>
            </w:tcBorders>
          </w:tcPr>
          <w:p w:rsidR="009B04B8" w:rsidRPr="00CF7A00" w:rsidRDefault="009B04B8" w:rsidP="00EA2EF8">
            <w:pPr>
              <w:numPr>
                <w:ilvl w:val="0"/>
                <w:numId w:val="10"/>
              </w:numPr>
              <w:jc w:val="center"/>
              <w:rPr>
                <w:color w:val="000000"/>
                <w:spacing w:val="2"/>
                <w:kern w:val="20"/>
                <w:sz w:val="24"/>
                <w:szCs w:val="24"/>
              </w:rPr>
            </w:pPr>
          </w:p>
        </w:tc>
        <w:tc>
          <w:tcPr>
            <w:tcW w:w="6425" w:type="dxa"/>
            <w:tcBorders>
              <w:top w:val="single" w:sz="4" w:space="0" w:color="000000"/>
              <w:left w:val="single" w:sz="4" w:space="0" w:color="000000"/>
              <w:bottom w:val="single" w:sz="4" w:space="0" w:color="000000"/>
              <w:right w:val="single" w:sz="4" w:space="0" w:color="000000"/>
            </w:tcBorders>
            <w:vAlign w:val="center"/>
          </w:tcPr>
          <w:p w:rsidR="009B04B8" w:rsidRPr="00CF7A00" w:rsidRDefault="009B04B8" w:rsidP="009B04B8">
            <w:pPr>
              <w:rPr>
                <w:color w:val="000000"/>
                <w:spacing w:val="2"/>
                <w:kern w:val="20"/>
                <w:sz w:val="24"/>
                <w:szCs w:val="24"/>
              </w:rPr>
            </w:pPr>
            <w:r w:rsidRPr="00CF7A00">
              <w:rPr>
                <w:color w:val="000000"/>
                <w:spacing w:val="2"/>
                <w:kern w:val="20"/>
                <w:sz w:val="24"/>
                <w:szCs w:val="24"/>
              </w:rPr>
              <w:t>Эхоподавитель DBX AFS224</w:t>
            </w:r>
          </w:p>
        </w:tc>
        <w:tc>
          <w:tcPr>
            <w:tcW w:w="1233" w:type="dxa"/>
            <w:tcBorders>
              <w:top w:val="single" w:sz="4" w:space="0" w:color="000000"/>
              <w:left w:val="single" w:sz="4" w:space="0" w:color="000000"/>
              <w:bottom w:val="single" w:sz="4" w:space="0" w:color="000000"/>
              <w:right w:val="single" w:sz="4" w:space="0" w:color="000000"/>
            </w:tcBorders>
            <w:vAlign w:val="center"/>
          </w:tcPr>
          <w:p w:rsidR="009B04B8" w:rsidRPr="00CF7A00" w:rsidRDefault="009B04B8" w:rsidP="009B04B8">
            <w:pPr>
              <w:jc w:val="center"/>
              <w:rPr>
                <w:color w:val="000000"/>
                <w:spacing w:val="2"/>
                <w:kern w:val="20"/>
                <w:sz w:val="24"/>
                <w:szCs w:val="24"/>
              </w:rPr>
            </w:pPr>
            <w:r w:rsidRPr="00CF7A00">
              <w:rPr>
                <w:color w:val="000000"/>
                <w:spacing w:val="2"/>
                <w:kern w:val="20"/>
                <w:sz w:val="24"/>
                <w:szCs w:val="24"/>
              </w:rPr>
              <w:t>1 шт.</w:t>
            </w:r>
          </w:p>
        </w:tc>
        <w:tc>
          <w:tcPr>
            <w:tcW w:w="1560" w:type="dxa"/>
            <w:tcBorders>
              <w:top w:val="single" w:sz="4" w:space="0" w:color="000000"/>
              <w:left w:val="single" w:sz="4" w:space="0" w:color="000000"/>
              <w:bottom w:val="single" w:sz="4" w:space="0" w:color="000000"/>
              <w:right w:val="single" w:sz="4" w:space="0" w:color="000000"/>
            </w:tcBorders>
          </w:tcPr>
          <w:p w:rsidR="009B04B8" w:rsidRPr="00CF7A00" w:rsidRDefault="009B04B8" w:rsidP="009B04B8">
            <w:pPr>
              <w:rPr>
                <w:color w:val="000000"/>
                <w:spacing w:val="2"/>
                <w:kern w:val="20"/>
                <w:sz w:val="24"/>
                <w:szCs w:val="24"/>
              </w:rPr>
            </w:pPr>
            <w:r w:rsidRPr="00CF7A00">
              <w:rPr>
                <w:color w:val="000000"/>
                <w:spacing w:val="2"/>
                <w:kern w:val="20"/>
                <w:sz w:val="24"/>
                <w:szCs w:val="24"/>
              </w:rPr>
              <w:t>Готов</w:t>
            </w:r>
          </w:p>
        </w:tc>
      </w:tr>
      <w:tr w:rsidR="009B04B8" w:rsidRPr="00CF7A00" w:rsidTr="009B04B8">
        <w:tc>
          <w:tcPr>
            <w:tcW w:w="1062" w:type="dxa"/>
            <w:tcBorders>
              <w:top w:val="single" w:sz="4" w:space="0" w:color="000000"/>
              <w:left w:val="single" w:sz="4" w:space="0" w:color="000000"/>
              <w:bottom w:val="single" w:sz="4" w:space="0" w:color="000000"/>
              <w:right w:val="single" w:sz="4" w:space="0" w:color="000000"/>
            </w:tcBorders>
          </w:tcPr>
          <w:p w:rsidR="009B04B8" w:rsidRPr="00CF7A00" w:rsidRDefault="009B04B8" w:rsidP="00EA2EF8">
            <w:pPr>
              <w:numPr>
                <w:ilvl w:val="0"/>
                <w:numId w:val="10"/>
              </w:numPr>
              <w:jc w:val="center"/>
              <w:rPr>
                <w:color w:val="000000"/>
                <w:spacing w:val="2"/>
                <w:kern w:val="20"/>
                <w:sz w:val="24"/>
                <w:szCs w:val="24"/>
              </w:rPr>
            </w:pPr>
          </w:p>
        </w:tc>
        <w:tc>
          <w:tcPr>
            <w:tcW w:w="6425" w:type="dxa"/>
            <w:tcBorders>
              <w:top w:val="single" w:sz="4" w:space="0" w:color="000000"/>
              <w:left w:val="single" w:sz="4" w:space="0" w:color="000000"/>
              <w:bottom w:val="single" w:sz="4" w:space="0" w:color="000000"/>
              <w:right w:val="single" w:sz="4" w:space="0" w:color="000000"/>
            </w:tcBorders>
            <w:vAlign w:val="center"/>
          </w:tcPr>
          <w:p w:rsidR="009B04B8" w:rsidRPr="00CF7A00" w:rsidRDefault="009B04B8" w:rsidP="009B04B8">
            <w:pPr>
              <w:rPr>
                <w:color w:val="000000"/>
                <w:spacing w:val="2"/>
                <w:kern w:val="20"/>
                <w:sz w:val="24"/>
                <w:szCs w:val="24"/>
              </w:rPr>
            </w:pPr>
            <w:r w:rsidRPr="00CF7A00">
              <w:rPr>
                <w:color w:val="000000"/>
                <w:spacing w:val="2"/>
                <w:kern w:val="20"/>
                <w:sz w:val="24"/>
                <w:szCs w:val="24"/>
              </w:rPr>
              <w:t>Электромегафон ER 55 S</w:t>
            </w:r>
          </w:p>
        </w:tc>
        <w:tc>
          <w:tcPr>
            <w:tcW w:w="1233" w:type="dxa"/>
            <w:tcBorders>
              <w:top w:val="single" w:sz="4" w:space="0" w:color="000000"/>
              <w:left w:val="single" w:sz="4" w:space="0" w:color="000000"/>
              <w:bottom w:val="single" w:sz="4" w:space="0" w:color="000000"/>
              <w:right w:val="single" w:sz="4" w:space="0" w:color="000000"/>
            </w:tcBorders>
            <w:vAlign w:val="center"/>
          </w:tcPr>
          <w:p w:rsidR="009B04B8" w:rsidRPr="00CF7A00" w:rsidRDefault="009B04B8" w:rsidP="009B04B8">
            <w:pPr>
              <w:jc w:val="center"/>
              <w:rPr>
                <w:color w:val="000000"/>
                <w:spacing w:val="2"/>
                <w:kern w:val="20"/>
                <w:sz w:val="24"/>
                <w:szCs w:val="24"/>
              </w:rPr>
            </w:pPr>
            <w:r w:rsidRPr="00CF7A00">
              <w:rPr>
                <w:color w:val="000000"/>
                <w:spacing w:val="2"/>
                <w:kern w:val="20"/>
                <w:sz w:val="24"/>
                <w:szCs w:val="24"/>
              </w:rPr>
              <w:t>1 шт.</w:t>
            </w:r>
          </w:p>
        </w:tc>
        <w:tc>
          <w:tcPr>
            <w:tcW w:w="1560" w:type="dxa"/>
            <w:tcBorders>
              <w:top w:val="single" w:sz="4" w:space="0" w:color="000000"/>
              <w:left w:val="single" w:sz="4" w:space="0" w:color="000000"/>
              <w:bottom w:val="single" w:sz="4" w:space="0" w:color="000000"/>
              <w:right w:val="single" w:sz="4" w:space="0" w:color="000000"/>
            </w:tcBorders>
          </w:tcPr>
          <w:p w:rsidR="009B04B8" w:rsidRPr="00CF7A00" w:rsidRDefault="009B04B8" w:rsidP="009B04B8">
            <w:pPr>
              <w:rPr>
                <w:color w:val="000000"/>
                <w:spacing w:val="2"/>
                <w:kern w:val="20"/>
                <w:sz w:val="24"/>
                <w:szCs w:val="24"/>
              </w:rPr>
            </w:pPr>
            <w:r w:rsidRPr="00CF7A00">
              <w:rPr>
                <w:color w:val="000000"/>
                <w:spacing w:val="2"/>
                <w:kern w:val="20"/>
                <w:sz w:val="24"/>
                <w:szCs w:val="24"/>
              </w:rPr>
              <w:t>Готов</w:t>
            </w:r>
          </w:p>
        </w:tc>
      </w:tr>
      <w:tr w:rsidR="009B04B8" w:rsidRPr="00CF7A00" w:rsidTr="009B04B8">
        <w:tc>
          <w:tcPr>
            <w:tcW w:w="1062" w:type="dxa"/>
            <w:tcBorders>
              <w:top w:val="single" w:sz="4" w:space="0" w:color="000000"/>
              <w:left w:val="single" w:sz="4" w:space="0" w:color="000000"/>
              <w:bottom w:val="single" w:sz="4" w:space="0" w:color="000000"/>
              <w:right w:val="single" w:sz="4" w:space="0" w:color="000000"/>
            </w:tcBorders>
          </w:tcPr>
          <w:p w:rsidR="009B04B8" w:rsidRPr="00CF7A00" w:rsidRDefault="009B04B8" w:rsidP="00EA2EF8">
            <w:pPr>
              <w:numPr>
                <w:ilvl w:val="0"/>
                <w:numId w:val="10"/>
              </w:numPr>
              <w:jc w:val="center"/>
              <w:rPr>
                <w:color w:val="000000"/>
                <w:spacing w:val="2"/>
                <w:kern w:val="20"/>
                <w:sz w:val="24"/>
                <w:szCs w:val="24"/>
              </w:rPr>
            </w:pPr>
          </w:p>
        </w:tc>
        <w:tc>
          <w:tcPr>
            <w:tcW w:w="6425" w:type="dxa"/>
            <w:tcBorders>
              <w:top w:val="single" w:sz="4" w:space="0" w:color="000000"/>
              <w:left w:val="single" w:sz="4" w:space="0" w:color="000000"/>
              <w:bottom w:val="single" w:sz="4" w:space="0" w:color="000000"/>
              <w:right w:val="single" w:sz="4" w:space="0" w:color="000000"/>
            </w:tcBorders>
            <w:vAlign w:val="center"/>
          </w:tcPr>
          <w:p w:rsidR="009B04B8" w:rsidRPr="00CF7A00" w:rsidRDefault="009B04B8" w:rsidP="009B04B8">
            <w:pPr>
              <w:rPr>
                <w:color w:val="000000"/>
                <w:spacing w:val="2"/>
                <w:kern w:val="20"/>
                <w:sz w:val="24"/>
                <w:szCs w:val="24"/>
              </w:rPr>
            </w:pPr>
            <w:r w:rsidRPr="00CF7A00">
              <w:rPr>
                <w:color w:val="000000"/>
                <w:spacing w:val="2"/>
                <w:kern w:val="20"/>
                <w:sz w:val="24"/>
                <w:szCs w:val="24"/>
              </w:rPr>
              <w:t>Маршрутизатор Cisco 2911/K9 CME-SRST</w:t>
            </w:r>
          </w:p>
        </w:tc>
        <w:tc>
          <w:tcPr>
            <w:tcW w:w="1233" w:type="dxa"/>
            <w:tcBorders>
              <w:top w:val="single" w:sz="4" w:space="0" w:color="000000"/>
              <w:left w:val="single" w:sz="4" w:space="0" w:color="000000"/>
              <w:bottom w:val="single" w:sz="4" w:space="0" w:color="000000"/>
              <w:right w:val="single" w:sz="4" w:space="0" w:color="000000"/>
            </w:tcBorders>
            <w:vAlign w:val="center"/>
          </w:tcPr>
          <w:p w:rsidR="009B04B8" w:rsidRPr="00CF7A00" w:rsidRDefault="009B04B8" w:rsidP="009B04B8">
            <w:pPr>
              <w:jc w:val="center"/>
              <w:rPr>
                <w:color w:val="000000"/>
                <w:spacing w:val="2"/>
                <w:kern w:val="20"/>
                <w:sz w:val="24"/>
                <w:szCs w:val="24"/>
              </w:rPr>
            </w:pPr>
            <w:r w:rsidRPr="00CF7A00">
              <w:rPr>
                <w:color w:val="000000"/>
                <w:spacing w:val="2"/>
                <w:kern w:val="20"/>
                <w:sz w:val="24"/>
                <w:szCs w:val="24"/>
              </w:rPr>
              <w:t>1 шт.</w:t>
            </w:r>
          </w:p>
        </w:tc>
        <w:tc>
          <w:tcPr>
            <w:tcW w:w="1560" w:type="dxa"/>
            <w:tcBorders>
              <w:top w:val="single" w:sz="4" w:space="0" w:color="000000"/>
              <w:left w:val="single" w:sz="4" w:space="0" w:color="000000"/>
              <w:bottom w:val="single" w:sz="4" w:space="0" w:color="000000"/>
              <w:right w:val="single" w:sz="4" w:space="0" w:color="000000"/>
            </w:tcBorders>
          </w:tcPr>
          <w:p w:rsidR="009B04B8" w:rsidRPr="00CF7A00" w:rsidRDefault="009B04B8" w:rsidP="009B04B8">
            <w:pPr>
              <w:rPr>
                <w:color w:val="000000"/>
                <w:spacing w:val="2"/>
                <w:kern w:val="20"/>
                <w:sz w:val="24"/>
                <w:szCs w:val="24"/>
              </w:rPr>
            </w:pPr>
            <w:r w:rsidRPr="00CF7A00">
              <w:rPr>
                <w:color w:val="000000"/>
                <w:spacing w:val="2"/>
                <w:kern w:val="20"/>
                <w:sz w:val="24"/>
                <w:szCs w:val="24"/>
              </w:rPr>
              <w:t>Готов</w:t>
            </w:r>
          </w:p>
        </w:tc>
      </w:tr>
      <w:tr w:rsidR="009B04B8" w:rsidRPr="00CF7A00" w:rsidTr="009B04B8">
        <w:tc>
          <w:tcPr>
            <w:tcW w:w="1062" w:type="dxa"/>
            <w:tcBorders>
              <w:top w:val="single" w:sz="4" w:space="0" w:color="000000"/>
              <w:left w:val="single" w:sz="4" w:space="0" w:color="000000"/>
              <w:bottom w:val="single" w:sz="4" w:space="0" w:color="000000"/>
              <w:right w:val="single" w:sz="4" w:space="0" w:color="000000"/>
            </w:tcBorders>
          </w:tcPr>
          <w:p w:rsidR="009B04B8" w:rsidRPr="00CF7A00" w:rsidRDefault="009B04B8" w:rsidP="00EA2EF8">
            <w:pPr>
              <w:numPr>
                <w:ilvl w:val="0"/>
                <w:numId w:val="10"/>
              </w:numPr>
              <w:jc w:val="center"/>
              <w:rPr>
                <w:color w:val="000000"/>
                <w:spacing w:val="2"/>
                <w:kern w:val="20"/>
                <w:sz w:val="24"/>
                <w:szCs w:val="24"/>
              </w:rPr>
            </w:pPr>
          </w:p>
        </w:tc>
        <w:tc>
          <w:tcPr>
            <w:tcW w:w="6425" w:type="dxa"/>
            <w:tcBorders>
              <w:top w:val="single" w:sz="4" w:space="0" w:color="000000"/>
              <w:left w:val="single" w:sz="4" w:space="0" w:color="000000"/>
              <w:bottom w:val="single" w:sz="4" w:space="0" w:color="000000"/>
              <w:right w:val="single" w:sz="4" w:space="0" w:color="000000"/>
            </w:tcBorders>
            <w:vAlign w:val="center"/>
          </w:tcPr>
          <w:p w:rsidR="009B04B8" w:rsidRPr="00CF7A00" w:rsidRDefault="009B04B8" w:rsidP="009B04B8">
            <w:pPr>
              <w:rPr>
                <w:color w:val="000000"/>
                <w:spacing w:val="2"/>
                <w:kern w:val="20"/>
                <w:sz w:val="24"/>
                <w:szCs w:val="24"/>
              </w:rPr>
            </w:pPr>
            <w:r w:rsidRPr="00CF7A00">
              <w:rPr>
                <w:color w:val="000000"/>
                <w:spacing w:val="2"/>
                <w:kern w:val="20"/>
                <w:sz w:val="24"/>
                <w:szCs w:val="24"/>
              </w:rPr>
              <w:t>Коммутатор 8 портовый Cisco WS-C2960-8TC-S</w:t>
            </w:r>
          </w:p>
        </w:tc>
        <w:tc>
          <w:tcPr>
            <w:tcW w:w="1233" w:type="dxa"/>
            <w:tcBorders>
              <w:top w:val="single" w:sz="4" w:space="0" w:color="000000"/>
              <w:left w:val="single" w:sz="4" w:space="0" w:color="000000"/>
              <w:bottom w:val="single" w:sz="4" w:space="0" w:color="000000"/>
              <w:right w:val="single" w:sz="4" w:space="0" w:color="000000"/>
            </w:tcBorders>
            <w:vAlign w:val="center"/>
          </w:tcPr>
          <w:p w:rsidR="009B04B8" w:rsidRPr="00CF7A00" w:rsidRDefault="009B04B8" w:rsidP="009B04B8">
            <w:pPr>
              <w:jc w:val="center"/>
              <w:rPr>
                <w:color w:val="000000"/>
                <w:spacing w:val="2"/>
                <w:kern w:val="20"/>
                <w:sz w:val="24"/>
                <w:szCs w:val="24"/>
              </w:rPr>
            </w:pPr>
            <w:r w:rsidRPr="00CF7A00">
              <w:rPr>
                <w:color w:val="000000"/>
                <w:spacing w:val="2"/>
                <w:kern w:val="20"/>
                <w:sz w:val="24"/>
                <w:szCs w:val="24"/>
              </w:rPr>
              <w:t>1 шт.</w:t>
            </w:r>
          </w:p>
        </w:tc>
        <w:tc>
          <w:tcPr>
            <w:tcW w:w="1560" w:type="dxa"/>
            <w:tcBorders>
              <w:top w:val="single" w:sz="4" w:space="0" w:color="000000"/>
              <w:left w:val="single" w:sz="4" w:space="0" w:color="000000"/>
              <w:bottom w:val="single" w:sz="4" w:space="0" w:color="000000"/>
              <w:right w:val="single" w:sz="4" w:space="0" w:color="000000"/>
            </w:tcBorders>
          </w:tcPr>
          <w:p w:rsidR="009B04B8" w:rsidRPr="00CF7A00" w:rsidRDefault="009B04B8" w:rsidP="009B04B8">
            <w:pPr>
              <w:rPr>
                <w:color w:val="000000"/>
                <w:spacing w:val="2"/>
                <w:kern w:val="20"/>
                <w:sz w:val="24"/>
                <w:szCs w:val="24"/>
              </w:rPr>
            </w:pPr>
            <w:r w:rsidRPr="00CF7A00">
              <w:rPr>
                <w:color w:val="000000"/>
                <w:spacing w:val="2"/>
                <w:kern w:val="20"/>
                <w:sz w:val="24"/>
                <w:szCs w:val="24"/>
              </w:rPr>
              <w:t>Готов</w:t>
            </w:r>
          </w:p>
        </w:tc>
      </w:tr>
      <w:tr w:rsidR="009B04B8" w:rsidRPr="00CF7A00" w:rsidTr="009B04B8">
        <w:tc>
          <w:tcPr>
            <w:tcW w:w="1062" w:type="dxa"/>
            <w:tcBorders>
              <w:top w:val="single" w:sz="4" w:space="0" w:color="000000"/>
              <w:left w:val="single" w:sz="4" w:space="0" w:color="000000"/>
              <w:bottom w:val="single" w:sz="4" w:space="0" w:color="000000"/>
              <w:right w:val="single" w:sz="4" w:space="0" w:color="000000"/>
            </w:tcBorders>
          </w:tcPr>
          <w:p w:rsidR="009B04B8" w:rsidRPr="00CF7A00" w:rsidRDefault="009B04B8" w:rsidP="00EA2EF8">
            <w:pPr>
              <w:numPr>
                <w:ilvl w:val="0"/>
                <w:numId w:val="10"/>
              </w:numPr>
              <w:jc w:val="center"/>
              <w:rPr>
                <w:color w:val="000000"/>
                <w:spacing w:val="2"/>
                <w:kern w:val="20"/>
                <w:sz w:val="24"/>
                <w:szCs w:val="24"/>
              </w:rPr>
            </w:pPr>
          </w:p>
        </w:tc>
        <w:tc>
          <w:tcPr>
            <w:tcW w:w="6425" w:type="dxa"/>
            <w:tcBorders>
              <w:top w:val="single" w:sz="4" w:space="0" w:color="000000"/>
              <w:left w:val="single" w:sz="4" w:space="0" w:color="000000"/>
              <w:bottom w:val="single" w:sz="4" w:space="0" w:color="000000"/>
              <w:right w:val="single" w:sz="4" w:space="0" w:color="000000"/>
            </w:tcBorders>
            <w:vAlign w:val="center"/>
          </w:tcPr>
          <w:p w:rsidR="009B04B8" w:rsidRPr="00CF7A00" w:rsidRDefault="009B04B8" w:rsidP="009B04B8">
            <w:pPr>
              <w:rPr>
                <w:color w:val="000000"/>
                <w:spacing w:val="2"/>
                <w:kern w:val="20"/>
                <w:sz w:val="24"/>
                <w:szCs w:val="24"/>
              </w:rPr>
            </w:pPr>
            <w:r w:rsidRPr="00CF7A00">
              <w:rPr>
                <w:color w:val="000000"/>
                <w:spacing w:val="2"/>
                <w:kern w:val="20"/>
                <w:sz w:val="24"/>
                <w:szCs w:val="24"/>
              </w:rPr>
              <w:t>Генератор KIPOR KGE 6500 Е</w:t>
            </w:r>
          </w:p>
        </w:tc>
        <w:tc>
          <w:tcPr>
            <w:tcW w:w="1233" w:type="dxa"/>
            <w:tcBorders>
              <w:top w:val="single" w:sz="4" w:space="0" w:color="000000"/>
              <w:left w:val="single" w:sz="4" w:space="0" w:color="000000"/>
              <w:bottom w:val="single" w:sz="4" w:space="0" w:color="000000"/>
              <w:right w:val="single" w:sz="4" w:space="0" w:color="000000"/>
            </w:tcBorders>
            <w:vAlign w:val="center"/>
          </w:tcPr>
          <w:p w:rsidR="009B04B8" w:rsidRPr="00CF7A00" w:rsidRDefault="009B04B8" w:rsidP="009B04B8">
            <w:pPr>
              <w:jc w:val="center"/>
              <w:rPr>
                <w:color w:val="000000"/>
                <w:spacing w:val="2"/>
                <w:kern w:val="20"/>
                <w:sz w:val="24"/>
                <w:szCs w:val="24"/>
              </w:rPr>
            </w:pPr>
            <w:r w:rsidRPr="00CF7A00">
              <w:rPr>
                <w:color w:val="000000"/>
                <w:spacing w:val="2"/>
                <w:kern w:val="20"/>
                <w:sz w:val="24"/>
                <w:szCs w:val="24"/>
              </w:rPr>
              <w:t>1 шт.</w:t>
            </w:r>
          </w:p>
        </w:tc>
        <w:tc>
          <w:tcPr>
            <w:tcW w:w="1560" w:type="dxa"/>
            <w:tcBorders>
              <w:top w:val="single" w:sz="4" w:space="0" w:color="000000"/>
              <w:left w:val="single" w:sz="4" w:space="0" w:color="000000"/>
              <w:bottom w:val="single" w:sz="4" w:space="0" w:color="000000"/>
              <w:right w:val="single" w:sz="4" w:space="0" w:color="000000"/>
            </w:tcBorders>
          </w:tcPr>
          <w:p w:rsidR="009B04B8" w:rsidRPr="00CF7A00" w:rsidRDefault="009B04B8" w:rsidP="009B04B8">
            <w:pPr>
              <w:rPr>
                <w:color w:val="000000"/>
                <w:spacing w:val="2"/>
                <w:kern w:val="20"/>
                <w:sz w:val="24"/>
                <w:szCs w:val="24"/>
              </w:rPr>
            </w:pPr>
            <w:r w:rsidRPr="00CF7A00">
              <w:rPr>
                <w:color w:val="000000"/>
                <w:spacing w:val="2"/>
                <w:kern w:val="20"/>
                <w:sz w:val="24"/>
                <w:szCs w:val="24"/>
              </w:rPr>
              <w:t>Готов</w:t>
            </w:r>
          </w:p>
        </w:tc>
      </w:tr>
      <w:tr w:rsidR="009B04B8" w:rsidRPr="00CF7A00" w:rsidTr="009B04B8">
        <w:tc>
          <w:tcPr>
            <w:tcW w:w="1062" w:type="dxa"/>
            <w:tcBorders>
              <w:top w:val="single" w:sz="4" w:space="0" w:color="000000"/>
              <w:left w:val="single" w:sz="4" w:space="0" w:color="000000"/>
              <w:bottom w:val="single" w:sz="4" w:space="0" w:color="000000"/>
              <w:right w:val="single" w:sz="4" w:space="0" w:color="000000"/>
            </w:tcBorders>
          </w:tcPr>
          <w:p w:rsidR="009B04B8" w:rsidRPr="00CF7A00" w:rsidRDefault="009B04B8" w:rsidP="00EA2EF8">
            <w:pPr>
              <w:numPr>
                <w:ilvl w:val="0"/>
                <w:numId w:val="10"/>
              </w:numPr>
              <w:jc w:val="center"/>
              <w:rPr>
                <w:color w:val="000000"/>
                <w:spacing w:val="2"/>
                <w:kern w:val="20"/>
                <w:sz w:val="24"/>
                <w:szCs w:val="24"/>
              </w:rPr>
            </w:pPr>
          </w:p>
        </w:tc>
        <w:tc>
          <w:tcPr>
            <w:tcW w:w="6425" w:type="dxa"/>
            <w:tcBorders>
              <w:top w:val="single" w:sz="4" w:space="0" w:color="000000"/>
              <w:left w:val="single" w:sz="4" w:space="0" w:color="000000"/>
              <w:bottom w:val="single" w:sz="4" w:space="0" w:color="000000"/>
              <w:right w:val="single" w:sz="4" w:space="0" w:color="000000"/>
            </w:tcBorders>
            <w:vAlign w:val="center"/>
          </w:tcPr>
          <w:p w:rsidR="009B04B8" w:rsidRPr="00CF7A00" w:rsidRDefault="009B04B8" w:rsidP="009B04B8">
            <w:pPr>
              <w:rPr>
                <w:color w:val="000000"/>
                <w:spacing w:val="2"/>
                <w:kern w:val="20"/>
                <w:sz w:val="24"/>
                <w:szCs w:val="24"/>
              </w:rPr>
            </w:pPr>
            <w:r w:rsidRPr="00CF7A00">
              <w:rPr>
                <w:color w:val="000000"/>
                <w:spacing w:val="2"/>
                <w:kern w:val="20"/>
                <w:sz w:val="24"/>
                <w:szCs w:val="24"/>
              </w:rPr>
              <w:t>Icom IC-78 HF Радиостанция</w:t>
            </w:r>
          </w:p>
        </w:tc>
        <w:tc>
          <w:tcPr>
            <w:tcW w:w="1233" w:type="dxa"/>
            <w:tcBorders>
              <w:top w:val="single" w:sz="4" w:space="0" w:color="000000"/>
              <w:left w:val="single" w:sz="4" w:space="0" w:color="000000"/>
              <w:bottom w:val="single" w:sz="4" w:space="0" w:color="000000"/>
              <w:right w:val="single" w:sz="4" w:space="0" w:color="000000"/>
            </w:tcBorders>
            <w:vAlign w:val="center"/>
          </w:tcPr>
          <w:p w:rsidR="009B04B8" w:rsidRPr="00CF7A00" w:rsidRDefault="009B04B8" w:rsidP="009B04B8">
            <w:pPr>
              <w:jc w:val="center"/>
              <w:rPr>
                <w:color w:val="000000"/>
                <w:spacing w:val="2"/>
                <w:kern w:val="20"/>
                <w:sz w:val="24"/>
                <w:szCs w:val="24"/>
              </w:rPr>
            </w:pPr>
            <w:r w:rsidRPr="00CF7A00">
              <w:rPr>
                <w:color w:val="000000"/>
                <w:spacing w:val="2"/>
                <w:kern w:val="20"/>
                <w:sz w:val="24"/>
                <w:szCs w:val="24"/>
              </w:rPr>
              <w:t>1 шт.</w:t>
            </w:r>
          </w:p>
        </w:tc>
        <w:tc>
          <w:tcPr>
            <w:tcW w:w="1560" w:type="dxa"/>
            <w:tcBorders>
              <w:top w:val="single" w:sz="4" w:space="0" w:color="000000"/>
              <w:left w:val="single" w:sz="4" w:space="0" w:color="000000"/>
              <w:bottom w:val="single" w:sz="4" w:space="0" w:color="000000"/>
              <w:right w:val="single" w:sz="4" w:space="0" w:color="000000"/>
            </w:tcBorders>
          </w:tcPr>
          <w:p w:rsidR="009B04B8" w:rsidRPr="00CF7A00" w:rsidRDefault="009B04B8" w:rsidP="009B04B8">
            <w:pPr>
              <w:rPr>
                <w:color w:val="000000"/>
                <w:spacing w:val="2"/>
                <w:kern w:val="20"/>
                <w:sz w:val="24"/>
                <w:szCs w:val="24"/>
              </w:rPr>
            </w:pPr>
            <w:r w:rsidRPr="00CF7A00">
              <w:rPr>
                <w:color w:val="000000"/>
                <w:spacing w:val="2"/>
                <w:kern w:val="20"/>
                <w:sz w:val="24"/>
                <w:szCs w:val="24"/>
              </w:rPr>
              <w:t>Готов</w:t>
            </w:r>
          </w:p>
        </w:tc>
      </w:tr>
      <w:tr w:rsidR="009B04B8" w:rsidRPr="00CF7A00" w:rsidTr="009B04B8">
        <w:tc>
          <w:tcPr>
            <w:tcW w:w="1062" w:type="dxa"/>
            <w:tcBorders>
              <w:top w:val="single" w:sz="4" w:space="0" w:color="000000"/>
              <w:left w:val="single" w:sz="4" w:space="0" w:color="000000"/>
              <w:bottom w:val="single" w:sz="4" w:space="0" w:color="000000"/>
              <w:right w:val="single" w:sz="4" w:space="0" w:color="000000"/>
            </w:tcBorders>
          </w:tcPr>
          <w:p w:rsidR="009B04B8" w:rsidRPr="00CF7A00" w:rsidRDefault="009B04B8" w:rsidP="00EA2EF8">
            <w:pPr>
              <w:numPr>
                <w:ilvl w:val="0"/>
                <w:numId w:val="10"/>
              </w:numPr>
              <w:jc w:val="center"/>
              <w:rPr>
                <w:color w:val="000000"/>
                <w:spacing w:val="2"/>
                <w:kern w:val="20"/>
                <w:sz w:val="24"/>
                <w:szCs w:val="24"/>
              </w:rPr>
            </w:pPr>
          </w:p>
        </w:tc>
        <w:tc>
          <w:tcPr>
            <w:tcW w:w="6425" w:type="dxa"/>
            <w:tcBorders>
              <w:top w:val="single" w:sz="4" w:space="0" w:color="000000"/>
              <w:left w:val="single" w:sz="4" w:space="0" w:color="000000"/>
              <w:bottom w:val="single" w:sz="4" w:space="0" w:color="000000"/>
              <w:right w:val="single" w:sz="4" w:space="0" w:color="000000"/>
            </w:tcBorders>
            <w:vAlign w:val="center"/>
          </w:tcPr>
          <w:p w:rsidR="009B04B8" w:rsidRPr="00CF7A00" w:rsidRDefault="009B04B8" w:rsidP="009B04B8">
            <w:pPr>
              <w:rPr>
                <w:color w:val="000000"/>
                <w:spacing w:val="2"/>
                <w:kern w:val="20"/>
                <w:sz w:val="24"/>
                <w:szCs w:val="24"/>
              </w:rPr>
            </w:pPr>
            <w:r w:rsidRPr="00CF7A00">
              <w:rPr>
                <w:color w:val="000000"/>
                <w:spacing w:val="2"/>
                <w:kern w:val="20"/>
                <w:sz w:val="24"/>
                <w:szCs w:val="24"/>
              </w:rPr>
              <w:t>Автомобильная антенна</w:t>
            </w:r>
          </w:p>
        </w:tc>
        <w:tc>
          <w:tcPr>
            <w:tcW w:w="1233" w:type="dxa"/>
            <w:tcBorders>
              <w:top w:val="single" w:sz="4" w:space="0" w:color="000000"/>
              <w:left w:val="single" w:sz="4" w:space="0" w:color="000000"/>
              <w:bottom w:val="single" w:sz="4" w:space="0" w:color="000000"/>
              <w:right w:val="single" w:sz="4" w:space="0" w:color="000000"/>
            </w:tcBorders>
            <w:vAlign w:val="center"/>
          </w:tcPr>
          <w:p w:rsidR="009B04B8" w:rsidRPr="00CF7A00" w:rsidRDefault="009B04B8" w:rsidP="009B04B8">
            <w:pPr>
              <w:jc w:val="center"/>
              <w:rPr>
                <w:color w:val="000000"/>
                <w:spacing w:val="2"/>
                <w:kern w:val="20"/>
                <w:sz w:val="24"/>
                <w:szCs w:val="24"/>
              </w:rPr>
            </w:pPr>
            <w:r w:rsidRPr="00CF7A00">
              <w:rPr>
                <w:color w:val="000000"/>
                <w:spacing w:val="2"/>
                <w:kern w:val="20"/>
                <w:sz w:val="24"/>
                <w:szCs w:val="24"/>
              </w:rPr>
              <w:t>1 шт.</w:t>
            </w:r>
          </w:p>
        </w:tc>
        <w:tc>
          <w:tcPr>
            <w:tcW w:w="1560" w:type="dxa"/>
            <w:tcBorders>
              <w:top w:val="single" w:sz="4" w:space="0" w:color="000000"/>
              <w:left w:val="single" w:sz="4" w:space="0" w:color="000000"/>
              <w:bottom w:val="single" w:sz="4" w:space="0" w:color="000000"/>
              <w:right w:val="single" w:sz="4" w:space="0" w:color="000000"/>
            </w:tcBorders>
          </w:tcPr>
          <w:p w:rsidR="009B04B8" w:rsidRPr="00CF7A00" w:rsidRDefault="009B04B8" w:rsidP="009B04B8">
            <w:pPr>
              <w:rPr>
                <w:color w:val="000000"/>
                <w:spacing w:val="2"/>
                <w:kern w:val="20"/>
                <w:sz w:val="24"/>
                <w:szCs w:val="24"/>
              </w:rPr>
            </w:pPr>
            <w:r w:rsidRPr="00CF7A00">
              <w:rPr>
                <w:color w:val="000000"/>
                <w:spacing w:val="2"/>
                <w:kern w:val="20"/>
                <w:sz w:val="24"/>
                <w:szCs w:val="24"/>
              </w:rPr>
              <w:t>Готов</w:t>
            </w:r>
          </w:p>
        </w:tc>
      </w:tr>
      <w:tr w:rsidR="009B04B8" w:rsidRPr="00CF7A00" w:rsidTr="009B04B8">
        <w:tc>
          <w:tcPr>
            <w:tcW w:w="1062" w:type="dxa"/>
            <w:tcBorders>
              <w:top w:val="single" w:sz="4" w:space="0" w:color="000000"/>
              <w:left w:val="single" w:sz="4" w:space="0" w:color="000000"/>
              <w:bottom w:val="single" w:sz="4" w:space="0" w:color="000000"/>
              <w:right w:val="single" w:sz="4" w:space="0" w:color="000000"/>
            </w:tcBorders>
          </w:tcPr>
          <w:p w:rsidR="009B04B8" w:rsidRPr="00CF7A00" w:rsidRDefault="009B04B8" w:rsidP="00EA2EF8">
            <w:pPr>
              <w:numPr>
                <w:ilvl w:val="0"/>
                <w:numId w:val="10"/>
              </w:numPr>
              <w:jc w:val="center"/>
              <w:rPr>
                <w:color w:val="000000"/>
                <w:spacing w:val="2"/>
                <w:kern w:val="20"/>
                <w:sz w:val="24"/>
                <w:szCs w:val="24"/>
              </w:rPr>
            </w:pPr>
          </w:p>
        </w:tc>
        <w:tc>
          <w:tcPr>
            <w:tcW w:w="6425" w:type="dxa"/>
            <w:tcBorders>
              <w:top w:val="single" w:sz="4" w:space="0" w:color="000000"/>
              <w:left w:val="single" w:sz="4" w:space="0" w:color="000000"/>
              <w:bottom w:val="single" w:sz="4" w:space="0" w:color="000000"/>
              <w:right w:val="single" w:sz="4" w:space="0" w:color="000000"/>
            </w:tcBorders>
            <w:vAlign w:val="center"/>
          </w:tcPr>
          <w:p w:rsidR="009B04B8" w:rsidRPr="00CF7A00" w:rsidRDefault="009B04B8" w:rsidP="009B04B8">
            <w:pPr>
              <w:rPr>
                <w:color w:val="000000"/>
                <w:spacing w:val="2"/>
                <w:kern w:val="20"/>
                <w:sz w:val="24"/>
                <w:szCs w:val="24"/>
              </w:rPr>
            </w:pPr>
            <w:r w:rsidRPr="00CF7A00">
              <w:rPr>
                <w:color w:val="000000"/>
                <w:spacing w:val="2"/>
                <w:kern w:val="20"/>
                <w:sz w:val="24"/>
                <w:szCs w:val="24"/>
              </w:rPr>
              <w:t>Автоматический антенный тюнер</w:t>
            </w:r>
          </w:p>
        </w:tc>
        <w:tc>
          <w:tcPr>
            <w:tcW w:w="1233" w:type="dxa"/>
            <w:tcBorders>
              <w:top w:val="single" w:sz="4" w:space="0" w:color="000000"/>
              <w:left w:val="single" w:sz="4" w:space="0" w:color="000000"/>
              <w:bottom w:val="single" w:sz="4" w:space="0" w:color="000000"/>
              <w:right w:val="single" w:sz="4" w:space="0" w:color="000000"/>
            </w:tcBorders>
            <w:vAlign w:val="center"/>
          </w:tcPr>
          <w:p w:rsidR="009B04B8" w:rsidRPr="00CF7A00" w:rsidRDefault="009B04B8" w:rsidP="009B04B8">
            <w:pPr>
              <w:jc w:val="center"/>
              <w:rPr>
                <w:color w:val="000000"/>
                <w:spacing w:val="2"/>
                <w:kern w:val="20"/>
                <w:sz w:val="24"/>
                <w:szCs w:val="24"/>
              </w:rPr>
            </w:pPr>
            <w:r w:rsidRPr="00CF7A00">
              <w:rPr>
                <w:color w:val="000000"/>
                <w:spacing w:val="2"/>
                <w:kern w:val="20"/>
                <w:sz w:val="24"/>
                <w:szCs w:val="24"/>
              </w:rPr>
              <w:t>1 шт.</w:t>
            </w:r>
          </w:p>
        </w:tc>
        <w:tc>
          <w:tcPr>
            <w:tcW w:w="1560" w:type="dxa"/>
            <w:tcBorders>
              <w:top w:val="single" w:sz="4" w:space="0" w:color="000000"/>
              <w:left w:val="single" w:sz="4" w:space="0" w:color="000000"/>
              <w:bottom w:val="single" w:sz="4" w:space="0" w:color="000000"/>
              <w:right w:val="single" w:sz="4" w:space="0" w:color="000000"/>
            </w:tcBorders>
          </w:tcPr>
          <w:p w:rsidR="009B04B8" w:rsidRPr="00CF7A00" w:rsidRDefault="009B04B8" w:rsidP="009B04B8">
            <w:pPr>
              <w:rPr>
                <w:color w:val="000000"/>
                <w:spacing w:val="2"/>
                <w:kern w:val="20"/>
                <w:sz w:val="24"/>
                <w:szCs w:val="24"/>
              </w:rPr>
            </w:pPr>
            <w:r w:rsidRPr="00CF7A00">
              <w:rPr>
                <w:color w:val="000000"/>
                <w:spacing w:val="2"/>
                <w:kern w:val="20"/>
                <w:sz w:val="24"/>
                <w:szCs w:val="24"/>
              </w:rPr>
              <w:t>Готов</w:t>
            </w:r>
          </w:p>
        </w:tc>
      </w:tr>
    </w:tbl>
    <w:p w:rsidR="009B04B8" w:rsidRPr="00CF7A00" w:rsidRDefault="009B04B8" w:rsidP="009B04B8">
      <w:pPr>
        <w:jc w:val="center"/>
        <w:rPr>
          <w:color w:val="000000"/>
          <w:spacing w:val="2"/>
          <w:kern w:val="20"/>
          <w:sz w:val="24"/>
          <w:szCs w:val="24"/>
        </w:rPr>
      </w:pPr>
    </w:p>
    <w:p w:rsidR="009B04B8" w:rsidRPr="00CF7A00" w:rsidRDefault="009B04B8" w:rsidP="009B04B8">
      <w:pPr>
        <w:jc w:val="center"/>
        <w:outlineLvl w:val="0"/>
        <w:rPr>
          <w:color w:val="000000"/>
          <w:spacing w:val="2"/>
          <w:kern w:val="20"/>
          <w:sz w:val="24"/>
          <w:szCs w:val="24"/>
        </w:rPr>
      </w:pPr>
      <w:r w:rsidRPr="00CF7A00">
        <w:rPr>
          <w:color w:val="000000"/>
          <w:spacing w:val="2"/>
          <w:kern w:val="20"/>
          <w:sz w:val="24"/>
          <w:szCs w:val="24"/>
        </w:rPr>
        <w:t>Автомобильная техника</w:t>
      </w:r>
    </w:p>
    <w:tbl>
      <w:tblPr>
        <w:tblW w:w="10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7"/>
        <w:gridCol w:w="6404"/>
        <w:gridCol w:w="1246"/>
        <w:gridCol w:w="1568"/>
      </w:tblGrid>
      <w:tr w:rsidR="009B04B8" w:rsidRPr="00CF7A00" w:rsidTr="009B04B8">
        <w:tc>
          <w:tcPr>
            <w:tcW w:w="1067"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jc w:val="center"/>
              <w:rPr>
                <w:color w:val="000000"/>
                <w:spacing w:val="2"/>
                <w:kern w:val="20"/>
                <w:sz w:val="24"/>
                <w:szCs w:val="24"/>
              </w:rPr>
            </w:pPr>
            <w:r w:rsidRPr="00CF7A00">
              <w:rPr>
                <w:color w:val="000000"/>
                <w:spacing w:val="2"/>
                <w:kern w:val="20"/>
                <w:sz w:val="24"/>
                <w:szCs w:val="24"/>
              </w:rPr>
              <w:t>№</w:t>
            </w:r>
          </w:p>
          <w:p w:rsidR="009B04B8" w:rsidRPr="00CF7A00" w:rsidRDefault="009B04B8" w:rsidP="009B04B8">
            <w:pPr>
              <w:jc w:val="center"/>
              <w:rPr>
                <w:color w:val="000000"/>
                <w:spacing w:val="2"/>
                <w:kern w:val="20"/>
                <w:sz w:val="24"/>
                <w:szCs w:val="24"/>
              </w:rPr>
            </w:pPr>
            <w:r w:rsidRPr="00CF7A00">
              <w:rPr>
                <w:color w:val="000000"/>
                <w:spacing w:val="2"/>
                <w:kern w:val="20"/>
                <w:sz w:val="24"/>
                <w:szCs w:val="24"/>
              </w:rPr>
              <w:t>п/п</w:t>
            </w:r>
          </w:p>
        </w:tc>
        <w:tc>
          <w:tcPr>
            <w:tcW w:w="6404"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jc w:val="center"/>
              <w:rPr>
                <w:color w:val="000000"/>
                <w:spacing w:val="2"/>
                <w:kern w:val="20"/>
                <w:sz w:val="24"/>
                <w:szCs w:val="24"/>
              </w:rPr>
            </w:pPr>
            <w:r w:rsidRPr="00CF7A00">
              <w:rPr>
                <w:color w:val="000000"/>
                <w:spacing w:val="2"/>
                <w:kern w:val="20"/>
                <w:sz w:val="24"/>
                <w:szCs w:val="24"/>
              </w:rPr>
              <w:t xml:space="preserve">Наименование </w:t>
            </w:r>
          </w:p>
          <w:p w:rsidR="009B04B8" w:rsidRPr="00CF7A00" w:rsidRDefault="009B04B8" w:rsidP="009B04B8">
            <w:pPr>
              <w:jc w:val="center"/>
              <w:rPr>
                <w:color w:val="000000"/>
                <w:spacing w:val="2"/>
                <w:kern w:val="20"/>
                <w:sz w:val="24"/>
                <w:szCs w:val="24"/>
              </w:rPr>
            </w:pPr>
            <w:r w:rsidRPr="00CF7A00">
              <w:rPr>
                <w:color w:val="000000"/>
                <w:spacing w:val="2"/>
                <w:kern w:val="20"/>
                <w:sz w:val="24"/>
                <w:szCs w:val="24"/>
              </w:rPr>
              <w:t>(тип, марка)</w:t>
            </w:r>
          </w:p>
        </w:tc>
        <w:tc>
          <w:tcPr>
            <w:tcW w:w="1246"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jc w:val="center"/>
              <w:rPr>
                <w:color w:val="000000"/>
                <w:spacing w:val="2"/>
                <w:kern w:val="20"/>
                <w:sz w:val="24"/>
                <w:szCs w:val="24"/>
              </w:rPr>
            </w:pPr>
            <w:r w:rsidRPr="00CF7A00">
              <w:rPr>
                <w:color w:val="000000"/>
                <w:spacing w:val="2"/>
                <w:kern w:val="20"/>
                <w:sz w:val="24"/>
                <w:szCs w:val="24"/>
              </w:rPr>
              <w:t>Колич</w:t>
            </w:r>
            <w:r w:rsidRPr="00CF7A00">
              <w:rPr>
                <w:color w:val="000000"/>
                <w:spacing w:val="2"/>
                <w:kern w:val="20"/>
                <w:sz w:val="24"/>
                <w:szCs w:val="24"/>
              </w:rPr>
              <w:t>е</w:t>
            </w:r>
            <w:r w:rsidRPr="00CF7A00">
              <w:rPr>
                <w:color w:val="000000"/>
                <w:spacing w:val="2"/>
                <w:kern w:val="20"/>
                <w:sz w:val="24"/>
                <w:szCs w:val="24"/>
              </w:rPr>
              <w:t>ство</w:t>
            </w:r>
          </w:p>
        </w:tc>
        <w:tc>
          <w:tcPr>
            <w:tcW w:w="1568" w:type="dxa"/>
            <w:tcBorders>
              <w:top w:val="single" w:sz="4" w:space="0" w:color="000000"/>
              <w:left w:val="single" w:sz="4" w:space="0" w:color="000000"/>
              <w:bottom w:val="single" w:sz="4" w:space="0" w:color="000000"/>
              <w:right w:val="single" w:sz="4" w:space="0" w:color="auto"/>
            </w:tcBorders>
            <w:hideMark/>
          </w:tcPr>
          <w:p w:rsidR="009B04B8" w:rsidRPr="00CF7A00" w:rsidRDefault="009B04B8" w:rsidP="009B04B8">
            <w:pPr>
              <w:ind w:left="-60" w:firstLine="60"/>
              <w:jc w:val="center"/>
              <w:rPr>
                <w:color w:val="000000"/>
                <w:spacing w:val="2"/>
                <w:kern w:val="20"/>
                <w:sz w:val="24"/>
                <w:szCs w:val="24"/>
              </w:rPr>
            </w:pPr>
            <w:r w:rsidRPr="00CF7A00">
              <w:rPr>
                <w:color w:val="000000"/>
                <w:spacing w:val="2"/>
                <w:kern w:val="20"/>
                <w:sz w:val="24"/>
                <w:szCs w:val="24"/>
              </w:rPr>
              <w:t>Примечание</w:t>
            </w:r>
          </w:p>
        </w:tc>
      </w:tr>
      <w:tr w:rsidR="009B04B8" w:rsidRPr="00CF7A00" w:rsidTr="009B04B8">
        <w:trPr>
          <w:trHeight w:val="203"/>
        </w:trPr>
        <w:tc>
          <w:tcPr>
            <w:tcW w:w="1067"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jc w:val="center"/>
              <w:rPr>
                <w:color w:val="000000"/>
                <w:spacing w:val="2"/>
                <w:kern w:val="20"/>
                <w:sz w:val="24"/>
                <w:szCs w:val="24"/>
              </w:rPr>
            </w:pPr>
            <w:r w:rsidRPr="00CF7A00">
              <w:rPr>
                <w:color w:val="000000"/>
                <w:spacing w:val="2"/>
                <w:kern w:val="20"/>
                <w:sz w:val="24"/>
                <w:szCs w:val="24"/>
              </w:rPr>
              <w:t>1</w:t>
            </w:r>
          </w:p>
        </w:tc>
        <w:tc>
          <w:tcPr>
            <w:tcW w:w="6404"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rPr>
                <w:color w:val="000000"/>
                <w:spacing w:val="2"/>
                <w:kern w:val="20"/>
                <w:sz w:val="24"/>
                <w:szCs w:val="24"/>
              </w:rPr>
            </w:pPr>
            <w:r w:rsidRPr="00CF7A00">
              <w:rPr>
                <w:color w:val="000000"/>
                <w:spacing w:val="2"/>
                <w:kern w:val="20"/>
                <w:sz w:val="24"/>
                <w:szCs w:val="24"/>
              </w:rPr>
              <w:t>Камаз 43118-1048-15</w:t>
            </w:r>
          </w:p>
        </w:tc>
        <w:tc>
          <w:tcPr>
            <w:tcW w:w="1246"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jc w:val="center"/>
              <w:rPr>
                <w:color w:val="000000"/>
                <w:spacing w:val="2"/>
                <w:kern w:val="20"/>
                <w:sz w:val="24"/>
                <w:szCs w:val="24"/>
              </w:rPr>
            </w:pPr>
            <w:r w:rsidRPr="00CF7A00">
              <w:rPr>
                <w:color w:val="000000"/>
                <w:spacing w:val="2"/>
                <w:kern w:val="20"/>
                <w:sz w:val="24"/>
                <w:szCs w:val="24"/>
              </w:rPr>
              <w:t>1</w:t>
            </w:r>
          </w:p>
        </w:tc>
        <w:tc>
          <w:tcPr>
            <w:tcW w:w="1568" w:type="dxa"/>
            <w:tcBorders>
              <w:top w:val="single" w:sz="4" w:space="0" w:color="000000"/>
              <w:left w:val="single" w:sz="4" w:space="0" w:color="000000"/>
              <w:bottom w:val="single" w:sz="4" w:space="0" w:color="000000"/>
              <w:right w:val="single" w:sz="4" w:space="0" w:color="auto"/>
            </w:tcBorders>
          </w:tcPr>
          <w:p w:rsidR="009B04B8" w:rsidRPr="00CF7A00" w:rsidRDefault="009B04B8" w:rsidP="009B04B8">
            <w:pPr>
              <w:jc w:val="center"/>
              <w:rPr>
                <w:color w:val="000000"/>
                <w:spacing w:val="2"/>
                <w:kern w:val="20"/>
                <w:sz w:val="24"/>
                <w:szCs w:val="24"/>
              </w:rPr>
            </w:pPr>
          </w:p>
        </w:tc>
      </w:tr>
      <w:tr w:rsidR="009B04B8" w:rsidRPr="00CF7A00" w:rsidTr="009B04B8">
        <w:trPr>
          <w:trHeight w:val="203"/>
        </w:trPr>
        <w:tc>
          <w:tcPr>
            <w:tcW w:w="1067"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jc w:val="center"/>
              <w:rPr>
                <w:color w:val="000000"/>
                <w:spacing w:val="2"/>
                <w:kern w:val="20"/>
                <w:sz w:val="24"/>
                <w:szCs w:val="24"/>
              </w:rPr>
            </w:pPr>
          </w:p>
        </w:tc>
        <w:tc>
          <w:tcPr>
            <w:tcW w:w="6404"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rPr>
                <w:color w:val="000000"/>
                <w:spacing w:val="2"/>
                <w:kern w:val="20"/>
                <w:sz w:val="24"/>
                <w:szCs w:val="24"/>
                <w:lang w:val="en-US"/>
              </w:rPr>
            </w:pPr>
            <w:r w:rsidRPr="00CF7A00">
              <w:rPr>
                <w:color w:val="000000"/>
                <w:spacing w:val="2"/>
                <w:kern w:val="20"/>
                <w:sz w:val="24"/>
                <w:szCs w:val="24"/>
              </w:rPr>
              <w:t>«Соболь» ГАЗ 27527</w:t>
            </w:r>
          </w:p>
        </w:tc>
        <w:tc>
          <w:tcPr>
            <w:tcW w:w="1246"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jc w:val="center"/>
              <w:rPr>
                <w:color w:val="000000"/>
                <w:spacing w:val="2"/>
                <w:kern w:val="20"/>
                <w:sz w:val="24"/>
                <w:szCs w:val="24"/>
              </w:rPr>
            </w:pPr>
            <w:r w:rsidRPr="00CF7A00">
              <w:rPr>
                <w:color w:val="000000"/>
                <w:spacing w:val="2"/>
                <w:kern w:val="20"/>
                <w:sz w:val="24"/>
                <w:szCs w:val="24"/>
              </w:rPr>
              <w:t>1</w:t>
            </w:r>
          </w:p>
        </w:tc>
        <w:tc>
          <w:tcPr>
            <w:tcW w:w="1568" w:type="dxa"/>
            <w:tcBorders>
              <w:top w:val="single" w:sz="4" w:space="0" w:color="000000"/>
              <w:left w:val="single" w:sz="4" w:space="0" w:color="000000"/>
              <w:bottom w:val="single" w:sz="4" w:space="0" w:color="000000"/>
              <w:right w:val="single" w:sz="4" w:space="0" w:color="auto"/>
            </w:tcBorders>
          </w:tcPr>
          <w:p w:rsidR="009B04B8" w:rsidRPr="00CF7A00" w:rsidRDefault="009B04B8" w:rsidP="009B04B8">
            <w:pPr>
              <w:jc w:val="center"/>
              <w:rPr>
                <w:color w:val="000000"/>
                <w:spacing w:val="2"/>
                <w:kern w:val="20"/>
                <w:sz w:val="24"/>
                <w:szCs w:val="24"/>
              </w:rPr>
            </w:pPr>
          </w:p>
        </w:tc>
      </w:tr>
      <w:tr w:rsidR="009B04B8" w:rsidRPr="00CF7A00" w:rsidTr="009B04B8">
        <w:trPr>
          <w:trHeight w:val="203"/>
        </w:trPr>
        <w:tc>
          <w:tcPr>
            <w:tcW w:w="1067"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jc w:val="center"/>
              <w:rPr>
                <w:color w:val="000000"/>
                <w:spacing w:val="2"/>
                <w:kern w:val="20"/>
                <w:sz w:val="24"/>
                <w:szCs w:val="24"/>
              </w:rPr>
            </w:pPr>
            <w:r w:rsidRPr="00CF7A00">
              <w:rPr>
                <w:color w:val="000000"/>
                <w:spacing w:val="2"/>
                <w:kern w:val="20"/>
                <w:sz w:val="24"/>
                <w:szCs w:val="24"/>
              </w:rPr>
              <w:t>2</w:t>
            </w:r>
          </w:p>
        </w:tc>
        <w:tc>
          <w:tcPr>
            <w:tcW w:w="6404"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rPr>
                <w:color w:val="000000"/>
                <w:spacing w:val="2"/>
                <w:kern w:val="20"/>
                <w:sz w:val="24"/>
                <w:szCs w:val="24"/>
              </w:rPr>
            </w:pPr>
            <w:r w:rsidRPr="00CF7A00">
              <w:rPr>
                <w:color w:val="000000"/>
                <w:spacing w:val="2"/>
                <w:kern w:val="20"/>
                <w:sz w:val="24"/>
                <w:szCs w:val="24"/>
              </w:rPr>
              <w:t>Р-142Н на базе Газ-66</w:t>
            </w:r>
          </w:p>
        </w:tc>
        <w:tc>
          <w:tcPr>
            <w:tcW w:w="1246"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jc w:val="center"/>
              <w:rPr>
                <w:color w:val="000000"/>
                <w:spacing w:val="2"/>
                <w:kern w:val="20"/>
                <w:sz w:val="24"/>
                <w:szCs w:val="24"/>
              </w:rPr>
            </w:pPr>
            <w:r w:rsidRPr="00CF7A00">
              <w:rPr>
                <w:color w:val="000000"/>
                <w:spacing w:val="2"/>
                <w:kern w:val="20"/>
                <w:sz w:val="24"/>
                <w:szCs w:val="24"/>
              </w:rPr>
              <w:t>1</w:t>
            </w:r>
          </w:p>
        </w:tc>
        <w:tc>
          <w:tcPr>
            <w:tcW w:w="1568" w:type="dxa"/>
            <w:tcBorders>
              <w:top w:val="single" w:sz="4" w:space="0" w:color="000000"/>
              <w:left w:val="single" w:sz="4" w:space="0" w:color="000000"/>
              <w:bottom w:val="single" w:sz="4" w:space="0" w:color="000000"/>
              <w:right w:val="single" w:sz="4" w:space="0" w:color="auto"/>
            </w:tcBorders>
          </w:tcPr>
          <w:p w:rsidR="009B04B8" w:rsidRPr="00CF7A00" w:rsidRDefault="009B04B8" w:rsidP="009B04B8">
            <w:pPr>
              <w:jc w:val="center"/>
              <w:rPr>
                <w:color w:val="000000"/>
                <w:spacing w:val="2"/>
                <w:kern w:val="20"/>
                <w:sz w:val="24"/>
                <w:szCs w:val="24"/>
              </w:rPr>
            </w:pPr>
          </w:p>
        </w:tc>
      </w:tr>
      <w:tr w:rsidR="009B04B8" w:rsidRPr="00CF7A00" w:rsidTr="009B04B8">
        <w:trPr>
          <w:trHeight w:val="203"/>
        </w:trPr>
        <w:tc>
          <w:tcPr>
            <w:tcW w:w="1067"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jc w:val="center"/>
              <w:rPr>
                <w:color w:val="000000"/>
                <w:spacing w:val="2"/>
                <w:kern w:val="20"/>
                <w:sz w:val="24"/>
                <w:szCs w:val="24"/>
              </w:rPr>
            </w:pPr>
            <w:r w:rsidRPr="00CF7A00">
              <w:rPr>
                <w:color w:val="000000"/>
                <w:spacing w:val="2"/>
                <w:kern w:val="20"/>
                <w:sz w:val="24"/>
                <w:szCs w:val="24"/>
              </w:rPr>
              <w:t>3</w:t>
            </w:r>
          </w:p>
        </w:tc>
        <w:tc>
          <w:tcPr>
            <w:tcW w:w="6404"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rPr>
                <w:color w:val="000000"/>
                <w:spacing w:val="2"/>
                <w:kern w:val="20"/>
                <w:sz w:val="24"/>
                <w:szCs w:val="24"/>
              </w:rPr>
            </w:pPr>
            <w:r w:rsidRPr="00CF7A00">
              <w:rPr>
                <w:color w:val="000000"/>
                <w:spacing w:val="2"/>
                <w:kern w:val="20"/>
                <w:sz w:val="24"/>
                <w:szCs w:val="24"/>
              </w:rPr>
              <w:t>Прага 118</w:t>
            </w:r>
          </w:p>
        </w:tc>
        <w:tc>
          <w:tcPr>
            <w:tcW w:w="1246"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jc w:val="center"/>
              <w:rPr>
                <w:color w:val="000000"/>
                <w:spacing w:val="2"/>
                <w:kern w:val="20"/>
                <w:sz w:val="24"/>
                <w:szCs w:val="24"/>
              </w:rPr>
            </w:pPr>
            <w:r w:rsidRPr="00CF7A00">
              <w:rPr>
                <w:color w:val="000000"/>
                <w:spacing w:val="2"/>
                <w:kern w:val="20"/>
                <w:sz w:val="24"/>
                <w:szCs w:val="24"/>
              </w:rPr>
              <w:t>1</w:t>
            </w:r>
          </w:p>
        </w:tc>
        <w:tc>
          <w:tcPr>
            <w:tcW w:w="1568" w:type="dxa"/>
            <w:tcBorders>
              <w:top w:val="single" w:sz="4" w:space="0" w:color="000000"/>
              <w:left w:val="single" w:sz="4" w:space="0" w:color="000000"/>
              <w:bottom w:val="single" w:sz="4" w:space="0" w:color="000000"/>
              <w:right w:val="single" w:sz="4" w:space="0" w:color="auto"/>
            </w:tcBorders>
          </w:tcPr>
          <w:p w:rsidR="009B04B8" w:rsidRPr="00CF7A00" w:rsidRDefault="009B04B8" w:rsidP="009B04B8">
            <w:pPr>
              <w:jc w:val="center"/>
              <w:rPr>
                <w:color w:val="000000"/>
                <w:spacing w:val="2"/>
                <w:kern w:val="20"/>
                <w:sz w:val="24"/>
                <w:szCs w:val="24"/>
              </w:rPr>
            </w:pPr>
          </w:p>
        </w:tc>
      </w:tr>
    </w:tbl>
    <w:p w:rsidR="009B04B8" w:rsidRPr="00CF7A00" w:rsidRDefault="009B04B8" w:rsidP="009B04B8">
      <w:pPr>
        <w:jc w:val="right"/>
        <w:outlineLvl w:val="0"/>
        <w:rPr>
          <w:color w:val="000000"/>
          <w:spacing w:val="2"/>
          <w:kern w:val="20"/>
          <w:sz w:val="24"/>
          <w:szCs w:val="24"/>
        </w:rPr>
      </w:pPr>
    </w:p>
    <w:p w:rsidR="009B04B8" w:rsidRPr="00CF7A00" w:rsidRDefault="009B04B8" w:rsidP="009B04B8">
      <w:pPr>
        <w:jc w:val="center"/>
        <w:rPr>
          <w:b/>
          <w:color w:val="000000"/>
          <w:spacing w:val="2"/>
          <w:kern w:val="20"/>
          <w:sz w:val="24"/>
          <w:szCs w:val="24"/>
        </w:rPr>
      </w:pPr>
    </w:p>
    <w:p w:rsidR="009B04B8" w:rsidRPr="00CF7A00" w:rsidRDefault="009B04B8" w:rsidP="009B04B8">
      <w:pPr>
        <w:jc w:val="center"/>
        <w:rPr>
          <w:b/>
          <w:color w:val="000000"/>
          <w:spacing w:val="2"/>
          <w:kern w:val="20"/>
          <w:sz w:val="24"/>
          <w:szCs w:val="24"/>
        </w:rPr>
      </w:pPr>
      <w:r w:rsidRPr="00CF7A00">
        <w:rPr>
          <w:b/>
          <w:color w:val="000000"/>
          <w:spacing w:val="2"/>
          <w:kern w:val="20"/>
          <w:sz w:val="24"/>
          <w:szCs w:val="24"/>
        </w:rPr>
        <w:t xml:space="preserve">Оперативная группа (ОГ) </w:t>
      </w:r>
    </w:p>
    <w:p w:rsidR="009B04B8" w:rsidRPr="00CF7A00" w:rsidRDefault="009B04B8" w:rsidP="009B04B8">
      <w:pPr>
        <w:jc w:val="center"/>
        <w:rPr>
          <w:b/>
          <w:color w:val="000000"/>
          <w:spacing w:val="2"/>
          <w:kern w:val="20"/>
          <w:sz w:val="24"/>
          <w:szCs w:val="24"/>
        </w:rPr>
      </w:pPr>
      <w:r w:rsidRPr="00CF7A00">
        <w:rPr>
          <w:b/>
          <w:color w:val="000000"/>
          <w:spacing w:val="2"/>
          <w:kern w:val="20"/>
          <w:sz w:val="24"/>
          <w:szCs w:val="24"/>
        </w:rPr>
        <w:t>Главного управления МЧС России по Республике Дагестан</w:t>
      </w:r>
    </w:p>
    <w:p w:rsidR="009B04B8" w:rsidRPr="00CF7A00" w:rsidRDefault="009B04B8" w:rsidP="009B04B8">
      <w:pPr>
        <w:jc w:val="center"/>
        <w:outlineLvl w:val="0"/>
        <w:rPr>
          <w:color w:val="000000"/>
          <w:spacing w:val="2"/>
          <w:kern w:val="20"/>
          <w:sz w:val="24"/>
          <w:szCs w:val="24"/>
        </w:rPr>
      </w:pPr>
      <w:r w:rsidRPr="00CF7A00">
        <w:rPr>
          <w:color w:val="000000"/>
          <w:spacing w:val="2"/>
          <w:kern w:val="20"/>
          <w:sz w:val="24"/>
          <w:szCs w:val="24"/>
        </w:rPr>
        <w:t>Средства связи оперативной группы</w:t>
      </w:r>
    </w:p>
    <w:tbl>
      <w:tblPr>
        <w:tblW w:w="100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61"/>
        <w:gridCol w:w="5752"/>
        <w:gridCol w:w="1624"/>
        <w:gridCol w:w="1652"/>
      </w:tblGrid>
      <w:tr w:rsidR="009B04B8" w:rsidRPr="00CF7A00" w:rsidTr="009B04B8">
        <w:tc>
          <w:tcPr>
            <w:tcW w:w="1061"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jc w:val="center"/>
              <w:rPr>
                <w:color w:val="000000"/>
                <w:spacing w:val="2"/>
                <w:kern w:val="20"/>
                <w:sz w:val="24"/>
                <w:szCs w:val="24"/>
              </w:rPr>
            </w:pPr>
            <w:r w:rsidRPr="00CF7A00">
              <w:rPr>
                <w:color w:val="000000"/>
                <w:spacing w:val="2"/>
                <w:kern w:val="20"/>
                <w:sz w:val="24"/>
                <w:szCs w:val="24"/>
              </w:rPr>
              <w:t>№</w:t>
            </w:r>
          </w:p>
          <w:p w:rsidR="009B04B8" w:rsidRPr="00CF7A00" w:rsidRDefault="009B04B8" w:rsidP="009B04B8">
            <w:pPr>
              <w:jc w:val="center"/>
              <w:rPr>
                <w:color w:val="000000"/>
                <w:spacing w:val="2"/>
                <w:kern w:val="20"/>
                <w:sz w:val="24"/>
                <w:szCs w:val="24"/>
              </w:rPr>
            </w:pPr>
            <w:r w:rsidRPr="00CF7A00">
              <w:rPr>
                <w:color w:val="000000"/>
                <w:spacing w:val="2"/>
                <w:kern w:val="20"/>
                <w:sz w:val="24"/>
                <w:szCs w:val="24"/>
              </w:rPr>
              <w:t>п/п</w:t>
            </w:r>
          </w:p>
        </w:tc>
        <w:tc>
          <w:tcPr>
            <w:tcW w:w="5752"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jc w:val="center"/>
              <w:rPr>
                <w:color w:val="000000"/>
                <w:spacing w:val="2"/>
                <w:kern w:val="20"/>
                <w:sz w:val="24"/>
                <w:szCs w:val="24"/>
              </w:rPr>
            </w:pPr>
            <w:r w:rsidRPr="00CF7A00">
              <w:rPr>
                <w:color w:val="000000"/>
                <w:spacing w:val="2"/>
                <w:kern w:val="20"/>
                <w:sz w:val="24"/>
                <w:szCs w:val="24"/>
              </w:rPr>
              <w:t xml:space="preserve">Наименование </w:t>
            </w:r>
          </w:p>
          <w:p w:rsidR="009B04B8" w:rsidRPr="00CF7A00" w:rsidRDefault="009B04B8" w:rsidP="009B04B8">
            <w:pPr>
              <w:jc w:val="center"/>
              <w:rPr>
                <w:color w:val="000000"/>
                <w:spacing w:val="2"/>
                <w:kern w:val="20"/>
                <w:sz w:val="24"/>
                <w:szCs w:val="24"/>
              </w:rPr>
            </w:pPr>
            <w:r w:rsidRPr="00CF7A00">
              <w:rPr>
                <w:color w:val="000000"/>
                <w:spacing w:val="2"/>
                <w:kern w:val="20"/>
                <w:sz w:val="24"/>
                <w:szCs w:val="24"/>
              </w:rPr>
              <w:t>(тип, марка)</w:t>
            </w:r>
          </w:p>
        </w:tc>
        <w:tc>
          <w:tcPr>
            <w:tcW w:w="1624"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jc w:val="center"/>
              <w:rPr>
                <w:color w:val="000000"/>
                <w:spacing w:val="2"/>
                <w:kern w:val="20"/>
                <w:sz w:val="24"/>
                <w:szCs w:val="24"/>
              </w:rPr>
            </w:pPr>
            <w:r w:rsidRPr="00CF7A00">
              <w:rPr>
                <w:color w:val="000000"/>
                <w:spacing w:val="2"/>
                <w:kern w:val="20"/>
                <w:sz w:val="24"/>
                <w:szCs w:val="24"/>
              </w:rPr>
              <w:t>Количество</w:t>
            </w:r>
          </w:p>
        </w:tc>
        <w:tc>
          <w:tcPr>
            <w:tcW w:w="1652"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ind w:left="-60" w:firstLine="60"/>
              <w:jc w:val="center"/>
              <w:rPr>
                <w:color w:val="000000"/>
                <w:spacing w:val="2"/>
                <w:kern w:val="20"/>
                <w:sz w:val="24"/>
                <w:szCs w:val="24"/>
              </w:rPr>
            </w:pPr>
            <w:r w:rsidRPr="00CF7A00">
              <w:rPr>
                <w:color w:val="000000"/>
                <w:spacing w:val="2"/>
                <w:kern w:val="20"/>
                <w:sz w:val="24"/>
                <w:szCs w:val="24"/>
              </w:rPr>
              <w:t>Примечание</w:t>
            </w:r>
          </w:p>
        </w:tc>
      </w:tr>
      <w:tr w:rsidR="009B04B8" w:rsidRPr="00CF7A00" w:rsidTr="009B04B8">
        <w:tc>
          <w:tcPr>
            <w:tcW w:w="1061" w:type="dxa"/>
            <w:tcBorders>
              <w:top w:val="single" w:sz="4" w:space="0" w:color="000000"/>
              <w:left w:val="single" w:sz="4" w:space="0" w:color="000000"/>
              <w:bottom w:val="single" w:sz="4" w:space="0" w:color="000000"/>
              <w:right w:val="single" w:sz="4" w:space="0" w:color="000000"/>
            </w:tcBorders>
          </w:tcPr>
          <w:p w:rsidR="009B04B8" w:rsidRPr="00CF7A00" w:rsidRDefault="009B04B8" w:rsidP="009B04B8">
            <w:pPr>
              <w:numPr>
                <w:ilvl w:val="0"/>
                <w:numId w:val="4"/>
              </w:numPr>
              <w:jc w:val="center"/>
              <w:rPr>
                <w:color w:val="000000"/>
                <w:spacing w:val="2"/>
                <w:kern w:val="20"/>
                <w:sz w:val="24"/>
                <w:szCs w:val="24"/>
              </w:rPr>
            </w:pPr>
          </w:p>
        </w:tc>
        <w:tc>
          <w:tcPr>
            <w:tcW w:w="5752" w:type="dxa"/>
            <w:tcBorders>
              <w:top w:val="single" w:sz="4" w:space="0" w:color="000000"/>
              <w:left w:val="single" w:sz="4" w:space="0" w:color="000000"/>
              <w:bottom w:val="single" w:sz="4" w:space="0" w:color="000000"/>
              <w:right w:val="single" w:sz="4" w:space="0" w:color="000000"/>
            </w:tcBorders>
            <w:vAlign w:val="center"/>
            <w:hideMark/>
          </w:tcPr>
          <w:p w:rsidR="009B04B8" w:rsidRPr="00CF7A00" w:rsidRDefault="009B04B8" w:rsidP="009B04B8">
            <w:pPr>
              <w:shd w:val="clear" w:color="auto" w:fill="FFFFFF"/>
              <w:tabs>
                <w:tab w:val="left" w:pos="1830"/>
              </w:tabs>
              <w:spacing w:line="0" w:lineRule="atLeast"/>
              <w:rPr>
                <w:color w:val="000000"/>
                <w:spacing w:val="2"/>
                <w:kern w:val="20"/>
                <w:sz w:val="24"/>
                <w:szCs w:val="24"/>
              </w:rPr>
            </w:pPr>
            <w:r w:rsidRPr="00CF7A00">
              <w:rPr>
                <w:color w:val="000000"/>
                <w:spacing w:val="2"/>
                <w:kern w:val="20"/>
                <w:sz w:val="24"/>
                <w:szCs w:val="24"/>
              </w:rPr>
              <w:t>ССС Биган  -  номер (+870772310956)</w:t>
            </w:r>
          </w:p>
        </w:tc>
        <w:tc>
          <w:tcPr>
            <w:tcW w:w="1624" w:type="dxa"/>
            <w:tcBorders>
              <w:top w:val="single" w:sz="4" w:space="0" w:color="000000"/>
              <w:left w:val="single" w:sz="4" w:space="0" w:color="000000"/>
              <w:bottom w:val="single" w:sz="4" w:space="0" w:color="000000"/>
              <w:right w:val="single" w:sz="4" w:space="0" w:color="000000"/>
            </w:tcBorders>
            <w:vAlign w:val="center"/>
            <w:hideMark/>
          </w:tcPr>
          <w:p w:rsidR="009B04B8" w:rsidRPr="00CF7A00" w:rsidRDefault="009B04B8" w:rsidP="009B04B8">
            <w:pPr>
              <w:shd w:val="clear" w:color="auto" w:fill="FFFFFF"/>
              <w:tabs>
                <w:tab w:val="left" w:pos="1830"/>
              </w:tabs>
              <w:spacing w:line="0" w:lineRule="atLeast"/>
              <w:jc w:val="center"/>
              <w:rPr>
                <w:color w:val="000000"/>
                <w:spacing w:val="2"/>
                <w:kern w:val="20"/>
                <w:sz w:val="24"/>
                <w:szCs w:val="24"/>
              </w:rPr>
            </w:pPr>
            <w:r w:rsidRPr="00CF7A00">
              <w:rPr>
                <w:color w:val="000000"/>
                <w:spacing w:val="2"/>
                <w:kern w:val="20"/>
                <w:sz w:val="24"/>
                <w:szCs w:val="24"/>
              </w:rPr>
              <w:t>1 шт.</w:t>
            </w:r>
          </w:p>
        </w:tc>
        <w:tc>
          <w:tcPr>
            <w:tcW w:w="1652" w:type="dxa"/>
            <w:tcBorders>
              <w:top w:val="single" w:sz="4" w:space="0" w:color="000000"/>
              <w:left w:val="single" w:sz="4" w:space="0" w:color="000000"/>
              <w:bottom w:val="single" w:sz="4" w:space="0" w:color="000000"/>
              <w:right w:val="single" w:sz="4" w:space="0" w:color="000000"/>
            </w:tcBorders>
            <w:vAlign w:val="center"/>
            <w:hideMark/>
          </w:tcPr>
          <w:p w:rsidR="009B04B8" w:rsidRPr="00CF7A00" w:rsidRDefault="009B04B8" w:rsidP="009B04B8">
            <w:pPr>
              <w:jc w:val="center"/>
              <w:rPr>
                <w:color w:val="000000"/>
                <w:spacing w:val="2"/>
                <w:kern w:val="20"/>
                <w:sz w:val="24"/>
                <w:szCs w:val="24"/>
              </w:rPr>
            </w:pPr>
            <w:r w:rsidRPr="00CF7A00">
              <w:rPr>
                <w:color w:val="000000"/>
                <w:spacing w:val="2"/>
                <w:kern w:val="20"/>
                <w:sz w:val="24"/>
                <w:szCs w:val="24"/>
              </w:rPr>
              <w:t>Готов</w:t>
            </w:r>
          </w:p>
        </w:tc>
      </w:tr>
      <w:tr w:rsidR="009B04B8" w:rsidRPr="00CF7A00" w:rsidTr="009B04B8">
        <w:tc>
          <w:tcPr>
            <w:tcW w:w="1061" w:type="dxa"/>
            <w:tcBorders>
              <w:top w:val="single" w:sz="4" w:space="0" w:color="000000"/>
              <w:left w:val="single" w:sz="4" w:space="0" w:color="000000"/>
              <w:bottom w:val="single" w:sz="4" w:space="0" w:color="000000"/>
              <w:right w:val="single" w:sz="4" w:space="0" w:color="000000"/>
            </w:tcBorders>
          </w:tcPr>
          <w:p w:rsidR="009B04B8" w:rsidRPr="00CF7A00" w:rsidRDefault="009B04B8" w:rsidP="009B04B8">
            <w:pPr>
              <w:numPr>
                <w:ilvl w:val="0"/>
                <w:numId w:val="4"/>
              </w:numPr>
              <w:rPr>
                <w:color w:val="000000"/>
                <w:spacing w:val="2"/>
                <w:kern w:val="20"/>
                <w:sz w:val="24"/>
                <w:szCs w:val="24"/>
              </w:rPr>
            </w:pPr>
          </w:p>
        </w:tc>
        <w:tc>
          <w:tcPr>
            <w:tcW w:w="5752"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rPr>
                <w:color w:val="000000"/>
                <w:spacing w:val="2"/>
                <w:kern w:val="20"/>
                <w:sz w:val="24"/>
                <w:szCs w:val="24"/>
              </w:rPr>
            </w:pPr>
            <w:r w:rsidRPr="00CF7A00">
              <w:rPr>
                <w:color w:val="000000"/>
                <w:spacing w:val="2"/>
                <w:kern w:val="20"/>
                <w:sz w:val="24"/>
                <w:szCs w:val="24"/>
              </w:rPr>
              <w:t>Портативный комплекс спутниковой связи Bgan (сеть Inmarsat)</w:t>
            </w:r>
          </w:p>
        </w:tc>
        <w:tc>
          <w:tcPr>
            <w:tcW w:w="1624"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jc w:val="center"/>
              <w:rPr>
                <w:color w:val="000000"/>
                <w:spacing w:val="2"/>
                <w:kern w:val="20"/>
                <w:sz w:val="24"/>
                <w:szCs w:val="24"/>
              </w:rPr>
            </w:pPr>
            <w:r w:rsidRPr="00CF7A00">
              <w:rPr>
                <w:color w:val="000000"/>
                <w:spacing w:val="2"/>
                <w:kern w:val="20"/>
                <w:sz w:val="24"/>
                <w:szCs w:val="24"/>
                <w:lang w:val="en-US"/>
              </w:rPr>
              <w:t>1</w:t>
            </w:r>
            <w:r w:rsidRPr="00CF7A00">
              <w:rPr>
                <w:color w:val="000000"/>
                <w:spacing w:val="2"/>
                <w:kern w:val="20"/>
                <w:sz w:val="24"/>
                <w:szCs w:val="24"/>
              </w:rPr>
              <w:t xml:space="preserve"> шт.</w:t>
            </w:r>
          </w:p>
        </w:tc>
        <w:tc>
          <w:tcPr>
            <w:tcW w:w="1652" w:type="dxa"/>
            <w:tcBorders>
              <w:top w:val="single" w:sz="4" w:space="0" w:color="000000"/>
              <w:left w:val="single" w:sz="4" w:space="0" w:color="000000"/>
              <w:bottom w:val="single" w:sz="4" w:space="0" w:color="000000"/>
              <w:right w:val="single" w:sz="4" w:space="0" w:color="000000"/>
            </w:tcBorders>
            <w:vAlign w:val="center"/>
            <w:hideMark/>
          </w:tcPr>
          <w:p w:rsidR="009B04B8" w:rsidRPr="00CF7A00" w:rsidRDefault="009B04B8" w:rsidP="009B04B8">
            <w:pPr>
              <w:jc w:val="center"/>
              <w:rPr>
                <w:color w:val="000000"/>
                <w:spacing w:val="2"/>
                <w:kern w:val="20"/>
                <w:sz w:val="24"/>
                <w:szCs w:val="24"/>
              </w:rPr>
            </w:pPr>
            <w:r w:rsidRPr="00CF7A00">
              <w:rPr>
                <w:color w:val="000000"/>
                <w:spacing w:val="2"/>
                <w:kern w:val="20"/>
                <w:sz w:val="24"/>
                <w:szCs w:val="24"/>
              </w:rPr>
              <w:t>Готов</w:t>
            </w:r>
          </w:p>
        </w:tc>
      </w:tr>
      <w:tr w:rsidR="009B04B8" w:rsidRPr="00CF7A00" w:rsidTr="009B04B8">
        <w:tc>
          <w:tcPr>
            <w:tcW w:w="1061" w:type="dxa"/>
            <w:tcBorders>
              <w:top w:val="single" w:sz="4" w:space="0" w:color="000000"/>
              <w:left w:val="single" w:sz="4" w:space="0" w:color="000000"/>
              <w:bottom w:val="single" w:sz="4" w:space="0" w:color="000000"/>
              <w:right w:val="single" w:sz="4" w:space="0" w:color="000000"/>
            </w:tcBorders>
          </w:tcPr>
          <w:p w:rsidR="009B04B8" w:rsidRPr="00CF7A00" w:rsidRDefault="009B04B8" w:rsidP="009B04B8">
            <w:pPr>
              <w:numPr>
                <w:ilvl w:val="0"/>
                <w:numId w:val="4"/>
              </w:numPr>
              <w:rPr>
                <w:color w:val="000000"/>
                <w:spacing w:val="2"/>
                <w:kern w:val="20"/>
                <w:sz w:val="24"/>
                <w:szCs w:val="24"/>
              </w:rPr>
            </w:pPr>
          </w:p>
        </w:tc>
        <w:tc>
          <w:tcPr>
            <w:tcW w:w="5752"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rPr>
                <w:color w:val="000000"/>
                <w:spacing w:val="2"/>
                <w:kern w:val="20"/>
                <w:sz w:val="24"/>
                <w:szCs w:val="24"/>
              </w:rPr>
            </w:pPr>
            <w:r w:rsidRPr="00CF7A00">
              <w:rPr>
                <w:color w:val="000000"/>
                <w:spacing w:val="2"/>
                <w:kern w:val="20"/>
                <w:sz w:val="24"/>
                <w:szCs w:val="24"/>
              </w:rPr>
              <w:t>Переносной комплект видеоконференции МВС ТАКТИК</w:t>
            </w:r>
          </w:p>
        </w:tc>
        <w:tc>
          <w:tcPr>
            <w:tcW w:w="1624"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jc w:val="center"/>
              <w:rPr>
                <w:color w:val="000000"/>
                <w:spacing w:val="2"/>
                <w:kern w:val="20"/>
                <w:sz w:val="24"/>
                <w:szCs w:val="24"/>
              </w:rPr>
            </w:pPr>
            <w:r w:rsidRPr="00CF7A00">
              <w:rPr>
                <w:color w:val="000000"/>
                <w:spacing w:val="2"/>
                <w:kern w:val="20"/>
                <w:sz w:val="24"/>
                <w:szCs w:val="24"/>
                <w:lang w:val="en-US"/>
              </w:rPr>
              <w:t>1</w:t>
            </w:r>
            <w:r w:rsidRPr="00CF7A00">
              <w:rPr>
                <w:color w:val="000000"/>
                <w:spacing w:val="2"/>
                <w:kern w:val="20"/>
                <w:sz w:val="24"/>
                <w:szCs w:val="24"/>
              </w:rPr>
              <w:t xml:space="preserve"> шт.</w:t>
            </w:r>
          </w:p>
        </w:tc>
        <w:tc>
          <w:tcPr>
            <w:tcW w:w="1652" w:type="dxa"/>
            <w:tcBorders>
              <w:top w:val="single" w:sz="4" w:space="0" w:color="000000"/>
              <w:left w:val="single" w:sz="4" w:space="0" w:color="000000"/>
              <w:bottom w:val="single" w:sz="4" w:space="0" w:color="000000"/>
              <w:right w:val="single" w:sz="4" w:space="0" w:color="000000"/>
            </w:tcBorders>
            <w:vAlign w:val="center"/>
            <w:hideMark/>
          </w:tcPr>
          <w:p w:rsidR="009B04B8" w:rsidRPr="00CF7A00" w:rsidRDefault="009B04B8" w:rsidP="009B04B8">
            <w:pPr>
              <w:jc w:val="center"/>
              <w:rPr>
                <w:color w:val="000000"/>
                <w:spacing w:val="2"/>
                <w:kern w:val="20"/>
                <w:sz w:val="24"/>
                <w:szCs w:val="24"/>
              </w:rPr>
            </w:pPr>
            <w:r w:rsidRPr="00CF7A00">
              <w:rPr>
                <w:color w:val="000000"/>
                <w:spacing w:val="2"/>
                <w:kern w:val="20"/>
                <w:sz w:val="24"/>
                <w:szCs w:val="24"/>
              </w:rPr>
              <w:t>Готов</w:t>
            </w:r>
          </w:p>
        </w:tc>
      </w:tr>
      <w:tr w:rsidR="009B04B8" w:rsidRPr="00CF7A00" w:rsidTr="009B04B8">
        <w:tc>
          <w:tcPr>
            <w:tcW w:w="1061" w:type="dxa"/>
            <w:tcBorders>
              <w:top w:val="single" w:sz="4" w:space="0" w:color="000000"/>
              <w:left w:val="single" w:sz="4" w:space="0" w:color="000000"/>
              <w:bottom w:val="single" w:sz="4" w:space="0" w:color="000000"/>
              <w:right w:val="single" w:sz="4" w:space="0" w:color="000000"/>
            </w:tcBorders>
          </w:tcPr>
          <w:p w:rsidR="009B04B8" w:rsidRPr="00CF7A00" w:rsidRDefault="009B04B8" w:rsidP="009B04B8">
            <w:pPr>
              <w:numPr>
                <w:ilvl w:val="0"/>
                <w:numId w:val="4"/>
              </w:numPr>
              <w:rPr>
                <w:color w:val="000000"/>
                <w:spacing w:val="2"/>
                <w:kern w:val="20"/>
                <w:sz w:val="24"/>
                <w:szCs w:val="24"/>
              </w:rPr>
            </w:pPr>
          </w:p>
        </w:tc>
        <w:tc>
          <w:tcPr>
            <w:tcW w:w="5752"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rPr>
                <w:color w:val="000000"/>
                <w:spacing w:val="2"/>
                <w:kern w:val="20"/>
                <w:sz w:val="24"/>
                <w:szCs w:val="24"/>
              </w:rPr>
            </w:pPr>
            <w:r w:rsidRPr="00CF7A00">
              <w:rPr>
                <w:color w:val="000000"/>
                <w:spacing w:val="2"/>
                <w:kern w:val="20"/>
                <w:sz w:val="24"/>
                <w:szCs w:val="24"/>
              </w:rPr>
              <w:t xml:space="preserve">Планшет  -. SAMSUNG GALAXY Tab 3                                                 </w:t>
            </w:r>
          </w:p>
        </w:tc>
        <w:tc>
          <w:tcPr>
            <w:tcW w:w="1624"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jc w:val="center"/>
              <w:rPr>
                <w:color w:val="000000"/>
                <w:spacing w:val="2"/>
                <w:kern w:val="20"/>
                <w:sz w:val="24"/>
                <w:szCs w:val="24"/>
              </w:rPr>
            </w:pPr>
            <w:r w:rsidRPr="00CF7A00">
              <w:rPr>
                <w:color w:val="000000"/>
                <w:spacing w:val="2"/>
                <w:kern w:val="20"/>
                <w:sz w:val="24"/>
                <w:szCs w:val="24"/>
                <w:lang w:val="en-US"/>
              </w:rPr>
              <w:t>1</w:t>
            </w:r>
            <w:r w:rsidRPr="00CF7A00">
              <w:rPr>
                <w:color w:val="000000"/>
                <w:spacing w:val="2"/>
                <w:kern w:val="20"/>
                <w:sz w:val="24"/>
                <w:szCs w:val="24"/>
              </w:rPr>
              <w:t xml:space="preserve"> шт.</w:t>
            </w:r>
          </w:p>
        </w:tc>
        <w:tc>
          <w:tcPr>
            <w:tcW w:w="1652" w:type="dxa"/>
            <w:tcBorders>
              <w:top w:val="single" w:sz="4" w:space="0" w:color="000000"/>
              <w:left w:val="single" w:sz="4" w:space="0" w:color="000000"/>
              <w:bottom w:val="single" w:sz="4" w:space="0" w:color="000000"/>
              <w:right w:val="single" w:sz="4" w:space="0" w:color="000000"/>
            </w:tcBorders>
            <w:vAlign w:val="center"/>
            <w:hideMark/>
          </w:tcPr>
          <w:p w:rsidR="009B04B8" w:rsidRPr="00CF7A00" w:rsidRDefault="009B04B8" w:rsidP="009B04B8">
            <w:pPr>
              <w:jc w:val="center"/>
              <w:rPr>
                <w:color w:val="000000"/>
                <w:spacing w:val="2"/>
                <w:kern w:val="20"/>
                <w:sz w:val="24"/>
                <w:szCs w:val="24"/>
              </w:rPr>
            </w:pPr>
            <w:r w:rsidRPr="00CF7A00">
              <w:rPr>
                <w:color w:val="000000"/>
                <w:spacing w:val="2"/>
                <w:kern w:val="20"/>
                <w:sz w:val="24"/>
                <w:szCs w:val="24"/>
              </w:rPr>
              <w:t>Готов</w:t>
            </w:r>
          </w:p>
        </w:tc>
      </w:tr>
      <w:tr w:rsidR="009B04B8" w:rsidRPr="00CF7A00" w:rsidTr="009B04B8">
        <w:tc>
          <w:tcPr>
            <w:tcW w:w="1061" w:type="dxa"/>
            <w:tcBorders>
              <w:top w:val="single" w:sz="4" w:space="0" w:color="000000"/>
              <w:left w:val="single" w:sz="4" w:space="0" w:color="000000"/>
              <w:bottom w:val="single" w:sz="4" w:space="0" w:color="000000"/>
              <w:right w:val="single" w:sz="4" w:space="0" w:color="000000"/>
            </w:tcBorders>
          </w:tcPr>
          <w:p w:rsidR="009B04B8" w:rsidRPr="00CF7A00" w:rsidRDefault="009B04B8" w:rsidP="009B04B8">
            <w:pPr>
              <w:numPr>
                <w:ilvl w:val="0"/>
                <w:numId w:val="4"/>
              </w:numPr>
              <w:rPr>
                <w:color w:val="000000"/>
                <w:spacing w:val="2"/>
                <w:kern w:val="20"/>
                <w:sz w:val="24"/>
                <w:szCs w:val="24"/>
              </w:rPr>
            </w:pPr>
          </w:p>
        </w:tc>
        <w:tc>
          <w:tcPr>
            <w:tcW w:w="5752"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rPr>
                <w:color w:val="000000"/>
                <w:spacing w:val="2"/>
                <w:kern w:val="20"/>
                <w:sz w:val="24"/>
                <w:szCs w:val="24"/>
              </w:rPr>
            </w:pPr>
            <w:r w:rsidRPr="00CF7A00">
              <w:rPr>
                <w:color w:val="000000"/>
                <w:spacing w:val="2"/>
                <w:kern w:val="20"/>
                <w:sz w:val="24"/>
                <w:szCs w:val="24"/>
              </w:rPr>
              <w:t>КВ радиостанция Байкал КВ-18</w:t>
            </w:r>
          </w:p>
        </w:tc>
        <w:tc>
          <w:tcPr>
            <w:tcW w:w="1624"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jc w:val="center"/>
              <w:rPr>
                <w:color w:val="000000"/>
                <w:spacing w:val="2"/>
                <w:kern w:val="20"/>
                <w:sz w:val="24"/>
                <w:szCs w:val="24"/>
              </w:rPr>
            </w:pPr>
            <w:r w:rsidRPr="00CF7A00">
              <w:rPr>
                <w:color w:val="000000"/>
                <w:spacing w:val="2"/>
                <w:kern w:val="20"/>
                <w:sz w:val="24"/>
                <w:szCs w:val="24"/>
              </w:rPr>
              <w:t>1 шт.</w:t>
            </w:r>
          </w:p>
        </w:tc>
        <w:tc>
          <w:tcPr>
            <w:tcW w:w="1652" w:type="dxa"/>
            <w:tcBorders>
              <w:top w:val="single" w:sz="4" w:space="0" w:color="000000"/>
              <w:left w:val="single" w:sz="4" w:space="0" w:color="000000"/>
              <w:bottom w:val="single" w:sz="4" w:space="0" w:color="000000"/>
              <w:right w:val="single" w:sz="4" w:space="0" w:color="000000"/>
            </w:tcBorders>
            <w:vAlign w:val="center"/>
            <w:hideMark/>
          </w:tcPr>
          <w:p w:rsidR="009B04B8" w:rsidRPr="00CF7A00" w:rsidRDefault="009B04B8" w:rsidP="009B04B8">
            <w:pPr>
              <w:jc w:val="center"/>
              <w:rPr>
                <w:color w:val="000000"/>
                <w:spacing w:val="2"/>
                <w:kern w:val="20"/>
                <w:sz w:val="24"/>
                <w:szCs w:val="24"/>
              </w:rPr>
            </w:pPr>
            <w:r w:rsidRPr="00CF7A00">
              <w:rPr>
                <w:color w:val="000000"/>
                <w:spacing w:val="2"/>
                <w:kern w:val="20"/>
                <w:sz w:val="24"/>
                <w:szCs w:val="24"/>
              </w:rPr>
              <w:t>Готов</w:t>
            </w:r>
          </w:p>
        </w:tc>
      </w:tr>
      <w:tr w:rsidR="009B04B8" w:rsidRPr="00CF7A00" w:rsidTr="009B04B8">
        <w:tc>
          <w:tcPr>
            <w:tcW w:w="1061" w:type="dxa"/>
            <w:tcBorders>
              <w:top w:val="single" w:sz="4" w:space="0" w:color="000000"/>
              <w:left w:val="single" w:sz="4" w:space="0" w:color="000000"/>
              <w:bottom w:val="single" w:sz="4" w:space="0" w:color="000000"/>
              <w:right w:val="single" w:sz="4" w:space="0" w:color="000000"/>
            </w:tcBorders>
          </w:tcPr>
          <w:p w:rsidR="009B04B8" w:rsidRPr="00CF7A00" w:rsidRDefault="009B04B8" w:rsidP="009B04B8">
            <w:pPr>
              <w:numPr>
                <w:ilvl w:val="0"/>
                <w:numId w:val="4"/>
              </w:numPr>
              <w:rPr>
                <w:color w:val="000000"/>
                <w:spacing w:val="2"/>
                <w:kern w:val="20"/>
                <w:sz w:val="24"/>
                <w:szCs w:val="24"/>
              </w:rPr>
            </w:pPr>
          </w:p>
        </w:tc>
        <w:tc>
          <w:tcPr>
            <w:tcW w:w="5752"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rPr>
                <w:color w:val="000000"/>
                <w:spacing w:val="2"/>
                <w:kern w:val="20"/>
                <w:sz w:val="24"/>
                <w:szCs w:val="24"/>
              </w:rPr>
            </w:pPr>
            <w:r w:rsidRPr="00CF7A00">
              <w:rPr>
                <w:color w:val="000000"/>
                <w:spacing w:val="2"/>
                <w:kern w:val="20"/>
                <w:sz w:val="24"/>
                <w:szCs w:val="24"/>
              </w:rPr>
              <w:t>Спутниковый телефон (EXPLORER™) Trane&amp;Trane;</w:t>
            </w:r>
          </w:p>
        </w:tc>
        <w:tc>
          <w:tcPr>
            <w:tcW w:w="1624"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jc w:val="center"/>
              <w:rPr>
                <w:color w:val="000000"/>
                <w:spacing w:val="2"/>
                <w:kern w:val="20"/>
                <w:sz w:val="24"/>
                <w:szCs w:val="24"/>
              </w:rPr>
            </w:pPr>
            <w:r w:rsidRPr="00CF7A00">
              <w:rPr>
                <w:color w:val="000000"/>
                <w:spacing w:val="2"/>
                <w:kern w:val="20"/>
                <w:sz w:val="24"/>
                <w:szCs w:val="24"/>
              </w:rPr>
              <w:t>1 шт.</w:t>
            </w:r>
          </w:p>
        </w:tc>
        <w:tc>
          <w:tcPr>
            <w:tcW w:w="1652" w:type="dxa"/>
            <w:tcBorders>
              <w:top w:val="single" w:sz="4" w:space="0" w:color="000000"/>
              <w:left w:val="single" w:sz="4" w:space="0" w:color="000000"/>
              <w:bottom w:val="single" w:sz="4" w:space="0" w:color="000000"/>
              <w:right w:val="single" w:sz="4" w:space="0" w:color="000000"/>
            </w:tcBorders>
            <w:vAlign w:val="center"/>
            <w:hideMark/>
          </w:tcPr>
          <w:p w:rsidR="009B04B8" w:rsidRPr="00CF7A00" w:rsidRDefault="009B04B8" w:rsidP="009B04B8">
            <w:pPr>
              <w:jc w:val="center"/>
              <w:rPr>
                <w:color w:val="000000"/>
                <w:spacing w:val="2"/>
                <w:kern w:val="20"/>
                <w:sz w:val="24"/>
                <w:szCs w:val="24"/>
              </w:rPr>
            </w:pPr>
            <w:r w:rsidRPr="00CF7A00">
              <w:rPr>
                <w:color w:val="000000"/>
                <w:spacing w:val="2"/>
                <w:kern w:val="20"/>
                <w:sz w:val="24"/>
                <w:szCs w:val="24"/>
              </w:rPr>
              <w:t>Готов</w:t>
            </w:r>
          </w:p>
        </w:tc>
      </w:tr>
      <w:tr w:rsidR="009B04B8" w:rsidRPr="00CF7A00" w:rsidTr="009B04B8">
        <w:trPr>
          <w:trHeight w:val="161"/>
        </w:trPr>
        <w:tc>
          <w:tcPr>
            <w:tcW w:w="1061" w:type="dxa"/>
            <w:tcBorders>
              <w:top w:val="single" w:sz="4" w:space="0" w:color="000000"/>
              <w:left w:val="single" w:sz="4" w:space="0" w:color="000000"/>
              <w:bottom w:val="single" w:sz="4" w:space="0" w:color="000000"/>
              <w:right w:val="single" w:sz="4" w:space="0" w:color="000000"/>
            </w:tcBorders>
          </w:tcPr>
          <w:p w:rsidR="009B04B8" w:rsidRPr="00CF7A00" w:rsidRDefault="009B04B8" w:rsidP="009B04B8">
            <w:pPr>
              <w:numPr>
                <w:ilvl w:val="0"/>
                <w:numId w:val="4"/>
              </w:numPr>
              <w:rPr>
                <w:color w:val="000000"/>
                <w:spacing w:val="2"/>
                <w:kern w:val="20"/>
                <w:sz w:val="24"/>
                <w:szCs w:val="24"/>
              </w:rPr>
            </w:pPr>
          </w:p>
        </w:tc>
        <w:tc>
          <w:tcPr>
            <w:tcW w:w="5752" w:type="dxa"/>
            <w:tcBorders>
              <w:top w:val="single" w:sz="4" w:space="0" w:color="000000"/>
              <w:left w:val="single" w:sz="4" w:space="0" w:color="000000"/>
              <w:bottom w:val="single" w:sz="4" w:space="0" w:color="000000"/>
              <w:right w:val="single" w:sz="4" w:space="0" w:color="000000"/>
            </w:tcBorders>
            <w:vAlign w:val="center"/>
            <w:hideMark/>
          </w:tcPr>
          <w:p w:rsidR="009B04B8" w:rsidRPr="00CF7A00" w:rsidRDefault="009B04B8" w:rsidP="009B04B8">
            <w:pPr>
              <w:shd w:val="clear" w:color="auto" w:fill="FFFFFF"/>
              <w:tabs>
                <w:tab w:val="left" w:pos="1830"/>
              </w:tabs>
              <w:spacing w:line="0" w:lineRule="atLeast"/>
              <w:rPr>
                <w:color w:val="000000"/>
                <w:spacing w:val="2"/>
                <w:kern w:val="20"/>
                <w:sz w:val="24"/>
                <w:szCs w:val="24"/>
              </w:rPr>
            </w:pPr>
            <w:r w:rsidRPr="00CF7A00">
              <w:rPr>
                <w:color w:val="000000"/>
                <w:spacing w:val="2"/>
                <w:kern w:val="20"/>
                <w:sz w:val="24"/>
                <w:szCs w:val="24"/>
              </w:rPr>
              <w:t xml:space="preserve">Сотовый телефон Nokia  </w:t>
            </w:r>
            <w:r w:rsidRPr="00CF7A00">
              <w:rPr>
                <w:color w:val="000000"/>
                <w:spacing w:val="2"/>
                <w:kern w:val="20"/>
                <w:sz w:val="24"/>
                <w:szCs w:val="24"/>
                <w:lang w:val="en-US"/>
              </w:rPr>
              <w:t>N</w:t>
            </w:r>
            <w:r w:rsidRPr="00CF7A00">
              <w:rPr>
                <w:color w:val="000000"/>
                <w:spacing w:val="2"/>
                <w:kern w:val="20"/>
                <w:sz w:val="24"/>
                <w:szCs w:val="24"/>
              </w:rPr>
              <w:t>95 (аб.8-988-293-44-91)</w:t>
            </w:r>
          </w:p>
        </w:tc>
        <w:tc>
          <w:tcPr>
            <w:tcW w:w="1624" w:type="dxa"/>
            <w:tcBorders>
              <w:top w:val="single" w:sz="4" w:space="0" w:color="000000"/>
              <w:left w:val="single" w:sz="4" w:space="0" w:color="000000"/>
              <w:bottom w:val="single" w:sz="4" w:space="0" w:color="000000"/>
              <w:right w:val="single" w:sz="4" w:space="0" w:color="000000"/>
            </w:tcBorders>
            <w:vAlign w:val="center"/>
            <w:hideMark/>
          </w:tcPr>
          <w:p w:rsidR="009B04B8" w:rsidRPr="00CF7A00" w:rsidRDefault="009B04B8" w:rsidP="009B04B8">
            <w:pPr>
              <w:shd w:val="clear" w:color="auto" w:fill="FFFFFF"/>
              <w:tabs>
                <w:tab w:val="left" w:pos="1830"/>
              </w:tabs>
              <w:spacing w:line="0" w:lineRule="atLeast"/>
              <w:jc w:val="center"/>
              <w:rPr>
                <w:color w:val="000000"/>
                <w:spacing w:val="2"/>
                <w:kern w:val="20"/>
                <w:sz w:val="24"/>
                <w:szCs w:val="24"/>
              </w:rPr>
            </w:pPr>
            <w:r w:rsidRPr="00CF7A00">
              <w:rPr>
                <w:color w:val="000000"/>
                <w:spacing w:val="2"/>
                <w:kern w:val="20"/>
                <w:sz w:val="24"/>
                <w:szCs w:val="24"/>
              </w:rPr>
              <w:t>1 шт.</w:t>
            </w:r>
          </w:p>
        </w:tc>
        <w:tc>
          <w:tcPr>
            <w:tcW w:w="1652" w:type="dxa"/>
            <w:tcBorders>
              <w:top w:val="single" w:sz="4" w:space="0" w:color="000000"/>
              <w:left w:val="single" w:sz="4" w:space="0" w:color="000000"/>
              <w:bottom w:val="single" w:sz="4" w:space="0" w:color="000000"/>
              <w:right w:val="single" w:sz="4" w:space="0" w:color="000000"/>
            </w:tcBorders>
            <w:vAlign w:val="center"/>
            <w:hideMark/>
          </w:tcPr>
          <w:p w:rsidR="009B04B8" w:rsidRPr="00CF7A00" w:rsidRDefault="009B04B8" w:rsidP="009B04B8">
            <w:pPr>
              <w:jc w:val="center"/>
              <w:rPr>
                <w:color w:val="000000"/>
                <w:spacing w:val="2"/>
                <w:kern w:val="20"/>
                <w:sz w:val="24"/>
                <w:szCs w:val="24"/>
              </w:rPr>
            </w:pPr>
            <w:r w:rsidRPr="00CF7A00">
              <w:rPr>
                <w:color w:val="000000"/>
                <w:spacing w:val="2"/>
                <w:kern w:val="20"/>
                <w:sz w:val="24"/>
                <w:szCs w:val="24"/>
              </w:rPr>
              <w:t>Готов</w:t>
            </w:r>
          </w:p>
        </w:tc>
      </w:tr>
      <w:tr w:rsidR="009B04B8" w:rsidRPr="00CF7A00" w:rsidTr="009B04B8">
        <w:tc>
          <w:tcPr>
            <w:tcW w:w="1061" w:type="dxa"/>
            <w:tcBorders>
              <w:top w:val="single" w:sz="4" w:space="0" w:color="000000"/>
              <w:left w:val="single" w:sz="4" w:space="0" w:color="000000"/>
              <w:bottom w:val="single" w:sz="4" w:space="0" w:color="000000"/>
              <w:right w:val="single" w:sz="4" w:space="0" w:color="000000"/>
            </w:tcBorders>
          </w:tcPr>
          <w:p w:rsidR="009B04B8" w:rsidRPr="00CF7A00" w:rsidRDefault="009B04B8" w:rsidP="009B04B8">
            <w:pPr>
              <w:numPr>
                <w:ilvl w:val="0"/>
                <w:numId w:val="4"/>
              </w:numPr>
              <w:rPr>
                <w:color w:val="000000"/>
                <w:spacing w:val="2"/>
                <w:kern w:val="20"/>
                <w:sz w:val="24"/>
                <w:szCs w:val="24"/>
              </w:rPr>
            </w:pPr>
          </w:p>
        </w:tc>
        <w:tc>
          <w:tcPr>
            <w:tcW w:w="5752" w:type="dxa"/>
            <w:tcBorders>
              <w:top w:val="single" w:sz="4" w:space="0" w:color="000000"/>
              <w:left w:val="single" w:sz="4" w:space="0" w:color="000000"/>
              <w:bottom w:val="single" w:sz="4" w:space="0" w:color="000000"/>
              <w:right w:val="single" w:sz="4" w:space="0" w:color="000000"/>
            </w:tcBorders>
            <w:vAlign w:val="center"/>
            <w:hideMark/>
          </w:tcPr>
          <w:p w:rsidR="009B04B8" w:rsidRPr="00CF7A00" w:rsidRDefault="009B04B8" w:rsidP="009B04B8">
            <w:pPr>
              <w:shd w:val="clear" w:color="auto" w:fill="FFFFFF"/>
              <w:tabs>
                <w:tab w:val="left" w:pos="1830"/>
              </w:tabs>
              <w:spacing w:line="0" w:lineRule="atLeast"/>
              <w:rPr>
                <w:color w:val="000000"/>
                <w:spacing w:val="2"/>
                <w:kern w:val="20"/>
                <w:sz w:val="24"/>
                <w:szCs w:val="24"/>
              </w:rPr>
            </w:pPr>
            <w:r w:rsidRPr="00CF7A00">
              <w:rPr>
                <w:color w:val="000000"/>
                <w:spacing w:val="2"/>
                <w:kern w:val="20"/>
                <w:sz w:val="24"/>
                <w:szCs w:val="24"/>
              </w:rPr>
              <w:t>Сотовый телефон Nokia 2330С (аб.8(988)293-81-97)</w:t>
            </w:r>
          </w:p>
        </w:tc>
        <w:tc>
          <w:tcPr>
            <w:tcW w:w="1624" w:type="dxa"/>
            <w:tcBorders>
              <w:top w:val="single" w:sz="4" w:space="0" w:color="000000"/>
              <w:left w:val="single" w:sz="4" w:space="0" w:color="000000"/>
              <w:bottom w:val="single" w:sz="4" w:space="0" w:color="000000"/>
              <w:right w:val="single" w:sz="4" w:space="0" w:color="000000"/>
            </w:tcBorders>
            <w:vAlign w:val="center"/>
            <w:hideMark/>
          </w:tcPr>
          <w:p w:rsidR="009B04B8" w:rsidRPr="00CF7A00" w:rsidRDefault="009B04B8" w:rsidP="009B04B8">
            <w:pPr>
              <w:shd w:val="clear" w:color="auto" w:fill="FFFFFF"/>
              <w:tabs>
                <w:tab w:val="left" w:pos="1830"/>
              </w:tabs>
              <w:spacing w:line="0" w:lineRule="atLeast"/>
              <w:jc w:val="center"/>
              <w:rPr>
                <w:color w:val="000000"/>
                <w:spacing w:val="2"/>
                <w:kern w:val="20"/>
                <w:sz w:val="24"/>
                <w:szCs w:val="24"/>
              </w:rPr>
            </w:pPr>
            <w:r w:rsidRPr="00CF7A00">
              <w:rPr>
                <w:color w:val="000000"/>
                <w:spacing w:val="2"/>
                <w:kern w:val="20"/>
                <w:sz w:val="24"/>
                <w:szCs w:val="24"/>
              </w:rPr>
              <w:t>1 шт.</w:t>
            </w:r>
          </w:p>
        </w:tc>
        <w:tc>
          <w:tcPr>
            <w:tcW w:w="1652" w:type="dxa"/>
            <w:tcBorders>
              <w:top w:val="single" w:sz="4" w:space="0" w:color="000000"/>
              <w:left w:val="single" w:sz="4" w:space="0" w:color="000000"/>
              <w:bottom w:val="single" w:sz="4" w:space="0" w:color="000000"/>
              <w:right w:val="single" w:sz="4" w:space="0" w:color="000000"/>
            </w:tcBorders>
            <w:vAlign w:val="center"/>
            <w:hideMark/>
          </w:tcPr>
          <w:p w:rsidR="009B04B8" w:rsidRPr="00CF7A00" w:rsidRDefault="009B04B8" w:rsidP="009B04B8">
            <w:pPr>
              <w:jc w:val="center"/>
              <w:rPr>
                <w:color w:val="000000"/>
                <w:spacing w:val="2"/>
                <w:kern w:val="20"/>
                <w:sz w:val="24"/>
                <w:szCs w:val="24"/>
              </w:rPr>
            </w:pPr>
            <w:r w:rsidRPr="00CF7A00">
              <w:rPr>
                <w:color w:val="000000"/>
                <w:spacing w:val="2"/>
                <w:kern w:val="20"/>
                <w:sz w:val="24"/>
                <w:szCs w:val="24"/>
              </w:rPr>
              <w:t>Готов</w:t>
            </w:r>
          </w:p>
        </w:tc>
      </w:tr>
      <w:tr w:rsidR="009B04B8" w:rsidRPr="00CF7A00" w:rsidTr="009B04B8">
        <w:tc>
          <w:tcPr>
            <w:tcW w:w="1061" w:type="dxa"/>
            <w:tcBorders>
              <w:top w:val="single" w:sz="4" w:space="0" w:color="000000"/>
              <w:left w:val="single" w:sz="4" w:space="0" w:color="000000"/>
              <w:bottom w:val="single" w:sz="4" w:space="0" w:color="000000"/>
              <w:right w:val="single" w:sz="4" w:space="0" w:color="000000"/>
            </w:tcBorders>
          </w:tcPr>
          <w:p w:rsidR="009B04B8" w:rsidRPr="00CF7A00" w:rsidRDefault="009B04B8" w:rsidP="009B04B8">
            <w:pPr>
              <w:numPr>
                <w:ilvl w:val="0"/>
                <w:numId w:val="4"/>
              </w:numPr>
              <w:rPr>
                <w:color w:val="000000"/>
                <w:spacing w:val="2"/>
                <w:kern w:val="20"/>
                <w:sz w:val="24"/>
                <w:szCs w:val="24"/>
              </w:rPr>
            </w:pPr>
          </w:p>
        </w:tc>
        <w:tc>
          <w:tcPr>
            <w:tcW w:w="5752" w:type="dxa"/>
            <w:tcBorders>
              <w:top w:val="single" w:sz="4" w:space="0" w:color="000000"/>
              <w:left w:val="single" w:sz="4" w:space="0" w:color="000000"/>
              <w:bottom w:val="single" w:sz="4" w:space="0" w:color="000000"/>
              <w:right w:val="single" w:sz="4" w:space="0" w:color="000000"/>
            </w:tcBorders>
            <w:vAlign w:val="center"/>
            <w:hideMark/>
          </w:tcPr>
          <w:p w:rsidR="009B04B8" w:rsidRPr="00CF7A00" w:rsidRDefault="009B04B8" w:rsidP="009B04B8">
            <w:pPr>
              <w:shd w:val="clear" w:color="auto" w:fill="FFFFFF"/>
              <w:tabs>
                <w:tab w:val="left" w:pos="1830"/>
              </w:tabs>
              <w:spacing w:line="0" w:lineRule="atLeast"/>
              <w:rPr>
                <w:color w:val="000000"/>
                <w:spacing w:val="2"/>
                <w:kern w:val="20"/>
                <w:sz w:val="24"/>
                <w:szCs w:val="24"/>
              </w:rPr>
            </w:pPr>
            <w:r w:rsidRPr="00CF7A00">
              <w:rPr>
                <w:color w:val="000000"/>
                <w:spacing w:val="2"/>
                <w:kern w:val="20"/>
                <w:sz w:val="24"/>
                <w:szCs w:val="24"/>
              </w:rPr>
              <w:t xml:space="preserve">Спутниковый телефон системы ИРИДИУМ Iridium 9555                      </w:t>
            </w:r>
          </w:p>
        </w:tc>
        <w:tc>
          <w:tcPr>
            <w:tcW w:w="1624" w:type="dxa"/>
            <w:tcBorders>
              <w:top w:val="single" w:sz="4" w:space="0" w:color="000000"/>
              <w:left w:val="single" w:sz="4" w:space="0" w:color="000000"/>
              <w:bottom w:val="single" w:sz="4" w:space="0" w:color="000000"/>
              <w:right w:val="single" w:sz="4" w:space="0" w:color="000000"/>
            </w:tcBorders>
            <w:vAlign w:val="center"/>
            <w:hideMark/>
          </w:tcPr>
          <w:p w:rsidR="009B04B8" w:rsidRPr="00CF7A00" w:rsidRDefault="009B04B8" w:rsidP="009B04B8">
            <w:pPr>
              <w:shd w:val="clear" w:color="auto" w:fill="FFFFFF"/>
              <w:tabs>
                <w:tab w:val="left" w:pos="1830"/>
              </w:tabs>
              <w:spacing w:line="0" w:lineRule="atLeast"/>
              <w:jc w:val="center"/>
              <w:rPr>
                <w:color w:val="000000"/>
                <w:spacing w:val="2"/>
                <w:kern w:val="20"/>
                <w:sz w:val="24"/>
                <w:szCs w:val="24"/>
              </w:rPr>
            </w:pPr>
            <w:r w:rsidRPr="00CF7A00">
              <w:rPr>
                <w:color w:val="000000"/>
                <w:spacing w:val="2"/>
                <w:kern w:val="20"/>
                <w:sz w:val="24"/>
                <w:szCs w:val="24"/>
              </w:rPr>
              <w:t>1 шт.</w:t>
            </w:r>
          </w:p>
        </w:tc>
        <w:tc>
          <w:tcPr>
            <w:tcW w:w="1652" w:type="dxa"/>
            <w:tcBorders>
              <w:top w:val="single" w:sz="4" w:space="0" w:color="000000"/>
              <w:left w:val="single" w:sz="4" w:space="0" w:color="000000"/>
              <w:bottom w:val="single" w:sz="4" w:space="0" w:color="000000"/>
              <w:right w:val="single" w:sz="4" w:space="0" w:color="000000"/>
            </w:tcBorders>
            <w:vAlign w:val="center"/>
            <w:hideMark/>
          </w:tcPr>
          <w:p w:rsidR="009B04B8" w:rsidRPr="00CF7A00" w:rsidRDefault="009B04B8" w:rsidP="009B04B8">
            <w:pPr>
              <w:jc w:val="center"/>
              <w:rPr>
                <w:color w:val="000000"/>
                <w:spacing w:val="2"/>
                <w:kern w:val="20"/>
                <w:sz w:val="24"/>
                <w:szCs w:val="24"/>
              </w:rPr>
            </w:pPr>
            <w:r w:rsidRPr="00CF7A00">
              <w:rPr>
                <w:color w:val="000000"/>
                <w:spacing w:val="2"/>
                <w:kern w:val="20"/>
                <w:sz w:val="24"/>
                <w:szCs w:val="24"/>
              </w:rPr>
              <w:t>Готов</w:t>
            </w:r>
          </w:p>
        </w:tc>
      </w:tr>
      <w:tr w:rsidR="009B04B8" w:rsidRPr="00CF7A00" w:rsidTr="009B04B8">
        <w:tc>
          <w:tcPr>
            <w:tcW w:w="1061" w:type="dxa"/>
            <w:tcBorders>
              <w:top w:val="single" w:sz="4" w:space="0" w:color="000000"/>
              <w:left w:val="single" w:sz="4" w:space="0" w:color="000000"/>
              <w:bottom w:val="single" w:sz="4" w:space="0" w:color="000000"/>
              <w:right w:val="single" w:sz="4" w:space="0" w:color="000000"/>
            </w:tcBorders>
          </w:tcPr>
          <w:p w:rsidR="009B04B8" w:rsidRPr="00CF7A00" w:rsidRDefault="009B04B8" w:rsidP="009B04B8">
            <w:pPr>
              <w:numPr>
                <w:ilvl w:val="0"/>
                <w:numId w:val="4"/>
              </w:numPr>
              <w:rPr>
                <w:color w:val="000000"/>
                <w:spacing w:val="2"/>
                <w:kern w:val="20"/>
                <w:sz w:val="24"/>
                <w:szCs w:val="24"/>
              </w:rPr>
            </w:pPr>
          </w:p>
        </w:tc>
        <w:tc>
          <w:tcPr>
            <w:tcW w:w="5752" w:type="dxa"/>
            <w:tcBorders>
              <w:top w:val="single" w:sz="4" w:space="0" w:color="000000"/>
              <w:left w:val="single" w:sz="4" w:space="0" w:color="000000"/>
              <w:bottom w:val="single" w:sz="4" w:space="0" w:color="000000"/>
              <w:right w:val="single" w:sz="4" w:space="0" w:color="000000"/>
            </w:tcBorders>
            <w:vAlign w:val="center"/>
            <w:hideMark/>
          </w:tcPr>
          <w:p w:rsidR="009B04B8" w:rsidRPr="00CF7A00" w:rsidRDefault="009B04B8" w:rsidP="009B04B8">
            <w:pPr>
              <w:shd w:val="clear" w:color="auto" w:fill="FFFFFF"/>
              <w:tabs>
                <w:tab w:val="left" w:pos="1830"/>
              </w:tabs>
              <w:spacing w:line="0" w:lineRule="atLeast"/>
              <w:rPr>
                <w:color w:val="000000"/>
                <w:spacing w:val="2"/>
                <w:kern w:val="20"/>
                <w:sz w:val="24"/>
                <w:szCs w:val="24"/>
                <w:lang w:val="en-US"/>
              </w:rPr>
            </w:pPr>
            <w:r w:rsidRPr="00CF7A00">
              <w:rPr>
                <w:color w:val="000000"/>
                <w:spacing w:val="2"/>
                <w:kern w:val="20"/>
                <w:sz w:val="24"/>
                <w:szCs w:val="24"/>
              </w:rPr>
              <w:t>Сотовый</w:t>
            </w:r>
            <w:r w:rsidRPr="00CF7A00">
              <w:rPr>
                <w:color w:val="000000"/>
                <w:spacing w:val="2"/>
                <w:kern w:val="20"/>
                <w:sz w:val="24"/>
                <w:szCs w:val="24"/>
                <w:lang w:val="en-US"/>
              </w:rPr>
              <w:t xml:space="preserve"> </w:t>
            </w:r>
            <w:r w:rsidRPr="00CF7A00">
              <w:rPr>
                <w:color w:val="000000"/>
                <w:spacing w:val="2"/>
                <w:kern w:val="20"/>
                <w:sz w:val="24"/>
                <w:szCs w:val="24"/>
              </w:rPr>
              <w:t>телефон</w:t>
            </w:r>
            <w:r w:rsidRPr="00CF7A00">
              <w:rPr>
                <w:color w:val="000000"/>
                <w:spacing w:val="2"/>
                <w:kern w:val="20"/>
                <w:sz w:val="24"/>
                <w:szCs w:val="24"/>
                <w:lang w:val="en-US"/>
              </w:rPr>
              <w:t xml:space="preserve"> Sony Ericson XPERIA ST 17i  (WHATSAPP)   </w:t>
            </w:r>
          </w:p>
        </w:tc>
        <w:tc>
          <w:tcPr>
            <w:tcW w:w="1624" w:type="dxa"/>
            <w:tcBorders>
              <w:top w:val="single" w:sz="4" w:space="0" w:color="000000"/>
              <w:left w:val="single" w:sz="4" w:space="0" w:color="000000"/>
              <w:bottom w:val="single" w:sz="4" w:space="0" w:color="000000"/>
              <w:right w:val="single" w:sz="4" w:space="0" w:color="000000"/>
            </w:tcBorders>
            <w:vAlign w:val="center"/>
            <w:hideMark/>
          </w:tcPr>
          <w:p w:rsidR="009B04B8" w:rsidRPr="00CF7A00" w:rsidRDefault="009B04B8" w:rsidP="009B04B8">
            <w:pPr>
              <w:shd w:val="clear" w:color="auto" w:fill="FFFFFF"/>
              <w:tabs>
                <w:tab w:val="left" w:pos="1830"/>
              </w:tabs>
              <w:spacing w:line="0" w:lineRule="atLeast"/>
              <w:jc w:val="center"/>
              <w:rPr>
                <w:color w:val="000000"/>
                <w:spacing w:val="2"/>
                <w:kern w:val="20"/>
                <w:sz w:val="24"/>
                <w:szCs w:val="24"/>
                <w:lang w:val="en-US"/>
              </w:rPr>
            </w:pPr>
            <w:r w:rsidRPr="00CF7A00">
              <w:rPr>
                <w:color w:val="000000"/>
                <w:spacing w:val="2"/>
                <w:kern w:val="20"/>
                <w:sz w:val="24"/>
                <w:szCs w:val="24"/>
                <w:lang w:val="en-US"/>
              </w:rPr>
              <w:t>1</w:t>
            </w:r>
            <w:r w:rsidRPr="00CF7A00">
              <w:rPr>
                <w:color w:val="000000"/>
                <w:spacing w:val="2"/>
                <w:kern w:val="20"/>
                <w:sz w:val="24"/>
                <w:szCs w:val="24"/>
              </w:rPr>
              <w:t xml:space="preserve"> шт.</w:t>
            </w:r>
          </w:p>
        </w:tc>
        <w:tc>
          <w:tcPr>
            <w:tcW w:w="1652" w:type="dxa"/>
            <w:tcBorders>
              <w:top w:val="single" w:sz="4" w:space="0" w:color="000000"/>
              <w:left w:val="single" w:sz="4" w:space="0" w:color="000000"/>
              <w:bottom w:val="single" w:sz="4" w:space="0" w:color="000000"/>
              <w:right w:val="single" w:sz="4" w:space="0" w:color="000000"/>
            </w:tcBorders>
            <w:vAlign w:val="center"/>
            <w:hideMark/>
          </w:tcPr>
          <w:p w:rsidR="009B04B8" w:rsidRPr="00CF7A00" w:rsidRDefault="009B04B8" w:rsidP="009B04B8">
            <w:pPr>
              <w:jc w:val="center"/>
              <w:rPr>
                <w:color w:val="000000"/>
                <w:spacing w:val="2"/>
                <w:kern w:val="20"/>
                <w:sz w:val="24"/>
                <w:szCs w:val="24"/>
              </w:rPr>
            </w:pPr>
            <w:r w:rsidRPr="00CF7A00">
              <w:rPr>
                <w:color w:val="000000"/>
                <w:spacing w:val="2"/>
                <w:kern w:val="20"/>
                <w:sz w:val="24"/>
                <w:szCs w:val="24"/>
              </w:rPr>
              <w:t>Готов</w:t>
            </w:r>
          </w:p>
        </w:tc>
      </w:tr>
      <w:tr w:rsidR="009B04B8" w:rsidRPr="00CF7A00" w:rsidTr="009B04B8">
        <w:tc>
          <w:tcPr>
            <w:tcW w:w="1061" w:type="dxa"/>
            <w:tcBorders>
              <w:top w:val="single" w:sz="4" w:space="0" w:color="000000"/>
              <w:left w:val="single" w:sz="4" w:space="0" w:color="000000"/>
              <w:bottom w:val="single" w:sz="4" w:space="0" w:color="000000"/>
              <w:right w:val="single" w:sz="4" w:space="0" w:color="000000"/>
            </w:tcBorders>
          </w:tcPr>
          <w:p w:rsidR="009B04B8" w:rsidRPr="00CF7A00" w:rsidRDefault="009B04B8" w:rsidP="009B04B8">
            <w:pPr>
              <w:numPr>
                <w:ilvl w:val="0"/>
                <w:numId w:val="4"/>
              </w:numPr>
              <w:rPr>
                <w:color w:val="000000"/>
                <w:spacing w:val="2"/>
                <w:kern w:val="20"/>
                <w:sz w:val="24"/>
                <w:szCs w:val="24"/>
              </w:rPr>
            </w:pPr>
          </w:p>
        </w:tc>
        <w:tc>
          <w:tcPr>
            <w:tcW w:w="5752" w:type="dxa"/>
            <w:tcBorders>
              <w:top w:val="single" w:sz="4" w:space="0" w:color="000000"/>
              <w:left w:val="single" w:sz="4" w:space="0" w:color="000000"/>
              <w:bottom w:val="single" w:sz="4" w:space="0" w:color="000000"/>
              <w:right w:val="single" w:sz="4" w:space="0" w:color="000000"/>
            </w:tcBorders>
            <w:vAlign w:val="center"/>
            <w:hideMark/>
          </w:tcPr>
          <w:p w:rsidR="009B04B8" w:rsidRPr="00CF7A00" w:rsidRDefault="009B04B8" w:rsidP="009B04B8">
            <w:pPr>
              <w:shd w:val="clear" w:color="auto" w:fill="FFFFFF"/>
              <w:tabs>
                <w:tab w:val="left" w:pos="1830"/>
              </w:tabs>
              <w:spacing w:line="0" w:lineRule="atLeast"/>
              <w:rPr>
                <w:color w:val="000000"/>
                <w:spacing w:val="2"/>
                <w:kern w:val="20"/>
                <w:sz w:val="24"/>
                <w:szCs w:val="24"/>
              </w:rPr>
            </w:pPr>
            <w:r w:rsidRPr="00CF7A00">
              <w:rPr>
                <w:color w:val="000000"/>
                <w:spacing w:val="2"/>
                <w:kern w:val="20"/>
                <w:sz w:val="24"/>
                <w:szCs w:val="24"/>
              </w:rPr>
              <w:t>USB GPRS модем для выхода в Интернет (Билайн, МегаФон, МТС)</w:t>
            </w:r>
          </w:p>
        </w:tc>
        <w:tc>
          <w:tcPr>
            <w:tcW w:w="1624" w:type="dxa"/>
            <w:tcBorders>
              <w:top w:val="single" w:sz="4" w:space="0" w:color="000000"/>
              <w:left w:val="single" w:sz="4" w:space="0" w:color="000000"/>
              <w:bottom w:val="single" w:sz="4" w:space="0" w:color="000000"/>
              <w:right w:val="single" w:sz="4" w:space="0" w:color="000000"/>
            </w:tcBorders>
            <w:vAlign w:val="center"/>
            <w:hideMark/>
          </w:tcPr>
          <w:p w:rsidR="009B04B8" w:rsidRPr="00CF7A00" w:rsidRDefault="009B04B8" w:rsidP="009B04B8">
            <w:pPr>
              <w:shd w:val="clear" w:color="auto" w:fill="FFFFFF"/>
              <w:tabs>
                <w:tab w:val="left" w:pos="1830"/>
              </w:tabs>
              <w:spacing w:line="0" w:lineRule="atLeast"/>
              <w:jc w:val="center"/>
              <w:rPr>
                <w:color w:val="000000"/>
                <w:spacing w:val="2"/>
                <w:kern w:val="20"/>
                <w:sz w:val="24"/>
                <w:szCs w:val="24"/>
              </w:rPr>
            </w:pPr>
            <w:r w:rsidRPr="00CF7A00">
              <w:rPr>
                <w:color w:val="000000"/>
                <w:spacing w:val="2"/>
                <w:kern w:val="20"/>
                <w:sz w:val="24"/>
                <w:szCs w:val="24"/>
              </w:rPr>
              <w:t>3 шт.</w:t>
            </w:r>
          </w:p>
        </w:tc>
        <w:tc>
          <w:tcPr>
            <w:tcW w:w="1652" w:type="dxa"/>
            <w:tcBorders>
              <w:top w:val="single" w:sz="4" w:space="0" w:color="000000"/>
              <w:left w:val="single" w:sz="4" w:space="0" w:color="000000"/>
              <w:bottom w:val="single" w:sz="4" w:space="0" w:color="000000"/>
              <w:right w:val="single" w:sz="4" w:space="0" w:color="000000"/>
            </w:tcBorders>
            <w:vAlign w:val="center"/>
            <w:hideMark/>
          </w:tcPr>
          <w:p w:rsidR="009B04B8" w:rsidRPr="00CF7A00" w:rsidRDefault="009B04B8" w:rsidP="009B04B8">
            <w:pPr>
              <w:jc w:val="center"/>
              <w:rPr>
                <w:color w:val="000000"/>
                <w:spacing w:val="2"/>
                <w:kern w:val="20"/>
                <w:sz w:val="24"/>
                <w:szCs w:val="24"/>
              </w:rPr>
            </w:pPr>
            <w:r w:rsidRPr="00CF7A00">
              <w:rPr>
                <w:color w:val="000000"/>
                <w:spacing w:val="2"/>
                <w:kern w:val="20"/>
                <w:sz w:val="24"/>
                <w:szCs w:val="24"/>
              </w:rPr>
              <w:t>Готов</w:t>
            </w:r>
          </w:p>
        </w:tc>
      </w:tr>
      <w:tr w:rsidR="009B04B8" w:rsidRPr="00CF7A00" w:rsidTr="009B04B8">
        <w:tc>
          <w:tcPr>
            <w:tcW w:w="1061" w:type="dxa"/>
            <w:tcBorders>
              <w:top w:val="single" w:sz="4" w:space="0" w:color="000000"/>
              <w:left w:val="single" w:sz="4" w:space="0" w:color="000000"/>
              <w:bottom w:val="single" w:sz="4" w:space="0" w:color="000000"/>
              <w:right w:val="single" w:sz="4" w:space="0" w:color="000000"/>
            </w:tcBorders>
          </w:tcPr>
          <w:p w:rsidR="009B04B8" w:rsidRPr="00CF7A00" w:rsidRDefault="009B04B8" w:rsidP="009B04B8">
            <w:pPr>
              <w:numPr>
                <w:ilvl w:val="0"/>
                <w:numId w:val="4"/>
              </w:numPr>
              <w:rPr>
                <w:color w:val="000000"/>
                <w:spacing w:val="2"/>
                <w:kern w:val="20"/>
                <w:sz w:val="24"/>
                <w:szCs w:val="24"/>
              </w:rPr>
            </w:pPr>
          </w:p>
        </w:tc>
        <w:tc>
          <w:tcPr>
            <w:tcW w:w="5752"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rPr>
                <w:color w:val="000000"/>
                <w:spacing w:val="2"/>
                <w:kern w:val="20"/>
                <w:sz w:val="24"/>
                <w:szCs w:val="24"/>
              </w:rPr>
            </w:pPr>
            <w:r w:rsidRPr="00CF7A00">
              <w:rPr>
                <w:color w:val="000000"/>
                <w:spacing w:val="2"/>
                <w:kern w:val="20"/>
                <w:sz w:val="24"/>
                <w:szCs w:val="24"/>
              </w:rPr>
              <w:t xml:space="preserve">Ноутбук DELLL attitude Е6400 </w:t>
            </w:r>
          </w:p>
        </w:tc>
        <w:tc>
          <w:tcPr>
            <w:tcW w:w="1624"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jc w:val="center"/>
              <w:rPr>
                <w:color w:val="000000"/>
                <w:spacing w:val="2"/>
                <w:kern w:val="20"/>
                <w:sz w:val="24"/>
                <w:szCs w:val="24"/>
                <w:lang w:val="en-US"/>
              </w:rPr>
            </w:pPr>
            <w:r w:rsidRPr="00CF7A00">
              <w:rPr>
                <w:color w:val="000000"/>
                <w:spacing w:val="2"/>
                <w:kern w:val="20"/>
                <w:sz w:val="24"/>
                <w:szCs w:val="24"/>
                <w:lang w:val="en-US"/>
              </w:rPr>
              <w:t>1</w:t>
            </w:r>
            <w:r w:rsidRPr="00CF7A00">
              <w:rPr>
                <w:color w:val="000000"/>
                <w:spacing w:val="2"/>
                <w:kern w:val="20"/>
                <w:sz w:val="24"/>
                <w:szCs w:val="24"/>
              </w:rPr>
              <w:t xml:space="preserve"> шт.</w:t>
            </w:r>
          </w:p>
        </w:tc>
        <w:tc>
          <w:tcPr>
            <w:tcW w:w="1652" w:type="dxa"/>
            <w:tcBorders>
              <w:top w:val="single" w:sz="4" w:space="0" w:color="000000"/>
              <w:left w:val="single" w:sz="4" w:space="0" w:color="000000"/>
              <w:bottom w:val="single" w:sz="4" w:space="0" w:color="000000"/>
              <w:right w:val="single" w:sz="4" w:space="0" w:color="000000"/>
            </w:tcBorders>
            <w:vAlign w:val="center"/>
            <w:hideMark/>
          </w:tcPr>
          <w:p w:rsidR="009B04B8" w:rsidRPr="00CF7A00" w:rsidRDefault="009B04B8" w:rsidP="009B04B8">
            <w:pPr>
              <w:jc w:val="center"/>
              <w:rPr>
                <w:color w:val="000000"/>
                <w:spacing w:val="2"/>
                <w:kern w:val="20"/>
                <w:sz w:val="24"/>
                <w:szCs w:val="24"/>
              </w:rPr>
            </w:pPr>
            <w:r w:rsidRPr="00CF7A00">
              <w:rPr>
                <w:color w:val="000000"/>
                <w:spacing w:val="2"/>
                <w:kern w:val="20"/>
                <w:sz w:val="24"/>
                <w:szCs w:val="24"/>
              </w:rPr>
              <w:t>Готов</w:t>
            </w:r>
          </w:p>
        </w:tc>
      </w:tr>
      <w:tr w:rsidR="009B04B8" w:rsidRPr="00CF7A00" w:rsidTr="009B04B8">
        <w:tc>
          <w:tcPr>
            <w:tcW w:w="1061" w:type="dxa"/>
            <w:tcBorders>
              <w:top w:val="single" w:sz="4" w:space="0" w:color="000000"/>
              <w:left w:val="single" w:sz="4" w:space="0" w:color="000000"/>
              <w:bottom w:val="single" w:sz="4" w:space="0" w:color="000000"/>
              <w:right w:val="single" w:sz="4" w:space="0" w:color="000000"/>
            </w:tcBorders>
          </w:tcPr>
          <w:p w:rsidR="009B04B8" w:rsidRPr="00CF7A00" w:rsidRDefault="009B04B8" w:rsidP="009B04B8">
            <w:pPr>
              <w:numPr>
                <w:ilvl w:val="0"/>
                <w:numId w:val="4"/>
              </w:numPr>
              <w:rPr>
                <w:color w:val="000000"/>
                <w:spacing w:val="2"/>
                <w:kern w:val="20"/>
                <w:sz w:val="24"/>
                <w:szCs w:val="24"/>
              </w:rPr>
            </w:pPr>
          </w:p>
        </w:tc>
        <w:tc>
          <w:tcPr>
            <w:tcW w:w="5752"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rPr>
                <w:color w:val="000000"/>
                <w:spacing w:val="2"/>
                <w:kern w:val="20"/>
                <w:sz w:val="24"/>
                <w:szCs w:val="24"/>
              </w:rPr>
            </w:pPr>
            <w:r w:rsidRPr="00CF7A00">
              <w:rPr>
                <w:color w:val="000000"/>
                <w:spacing w:val="2"/>
                <w:kern w:val="20"/>
                <w:sz w:val="24"/>
                <w:szCs w:val="24"/>
              </w:rPr>
              <w:t xml:space="preserve">Ноутбук DELL Latitude Е5400 </w:t>
            </w:r>
          </w:p>
        </w:tc>
        <w:tc>
          <w:tcPr>
            <w:tcW w:w="1624"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jc w:val="center"/>
              <w:rPr>
                <w:color w:val="000000"/>
                <w:spacing w:val="2"/>
                <w:kern w:val="20"/>
                <w:sz w:val="24"/>
                <w:szCs w:val="24"/>
                <w:lang w:val="en-US"/>
              </w:rPr>
            </w:pPr>
            <w:r w:rsidRPr="00CF7A00">
              <w:rPr>
                <w:color w:val="000000"/>
                <w:spacing w:val="2"/>
                <w:kern w:val="20"/>
                <w:sz w:val="24"/>
                <w:szCs w:val="24"/>
                <w:lang w:val="en-US"/>
              </w:rPr>
              <w:t>1</w:t>
            </w:r>
            <w:r w:rsidRPr="00CF7A00">
              <w:rPr>
                <w:color w:val="000000"/>
                <w:spacing w:val="2"/>
                <w:kern w:val="20"/>
                <w:sz w:val="24"/>
                <w:szCs w:val="24"/>
              </w:rPr>
              <w:t xml:space="preserve"> шт.</w:t>
            </w:r>
          </w:p>
        </w:tc>
        <w:tc>
          <w:tcPr>
            <w:tcW w:w="1652" w:type="dxa"/>
            <w:tcBorders>
              <w:top w:val="single" w:sz="4" w:space="0" w:color="000000"/>
              <w:left w:val="single" w:sz="4" w:space="0" w:color="000000"/>
              <w:bottom w:val="single" w:sz="4" w:space="0" w:color="000000"/>
              <w:right w:val="single" w:sz="4" w:space="0" w:color="000000"/>
            </w:tcBorders>
            <w:vAlign w:val="center"/>
            <w:hideMark/>
          </w:tcPr>
          <w:p w:rsidR="009B04B8" w:rsidRPr="00CF7A00" w:rsidRDefault="009B04B8" w:rsidP="009B04B8">
            <w:pPr>
              <w:jc w:val="center"/>
              <w:rPr>
                <w:color w:val="000000"/>
                <w:spacing w:val="2"/>
                <w:kern w:val="20"/>
                <w:sz w:val="24"/>
                <w:szCs w:val="24"/>
              </w:rPr>
            </w:pPr>
            <w:r w:rsidRPr="00CF7A00">
              <w:rPr>
                <w:color w:val="000000"/>
                <w:spacing w:val="2"/>
                <w:kern w:val="20"/>
                <w:sz w:val="24"/>
                <w:szCs w:val="24"/>
              </w:rPr>
              <w:t>Готов</w:t>
            </w:r>
          </w:p>
        </w:tc>
      </w:tr>
      <w:tr w:rsidR="009B04B8" w:rsidRPr="00CF7A00" w:rsidTr="009B04B8">
        <w:tc>
          <w:tcPr>
            <w:tcW w:w="1061" w:type="dxa"/>
            <w:tcBorders>
              <w:top w:val="single" w:sz="4" w:space="0" w:color="000000"/>
              <w:left w:val="single" w:sz="4" w:space="0" w:color="000000"/>
              <w:bottom w:val="single" w:sz="4" w:space="0" w:color="000000"/>
              <w:right w:val="single" w:sz="4" w:space="0" w:color="000000"/>
            </w:tcBorders>
          </w:tcPr>
          <w:p w:rsidR="009B04B8" w:rsidRPr="00CF7A00" w:rsidRDefault="009B04B8" w:rsidP="009B04B8">
            <w:pPr>
              <w:numPr>
                <w:ilvl w:val="0"/>
                <w:numId w:val="4"/>
              </w:numPr>
              <w:rPr>
                <w:color w:val="000000"/>
                <w:spacing w:val="2"/>
                <w:kern w:val="20"/>
                <w:sz w:val="24"/>
                <w:szCs w:val="24"/>
              </w:rPr>
            </w:pPr>
          </w:p>
        </w:tc>
        <w:tc>
          <w:tcPr>
            <w:tcW w:w="5752"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rPr>
                <w:color w:val="000000"/>
                <w:spacing w:val="2"/>
                <w:kern w:val="20"/>
                <w:sz w:val="24"/>
                <w:szCs w:val="24"/>
                <w:lang w:val="en-US"/>
              </w:rPr>
            </w:pPr>
            <w:r w:rsidRPr="00CF7A00">
              <w:rPr>
                <w:color w:val="000000"/>
                <w:spacing w:val="2"/>
                <w:kern w:val="20"/>
                <w:sz w:val="24"/>
                <w:szCs w:val="24"/>
              </w:rPr>
              <w:t>Ноутбук</w:t>
            </w:r>
            <w:r w:rsidRPr="00CF7A00">
              <w:rPr>
                <w:color w:val="000000"/>
                <w:spacing w:val="2"/>
                <w:kern w:val="20"/>
                <w:sz w:val="24"/>
                <w:szCs w:val="24"/>
                <w:lang w:val="en-US"/>
              </w:rPr>
              <w:t xml:space="preserve"> HP PRO Book 6470B</w:t>
            </w:r>
          </w:p>
        </w:tc>
        <w:tc>
          <w:tcPr>
            <w:tcW w:w="1624"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jc w:val="center"/>
              <w:rPr>
                <w:color w:val="000000"/>
                <w:spacing w:val="2"/>
                <w:kern w:val="20"/>
                <w:sz w:val="24"/>
                <w:szCs w:val="24"/>
                <w:lang w:val="en-US"/>
              </w:rPr>
            </w:pPr>
            <w:r w:rsidRPr="00CF7A00">
              <w:rPr>
                <w:color w:val="000000"/>
                <w:spacing w:val="2"/>
                <w:kern w:val="20"/>
                <w:sz w:val="24"/>
                <w:szCs w:val="24"/>
                <w:lang w:val="en-US"/>
              </w:rPr>
              <w:t>1</w:t>
            </w:r>
            <w:r w:rsidRPr="00CF7A00">
              <w:rPr>
                <w:color w:val="000000"/>
                <w:spacing w:val="2"/>
                <w:kern w:val="20"/>
                <w:sz w:val="24"/>
                <w:szCs w:val="24"/>
              </w:rPr>
              <w:t xml:space="preserve"> шт.</w:t>
            </w:r>
          </w:p>
        </w:tc>
        <w:tc>
          <w:tcPr>
            <w:tcW w:w="1652" w:type="dxa"/>
            <w:tcBorders>
              <w:top w:val="single" w:sz="4" w:space="0" w:color="000000"/>
              <w:left w:val="single" w:sz="4" w:space="0" w:color="000000"/>
              <w:bottom w:val="single" w:sz="4" w:space="0" w:color="000000"/>
              <w:right w:val="single" w:sz="4" w:space="0" w:color="000000"/>
            </w:tcBorders>
            <w:vAlign w:val="center"/>
            <w:hideMark/>
          </w:tcPr>
          <w:p w:rsidR="009B04B8" w:rsidRPr="00CF7A00" w:rsidRDefault="009B04B8" w:rsidP="009B04B8">
            <w:pPr>
              <w:jc w:val="center"/>
              <w:rPr>
                <w:color w:val="000000"/>
                <w:spacing w:val="2"/>
                <w:kern w:val="20"/>
                <w:sz w:val="24"/>
                <w:szCs w:val="24"/>
              </w:rPr>
            </w:pPr>
            <w:r w:rsidRPr="00CF7A00">
              <w:rPr>
                <w:color w:val="000000"/>
                <w:spacing w:val="2"/>
                <w:kern w:val="20"/>
                <w:sz w:val="24"/>
                <w:szCs w:val="24"/>
              </w:rPr>
              <w:t>Готов</w:t>
            </w:r>
          </w:p>
        </w:tc>
      </w:tr>
      <w:tr w:rsidR="009B04B8" w:rsidRPr="00CF7A00" w:rsidTr="009B04B8">
        <w:tc>
          <w:tcPr>
            <w:tcW w:w="1061" w:type="dxa"/>
            <w:tcBorders>
              <w:top w:val="single" w:sz="4" w:space="0" w:color="000000"/>
              <w:left w:val="single" w:sz="4" w:space="0" w:color="000000"/>
              <w:bottom w:val="single" w:sz="4" w:space="0" w:color="000000"/>
              <w:right w:val="single" w:sz="4" w:space="0" w:color="000000"/>
            </w:tcBorders>
          </w:tcPr>
          <w:p w:rsidR="009B04B8" w:rsidRPr="00CF7A00" w:rsidRDefault="009B04B8" w:rsidP="009B04B8">
            <w:pPr>
              <w:numPr>
                <w:ilvl w:val="0"/>
                <w:numId w:val="4"/>
              </w:numPr>
              <w:rPr>
                <w:color w:val="000000"/>
                <w:spacing w:val="2"/>
                <w:kern w:val="20"/>
                <w:sz w:val="24"/>
                <w:szCs w:val="24"/>
              </w:rPr>
            </w:pPr>
          </w:p>
        </w:tc>
        <w:tc>
          <w:tcPr>
            <w:tcW w:w="5752"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rPr>
                <w:color w:val="000000"/>
                <w:spacing w:val="2"/>
                <w:kern w:val="20"/>
                <w:sz w:val="24"/>
                <w:szCs w:val="24"/>
              </w:rPr>
            </w:pPr>
            <w:r w:rsidRPr="00CF7A00">
              <w:rPr>
                <w:color w:val="000000"/>
                <w:spacing w:val="2"/>
                <w:kern w:val="20"/>
                <w:sz w:val="24"/>
                <w:szCs w:val="24"/>
              </w:rPr>
              <w:t xml:space="preserve">Видеокамера SAMSUNG HMX-Q220  </w:t>
            </w:r>
          </w:p>
        </w:tc>
        <w:tc>
          <w:tcPr>
            <w:tcW w:w="1624"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jc w:val="center"/>
              <w:rPr>
                <w:color w:val="000000"/>
                <w:spacing w:val="2"/>
                <w:kern w:val="20"/>
                <w:sz w:val="24"/>
                <w:szCs w:val="24"/>
              </w:rPr>
            </w:pPr>
            <w:r w:rsidRPr="00CF7A00">
              <w:rPr>
                <w:color w:val="000000"/>
                <w:spacing w:val="2"/>
                <w:kern w:val="20"/>
                <w:sz w:val="24"/>
                <w:szCs w:val="24"/>
                <w:lang w:val="en-US"/>
              </w:rPr>
              <w:t>1</w:t>
            </w:r>
            <w:r w:rsidRPr="00CF7A00">
              <w:rPr>
                <w:color w:val="000000"/>
                <w:spacing w:val="2"/>
                <w:kern w:val="20"/>
                <w:sz w:val="24"/>
                <w:szCs w:val="24"/>
              </w:rPr>
              <w:t xml:space="preserve"> шт.</w:t>
            </w:r>
          </w:p>
        </w:tc>
        <w:tc>
          <w:tcPr>
            <w:tcW w:w="1652" w:type="dxa"/>
            <w:tcBorders>
              <w:top w:val="single" w:sz="4" w:space="0" w:color="000000"/>
              <w:left w:val="single" w:sz="4" w:space="0" w:color="000000"/>
              <w:bottom w:val="single" w:sz="4" w:space="0" w:color="000000"/>
              <w:right w:val="single" w:sz="4" w:space="0" w:color="000000"/>
            </w:tcBorders>
            <w:vAlign w:val="center"/>
            <w:hideMark/>
          </w:tcPr>
          <w:p w:rsidR="009B04B8" w:rsidRPr="00CF7A00" w:rsidRDefault="009B04B8" w:rsidP="009B04B8">
            <w:pPr>
              <w:jc w:val="center"/>
              <w:rPr>
                <w:color w:val="000000"/>
                <w:spacing w:val="2"/>
                <w:kern w:val="20"/>
                <w:sz w:val="24"/>
                <w:szCs w:val="24"/>
              </w:rPr>
            </w:pPr>
            <w:r w:rsidRPr="00CF7A00">
              <w:rPr>
                <w:color w:val="000000"/>
                <w:spacing w:val="2"/>
                <w:kern w:val="20"/>
                <w:sz w:val="24"/>
                <w:szCs w:val="24"/>
              </w:rPr>
              <w:t>Готов</w:t>
            </w:r>
          </w:p>
        </w:tc>
      </w:tr>
      <w:tr w:rsidR="009B04B8" w:rsidRPr="00CF7A00" w:rsidTr="009B04B8">
        <w:tc>
          <w:tcPr>
            <w:tcW w:w="1061" w:type="dxa"/>
            <w:tcBorders>
              <w:top w:val="single" w:sz="4" w:space="0" w:color="000000"/>
              <w:left w:val="single" w:sz="4" w:space="0" w:color="000000"/>
              <w:bottom w:val="single" w:sz="4" w:space="0" w:color="000000"/>
              <w:right w:val="single" w:sz="4" w:space="0" w:color="000000"/>
            </w:tcBorders>
          </w:tcPr>
          <w:p w:rsidR="009B04B8" w:rsidRPr="00CF7A00" w:rsidRDefault="009B04B8" w:rsidP="009B04B8">
            <w:pPr>
              <w:numPr>
                <w:ilvl w:val="0"/>
                <w:numId w:val="4"/>
              </w:numPr>
              <w:rPr>
                <w:color w:val="000000"/>
                <w:spacing w:val="2"/>
                <w:kern w:val="20"/>
                <w:sz w:val="24"/>
                <w:szCs w:val="24"/>
              </w:rPr>
            </w:pPr>
          </w:p>
        </w:tc>
        <w:tc>
          <w:tcPr>
            <w:tcW w:w="5752" w:type="dxa"/>
            <w:tcBorders>
              <w:top w:val="single" w:sz="4" w:space="0" w:color="000000"/>
              <w:left w:val="single" w:sz="4" w:space="0" w:color="000000"/>
              <w:bottom w:val="single" w:sz="4" w:space="0" w:color="000000"/>
              <w:right w:val="single" w:sz="4" w:space="0" w:color="000000"/>
            </w:tcBorders>
            <w:vAlign w:val="center"/>
            <w:hideMark/>
          </w:tcPr>
          <w:p w:rsidR="009B04B8" w:rsidRPr="00CF7A00" w:rsidRDefault="009B04B8" w:rsidP="009B04B8">
            <w:pPr>
              <w:shd w:val="clear" w:color="auto" w:fill="FFFFFF"/>
              <w:tabs>
                <w:tab w:val="left" w:pos="1830"/>
              </w:tabs>
              <w:spacing w:line="0" w:lineRule="atLeast"/>
              <w:rPr>
                <w:color w:val="000000"/>
                <w:spacing w:val="2"/>
                <w:kern w:val="20"/>
                <w:sz w:val="24"/>
                <w:szCs w:val="24"/>
              </w:rPr>
            </w:pPr>
            <w:r w:rsidRPr="00CF7A00">
              <w:rPr>
                <w:color w:val="000000"/>
                <w:spacing w:val="2"/>
                <w:kern w:val="20"/>
                <w:sz w:val="24"/>
                <w:szCs w:val="24"/>
              </w:rPr>
              <w:t>Радиостанции «ТАКТ-301»</w:t>
            </w:r>
          </w:p>
        </w:tc>
        <w:tc>
          <w:tcPr>
            <w:tcW w:w="1624" w:type="dxa"/>
            <w:tcBorders>
              <w:top w:val="single" w:sz="4" w:space="0" w:color="000000"/>
              <w:left w:val="single" w:sz="4" w:space="0" w:color="000000"/>
              <w:bottom w:val="single" w:sz="4" w:space="0" w:color="000000"/>
              <w:right w:val="single" w:sz="4" w:space="0" w:color="000000"/>
            </w:tcBorders>
            <w:vAlign w:val="center"/>
            <w:hideMark/>
          </w:tcPr>
          <w:p w:rsidR="009B04B8" w:rsidRPr="00CF7A00" w:rsidRDefault="009B04B8" w:rsidP="009B04B8">
            <w:pPr>
              <w:shd w:val="clear" w:color="auto" w:fill="FFFFFF"/>
              <w:tabs>
                <w:tab w:val="left" w:pos="1830"/>
              </w:tabs>
              <w:spacing w:line="0" w:lineRule="atLeast"/>
              <w:jc w:val="center"/>
              <w:rPr>
                <w:color w:val="000000"/>
                <w:spacing w:val="2"/>
                <w:kern w:val="20"/>
                <w:sz w:val="24"/>
                <w:szCs w:val="24"/>
              </w:rPr>
            </w:pPr>
            <w:r w:rsidRPr="00CF7A00">
              <w:rPr>
                <w:color w:val="000000"/>
                <w:spacing w:val="2"/>
                <w:kern w:val="20"/>
                <w:sz w:val="24"/>
                <w:szCs w:val="24"/>
              </w:rPr>
              <w:t>16 шт.</w:t>
            </w:r>
          </w:p>
        </w:tc>
        <w:tc>
          <w:tcPr>
            <w:tcW w:w="1652" w:type="dxa"/>
            <w:tcBorders>
              <w:top w:val="single" w:sz="4" w:space="0" w:color="000000"/>
              <w:left w:val="single" w:sz="4" w:space="0" w:color="000000"/>
              <w:bottom w:val="single" w:sz="4" w:space="0" w:color="000000"/>
              <w:right w:val="single" w:sz="4" w:space="0" w:color="000000"/>
            </w:tcBorders>
            <w:vAlign w:val="center"/>
            <w:hideMark/>
          </w:tcPr>
          <w:p w:rsidR="009B04B8" w:rsidRPr="00CF7A00" w:rsidRDefault="009B04B8" w:rsidP="009B04B8">
            <w:pPr>
              <w:jc w:val="center"/>
              <w:rPr>
                <w:color w:val="000000"/>
                <w:spacing w:val="2"/>
                <w:kern w:val="20"/>
                <w:sz w:val="24"/>
                <w:szCs w:val="24"/>
              </w:rPr>
            </w:pPr>
            <w:r w:rsidRPr="00CF7A00">
              <w:rPr>
                <w:color w:val="000000"/>
                <w:spacing w:val="2"/>
                <w:kern w:val="20"/>
                <w:sz w:val="24"/>
                <w:szCs w:val="24"/>
              </w:rPr>
              <w:t>Готов</w:t>
            </w:r>
          </w:p>
        </w:tc>
      </w:tr>
      <w:tr w:rsidR="009B04B8" w:rsidRPr="00CF7A00" w:rsidTr="009B04B8">
        <w:tc>
          <w:tcPr>
            <w:tcW w:w="1061" w:type="dxa"/>
            <w:tcBorders>
              <w:top w:val="single" w:sz="4" w:space="0" w:color="000000"/>
              <w:left w:val="single" w:sz="4" w:space="0" w:color="000000"/>
              <w:bottom w:val="single" w:sz="4" w:space="0" w:color="000000"/>
              <w:right w:val="single" w:sz="4" w:space="0" w:color="000000"/>
            </w:tcBorders>
          </w:tcPr>
          <w:p w:rsidR="009B04B8" w:rsidRPr="00CF7A00" w:rsidRDefault="009B04B8" w:rsidP="009B04B8">
            <w:pPr>
              <w:numPr>
                <w:ilvl w:val="0"/>
                <w:numId w:val="4"/>
              </w:numPr>
              <w:rPr>
                <w:color w:val="000000"/>
                <w:spacing w:val="2"/>
                <w:kern w:val="20"/>
                <w:sz w:val="24"/>
                <w:szCs w:val="24"/>
              </w:rPr>
            </w:pPr>
          </w:p>
        </w:tc>
        <w:tc>
          <w:tcPr>
            <w:tcW w:w="5752" w:type="dxa"/>
            <w:tcBorders>
              <w:top w:val="single" w:sz="4" w:space="0" w:color="000000"/>
              <w:left w:val="single" w:sz="4" w:space="0" w:color="000000"/>
              <w:bottom w:val="single" w:sz="4" w:space="0" w:color="000000"/>
              <w:right w:val="single" w:sz="4" w:space="0" w:color="000000"/>
            </w:tcBorders>
            <w:vAlign w:val="center"/>
            <w:hideMark/>
          </w:tcPr>
          <w:p w:rsidR="009B04B8" w:rsidRPr="00CF7A00" w:rsidRDefault="009B04B8" w:rsidP="009B04B8">
            <w:pPr>
              <w:shd w:val="clear" w:color="auto" w:fill="FFFFFF"/>
              <w:tabs>
                <w:tab w:val="left" w:pos="1830"/>
              </w:tabs>
              <w:spacing w:line="0" w:lineRule="atLeast"/>
              <w:rPr>
                <w:color w:val="000000"/>
                <w:spacing w:val="2"/>
                <w:kern w:val="20"/>
                <w:sz w:val="24"/>
                <w:szCs w:val="24"/>
              </w:rPr>
            </w:pPr>
            <w:r w:rsidRPr="00CF7A00">
              <w:rPr>
                <w:color w:val="000000"/>
                <w:spacing w:val="2"/>
                <w:kern w:val="20"/>
                <w:sz w:val="24"/>
                <w:szCs w:val="24"/>
              </w:rPr>
              <w:t>Комплект носимый, УКВ радиостанции ТАКТ-301 (диапазон 400-450МГц)</w:t>
            </w:r>
          </w:p>
        </w:tc>
        <w:tc>
          <w:tcPr>
            <w:tcW w:w="1624" w:type="dxa"/>
            <w:tcBorders>
              <w:top w:val="single" w:sz="4" w:space="0" w:color="000000"/>
              <w:left w:val="single" w:sz="4" w:space="0" w:color="000000"/>
              <w:bottom w:val="single" w:sz="4" w:space="0" w:color="000000"/>
              <w:right w:val="single" w:sz="4" w:space="0" w:color="000000"/>
            </w:tcBorders>
            <w:vAlign w:val="center"/>
            <w:hideMark/>
          </w:tcPr>
          <w:p w:rsidR="009B04B8" w:rsidRPr="00CF7A00" w:rsidRDefault="009B04B8" w:rsidP="009B04B8">
            <w:pPr>
              <w:shd w:val="clear" w:color="auto" w:fill="FFFFFF"/>
              <w:tabs>
                <w:tab w:val="left" w:pos="1830"/>
              </w:tabs>
              <w:spacing w:line="0" w:lineRule="atLeast"/>
              <w:jc w:val="center"/>
              <w:rPr>
                <w:color w:val="000000"/>
                <w:spacing w:val="2"/>
                <w:kern w:val="20"/>
                <w:sz w:val="24"/>
                <w:szCs w:val="24"/>
              </w:rPr>
            </w:pPr>
            <w:r w:rsidRPr="00CF7A00">
              <w:rPr>
                <w:color w:val="000000"/>
                <w:spacing w:val="2"/>
                <w:kern w:val="20"/>
                <w:sz w:val="24"/>
                <w:szCs w:val="24"/>
              </w:rPr>
              <w:t>5 шт.</w:t>
            </w:r>
          </w:p>
        </w:tc>
        <w:tc>
          <w:tcPr>
            <w:tcW w:w="1652" w:type="dxa"/>
            <w:tcBorders>
              <w:top w:val="single" w:sz="4" w:space="0" w:color="000000"/>
              <w:left w:val="single" w:sz="4" w:space="0" w:color="000000"/>
              <w:bottom w:val="single" w:sz="4" w:space="0" w:color="000000"/>
              <w:right w:val="single" w:sz="4" w:space="0" w:color="000000"/>
            </w:tcBorders>
            <w:vAlign w:val="center"/>
            <w:hideMark/>
          </w:tcPr>
          <w:p w:rsidR="009B04B8" w:rsidRPr="00CF7A00" w:rsidRDefault="009B04B8" w:rsidP="009B04B8">
            <w:pPr>
              <w:jc w:val="center"/>
              <w:rPr>
                <w:color w:val="000000"/>
                <w:spacing w:val="2"/>
                <w:kern w:val="20"/>
                <w:sz w:val="24"/>
                <w:szCs w:val="24"/>
              </w:rPr>
            </w:pPr>
            <w:r w:rsidRPr="00CF7A00">
              <w:rPr>
                <w:color w:val="000000"/>
                <w:spacing w:val="2"/>
                <w:kern w:val="20"/>
                <w:sz w:val="24"/>
                <w:szCs w:val="24"/>
              </w:rPr>
              <w:t>Готов</w:t>
            </w:r>
          </w:p>
        </w:tc>
      </w:tr>
      <w:tr w:rsidR="009B04B8" w:rsidRPr="00CF7A00" w:rsidTr="009B04B8">
        <w:tc>
          <w:tcPr>
            <w:tcW w:w="1061" w:type="dxa"/>
            <w:tcBorders>
              <w:top w:val="single" w:sz="4" w:space="0" w:color="000000"/>
              <w:left w:val="single" w:sz="4" w:space="0" w:color="000000"/>
              <w:bottom w:val="single" w:sz="4" w:space="0" w:color="000000"/>
              <w:right w:val="single" w:sz="4" w:space="0" w:color="000000"/>
            </w:tcBorders>
          </w:tcPr>
          <w:p w:rsidR="009B04B8" w:rsidRPr="00CF7A00" w:rsidRDefault="009B04B8" w:rsidP="009B04B8">
            <w:pPr>
              <w:numPr>
                <w:ilvl w:val="0"/>
                <w:numId w:val="4"/>
              </w:numPr>
              <w:rPr>
                <w:color w:val="000000"/>
                <w:spacing w:val="2"/>
                <w:kern w:val="20"/>
                <w:sz w:val="24"/>
                <w:szCs w:val="24"/>
              </w:rPr>
            </w:pPr>
          </w:p>
        </w:tc>
        <w:tc>
          <w:tcPr>
            <w:tcW w:w="5752" w:type="dxa"/>
            <w:tcBorders>
              <w:top w:val="single" w:sz="4" w:space="0" w:color="000000"/>
              <w:left w:val="single" w:sz="4" w:space="0" w:color="000000"/>
              <w:bottom w:val="single" w:sz="4" w:space="0" w:color="000000"/>
              <w:right w:val="single" w:sz="4" w:space="0" w:color="000000"/>
            </w:tcBorders>
            <w:vAlign w:val="center"/>
            <w:hideMark/>
          </w:tcPr>
          <w:p w:rsidR="009B04B8" w:rsidRPr="00CF7A00" w:rsidRDefault="009B04B8" w:rsidP="009B04B8">
            <w:pPr>
              <w:shd w:val="clear" w:color="auto" w:fill="FFFFFF"/>
              <w:tabs>
                <w:tab w:val="left" w:pos="1830"/>
              </w:tabs>
              <w:spacing w:line="0" w:lineRule="atLeast"/>
              <w:rPr>
                <w:color w:val="000000"/>
                <w:spacing w:val="2"/>
                <w:kern w:val="20"/>
                <w:sz w:val="24"/>
                <w:szCs w:val="24"/>
              </w:rPr>
            </w:pPr>
            <w:r w:rsidRPr="00CF7A00">
              <w:rPr>
                <w:color w:val="000000"/>
                <w:spacing w:val="2"/>
                <w:kern w:val="20"/>
                <w:sz w:val="24"/>
                <w:szCs w:val="24"/>
              </w:rPr>
              <w:t xml:space="preserve">Носимая КВ радиостанция </w:t>
            </w:r>
            <w:r w:rsidRPr="00CF7A00">
              <w:rPr>
                <w:color w:val="000000"/>
                <w:spacing w:val="2"/>
                <w:kern w:val="20"/>
                <w:sz w:val="24"/>
                <w:szCs w:val="24"/>
                <w:lang w:val="en-US"/>
              </w:rPr>
              <w:t>VX</w:t>
            </w:r>
            <w:r w:rsidRPr="00CF7A00">
              <w:rPr>
                <w:color w:val="000000"/>
                <w:spacing w:val="2"/>
                <w:kern w:val="20"/>
                <w:sz w:val="24"/>
                <w:szCs w:val="24"/>
              </w:rPr>
              <w:t>-1210</w:t>
            </w:r>
          </w:p>
        </w:tc>
        <w:tc>
          <w:tcPr>
            <w:tcW w:w="1624" w:type="dxa"/>
            <w:tcBorders>
              <w:top w:val="single" w:sz="4" w:space="0" w:color="000000"/>
              <w:left w:val="single" w:sz="4" w:space="0" w:color="000000"/>
              <w:bottom w:val="single" w:sz="4" w:space="0" w:color="000000"/>
              <w:right w:val="single" w:sz="4" w:space="0" w:color="000000"/>
            </w:tcBorders>
            <w:vAlign w:val="center"/>
            <w:hideMark/>
          </w:tcPr>
          <w:p w:rsidR="009B04B8" w:rsidRPr="00CF7A00" w:rsidRDefault="009B04B8" w:rsidP="009B04B8">
            <w:pPr>
              <w:shd w:val="clear" w:color="auto" w:fill="FFFFFF"/>
              <w:tabs>
                <w:tab w:val="left" w:pos="1830"/>
              </w:tabs>
              <w:spacing w:line="0" w:lineRule="atLeast"/>
              <w:jc w:val="center"/>
              <w:rPr>
                <w:color w:val="000000"/>
                <w:spacing w:val="2"/>
                <w:kern w:val="20"/>
                <w:sz w:val="24"/>
                <w:szCs w:val="24"/>
              </w:rPr>
            </w:pPr>
            <w:r w:rsidRPr="00CF7A00">
              <w:rPr>
                <w:color w:val="000000"/>
                <w:spacing w:val="2"/>
                <w:kern w:val="20"/>
                <w:sz w:val="24"/>
                <w:szCs w:val="24"/>
              </w:rPr>
              <w:t>1 шт.</w:t>
            </w:r>
          </w:p>
        </w:tc>
        <w:tc>
          <w:tcPr>
            <w:tcW w:w="1652" w:type="dxa"/>
            <w:tcBorders>
              <w:top w:val="single" w:sz="4" w:space="0" w:color="000000"/>
              <w:left w:val="single" w:sz="4" w:space="0" w:color="000000"/>
              <w:bottom w:val="single" w:sz="4" w:space="0" w:color="000000"/>
              <w:right w:val="single" w:sz="4" w:space="0" w:color="000000"/>
            </w:tcBorders>
            <w:vAlign w:val="center"/>
            <w:hideMark/>
          </w:tcPr>
          <w:p w:rsidR="009B04B8" w:rsidRPr="00CF7A00" w:rsidRDefault="009B04B8" w:rsidP="009B04B8">
            <w:pPr>
              <w:jc w:val="center"/>
              <w:rPr>
                <w:color w:val="000000"/>
                <w:spacing w:val="2"/>
                <w:kern w:val="20"/>
                <w:sz w:val="24"/>
                <w:szCs w:val="24"/>
              </w:rPr>
            </w:pPr>
            <w:r w:rsidRPr="00CF7A00">
              <w:rPr>
                <w:color w:val="000000"/>
                <w:spacing w:val="2"/>
                <w:kern w:val="20"/>
                <w:sz w:val="24"/>
                <w:szCs w:val="24"/>
              </w:rPr>
              <w:t>Готов</w:t>
            </w:r>
          </w:p>
        </w:tc>
      </w:tr>
      <w:tr w:rsidR="009B04B8" w:rsidRPr="00CF7A00" w:rsidTr="009B04B8">
        <w:tc>
          <w:tcPr>
            <w:tcW w:w="1061" w:type="dxa"/>
            <w:tcBorders>
              <w:top w:val="single" w:sz="4" w:space="0" w:color="000000"/>
              <w:left w:val="single" w:sz="4" w:space="0" w:color="000000"/>
              <w:bottom w:val="single" w:sz="4" w:space="0" w:color="000000"/>
              <w:right w:val="single" w:sz="4" w:space="0" w:color="000000"/>
            </w:tcBorders>
          </w:tcPr>
          <w:p w:rsidR="009B04B8" w:rsidRPr="00CF7A00" w:rsidRDefault="009B04B8" w:rsidP="009B04B8">
            <w:pPr>
              <w:numPr>
                <w:ilvl w:val="0"/>
                <w:numId w:val="4"/>
              </w:numPr>
              <w:rPr>
                <w:color w:val="000000"/>
                <w:spacing w:val="2"/>
                <w:kern w:val="20"/>
                <w:sz w:val="24"/>
                <w:szCs w:val="24"/>
              </w:rPr>
            </w:pPr>
          </w:p>
        </w:tc>
        <w:tc>
          <w:tcPr>
            <w:tcW w:w="5752"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rPr>
                <w:color w:val="000000"/>
                <w:spacing w:val="2"/>
                <w:kern w:val="20"/>
                <w:sz w:val="24"/>
                <w:szCs w:val="24"/>
              </w:rPr>
            </w:pPr>
            <w:r w:rsidRPr="00CF7A00">
              <w:rPr>
                <w:color w:val="000000"/>
                <w:spacing w:val="2"/>
                <w:kern w:val="20"/>
                <w:sz w:val="24"/>
                <w:szCs w:val="24"/>
              </w:rPr>
              <w:t xml:space="preserve">Цифровой фотоаппарат Canon Power Shot D20 </w:t>
            </w:r>
          </w:p>
        </w:tc>
        <w:tc>
          <w:tcPr>
            <w:tcW w:w="1624"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jc w:val="center"/>
              <w:rPr>
                <w:color w:val="000000"/>
                <w:spacing w:val="2"/>
                <w:kern w:val="20"/>
                <w:sz w:val="24"/>
                <w:szCs w:val="24"/>
                <w:lang w:val="en-US"/>
              </w:rPr>
            </w:pPr>
            <w:r w:rsidRPr="00CF7A00">
              <w:rPr>
                <w:color w:val="000000"/>
                <w:spacing w:val="2"/>
                <w:kern w:val="20"/>
                <w:sz w:val="24"/>
                <w:szCs w:val="24"/>
                <w:lang w:val="en-US"/>
              </w:rPr>
              <w:t>1</w:t>
            </w:r>
            <w:r w:rsidRPr="00CF7A00">
              <w:rPr>
                <w:color w:val="000000"/>
                <w:spacing w:val="2"/>
                <w:kern w:val="20"/>
                <w:sz w:val="24"/>
                <w:szCs w:val="24"/>
              </w:rPr>
              <w:t xml:space="preserve"> шт.</w:t>
            </w:r>
          </w:p>
        </w:tc>
        <w:tc>
          <w:tcPr>
            <w:tcW w:w="1652" w:type="dxa"/>
            <w:tcBorders>
              <w:top w:val="single" w:sz="4" w:space="0" w:color="000000"/>
              <w:left w:val="single" w:sz="4" w:space="0" w:color="000000"/>
              <w:bottom w:val="single" w:sz="4" w:space="0" w:color="000000"/>
              <w:right w:val="single" w:sz="4" w:space="0" w:color="000000"/>
            </w:tcBorders>
            <w:vAlign w:val="center"/>
            <w:hideMark/>
          </w:tcPr>
          <w:p w:rsidR="009B04B8" w:rsidRPr="00CF7A00" w:rsidRDefault="009B04B8" w:rsidP="009B04B8">
            <w:pPr>
              <w:jc w:val="center"/>
              <w:rPr>
                <w:color w:val="000000"/>
                <w:spacing w:val="2"/>
                <w:kern w:val="20"/>
                <w:sz w:val="24"/>
                <w:szCs w:val="24"/>
              </w:rPr>
            </w:pPr>
            <w:r w:rsidRPr="00CF7A00">
              <w:rPr>
                <w:color w:val="000000"/>
                <w:spacing w:val="2"/>
                <w:kern w:val="20"/>
                <w:sz w:val="24"/>
                <w:szCs w:val="24"/>
              </w:rPr>
              <w:t>Готов</w:t>
            </w:r>
          </w:p>
        </w:tc>
      </w:tr>
      <w:tr w:rsidR="009B04B8" w:rsidRPr="00CF7A00" w:rsidTr="009B04B8">
        <w:tc>
          <w:tcPr>
            <w:tcW w:w="1061" w:type="dxa"/>
            <w:tcBorders>
              <w:top w:val="single" w:sz="4" w:space="0" w:color="000000"/>
              <w:left w:val="single" w:sz="4" w:space="0" w:color="000000"/>
              <w:bottom w:val="single" w:sz="4" w:space="0" w:color="000000"/>
              <w:right w:val="single" w:sz="4" w:space="0" w:color="000000"/>
            </w:tcBorders>
          </w:tcPr>
          <w:p w:rsidR="009B04B8" w:rsidRPr="00CF7A00" w:rsidRDefault="009B04B8" w:rsidP="009B04B8">
            <w:pPr>
              <w:numPr>
                <w:ilvl w:val="0"/>
                <w:numId w:val="4"/>
              </w:numPr>
              <w:rPr>
                <w:color w:val="000000"/>
                <w:spacing w:val="2"/>
                <w:kern w:val="20"/>
                <w:sz w:val="24"/>
                <w:szCs w:val="24"/>
              </w:rPr>
            </w:pPr>
          </w:p>
        </w:tc>
        <w:tc>
          <w:tcPr>
            <w:tcW w:w="5752" w:type="dxa"/>
            <w:tcBorders>
              <w:top w:val="single" w:sz="4" w:space="0" w:color="000000"/>
              <w:left w:val="single" w:sz="4" w:space="0" w:color="000000"/>
              <w:bottom w:val="single" w:sz="4" w:space="0" w:color="000000"/>
              <w:right w:val="single" w:sz="4" w:space="0" w:color="000000"/>
            </w:tcBorders>
            <w:vAlign w:val="center"/>
            <w:hideMark/>
          </w:tcPr>
          <w:p w:rsidR="009B04B8" w:rsidRPr="00CF7A00" w:rsidRDefault="009B04B8" w:rsidP="009B04B8">
            <w:pPr>
              <w:shd w:val="clear" w:color="auto" w:fill="FFFFFF"/>
              <w:tabs>
                <w:tab w:val="left" w:pos="1830"/>
              </w:tabs>
              <w:spacing w:line="0" w:lineRule="atLeast"/>
              <w:rPr>
                <w:color w:val="000000"/>
                <w:spacing w:val="2"/>
                <w:kern w:val="20"/>
                <w:sz w:val="24"/>
                <w:szCs w:val="24"/>
              </w:rPr>
            </w:pPr>
            <w:r w:rsidRPr="00CF7A00">
              <w:rPr>
                <w:color w:val="000000"/>
                <w:spacing w:val="2"/>
                <w:kern w:val="20"/>
                <w:sz w:val="24"/>
                <w:szCs w:val="24"/>
              </w:rPr>
              <w:t>Бензоэлектрический агрегат ЯМАХА 2 КВт</w:t>
            </w:r>
          </w:p>
        </w:tc>
        <w:tc>
          <w:tcPr>
            <w:tcW w:w="1624" w:type="dxa"/>
            <w:tcBorders>
              <w:top w:val="single" w:sz="4" w:space="0" w:color="000000"/>
              <w:left w:val="single" w:sz="4" w:space="0" w:color="000000"/>
              <w:bottom w:val="single" w:sz="4" w:space="0" w:color="000000"/>
              <w:right w:val="single" w:sz="4" w:space="0" w:color="000000"/>
            </w:tcBorders>
            <w:vAlign w:val="center"/>
            <w:hideMark/>
          </w:tcPr>
          <w:p w:rsidR="009B04B8" w:rsidRPr="00CF7A00" w:rsidRDefault="009B04B8" w:rsidP="009B04B8">
            <w:pPr>
              <w:shd w:val="clear" w:color="auto" w:fill="FFFFFF"/>
              <w:tabs>
                <w:tab w:val="left" w:pos="1830"/>
              </w:tabs>
              <w:spacing w:line="0" w:lineRule="atLeast"/>
              <w:jc w:val="center"/>
              <w:rPr>
                <w:color w:val="000000"/>
                <w:spacing w:val="2"/>
                <w:kern w:val="20"/>
                <w:sz w:val="24"/>
                <w:szCs w:val="24"/>
              </w:rPr>
            </w:pPr>
            <w:r w:rsidRPr="00CF7A00">
              <w:rPr>
                <w:color w:val="000000"/>
                <w:spacing w:val="2"/>
                <w:kern w:val="20"/>
                <w:sz w:val="24"/>
                <w:szCs w:val="24"/>
              </w:rPr>
              <w:t>1 шт.</w:t>
            </w:r>
          </w:p>
        </w:tc>
        <w:tc>
          <w:tcPr>
            <w:tcW w:w="1652" w:type="dxa"/>
            <w:tcBorders>
              <w:top w:val="single" w:sz="4" w:space="0" w:color="000000"/>
              <w:left w:val="single" w:sz="4" w:space="0" w:color="000000"/>
              <w:bottom w:val="single" w:sz="4" w:space="0" w:color="000000"/>
              <w:right w:val="single" w:sz="4" w:space="0" w:color="000000"/>
            </w:tcBorders>
            <w:vAlign w:val="center"/>
            <w:hideMark/>
          </w:tcPr>
          <w:p w:rsidR="009B04B8" w:rsidRPr="00CF7A00" w:rsidRDefault="009B04B8" w:rsidP="009B04B8">
            <w:pPr>
              <w:jc w:val="center"/>
              <w:rPr>
                <w:color w:val="000000"/>
                <w:spacing w:val="2"/>
                <w:kern w:val="20"/>
                <w:sz w:val="24"/>
                <w:szCs w:val="24"/>
              </w:rPr>
            </w:pPr>
            <w:r w:rsidRPr="00CF7A00">
              <w:rPr>
                <w:color w:val="000000"/>
                <w:spacing w:val="2"/>
                <w:kern w:val="20"/>
                <w:sz w:val="24"/>
                <w:szCs w:val="24"/>
              </w:rPr>
              <w:t>Готов</w:t>
            </w:r>
          </w:p>
        </w:tc>
      </w:tr>
      <w:tr w:rsidR="009B04B8" w:rsidRPr="00CF7A00" w:rsidTr="009B04B8">
        <w:tc>
          <w:tcPr>
            <w:tcW w:w="1061" w:type="dxa"/>
            <w:tcBorders>
              <w:top w:val="single" w:sz="4" w:space="0" w:color="000000"/>
              <w:left w:val="single" w:sz="4" w:space="0" w:color="000000"/>
              <w:bottom w:val="single" w:sz="4" w:space="0" w:color="000000"/>
              <w:right w:val="single" w:sz="4" w:space="0" w:color="000000"/>
            </w:tcBorders>
          </w:tcPr>
          <w:p w:rsidR="009B04B8" w:rsidRPr="00CF7A00" w:rsidRDefault="009B04B8" w:rsidP="009B04B8">
            <w:pPr>
              <w:numPr>
                <w:ilvl w:val="0"/>
                <w:numId w:val="4"/>
              </w:numPr>
              <w:rPr>
                <w:color w:val="000000"/>
                <w:spacing w:val="2"/>
                <w:kern w:val="20"/>
                <w:sz w:val="24"/>
                <w:szCs w:val="24"/>
              </w:rPr>
            </w:pPr>
          </w:p>
        </w:tc>
        <w:tc>
          <w:tcPr>
            <w:tcW w:w="5752" w:type="dxa"/>
            <w:tcBorders>
              <w:top w:val="single" w:sz="4" w:space="0" w:color="000000"/>
              <w:left w:val="single" w:sz="4" w:space="0" w:color="000000"/>
              <w:bottom w:val="single" w:sz="4" w:space="0" w:color="000000"/>
              <w:right w:val="single" w:sz="4" w:space="0" w:color="000000"/>
            </w:tcBorders>
            <w:vAlign w:val="center"/>
            <w:hideMark/>
          </w:tcPr>
          <w:p w:rsidR="009B04B8" w:rsidRPr="00CF7A00" w:rsidRDefault="009B04B8" w:rsidP="009B04B8">
            <w:pPr>
              <w:shd w:val="clear" w:color="auto" w:fill="FFFFFF"/>
              <w:tabs>
                <w:tab w:val="left" w:pos="1830"/>
              </w:tabs>
              <w:spacing w:line="0" w:lineRule="atLeast"/>
              <w:rPr>
                <w:color w:val="000000"/>
                <w:spacing w:val="2"/>
                <w:kern w:val="20"/>
                <w:sz w:val="24"/>
                <w:szCs w:val="24"/>
              </w:rPr>
            </w:pPr>
            <w:r w:rsidRPr="00CF7A00">
              <w:rPr>
                <w:color w:val="000000"/>
                <w:spacing w:val="2"/>
                <w:kern w:val="20"/>
                <w:sz w:val="24"/>
                <w:szCs w:val="24"/>
              </w:rPr>
              <w:t>Световая башня с генератором ЯМАХА 2 КВт</w:t>
            </w:r>
          </w:p>
        </w:tc>
        <w:tc>
          <w:tcPr>
            <w:tcW w:w="1624" w:type="dxa"/>
            <w:tcBorders>
              <w:top w:val="single" w:sz="4" w:space="0" w:color="000000"/>
              <w:left w:val="single" w:sz="4" w:space="0" w:color="000000"/>
              <w:bottom w:val="single" w:sz="4" w:space="0" w:color="000000"/>
              <w:right w:val="single" w:sz="4" w:space="0" w:color="000000"/>
            </w:tcBorders>
            <w:vAlign w:val="center"/>
            <w:hideMark/>
          </w:tcPr>
          <w:p w:rsidR="009B04B8" w:rsidRPr="00CF7A00" w:rsidRDefault="009B04B8" w:rsidP="009B04B8">
            <w:pPr>
              <w:shd w:val="clear" w:color="auto" w:fill="FFFFFF"/>
              <w:tabs>
                <w:tab w:val="left" w:pos="1830"/>
              </w:tabs>
              <w:spacing w:line="0" w:lineRule="atLeast"/>
              <w:jc w:val="center"/>
              <w:rPr>
                <w:color w:val="000000"/>
                <w:spacing w:val="2"/>
                <w:kern w:val="20"/>
                <w:sz w:val="24"/>
                <w:szCs w:val="24"/>
              </w:rPr>
            </w:pPr>
            <w:r w:rsidRPr="00CF7A00">
              <w:rPr>
                <w:color w:val="000000"/>
                <w:spacing w:val="2"/>
                <w:kern w:val="20"/>
                <w:sz w:val="24"/>
                <w:szCs w:val="24"/>
              </w:rPr>
              <w:t>1 шт.</w:t>
            </w:r>
          </w:p>
        </w:tc>
        <w:tc>
          <w:tcPr>
            <w:tcW w:w="1652" w:type="dxa"/>
            <w:tcBorders>
              <w:top w:val="single" w:sz="4" w:space="0" w:color="000000"/>
              <w:left w:val="single" w:sz="4" w:space="0" w:color="000000"/>
              <w:bottom w:val="single" w:sz="4" w:space="0" w:color="000000"/>
              <w:right w:val="single" w:sz="4" w:space="0" w:color="000000"/>
            </w:tcBorders>
            <w:vAlign w:val="center"/>
            <w:hideMark/>
          </w:tcPr>
          <w:p w:rsidR="009B04B8" w:rsidRPr="00CF7A00" w:rsidRDefault="009B04B8" w:rsidP="009B04B8">
            <w:pPr>
              <w:jc w:val="center"/>
              <w:rPr>
                <w:color w:val="000000"/>
                <w:spacing w:val="2"/>
                <w:kern w:val="20"/>
                <w:sz w:val="24"/>
                <w:szCs w:val="24"/>
              </w:rPr>
            </w:pPr>
            <w:r w:rsidRPr="00CF7A00">
              <w:rPr>
                <w:color w:val="000000"/>
                <w:spacing w:val="2"/>
                <w:kern w:val="20"/>
                <w:sz w:val="24"/>
                <w:szCs w:val="24"/>
              </w:rPr>
              <w:t>Готов</w:t>
            </w:r>
          </w:p>
        </w:tc>
      </w:tr>
      <w:tr w:rsidR="009B04B8" w:rsidRPr="00CF7A00" w:rsidTr="009B04B8">
        <w:tc>
          <w:tcPr>
            <w:tcW w:w="1061" w:type="dxa"/>
            <w:tcBorders>
              <w:top w:val="single" w:sz="4" w:space="0" w:color="000000"/>
              <w:left w:val="single" w:sz="4" w:space="0" w:color="000000"/>
              <w:bottom w:val="single" w:sz="4" w:space="0" w:color="000000"/>
              <w:right w:val="single" w:sz="4" w:space="0" w:color="000000"/>
            </w:tcBorders>
          </w:tcPr>
          <w:p w:rsidR="009B04B8" w:rsidRPr="00CF7A00" w:rsidRDefault="009B04B8" w:rsidP="009B04B8">
            <w:pPr>
              <w:numPr>
                <w:ilvl w:val="0"/>
                <w:numId w:val="4"/>
              </w:numPr>
              <w:rPr>
                <w:color w:val="000000"/>
                <w:spacing w:val="2"/>
                <w:kern w:val="20"/>
                <w:sz w:val="24"/>
                <w:szCs w:val="24"/>
              </w:rPr>
            </w:pPr>
          </w:p>
        </w:tc>
        <w:tc>
          <w:tcPr>
            <w:tcW w:w="5752" w:type="dxa"/>
            <w:tcBorders>
              <w:top w:val="single" w:sz="4" w:space="0" w:color="000000"/>
              <w:left w:val="single" w:sz="4" w:space="0" w:color="000000"/>
              <w:bottom w:val="single" w:sz="4" w:space="0" w:color="000000"/>
              <w:right w:val="single" w:sz="4" w:space="0" w:color="000000"/>
            </w:tcBorders>
            <w:vAlign w:val="center"/>
            <w:hideMark/>
          </w:tcPr>
          <w:p w:rsidR="009B04B8" w:rsidRPr="00CF7A00" w:rsidRDefault="009B04B8" w:rsidP="009B04B8">
            <w:pPr>
              <w:shd w:val="clear" w:color="auto" w:fill="FFFFFF"/>
              <w:tabs>
                <w:tab w:val="left" w:pos="1830"/>
              </w:tabs>
              <w:spacing w:line="0" w:lineRule="atLeast"/>
              <w:rPr>
                <w:color w:val="000000"/>
                <w:spacing w:val="2"/>
                <w:kern w:val="20"/>
                <w:sz w:val="24"/>
                <w:szCs w:val="24"/>
              </w:rPr>
            </w:pPr>
            <w:r w:rsidRPr="00CF7A00">
              <w:rPr>
                <w:color w:val="000000"/>
                <w:spacing w:val="2"/>
                <w:kern w:val="20"/>
                <w:sz w:val="24"/>
                <w:szCs w:val="24"/>
              </w:rPr>
              <w:t>Катушка удлинитель 50м</w:t>
            </w:r>
          </w:p>
        </w:tc>
        <w:tc>
          <w:tcPr>
            <w:tcW w:w="1624" w:type="dxa"/>
            <w:tcBorders>
              <w:top w:val="single" w:sz="4" w:space="0" w:color="000000"/>
              <w:left w:val="single" w:sz="4" w:space="0" w:color="000000"/>
              <w:bottom w:val="single" w:sz="4" w:space="0" w:color="000000"/>
              <w:right w:val="single" w:sz="4" w:space="0" w:color="000000"/>
            </w:tcBorders>
            <w:vAlign w:val="center"/>
            <w:hideMark/>
          </w:tcPr>
          <w:p w:rsidR="009B04B8" w:rsidRPr="00CF7A00" w:rsidRDefault="009B04B8" w:rsidP="009B04B8">
            <w:pPr>
              <w:shd w:val="clear" w:color="auto" w:fill="FFFFFF"/>
              <w:tabs>
                <w:tab w:val="left" w:pos="1830"/>
              </w:tabs>
              <w:spacing w:line="0" w:lineRule="atLeast"/>
              <w:jc w:val="center"/>
              <w:rPr>
                <w:color w:val="000000"/>
                <w:spacing w:val="2"/>
                <w:kern w:val="20"/>
                <w:sz w:val="24"/>
                <w:szCs w:val="24"/>
              </w:rPr>
            </w:pPr>
            <w:r w:rsidRPr="00CF7A00">
              <w:rPr>
                <w:color w:val="000000"/>
                <w:spacing w:val="2"/>
                <w:kern w:val="20"/>
                <w:sz w:val="24"/>
                <w:szCs w:val="24"/>
              </w:rPr>
              <w:t>1 шт.</w:t>
            </w:r>
          </w:p>
        </w:tc>
        <w:tc>
          <w:tcPr>
            <w:tcW w:w="1652" w:type="dxa"/>
            <w:tcBorders>
              <w:top w:val="single" w:sz="4" w:space="0" w:color="000000"/>
              <w:left w:val="single" w:sz="4" w:space="0" w:color="000000"/>
              <w:bottom w:val="single" w:sz="4" w:space="0" w:color="000000"/>
              <w:right w:val="single" w:sz="4" w:space="0" w:color="000000"/>
            </w:tcBorders>
            <w:vAlign w:val="center"/>
            <w:hideMark/>
          </w:tcPr>
          <w:p w:rsidR="009B04B8" w:rsidRPr="00CF7A00" w:rsidRDefault="009B04B8" w:rsidP="009B04B8">
            <w:pPr>
              <w:jc w:val="center"/>
              <w:rPr>
                <w:color w:val="000000"/>
                <w:spacing w:val="2"/>
                <w:kern w:val="20"/>
                <w:sz w:val="24"/>
                <w:szCs w:val="24"/>
              </w:rPr>
            </w:pPr>
            <w:r w:rsidRPr="00CF7A00">
              <w:rPr>
                <w:color w:val="000000"/>
                <w:spacing w:val="2"/>
                <w:kern w:val="20"/>
                <w:sz w:val="24"/>
                <w:szCs w:val="24"/>
              </w:rPr>
              <w:t>Готов</w:t>
            </w:r>
          </w:p>
        </w:tc>
      </w:tr>
      <w:tr w:rsidR="009B04B8" w:rsidRPr="00CF7A00" w:rsidTr="009B04B8">
        <w:tc>
          <w:tcPr>
            <w:tcW w:w="1061" w:type="dxa"/>
            <w:tcBorders>
              <w:top w:val="single" w:sz="4" w:space="0" w:color="000000"/>
              <w:left w:val="single" w:sz="4" w:space="0" w:color="000000"/>
              <w:bottom w:val="single" w:sz="4" w:space="0" w:color="000000"/>
              <w:right w:val="single" w:sz="4" w:space="0" w:color="000000"/>
            </w:tcBorders>
          </w:tcPr>
          <w:p w:rsidR="009B04B8" w:rsidRPr="00CF7A00" w:rsidRDefault="009B04B8" w:rsidP="009B04B8">
            <w:pPr>
              <w:numPr>
                <w:ilvl w:val="0"/>
                <w:numId w:val="4"/>
              </w:numPr>
              <w:rPr>
                <w:color w:val="000000"/>
                <w:spacing w:val="2"/>
                <w:kern w:val="20"/>
                <w:sz w:val="24"/>
                <w:szCs w:val="24"/>
              </w:rPr>
            </w:pPr>
          </w:p>
        </w:tc>
        <w:tc>
          <w:tcPr>
            <w:tcW w:w="5752" w:type="dxa"/>
            <w:tcBorders>
              <w:top w:val="single" w:sz="4" w:space="0" w:color="000000"/>
              <w:left w:val="single" w:sz="4" w:space="0" w:color="000000"/>
              <w:bottom w:val="single" w:sz="4" w:space="0" w:color="000000"/>
              <w:right w:val="single" w:sz="4" w:space="0" w:color="000000"/>
            </w:tcBorders>
            <w:vAlign w:val="center"/>
            <w:hideMark/>
          </w:tcPr>
          <w:p w:rsidR="009B04B8" w:rsidRPr="00CF7A00" w:rsidRDefault="009B04B8" w:rsidP="009B04B8">
            <w:pPr>
              <w:shd w:val="clear" w:color="auto" w:fill="FFFFFF"/>
              <w:tabs>
                <w:tab w:val="left" w:pos="1830"/>
              </w:tabs>
              <w:spacing w:line="0" w:lineRule="atLeast"/>
              <w:rPr>
                <w:color w:val="000000"/>
                <w:spacing w:val="2"/>
                <w:kern w:val="20"/>
                <w:sz w:val="24"/>
                <w:szCs w:val="24"/>
              </w:rPr>
            </w:pPr>
            <w:r w:rsidRPr="00CF7A00">
              <w:rPr>
                <w:color w:val="000000"/>
                <w:spacing w:val="2"/>
                <w:kern w:val="20"/>
                <w:sz w:val="24"/>
                <w:szCs w:val="24"/>
              </w:rPr>
              <w:t>Кабель телефонный - 500 м</w:t>
            </w:r>
          </w:p>
        </w:tc>
        <w:tc>
          <w:tcPr>
            <w:tcW w:w="1624" w:type="dxa"/>
            <w:tcBorders>
              <w:top w:val="single" w:sz="4" w:space="0" w:color="000000"/>
              <w:left w:val="single" w:sz="4" w:space="0" w:color="000000"/>
              <w:bottom w:val="single" w:sz="4" w:space="0" w:color="000000"/>
              <w:right w:val="single" w:sz="4" w:space="0" w:color="000000"/>
            </w:tcBorders>
            <w:vAlign w:val="center"/>
            <w:hideMark/>
          </w:tcPr>
          <w:p w:rsidR="009B04B8" w:rsidRPr="00CF7A00" w:rsidRDefault="009B04B8" w:rsidP="009B04B8">
            <w:pPr>
              <w:shd w:val="clear" w:color="auto" w:fill="FFFFFF"/>
              <w:tabs>
                <w:tab w:val="left" w:pos="1830"/>
              </w:tabs>
              <w:spacing w:line="0" w:lineRule="atLeast"/>
              <w:jc w:val="center"/>
              <w:rPr>
                <w:color w:val="000000"/>
                <w:spacing w:val="2"/>
                <w:kern w:val="20"/>
                <w:sz w:val="24"/>
                <w:szCs w:val="24"/>
              </w:rPr>
            </w:pPr>
            <w:r w:rsidRPr="00CF7A00">
              <w:rPr>
                <w:color w:val="000000"/>
                <w:spacing w:val="2"/>
                <w:kern w:val="20"/>
                <w:sz w:val="24"/>
                <w:szCs w:val="24"/>
              </w:rPr>
              <w:t>1 шт.</w:t>
            </w:r>
          </w:p>
        </w:tc>
        <w:tc>
          <w:tcPr>
            <w:tcW w:w="1652" w:type="dxa"/>
            <w:tcBorders>
              <w:top w:val="single" w:sz="4" w:space="0" w:color="000000"/>
              <w:left w:val="single" w:sz="4" w:space="0" w:color="000000"/>
              <w:bottom w:val="single" w:sz="4" w:space="0" w:color="000000"/>
              <w:right w:val="single" w:sz="4" w:space="0" w:color="000000"/>
            </w:tcBorders>
            <w:vAlign w:val="center"/>
            <w:hideMark/>
          </w:tcPr>
          <w:p w:rsidR="009B04B8" w:rsidRPr="00CF7A00" w:rsidRDefault="009B04B8" w:rsidP="009B04B8">
            <w:pPr>
              <w:jc w:val="center"/>
              <w:rPr>
                <w:color w:val="000000"/>
                <w:spacing w:val="2"/>
                <w:kern w:val="20"/>
                <w:sz w:val="24"/>
                <w:szCs w:val="24"/>
              </w:rPr>
            </w:pPr>
            <w:r w:rsidRPr="00CF7A00">
              <w:rPr>
                <w:color w:val="000000"/>
                <w:spacing w:val="2"/>
                <w:kern w:val="20"/>
                <w:sz w:val="24"/>
                <w:szCs w:val="24"/>
              </w:rPr>
              <w:t>Готов</w:t>
            </w:r>
          </w:p>
        </w:tc>
      </w:tr>
      <w:tr w:rsidR="009B04B8" w:rsidRPr="00CF7A00" w:rsidTr="009B04B8">
        <w:tc>
          <w:tcPr>
            <w:tcW w:w="1061" w:type="dxa"/>
            <w:tcBorders>
              <w:top w:val="single" w:sz="4" w:space="0" w:color="000000"/>
              <w:left w:val="single" w:sz="4" w:space="0" w:color="000000"/>
              <w:bottom w:val="single" w:sz="4" w:space="0" w:color="000000"/>
              <w:right w:val="single" w:sz="4" w:space="0" w:color="000000"/>
            </w:tcBorders>
          </w:tcPr>
          <w:p w:rsidR="009B04B8" w:rsidRPr="00CF7A00" w:rsidRDefault="009B04B8" w:rsidP="009B04B8">
            <w:pPr>
              <w:numPr>
                <w:ilvl w:val="0"/>
                <w:numId w:val="4"/>
              </w:numPr>
              <w:rPr>
                <w:color w:val="000000"/>
                <w:spacing w:val="2"/>
                <w:kern w:val="20"/>
                <w:sz w:val="24"/>
                <w:szCs w:val="24"/>
              </w:rPr>
            </w:pPr>
          </w:p>
        </w:tc>
        <w:tc>
          <w:tcPr>
            <w:tcW w:w="5752" w:type="dxa"/>
            <w:tcBorders>
              <w:top w:val="single" w:sz="4" w:space="0" w:color="000000"/>
              <w:left w:val="single" w:sz="4" w:space="0" w:color="000000"/>
              <w:bottom w:val="single" w:sz="4" w:space="0" w:color="000000"/>
              <w:right w:val="single" w:sz="4" w:space="0" w:color="000000"/>
            </w:tcBorders>
            <w:vAlign w:val="center"/>
            <w:hideMark/>
          </w:tcPr>
          <w:p w:rsidR="009B04B8" w:rsidRPr="00CF7A00" w:rsidRDefault="009B04B8" w:rsidP="009B04B8">
            <w:pPr>
              <w:shd w:val="clear" w:color="auto" w:fill="FFFFFF"/>
              <w:tabs>
                <w:tab w:val="left" w:pos="1830"/>
              </w:tabs>
              <w:spacing w:line="0" w:lineRule="atLeast"/>
              <w:rPr>
                <w:color w:val="000000"/>
                <w:spacing w:val="2"/>
                <w:kern w:val="20"/>
                <w:sz w:val="24"/>
                <w:szCs w:val="24"/>
              </w:rPr>
            </w:pPr>
            <w:r w:rsidRPr="00CF7A00">
              <w:rPr>
                <w:color w:val="000000"/>
                <w:spacing w:val="2"/>
                <w:kern w:val="20"/>
                <w:sz w:val="24"/>
                <w:szCs w:val="24"/>
              </w:rPr>
              <w:t>Сетевой фильтр</w:t>
            </w:r>
          </w:p>
        </w:tc>
        <w:tc>
          <w:tcPr>
            <w:tcW w:w="1624" w:type="dxa"/>
            <w:tcBorders>
              <w:top w:val="single" w:sz="4" w:space="0" w:color="000000"/>
              <w:left w:val="single" w:sz="4" w:space="0" w:color="000000"/>
              <w:bottom w:val="single" w:sz="4" w:space="0" w:color="000000"/>
              <w:right w:val="single" w:sz="4" w:space="0" w:color="000000"/>
            </w:tcBorders>
            <w:vAlign w:val="center"/>
            <w:hideMark/>
          </w:tcPr>
          <w:p w:rsidR="009B04B8" w:rsidRPr="00CF7A00" w:rsidRDefault="009B04B8" w:rsidP="009B04B8">
            <w:pPr>
              <w:shd w:val="clear" w:color="auto" w:fill="FFFFFF"/>
              <w:tabs>
                <w:tab w:val="left" w:pos="1830"/>
              </w:tabs>
              <w:spacing w:line="0" w:lineRule="atLeast"/>
              <w:jc w:val="center"/>
              <w:rPr>
                <w:color w:val="000000"/>
                <w:spacing w:val="2"/>
                <w:kern w:val="20"/>
                <w:sz w:val="24"/>
                <w:szCs w:val="24"/>
              </w:rPr>
            </w:pPr>
            <w:r w:rsidRPr="00CF7A00">
              <w:rPr>
                <w:color w:val="000000"/>
                <w:spacing w:val="2"/>
                <w:kern w:val="20"/>
                <w:sz w:val="24"/>
                <w:szCs w:val="24"/>
              </w:rPr>
              <w:t>1 шт.</w:t>
            </w:r>
          </w:p>
        </w:tc>
        <w:tc>
          <w:tcPr>
            <w:tcW w:w="1652" w:type="dxa"/>
            <w:tcBorders>
              <w:top w:val="single" w:sz="4" w:space="0" w:color="000000"/>
              <w:left w:val="single" w:sz="4" w:space="0" w:color="000000"/>
              <w:bottom w:val="single" w:sz="4" w:space="0" w:color="000000"/>
              <w:right w:val="single" w:sz="4" w:space="0" w:color="000000"/>
            </w:tcBorders>
            <w:vAlign w:val="center"/>
            <w:hideMark/>
          </w:tcPr>
          <w:p w:rsidR="009B04B8" w:rsidRPr="00CF7A00" w:rsidRDefault="009B04B8" w:rsidP="009B04B8">
            <w:pPr>
              <w:jc w:val="center"/>
              <w:rPr>
                <w:color w:val="000000"/>
                <w:spacing w:val="2"/>
                <w:kern w:val="20"/>
                <w:sz w:val="24"/>
                <w:szCs w:val="24"/>
              </w:rPr>
            </w:pPr>
            <w:r w:rsidRPr="00CF7A00">
              <w:rPr>
                <w:color w:val="000000"/>
                <w:spacing w:val="2"/>
                <w:kern w:val="20"/>
                <w:sz w:val="24"/>
                <w:szCs w:val="24"/>
              </w:rPr>
              <w:t>Готов</w:t>
            </w:r>
          </w:p>
        </w:tc>
      </w:tr>
      <w:tr w:rsidR="009B04B8" w:rsidRPr="00CF7A00" w:rsidTr="009B04B8">
        <w:tc>
          <w:tcPr>
            <w:tcW w:w="1061" w:type="dxa"/>
            <w:tcBorders>
              <w:top w:val="single" w:sz="4" w:space="0" w:color="000000"/>
              <w:left w:val="single" w:sz="4" w:space="0" w:color="000000"/>
              <w:bottom w:val="single" w:sz="4" w:space="0" w:color="000000"/>
              <w:right w:val="single" w:sz="4" w:space="0" w:color="000000"/>
            </w:tcBorders>
          </w:tcPr>
          <w:p w:rsidR="009B04B8" w:rsidRPr="00CF7A00" w:rsidRDefault="009B04B8" w:rsidP="009B04B8">
            <w:pPr>
              <w:numPr>
                <w:ilvl w:val="0"/>
                <w:numId w:val="4"/>
              </w:numPr>
              <w:rPr>
                <w:color w:val="000000"/>
                <w:spacing w:val="2"/>
                <w:kern w:val="20"/>
                <w:sz w:val="24"/>
                <w:szCs w:val="24"/>
              </w:rPr>
            </w:pPr>
          </w:p>
        </w:tc>
        <w:tc>
          <w:tcPr>
            <w:tcW w:w="5752" w:type="dxa"/>
            <w:tcBorders>
              <w:top w:val="single" w:sz="4" w:space="0" w:color="000000"/>
              <w:left w:val="single" w:sz="4" w:space="0" w:color="000000"/>
              <w:bottom w:val="single" w:sz="4" w:space="0" w:color="000000"/>
              <w:right w:val="single" w:sz="4" w:space="0" w:color="000000"/>
            </w:tcBorders>
            <w:vAlign w:val="center"/>
            <w:hideMark/>
          </w:tcPr>
          <w:p w:rsidR="009B04B8" w:rsidRPr="00CF7A00" w:rsidRDefault="009B04B8" w:rsidP="009B04B8">
            <w:pPr>
              <w:shd w:val="clear" w:color="auto" w:fill="FFFFFF"/>
              <w:tabs>
                <w:tab w:val="left" w:pos="1830"/>
              </w:tabs>
              <w:spacing w:line="0" w:lineRule="atLeast"/>
              <w:rPr>
                <w:color w:val="000000"/>
                <w:spacing w:val="2"/>
                <w:kern w:val="20"/>
                <w:sz w:val="24"/>
                <w:szCs w:val="24"/>
              </w:rPr>
            </w:pPr>
            <w:r w:rsidRPr="00CF7A00">
              <w:rPr>
                <w:color w:val="000000"/>
                <w:spacing w:val="2"/>
                <w:kern w:val="20"/>
                <w:sz w:val="24"/>
                <w:szCs w:val="24"/>
              </w:rPr>
              <w:t xml:space="preserve">Зарядное устройство </w:t>
            </w:r>
            <w:r w:rsidRPr="00CF7A00">
              <w:rPr>
                <w:color w:val="000000"/>
                <w:spacing w:val="2"/>
                <w:kern w:val="20"/>
                <w:sz w:val="24"/>
                <w:szCs w:val="24"/>
                <w:lang w:val="en-US"/>
              </w:rPr>
              <w:t>CD</w:t>
            </w:r>
            <w:r w:rsidRPr="00CF7A00">
              <w:rPr>
                <w:color w:val="000000"/>
                <w:spacing w:val="2"/>
                <w:kern w:val="20"/>
                <w:sz w:val="24"/>
                <w:szCs w:val="24"/>
              </w:rPr>
              <w:t xml:space="preserve">-17  </w:t>
            </w:r>
            <w:r w:rsidRPr="00CF7A00">
              <w:rPr>
                <w:color w:val="000000"/>
                <w:spacing w:val="2"/>
                <w:kern w:val="20"/>
                <w:sz w:val="24"/>
                <w:szCs w:val="24"/>
                <w:lang w:val="en-US"/>
              </w:rPr>
              <w:t>Vertex</w:t>
            </w:r>
            <w:r w:rsidRPr="00CF7A00">
              <w:rPr>
                <w:color w:val="000000"/>
                <w:spacing w:val="2"/>
                <w:kern w:val="20"/>
                <w:sz w:val="24"/>
                <w:szCs w:val="24"/>
              </w:rPr>
              <w:t xml:space="preserve"> </w:t>
            </w:r>
            <w:r w:rsidRPr="00CF7A00">
              <w:rPr>
                <w:color w:val="000000"/>
                <w:spacing w:val="2"/>
                <w:kern w:val="20"/>
                <w:sz w:val="24"/>
                <w:szCs w:val="24"/>
                <w:lang w:val="en-US"/>
              </w:rPr>
              <w:t>Standard</w:t>
            </w:r>
          </w:p>
        </w:tc>
        <w:tc>
          <w:tcPr>
            <w:tcW w:w="1624" w:type="dxa"/>
            <w:tcBorders>
              <w:top w:val="single" w:sz="4" w:space="0" w:color="000000"/>
              <w:left w:val="single" w:sz="4" w:space="0" w:color="000000"/>
              <w:bottom w:val="single" w:sz="4" w:space="0" w:color="000000"/>
              <w:right w:val="single" w:sz="4" w:space="0" w:color="000000"/>
            </w:tcBorders>
            <w:vAlign w:val="center"/>
            <w:hideMark/>
          </w:tcPr>
          <w:p w:rsidR="009B04B8" w:rsidRPr="00CF7A00" w:rsidRDefault="009B04B8" w:rsidP="009B04B8">
            <w:pPr>
              <w:shd w:val="clear" w:color="auto" w:fill="FFFFFF"/>
              <w:tabs>
                <w:tab w:val="left" w:pos="1830"/>
              </w:tabs>
              <w:spacing w:line="0" w:lineRule="atLeast"/>
              <w:jc w:val="center"/>
              <w:rPr>
                <w:color w:val="000000"/>
                <w:spacing w:val="2"/>
                <w:kern w:val="20"/>
                <w:sz w:val="24"/>
                <w:szCs w:val="24"/>
              </w:rPr>
            </w:pPr>
            <w:r w:rsidRPr="00CF7A00">
              <w:rPr>
                <w:color w:val="000000"/>
                <w:spacing w:val="2"/>
                <w:kern w:val="20"/>
                <w:sz w:val="24"/>
                <w:szCs w:val="24"/>
              </w:rPr>
              <w:t>1 шт.</w:t>
            </w:r>
          </w:p>
        </w:tc>
        <w:tc>
          <w:tcPr>
            <w:tcW w:w="1652" w:type="dxa"/>
            <w:tcBorders>
              <w:top w:val="single" w:sz="4" w:space="0" w:color="000000"/>
              <w:left w:val="single" w:sz="4" w:space="0" w:color="000000"/>
              <w:bottom w:val="single" w:sz="4" w:space="0" w:color="000000"/>
              <w:right w:val="single" w:sz="4" w:space="0" w:color="000000"/>
            </w:tcBorders>
            <w:vAlign w:val="center"/>
            <w:hideMark/>
          </w:tcPr>
          <w:p w:rsidR="009B04B8" w:rsidRPr="00CF7A00" w:rsidRDefault="009B04B8" w:rsidP="009B04B8">
            <w:pPr>
              <w:jc w:val="center"/>
              <w:rPr>
                <w:color w:val="000000"/>
                <w:spacing w:val="2"/>
                <w:kern w:val="20"/>
                <w:sz w:val="24"/>
                <w:szCs w:val="24"/>
              </w:rPr>
            </w:pPr>
            <w:r w:rsidRPr="00CF7A00">
              <w:rPr>
                <w:color w:val="000000"/>
                <w:spacing w:val="2"/>
                <w:kern w:val="20"/>
                <w:sz w:val="24"/>
                <w:szCs w:val="24"/>
              </w:rPr>
              <w:t>Готов</w:t>
            </w:r>
          </w:p>
        </w:tc>
      </w:tr>
      <w:tr w:rsidR="009B04B8" w:rsidRPr="00CF7A00" w:rsidTr="009B04B8">
        <w:tc>
          <w:tcPr>
            <w:tcW w:w="1061" w:type="dxa"/>
            <w:tcBorders>
              <w:top w:val="single" w:sz="4" w:space="0" w:color="000000"/>
              <w:left w:val="single" w:sz="4" w:space="0" w:color="000000"/>
              <w:bottom w:val="single" w:sz="4" w:space="0" w:color="000000"/>
              <w:right w:val="single" w:sz="4" w:space="0" w:color="000000"/>
            </w:tcBorders>
          </w:tcPr>
          <w:p w:rsidR="009B04B8" w:rsidRPr="00CF7A00" w:rsidRDefault="009B04B8" w:rsidP="009B04B8">
            <w:pPr>
              <w:numPr>
                <w:ilvl w:val="0"/>
                <w:numId w:val="4"/>
              </w:numPr>
              <w:rPr>
                <w:color w:val="000000"/>
                <w:spacing w:val="2"/>
                <w:kern w:val="20"/>
                <w:sz w:val="24"/>
                <w:szCs w:val="24"/>
              </w:rPr>
            </w:pPr>
          </w:p>
        </w:tc>
        <w:tc>
          <w:tcPr>
            <w:tcW w:w="5752" w:type="dxa"/>
            <w:tcBorders>
              <w:top w:val="single" w:sz="4" w:space="0" w:color="000000"/>
              <w:left w:val="single" w:sz="4" w:space="0" w:color="000000"/>
              <w:bottom w:val="single" w:sz="4" w:space="0" w:color="000000"/>
              <w:right w:val="single" w:sz="4" w:space="0" w:color="000000"/>
            </w:tcBorders>
            <w:vAlign w:val="center"/>
            <w:hideMark/>
          </w:tcPr>
          <w:p w:rsidR="009B04B8" w:rsidRPr="00CF7A00" w:rsidRDefault="009B04B8" w:rsidP="009B04B8">
            <w:pPr>
              <w:shd w:val="clear" w:color="auto" w:fill="FFFFFF"/>
              <w:tabs>
                <w:tab w:val="left" w:pos="1830"/>
              </w:tabs>
              <w:spacing w:line="0" w:lineRule="atLeast"/>
              <w:rPr>
                <w:color w:val="000000"/>
                <w:spacing w:val="2"/>
                <w:kern w:val="20"/>
                <w:sz w:val="24"/>
                <w:szCs w:val="24"/>
              </w:rPr>
            </w:pPr>
            <w:r w:rsidRPr="00CF7A00">
              <w:rPr>
                <w:color w:val="000000"/>
                <w:spacing w:val="2"/>
                <w:kern w:val="20"/>
                <w:sz w:val="24"/>
                <w:szCs w:val="24"/>
              </w:rPr>
              <w:t xml:space="preserve">Складная гибкая антенна </w:t>
            </w:r>
            <w:r w:rsidRPr="00CF7A00">
              <w:rPr>
                <w:color w:val="000000"/>
                <w:spacing w:val="2"/>
                <w:kern w:val="20"/>
                <w:sz w:val="24"/>
                <w:szCs w:val="24"/>
                <w:lang w:val="en-US"/>
              </w:rPr>
              <w:t>Vertex</w:t>
            </w:r>
            <w:r w:rsidRPr="00CF7A00">
              <w:rPr>
                <w:color w:val="000000"/>
                <w:spacing w:val="2"/>
                <w:kern w:val="20"/>
                <w:sz w:val="24"/>
                <w:szCs w:val="24"/>
              </w:rPr>
              <w:t xml:space="preserve"> </w:t>
            </w:r>
            <w:r w:rsidRPr="00CF7A00">
              <w:rPr>
                <w:color w:val="000000"/>
                <w:spacing w:val="2"/>
                <w:kern w:val="20"/>
                <w:sz w:val="24"/>
                <w:szCs w:val="24"/>
                <w:lang w:val="en-US"/>
              </w:rPr>
              <w:t>Standard</w:t>
            </w:r>
          </w:p>
        </w:tc>
        <w:tc>
          <w:tcPr>
            <w:tcW w:w="1624" w:type="dxa"/>
            <w:tcBorders>
              <w:top w:val="single" w:sz="4" w:space="0" w:color="000000"/>
              <w:left w:val="single" w:sz="4" w:space="0" w:color="000000"/>
              <w:bottom w:val="single" w:sz="4" w:space="0" w:color="000000"/>
              <w:right w:val="single" w:sz="4" w:space="0" w:color="000000"/>
            </w:tcBorders>
            <w:vAlign w:val="center"/>
            <w:hideMark/>
          </w:tcPr>
          <w:p w:rsidR="009B04B8" w:rsidRPr="00CF7A00" w:rsidRDefault="009B04B8" w:rsidP="009B04B8">
            <w:pPr>
              <w:shd w:val="clear" w:color="auto" w:fill="FFFFFF"/>
              <w:tabs>
                <w:tab w:val="left" w:pos="1830"/>
              </w:tabs>
              <w:spacing w:line="0" w:lineRule="atLeast"/>
              <w:jc w:val="center"/>
              <w:rPr>
                <w:color w:val="000000"/>
                <w:spacing w:val="2"/>
                <w:kern w:val="20"/>
                <w:sz w:val="24"/>
                <w:szCs w:val="24"/>
              </w:rPr>
            </w:pPr>
            <w:r w:rsidRPr="00CF7A00">
              <w:rPr>
                <w:color w:val="000000"/>
                <w:spacing w:val="2"/>
                <w:kern w:val="20"/>
                <w:sz w:val="24"/>
                <w:szCs w:val="24"/>
              </w:rPr>
              <w:t>1 шт.</w:t>
            </w:r>
          </w:p>
        </w:tc>
        <w:tc>
          <w:tcPr>
            <w:tcW w:w="1652" w:type="dxa"/>
            <w:tcBorders>
              <w:top w:val="single" w:sz="4" w:space="0" w:color="000000"/>
              <w:left w:val="single" w:sz="4" w:space="0" w:color="000000"/>
              <w:bottom w:val="single" w:sz="4" w:space="0" w:color="000000"/>
              <w:right w:val="single" w:sz="4" w:space="0" w:color="000000"/>
            </w:tcBorders>
            <w:vAlign w:val="center"/>
            <w:hideMark/>
          </w:tcPr>
          <w:p w:rsidR="009B04B8" w:rsidRPr="00CF7A00" w:rsidRDefault="009B04B8" w:rsidP="009B04B8">
            <w:pPr>
              <w:jc w:val="center"/>
              <w:rPr>
                <w:color w:val="000000"/>
                <w:spacing w:val="2"/>
                <w:kern w:val="20"/>
                <w:sz w:val="24"/>
                <w:szCs w:val="24"/>
              </w:rPr>
            </w:pPr>
            <w:r w:rsidRPr="00CF7A00">
              <w:rPr>
                <w:color w:val="000000"/>
                <w:spacing w:val="2"/>
                <w:kern w:val="20"/>
                <w:sz w:val="24"/>
                <w:szCs w:val="24"/>
              </w:rPr>
              <w:t>Готов</w:t>
            </w:r>
          </w:p>
        </w:tc>
      </w:tr>
      <w:tr w:rsidR="009B04B8" w:rsidRPr="00CF7A00" w:rsidTr="009B04B8">
        <w:tc>
          <w:tcPr>
            <w:tcW w:w="1061" w:type="dxa"/>
            <w:tcBorders>
              <w:top w:val="single" w:sz="4" w:space="0" w:color="000000"/>
              <w:left w:val="single" w:sz="4" w:space="0" w:color="000000"/>
              <w:bottom w:val="single" w:sz="4" w:space="0" w:color="000000"/>
              <w:right w:val="single" w:sz="4" w:space="0" w:color="000000"/>
            </w:tcBorders>
          </w:tcPr>
          <w:p w:rsidR="009B04B8" w:rsidRPr="00CF7A00" w:rsidRDefault="009B04B8" w:rsidP="009B04B8">
            <w:pPr>
              <w:numPr>
                <w:ilvl w:val="0"/>
                <w:numId w:val="4"/>
              </w:numPr>
              <w:rPr>
                <w:color w:val="000000"/>
                <w:spacing w:val="2"/>
                <w:kern w:val="20"/>
                <w:sz w:val="24"/>
                <w:szCs w:val="24"/>
              </w:rPr>
            </w:pPr>
          </w:p>
        </w:tc>
        <w:tc>
          <w:tcPr>
            <w:tcW w:w="5752" w:type="dxa"/>
            <w:tcBorders>
              <w:top w:val="single" w:sz="4" w:space="0" w:color="000000"/>
              <w:left w:val="single" w:sz="4" w:space="0" w:color="000000"/>
              <w:bottom w:val="single" w:sz="4" w:space="0" w:color="000000"/>
              <w:right w:val="single" w:sz="4" w:space="0" w:color="000000"/>
            </w:tcBorders>
            <w:vAlign w:val="center"/>
            <w:hideMark/>
          </w:tcPr>
          <w:p w:rsidR="009B04B8" w:rsidRPr="00CF7A00" w:rsidRDefault="009B04B8" w:rsidP="009B04B8">
            <w:pPr>
              <w:shd w:val="clear" w:color="auto" w:fill="FFFFFF"/>
              <w:tabs>
                <w:tab w:val="left" w:pos="1830"/>
              </w:tabs>
              <w:spacing w:line="0" w:lineRule="atLeast"/>
              <w:rPr>
                <w:color w:val="000000"/>
                <w:spacing w:val="2"/>
                <w:kern w:val="20"/>
                <w:sz w:val="24"/>
                <w:szCs w:val="24"/>
                <w:lang w:val="en-US"/>
              </w:rPr>
            </w:pPr>
            <w:r w:rsidRPr="00CF7A00">
              <w:rPr>
                <w:color w:val="000000"/>
                <w:spacing w:val="2"/>
                <w:kern w:val="20"/>
                <w:sz w:val="24"/>
                <w:szCs w:val="24"/>
              </w:rPr>
              <w:t>Антенна</w:t>
            </w:r>
            <w:r w:rsidRPr="00CF7A00">
              <w:rPr>
                <w:color w:val="000000"/>
                <w:spacing w:val="2"/>
                <w:kern w:val="20"/>
                <w:sz w:val="24"/>
                <w:szCs w:val="24"/>
                <w:lang w:val="en-US"/>
              </w:rPr>
              <w:t xml:space="preserve"> YAESY BL-5082 Vertex Standard</w:t>
            </w:r>
          </w:p>
        </w:tc>
        <w:tc>
          <w:tcPr>
            <w:tcW w:w="1624" w:type="dxa"/>
            <w:tcBorders>
              <w:top w:val="single" w:sz="4" w:space="0" w:color="000000"/>
              <w:left w:val="single" w:sz="4" w:space="0" w:color="000000"/>
              <w:bottom w:val="single" w:sz="4" w:space="0" w:color="000000"/>
              <w:right w:val="single" w:sz="4" w:space="0" w:color="000000"/>
            </w:tcBorders>
            <w:vAlign w:val="center"/>
            <w:hideMark/>
          </w:tcPr>
          <w:p w:rsidR="009B04B8" w:rsidRPr="00CF7A00" w:rsidRDefault="009B04B8" w:rsidP="009B04B8">
            <w:pPr>
              <w:shd w:val="clear" w:color="auto" w:fill="FFFFFF"/>
              <w:tabs>
                <w:tab w:val="left" w:pos="1830"/>
              </w:tabs>
              <w:spacing w:line="0" w:lineRule="atLeast"/>
              <w:jc w:val="center"/>
              <w:rPr>
                <w:color w:val="000000"/>
                <w:spacing w:val="2"/>
                <w:kern w:val="20"/>
                <w:sz w:val="24"/>
                <w:szCs w:val="24"/>
              </w:rPr>
            </w:pPr>
            <w:r w:rsidRPr="00CF7A00">
              <w:rPr>
                <w:color w:val="000000"/>
                <w:spacing w:val="2"/>
                <w:kern w:val="20"/>
                <w:sz w:val="24"/>
                <w:szCs w:val="24"/>
              </w:rPr>
              <w:t>1 шт.</w:t>
            </w:r>
          </w:p>
        </w:tc>
        <w:tc>
          <w:tcPr>
            <w:tcW w:w="1652" w:type="dxa"/>
            <w:tcBorders>
              <w:top w:val="single" w:sz="4" w:space="0" w:color="000000"/>
              <w:left w:val="single" w:sz="4" w:space="0" w:color="000000"/>
              <w:bottom w:val="single" w:sz="4" w:space="0" w:color="000000"/>
              <w:right w:val="single" w:sz="4" w:space="0" w:color="000000"/>
            </w:tcBorders>
            <w:vAlign w:val="center"/>
            <w:hideMark/>
          </w:tcPr>
          <w:p w:rsidR="009B04B8" w:rsidRPr="00CF7A00" w:rsidRDefault="009B04B8" w:rsidP="009B04B8">
            <w:pPr>
              <w:jc w:val="center"/>
              <w:rPr>
                <w:color w:val="000000"/>
                <w:spacing w:val="2"/>
                <w:kern w:val="20"/>
                <w:sz w:val="24"/>
                <w:szCs w:val="24"/>
              </w:rPr>
            </w:pPr>
            <w:r w:rsidRPr="00CF7A00">
              <w:rPr>
                <w:color w:val="000000"/>
                <w:spacing w:val="2"/>
                <w:kern w:val="20"/>
                <w:sz w:val="24"/>
                <w:szCs w:val="24"/>
              </w:rPr>
              <w:t>Готов</w:t>
            </w:r>
          </w:p>
        </w:tc>
      </w:tr>
      <w:tr w:rsidR="009B04B8" w:rsidRPr="00CF7A00" w:rsidTr="009B04B8">
        <w:tc>
          <w:tcPr>
            <w:tcW w:w="1061" w:type="dxa"/>
            <w:tcBorders>
              <w:top w:val="single" w:sz="4" w:space="0" w:color="000000"/>
              <w:left w:val="single" w:sz="4" w:space="0" w:color="000000"/>
              <w:bottom w:val="single" w:sz="4" w:space="0" w:color="000000"/>
              <w:right w:val="single" w:sz="4" w:space="0" w:color="000000"/>
            </w:tcBorders>
          </w:tcPr>
          <w:p w:rsidR="009B04B8" w:rsidRPr="00CF7A00" w:rsidRDefault="009B04B8" w:rsidP="009B04B8">
            <w:pPr>
              <w:numPr>
                <w:ilvl w:val="0"/>
                <w:numId w:val="4"/>
              </w:numPr>
              <w:rPr>
                <w:color w:val="000000"/>
                <w:spacing w:val="2"/>
                <w:kern w:val="20"/>
                <w:sz w:val="24"/>
                <w:szCs w:val="24"/>
              </w:rPr>
            </w:pPr>
          </w:p>
        </w:tc>
        <w:tc>
          <w:tcPr>
            <w:tcW w:w="5752" w:type="dxa"/>
            <w:tcBorders>
              <w:top w:val="single" w:sz="4" w:space="0" w:color="000000"/>
              <w:left w:val="single" w:sz="4" w:space="0" w:color="000000"/>
              <w:bottom w:val="single" w:sz="4" w:space="0" w:color="000000"/>
              <w:right w:val="single" w:sz="4" w:space="0" w:color="000000"/>
            </w:tcBorders>
            <w:vAlign w:val="center"/>
            <w:hideMark/>
          </w:tcPr>
          <w:p w:rsidR="009B04B8" w:rsidRPr="00CF7A00" w:rsidRDefault="009B04B8" w:rsidP="009B04B8">
            <w:pPr>
              <w:shd w:val="clear" w:color="auto" w:fill="FFFFFF"/>
              <w:tabs>
                <w:tab w:val="left" w:pos="1830"/>
              </w:tabs>
              <w:spacing w:line="0" w:lineRule="atLeast"/>
              <w:rPr>
                <w:color w:val="000000"/>
                <w:spacing w:val="2"/>
                <w:kern w:val="20"/>
                <w:sz w:val="24"/>
                <w:szCs w:val="24"/>
              </w:rPr>
            </w:pPr>
            <w:r w:rsidRPr="00CF7A00">
              <w:rPr>
                <w:color w:val="000000"/>
                <w:spacing w:val="2"/>
                <w:kern w:val="20"/>
                <w:sz w:val="24"/>
                <w:szCs w:val="24"/>
              </w:rPr>
              <w:t xml:space="preserve">Свитч 8-портовый  </w:t>
            </w:r>
            <w:r w:rsidRPr="00CF7A00">
              <w:rPr>
                <w:color w:val="000000"/>
                <w:spacing w:val="2"/>
                <w:kern w:val="20"/>
                <w:sz w:val="24"/>
                <w:szCs w:val="24"/>
                <w:lang w:val="en-US"/>
              </w:rPr>
              <w:t>D</w:t>
            </w:r>
            <w:r w:rsidRPr="00CF7A00">
              <w:rPr>
                <w:color w:val="000000"/>
                <w:spacing w:val="2"/>
                <w:kern w:val="20"/>
                <w:sz w:val="24"/>
                <w:szCs w:val="24"/>
              </w:rPr>
              <w:t>-</w:t>
            </w:r>
            <w:r w:rsidRPr="00CF7A00">
              <w:rPr>
                <w:color w:val="000000"/>
                <w:spacing w:val="2"/>
                <w:kern w:val="20"/>
                <w:sz w:val="24"/>
                <w:szCs w:val="24"/>
                <w:lang w:val="en-US"/>
              </w:rPr>
              <w:t>link</w:t>
            </w:r>
            <w:r w:rsidRPr="00CF7A00">
              <w:rPr>
                <w:color w:val="000000"/>
                <w:spacing w:val="2"/>
                <w:kern w:val="20"/>
                <w:sz w:val="24"/>
                <w:szCs w:val="24"/>
              </w:rPr>
              <w:t xml:space="preserve"> </w:t>
            </w:r>
            <w:r w:rsidRPr="00CF7A00">
              <w:rPr>
                <w:color w:val="000000"/>
                <w:spacing w:val="2"/>
                <w:kern w:val="20"/>
                <w:sz w:val="24"/>
                <w:szCs w:val="24"/>
                <w:lang w:val="en-US"/>
              </w:rPr>
              <w:t>DES</w:t>
            </w:r>
            <w:r w:rsidRPr="00CF7A00">
              <w:rPr>
                <w:color w:val="000000"/>
                <w:spacing w:val="2"/>
                <w:kern w:val="20"/>
                <w:sz w:val="24"/>
                <w:szCs w:val="24"/>
              </w:rPr>
              <w:t>-1008</w:t>
            </w:r>
            <w:r w:rsidRPr="00CF7A00">
              <w:rPr>
                <w:color w:val="000000"/>
                <w:spacing w:val="2"/>
                <w:kern w:val="20"/>
                <w:sz w:val="24"/>
                <w:szCs w:val="24"/>
                <w:lang w:val="en-US"/>
              </w:rPr>
              <w:t>D</w:t>
            </w:r>
          </w:p>
        </w:tc>
        <w:tc>
          <w:tcPr>
            <w:tcW w:w="1624" w:type="dxa"/>
            <w:tcBorders>
              <w:top w:val="single" w:sz="4" w:space="0" w:color="000000"/>
              <w:left w:val="single" w:sz="4" w:space="0" w:color="000000"/>
              <w:bottom w:val="single" w:sz="4" w:space="0" w:color="000000"/>
              <w:right w:val="single" w:sz="4" w:space="0" w:color="000000"/>
            </w:tcBorders>
            <w:vAlign w:val="center"/>
            <w:hideMark/>
          </w:tcPr>
          <w:p w:rsidR="009B04B8" w:rsidRPr="00CF7A00" w:rsidRDefault="009B04B8" w:rsidP="009B04B8">
            <w:pPr>
              <w:shd w:val="clear" w:color="auto" w:fill="FFFFFF"/>
              <w:tabs>
                <w:tab w:val="left" w:pos="1830"/>
              </w:tabs>
              <w:spacing w:line="0" w:lineRule="atLeast"/>
              <w:jc w:val="center"/>
              <w:rPr>
                <w:color w:val="000000"/>
                <w:spacing w:val="2"/>
                <w:kern w:val="20"/>
                <w:sz w:val="24"/>
                <w:szCs w:val="24"/>
              </w:rPr>
            </w:pPr>
            <w:r w:rsidRPr="00CF7A00">
              <w:rPr>
                <w:color w:val="000000"/>
                <w:spacing w:val="2"/>
                <w:kern w:val="20"/>
                <w:sz w:val="24"/>
                <w:szCs w:val="24"/>
              </w:rPr>
              <w:t>1 шт.</w:t>
            </w:r>
          </w:p>
        </w:tc>
        <w:tc>
          <w:tcPr>
            <w:tcW w:w="1652" w:type="dxa"/>
            <w:tcBorders>
              <w:top w:val="single" w:sz="4" w:space="0" w:color="000000"/>
              <w:left w:val="single" w:sz="4" w:space="0" w:color="000000"/>
              <w:bottom w:val="single" w:sz="4" w:space="0" w:color="000000"/>
              <w:right w:val="single" w:sz="4" w:space="0" w:color="000000"/>
            </w:tcBorders>
            <w:vAlign w:val="center"/>
            <w:hideMark/>
          </w:tcPr>
          <w:p w:rsidR="009B04B8" w:rsidRPr="00CF7A00" w:rsidRDefault="009B04B8" w:rsidP="009B04B8">
            <w:pPr>
              <w:jc w:val="center"/>
              <w:rPr>
                <w:color w:val="000000"/>
                <w:spacing w:val="2"/>
                <w:kern w:val="20"/>
                <w:sz w:val="24"/>
                <w:szCs w:val="24"/>
              </w:rPr>
            </w:pPr>
            <w:r w:rsidRPr="00CF7A00">
              <w:rPr>
                <w:color w:val="000000"/>
                <w:spacing w:val="2"/>
                <w:kern w:val="20"/>
                <w:sz w:val="24"/>
                <w:szCs w:val="24"/>
              </w:rPr>
              <w:t>Готов</w:t>
            </w:r>
          </w:p>
        </w:tc>
      </w:tr>
      <w:tr w:rsidR="009B04B8" w:rsidRPr="00CF7A00" w:rsidTr="009B04B8">
        <w:tc>
          <w:tcPr>
            <w:tcW w:w="1061" w:type="dxa"/>
            <w:tcBorders>
              <w:top w:val="single" w:sz="4" w:space="0" w:color="000000"/>
              <w:left w:val="single" w:sz="4" w:space="0" w:color="000000"/>
              <w:bottom w:val="single" w:sz="4" w:space="0" w:color="000000"/>
              <w:right w:val="single" w:sz="4" w:space="0" w:color="000000"/>
            </w:tcBorders>
          </w:tcPr>
          <w:p w:rsidR="009B04B8" w:rsidRPr="00CF7A00" w:rsidRDefault="009B04B8" w:rsidP="009B04B8">
            <w:pPr>
              <w:numPr>
                <w:ilvl w:val="0"/>
                <w:numId w:val="4"/>
              </w:numPr>
              <w:rPr>
                <w:color w:val="000000"/>
                <w:spacing w:val="2"/>
                <w:kern w:val="20"/>
                <w:sz w:val="24"/>
                <w:szCs w:val="24"/>
              </w:rPr>
            </w:pPr>
          </w:p>
        </w:tc>
        <w:tc>
          <w:tcPr>
            <w:tcW w:w="5752" w:type="dxa"/>
            <w:tcBorders>
              <w:top w:val="single" w:sz="4" w:space="0" w:color="000000"/>
              <w:left w:val="single" w:sz="4" w:space="0" w:color="000000"/>
              <w:bottom w:val="single" w:sz="4" w:space="0" w:color="000000"/>
              <w:right w:val="single" w:sz="4" w:space="0" w:color="000000"/>
            </w:tcBorders>
            <w:vAlign w:val="center"/>
            <w:hideMark/>
          </w:tcPr>
          <w:p w:rsidR="009B04B8" w:rsidRPr="00CF7A00" w:rsidRDefault="009B04B8" w:rsidP="009B04B8">
            <w:pPr>
              <w:shd w:val="clear" w:color="auto" w:fill="FFFFFF"/>
              <w:tabs>
                <w:tab w:val="left" w:pos="1830"/>
              </w:tabs>
              <w:spacing w:line="0" w:lineRule="atLeast"/>
              <w:rPr>
                <w:color w:val="000000"/>
                <w:spacing w:val="2"/>
                <w:kern w:val="20"/>
                <w:sz w:val="24"/>
                <w:szCs w:val="24"/>
              </w:rPr>
            </w:pPr>
            <w:r w:rsidRPr="00CF7A00">
              <w:rPr>
                <w:color w:val="000000"/>
                <w:spacing w:val="2"/>
                <w:kern w:val="20"/>
                <w:sz w:val="24"/>
                <w:szCs w:val="24"/>
              </w:rPr>
              <w:t>Радиостанции ТЕТРА</w:t>
            </w:r>
          </w:p>
        </w:tc>
        <w:tc>
          <w:tcPr>
            <w:tcW w:w="1624" w:type="dxa"/>
            <w:tcBorders>
              <w:top w:val="single" w:sz="4" w:space="0" w:color="000000"/>
              <w:left w:val="single" w:sz="4" w:space="0" w:color="000000"/>
              <w:bottom w:val="single" w:sz="4" w:space="0" w:color="000000"/>
              <w:right w:val="single" w:sz="4" w:space="0" w:color="000000"/>
            </w:tcBorders>
            <w:vAlign w:val="center"/>
            <w:hideMark/>
          </w:tcPr>
          <w:p w:rsidR="009B04B8" w:rsidRPr="00CF7A00" w:rsidRDefault="009B04B8" w:rsidP="009B04B8">
            <w:pPr>
              <w:shd w:val="clear" w:color="auto" w:fill="FFFFFF"/>
              <w:tabs>
                <w:tab w:val="left" w:pos="1830"/>
              </w:tabs>
              <w:spacing w:line="0" w:lineRule="atLeast"/>
              <w:jc w:val="center"/>
              <w:rPr>
                <w:color w:val="000000"/>
                <w:spacing w:val="2"/>
                <w:kern w:val="20"/>
                <w:sz w:val="24"/>
                <w:szCs w:val="24"/>
              </w:rPr>
            </w:pPr>
            <w:r w:rsidRPr="00CF7A00">
              <w:rPr>
                <w:color w:val="000000"/>
                <w:spacing w:val="2"/>
                <w:kern w:val="20"/>
                <w:sz w:val="24"/>
                <w:szCs w:val="24"/>
              </w:rPr>
              <w:t>2 шт.</w:t>
            </w:r>
          </w:p>
        </w:tc>
        <w:tc>
          <w:tcPr>
            <w:tcW w:w="1652" w:type="dxa"/>
            <w:tcBorders>
              <w:top w:val="single" w:sz="4" w:space="0" w:color="000000"/>
              <w:left w:val="single" w:sz="4" w:space="0" w:color="000000"/>
              <w:bottom w:val="single" w:sz="4" w:space="0" w:color="000000"/>
              <w:right w:val="single" w:sz="4" w:space="0" w:color="000000"/>
            </w:tcBorders>
            <w:vAlign w:val="center"/>
            <w:hideMark/>
          </w:tcPr>
          <w:p w:rsidR="009B04B8" w:rsidRPr="00CF7A00" w:rsidRDefault="009B04B8" w:rsidP="009B04B8">
            <w:pPr>
              <w:jc w:val="center"/>
              <w:rPr>
                <w:color w:val="000000"/>
                <w:spacing w:val="2"/>
                <w:kern w:val="20"/>
                <w:sz w:val="24"/>
                <w:szCs w:val="24"/>
              </w:rPr>
            </w:pPr>
            <w:r w:rsidRPr="00CF7A00">
              <w:rPr>
                <w:color w:val="000000"/>
                <w:spacing w:val="2"/>
                <w:kern w:val="20"/>
                <w:sz w:val="24"/>
                <w:szCs w:val="24"/>
              </w:rPr>
              <w:t>Готов</w:t>
            </w:r>
          </w:p>
        </w:tc>
      </w:tr>
      <w:tr w:rsidR="009B04B8" w:rsidRPr="00CF7A00" w:rsidTr="009B04B8">
        <w:tc>
          <w:tcPr>
            <w:tcW w:w="1061" w:type="dxa"/>
            <w:tcBorders>
              <w:top w:val="single" w:sz="4" w:space="0" w:color="000000"/>
              <w:left w:val="single" w:sz="4" w:space="0" w:color="000000"/>
              <w:bottom w:val="single" w:sz="4" w:space="0" w:color="000000"/>
              <w:right w:val="single" w:sz="4" w:space="0" w:color="000000"/>
            </w:tcBorders>
          </w:tcPr>
          <w:p w:rsidR="009B04B8" w:rsidRPr="00CF7A00" w:rsidRDefault="009B04B8" w:rsidP="009B04B8">
            <w:pPr>
              <w:numPr>
                <w:ilvl w:val="0"/>
                <w:numId w:val="4"/>
              </w:numPr>
              <w:rPr>
                <w:color w:val="000000"/>
                <w:spacing w:val="2"/>
                <w:kern w:val="20"/>
                <w:sz w:val="24"/>
                <w:szCs w:val="24"/>
              </w:rPr>
            </w:pPr>
          </w:p>
        </w:tc>
        <w:tc>
          <w:tcPr>
            <w:tcW w:w="5752"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rPr>
                <w:color w:val="000000"/>
                <w:spacing w:val="2"/>
                <w:kern w:val="20"/>
                <w:sz w:val="24"/>
                <w:szCs w:val="24"/>
              </w:rPr>
            </w:pPr>
            <w:r w:rsidRPr="00CF7A00">
              <w:rPr>
                <w:color w:val="000000"/>
                <w:spacing w:val="2"/>
                <w:kern w:val="20"/>
                <w:sz w:val="24"/>
                <w:szCs w:val="24"/>
              </w:rPr>
              <w:t>Транкинговая стационарная автомобильная ради</w:t>
            </w:r>
            <w:r w:rsidRPr="00CF7A00">
              <w:rPr>
                <w:color w:val="000000"/>
                <w:spacing w:val="2"/>
                <w:kern w:val="20"/>
                <w:sz w:val="24"/>
                <w:szCs w:val="24"/>
              </w:rPr>
              <w:t>о</w:t>
            </w:r>
            <w:r w:rsidRPr="00CF7A00">
              <w:rPr>
                <w:color w:val="000000"/>
                <w:spacing w:val="2"/>
                <w:kern w:val="20"/>
                <w:sz w:val="24"/>
                <w:szCs w:val="24"/>
              </w:rPr>
              <w:t xml:space="preserve">станция ГАММА    </w:t>
            </w:r>
          </w:p>
        </w:tc>
        <w:tc>
          <w:tcPr>
            <w:tcW w:w="1624"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jc w:val="center"/>
              <w:rPr>
                <w:color w:val="000000"/>
                <w:spacing w:val="2"/>
                <w:kern w:val="20"/>
                <w:sz w:val="24"/>
                <w:szCs w:val="24"/>
              </w:rPr>
            </w:pPr>
            <w:r w:rsidRPr="00CF7A00">
              <w:rPr>
                <w:color w:val="000000"/>
                <w:spacing w:val="2"/>
                <w:kern w:val="20"/>
                <w:sz w:val="24"/>
                <w:szCs w:val="24"/>
                <w:lang w:val="en-US"/>
              </w:rPr>
              <w:t>1</w:t>
            </w:r>
            <w:r w:rsidRPr="00CF7A00">
              <w:rPr>
                <w:color w:val="000000"/>
                <w:spacing w:val="2"/>
                <w:kern w:val="20"/>
                <w:sz w:val="24"/>
                <w:szCs w:val="24"/>
              </w:rPr>
              <w:t xml:space="preserve"> шт.</w:t>
            </w:r>
          </w:p>
        </w:tc>
        <w:tc>
          <w:tcPr>
            <w:tcW w:w="1652" w:type="dxa"/>
            <w:tcBorders>
              <w:top w:val="single" w:sz="4" w:space="0" w:color="000000"/>
              <w:left w:val="single" w:sz="4" w:space="0" w:color="000000"/>
              <w:bottom w:val="single" w:sz="4" w:space="0" w:color="000000"/>
              <w:right w:val="single" w:sz="4" w:space="0" w:color="000000"/>
            </w:tcBorders>
            <w:vAlign w:val="center"/>
            <w:hideMark/>
          </w:tcPr>
          <w:p w:rsidR="009B04B8" w:rsidRPr="00CF7A00" w:rsidRDefault="009B04B8" w:rsidP="009B04B8">
            <w:pPr>
              <w:jc w:val="center"/>
              <w:rPr>
                <w:color w:val="000000"/>
                <w:spacing w:val="2"/>
                <w:kern w:val="20"/>
                <w:sz w:val="24"/>
                <w:szCs w:val="24"/>
              </w:rPr>
            </w:pPr>
            <w:r w:rsidRPr="00CF7A00">
              <w:rPr>
                <w:color w:val="000000"/>
                <w:spacing w:val="2"/>
                <w:kern w:val="20"/>
                <w:sz w:val="24"/>
                <w:szCs w:val="24"/>
              </w:rPr>
              <w:t>Готов</w:t>
            </w:r>
          </w:p>
        </w:tc>
      </w:tr>
      <w:tr w:rsidR="009B04B8" w:rsidRPr="00CF7A00" w:rsidTr="009B04B8">
        <w:tc>
          <w:tcPr>
            <w:tcW w:w="1061" w:type="dxa"/>
            <w:tcBorders>
              <w:top w:val="single" w:sz="4" w:space="0" w:color="000000"/>
              <w:left w:val="single" w:sz="4" w:space="0" w:color="000000"/>
              <w:bottom w:val="single" w:sz="4" w:space="0" w:color="000000"/>
              <w:right w:val="single" w:sz="4" w:space="0" w:color="000000"/>
            </w:tcBorders>
          </w:tcPr>
          <w:p w:rsidR="009B04B8" w:rsidRPr="00CF7A00" w:rsidRDefault="009B04B8" w:rsidP="009B04B8">
            <w:pPr>
              <w:numPr>
                <w:ilvl w:val="0"/>
                <w:numId w:val="4"/>
              </w:numPr>
              <w:rPr>
                <w:color w:val="000000"/>
                <w:spacing w:val="2"/>
                <w:kern w:val="20"/>
                <w:sz w:val="24"/>
                <w:szCs w:val="24"/>
              </w:rPr>
            </w:pPr>
          </w:p>
        </w:tc>
        <w:tc>
          <w:tcPr>
            <w:tcW w:w="5752"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rPr>
                <w:color w:val="000000"/>
                <w:spacing w:val="2"/>
                <w:kern w:val="20"/>
                <w:sz w:val="24"/>
                <w:szCs w:val="24"/>
              </w:rPr>
            </w:pPr>
            <w:r w:rsidRPr="00CF7A00">
              <w:rPr>
                <w:color w:val="000000"/>
                <w:spacing w:val="2"/>
                <w:kern w:val="20"/>
                <w:sz w:val="24"/>
                <w:szCs w:val="24"/>
              </w:rPr>
              <w:t>Автомобильный инвертер MESTERY MAC – 300 300w</w:t>
            </w:r>
          </w:p>
        </w:tc>
        <w:tc>
          <w:tcPr>
            <w:tcW w:w="1624"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jc w:val="center"/>
              <w:rPr>
                <w:color w:val="000000"/>
                <w:spacing w:val="2"/>
                <w:kern w:val="20"/>
                <w:sz w:val="24"/>
                <w:szCs w:val="24"/>
              </w:rPr>
            </w:pPr>
            <w:r w:rsidRPr="00CF7A00">
              <w:rPr>
                <w:color w:val="000000"/>
                <w:spacing w:val="2"/>
                <w:kern w:val="20"/>
                <w:sz w:val="24"/>
                <w:szCs w:val="24"/>
              </w:rPr>
              <w:t>1 шт.</w:t>
            </w:r>
          </w:p>
        </w:tc>
        <w:tc>
          <w:tcPr>
            <w:tcW w:w="1652" w:type="dxa"/>
            <w:tcBorders>
              <w:top w:val="single" w:sz="4" w:space="0" w:color="000000"/>
              <w:left w:val="single" w:sz="4" w:space="0" w:color="000000"/>
              <w:bottom w:val="single" w:sz="4" w:space="0" w:color="000000"/>
              <w:right w:val="single" w:sz="4" w:space="0" w:color="000000"/>
            </w:tcBorders>
            <w:vAlign w:val="center"/>
            <w:hideMark/>
          </w:tcPr>
          <w:p w:rsidR="009B04B8" w:rsidRPr="00CF7A00" w:rsidRDefault="009B04B8" w:rsidP="009B04B8">
            <w:pPr>
              <w:jc w:val="center"/>
              <w:rPr>
                <w:color w:val="000000"/>
                <w:spacing w:val="2"/>
                <w:kern w:val="20"/>
                <w:sz w:val="24"/>
                <w:szCs w:val="24"/>
              </w:rPr>
            </w:pPr>
            <w:r w:rsidRPr="00CF7A00">
              <w:rPr>
                <w:color w:val="000000"/>
                <w:spacing w:val="2"/>
                <w:kern w:val="20"/>
                <w:sz w:val="24"/>
                <w:szCs w:val="24"/>
              </w:rPr>
              <w:t>Готов</w:t>
            </w:r>
          </w:p>
        </w:tc>
      </w:tr>
      <w:tr w:rsidR="009B04B8" w:rsidRPr="00CF7A00" w:rsidTr="009B04B8">
        <w:tc>
          <w:tcPr>
            <w:tcW w:w="1061" w:type="dxa"/>
            <w:tcBorders>
              <w:top w:val="single" w:sz="4" w:space="0" w:color="000000"/>
              <w:left w:val="single" w:sz="4" w:space="0" w:color="000000"/>
              <w:bottom w:val="single" w:sz="4" w:space="0" w:color="000000"/>
              <w:right w:val="single" w:sz="4" w:space="0" w:color="000000"/>
            </w:tcBorders>
          </w:tcPr>
          <w:p w:rsidR="009B04B8" w:rsidRPr="00CF7A00" w:rsidRDefault="009B04B8" w:rsidP="009B04B8">
            <w:pPr>
              <w:numPr>
                <w:ilvl w:val="0"/>
                <w:numId w:val="4"/>
              </w:numPr>
              <w:rPr>
                <w:color w:val="000000"/>
                <w:spacing w:val="2"/>
                <w:kern w:val="20"/>
                <w:sz w:val="24"/>
                <w:szCs w:val="24"/>
              </w:rPr>
            </w:pPr>
          </w:p>
        </w:tc>
        <w:tc>
          <w:tcPr>
            <w:tcW w:w="5752"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rPr>
                <w:color w:val="000000"/>
                <w:spacing w:val="2"/>
                <w:kern w:val="20"/>
                <w:sz w:val="24"/>
                <w:szCs w:val="24"/>
              </w:rPr>
            </w:pPr>
            <w:r w:rsidRPr="00CF7A00">
              <w:rPr>
                <w:color w:val="000000"/>
                <w:spacing w:val="2"/>
                <w:kern w:val="20"/>
                <w:sz w:val="24"/>
                <w:szCs w:val="24"/>
              </w:rPr>
              <w:t>Автомобильный инвертер ACME OS–1200w</w:t>
            </w:r>
          </w:p>
        </w:tc>
        <w:tc>
          <w:tcPr>
            <w:tcW w:w="1624"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jc w:val="center"/>
              <w:rPr>
                <w:color w:val="000000"/>
                <w:spacing w:val="2"/>
                <w:kern w:val="20"/>
                <w:sz w:val="24"/>
                <w:szCs w:val="24"/>
              </w:rPr>
            </w:pPr>
            <w:r w:rsidRPr="00CF7A00">
              <w:rPr>
                <w:color w:val="000000"/>
                <w:spacing w:val="2"/>
                <w:kern w:val="20"/>
                <w:sz w:val="24"/>
                <w:szCs w:val="24"/>
              </w:rPr>
              <w:t>1 шт.</w:t>
            </w:r>
          </w:p>
        </w:tc>
        <w:tc>
          <w:tcPr>
            <w:tcW w:w="1652" w:type="dxa"/>
            <w:tcBorders>
              <w:top w:val="single" w:sz="4" w:space="0" w:color="000000"/>
              <w:left w:val="single" w:sz="4" w:space="0" w:color="000000"/>
              <w:bottom w:val="single" w:sz="4" w:space="0" w:color="000000"/>
              <w:right w:val="single" w:sz="4" w:space="0" w:color="000000"/>
            </w:tcBorders>
            <w:vAlign w:val="center"/>
            <w:hideMark/>
          </w:tcPr>
          <w:p w:rsidR="009B04B8" w:rsidRPr="00CF7A00" w:rsidRDefault="009B04B8" w:rsidP="009B04B8">
            <w:pPr>
              <w:jc w:val="center"/>
              <w:rPr>
                <w:color w:val="000000"/>
                <w:spacing w:val="2"/>
                <w:kern w:val="20"/>
                <w:sz w:val="24"/>
                <w:szCs w:val="24"/>
              </w:rPr>
            </w:pPr>
            <w:r w:rsidRPr="00CF7A00">
              <w:rPr>
                <w:color w:val="000000"/>
                <w:spacing w:val="2"/>
                <w:kern w:val="20"/>
                <w:sz w:val="24"/>
                <w:szCs w:val="24"/>
              </w:rPr>
              <w:t>Готов</w:t>
            </w:r>
          </w:p>
        </w:tc>
      </w:tr>
    </w:tbl>
    <w:p w:rsidR="009B04B8" w:rsidRPr="00CF7A00" w:rsidRDefault="009B04B8" w:rsidP="009B04B8">
      <w:pPr>
        <w:rPr>
          <w:color w:val="000000"/>
          <w:spacing w:val="2"/>
          <w:kern w:val="20"/>
          <w:sz w:val="24"/>
          <w:szCs w:val="24"/>
        </w:rPr>
      </w:pPr>
    </w:p>
    <w:p w:rsidR="009B04B8" w:rsidRPr="00CF7A00" w:rsidRDefault="009B04B8" w:rsidP="009B04B8">
      <w:pPr>
        <w:jc w:val="center"/>
        <w:outlineLvl w:val="0"/>
        <w:rPr>
          <w:color w:val="000000"/>
          <w:sz w:val="24"/>
          <w:szCs w:val="24"/>
        </w:rPr>
      </w:pPr>
      <w:r w:rsidRPr="00CF7A00">
        <w:rPr>
          <w:color w:val="000000"/>
          <w:spacing w:val="2"/>
          <w:kern w:val="20"/>
          <w:sz w:val="24"/>
          <w:szCs w:val="24"/>
        </w:rPr>
        <w:t>Автомобильная техника</w:t>
      </w:r>
    </w:p>
    <w:tbl>
      <w:tblPr>
        <w:tblW w:w="10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1"/>
        <w:gridCol w:w="6006"/>
        <w:gridCol w:w="1456"/>
        <w:gridCol w:w="1512"/>
      </w:tblGrid>
      <w:tr w:rsidR="009B04B8" w:rsidRPr="00CF7A00" w:rsidTr="009B04B8">
        <w:tc>
          <w:tcPr>
            <w:tcW w:w="1101"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jc w:val="center"/>
              <w:rPr>
                <w:color w:val="000000"/>
                <w:spacing w:val="2"/>
                <w:kern w:val="20"/>
                <w:sz w:val="24"/>
                <w:szCs w:val="24"/>
              </w:rPr>
            </w:pPr>
            <w:r w:rsidRPr="00CF7A00">
              <w:rPr>
                <w:color w:val="000000"/>
                <w:spacing w:val="2"/>
                <w:kern w:val="20"/>
                <w:sz w:val="24"/>
                <w:szCs w:val="24"/>
              </w:rPr>
              <w:t>№</w:t>
            </w:r>
          </w:p>
          <w:p w:rsidR="009B04B8" w:rsidRPr="00CF7A00" w:rsidRDefault="009B04B8" w:rsidP="009B04B8">
            <w:pPr>
              <w:jc w:val="center"/>
              <w:rPr>
                <w:color w:val="000000"/>
                <w:spacing w:val="2"/>
                <w:kern w:val="20"/>
                <w:sz w:val="24"/>
                <w:szCs w:val="24"/>
              </w:rPr>
            </w:pPr>
            <w:r w:rsidRPr="00CF7A00">
              <w:rPr>
                <w:color w:val="000000"/>
                <w:spacing w:val="2"/>
                <w:kern w:val="20"/>
                <w:sz w:val="24"/>
                <w:szCs w:val="24"/>
              </w:rPr>
              <w:t>п/п</w:t>
            </w:r>
          </w:p>
        </w:tc>
        <w:tc>
          <w:tcPr>
            <w:tcW w:w="6006"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jc w:val="center"/>
              <w:rPr>
                <w:color w:val="000000"/>
                <w:spacing w:val="2"/>
                <w:kern w:val="20"/>
                <w:sz w:val="24"/>
                <w:szCs w:val="24"/>
              </w:rPr>
            </w:pPr>
            <w:r w:rsidRPr="00CF7A00">
              <w:rPr>
                <w:color w:val="000000"/>
                <w:spacing w:val="2"/>
                <w:kern w:val="20"/>
                <w:sz w:val="24"/>
                <w:szCs w:val="24"/>
              </w:rPr>
              <w:t xml:space="preserve">Наименование </w:t>
            </w:r>
          </w:p>
          <w:p w:rsidR="009B04B8" w:rsidRPr="00CF7A00" w:rsidRDefault="009B04B8" w:rsidP="009B04B8">
            <w:pPr>
              <w:jc w:val="center"/>
              <w:rPr>
                <w:color w:val="000000"/>
                <w:spacing w:val="2"/>
                <w:kern w:val="20"/>
                <w:sz w:val="24"/>
                <w:szCs w:val="24"/>
              </w:rPr>
            </w:pPr>
            <w:r w:rsidRPr="00CF7A00">
              <w:rPr>
                <w:color w:val="000000"/>
                <w:spacing w:val="2"/>
                <w:kern w:val="20"/>
                <w:sz w:val="24"/>
                <w:szCs w:val="24"/>
              </w:rPr>
              <w:t>(тип, марка)</w:t>
            </w:r>
          </w:p>
        </w:tc>
        <w:tc>
          <w:tcPr>
            <w:tcW w:w="1456"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jc w:val="center"/>
              <w:rPr>
                <w:color w:val="000000"/>
                <w:spacing w:val="2"/>
                <w:kern w:val="20"/>
                <w:sz w:val="24"/>
                <w:szCs w:val="24"/>
              </w:rPr>
            </w:pPr>
            <w:r w:rsidRPr="00CF7A00">
              <w:rPr>
                <w:color w:val="000000"/>
                <w:spacing w:val="2"/>
                <w:kern w:val="20"/>
                <w:sz w:val="24"/>
                <w:szCs w:val="24"/>
              </w:rPr>
              <w:t>Количество</w:t>
            </w:r>
          </w:p>
        </w:tc>
        <w:tc>
          <w:tcPr>
            <w:tcW w:w="1512" w:type="dxa"/>
            <w:tcBorders>
              <w:top w:val="single" w:sz="4" w:space="0" w:color="000000"/>
              <w:left w:val="single" w:sz="4" w:space="0" w:color="000000"/>
              <w:bottom w:val="single" w:sz="4" w:space="0" w:color="000000"/>
              <w:right w:val="single" w:sz="4" w:space="0" w:color="auto"/>
            </w:tcBorders>
            <w:hideMark/>
          </w:tcPr>
          <w:p w:rsidR="009B04B8" w:rsidRPr="00CF7A00" w:rsidRDefault="009B04B8" w:rsidP="009B04B8">
            <w:pPr>
              <w:ind w:left="-60" w:firstLine="60"/>
              <w:jc w:val="center"/>
              <w:rPr>
                <w:color w:val="000000"/>
                <w:spacing w:val="2"/>
                <w:kern w:val="20"/>
                <w:sz w:val="24"/>
                <w:szCs w:val="24"/>
              </w:rPr>
            </w:pPr>
            <w:r w:rsidRPr="00CF7A00">
              <w:rPr>
                <w:color w:val="000000"/>
                <w:spacing w:val="2"/>
                <w:kern w:val="20"/>
                <w:sz w:val="24"/>
                <w:szCs w:val="24"/>
              </w:rPr>
              <w:t>Примечание</w:t>
            </w:r>
          </w:p>
        </w:tc>
      </w:tr>
      <w:tr w:rsidR="009B04B8" w:rsidRPr="00CF7A00" w:rsidTr="009B04B8">
        <w:tc>
          <w:tcPr>
            <w:tcW w:w="1101"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jc w:val="center"/>
              <w:rPr>
                <w:color w:val="000000"/>
                <w:spacing w:val="2"/>
                <w:kern w:val="20"/>
                <w:sz w:val="24"/>
                <w:szCs w:val="24"/>
              </w:rPr>
            </w:pPr>
            <w:r w:rsidRPr="00CF7A00">
              <w:rPr>
                <w:color w:val="000000"/>
                <w:spacing w:val="2"/>
                <w:kern w:val="20"/>
                <w:sz w:val="24"/>
                <w:szCs w:val="24"/>
              </w:rPr>
              <w:t>1</w:t>
            </w:r>
          </w:p>
        </w:tc>
        <w:tc>
          <w:tcPr>
            <w:tcW w:w="6006"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rPr>
                <w:color w:val="000000"/>
                <w:spacing w:val="2"/>
                <w:kern w:val="20"/>
                <w:sz w:val="24"/>
                <w:szCs w:val="24"/>
              </w:rPr>
            </w:pPr>
            <w:r w:rsidRPr="00CF7A00">
              <w:rPr>
                <w:color w:val="000000"/>
                <w:spacing w:val="2"/>
                <w:kern w:val="20"/>
                <w:sz w:val="24"/>
                <w:szCs w:val="24"/>
              </w:rPr>
              <w:t>Оперативный автомобиль  на базе «ГаЗель»</w:t>
            </w:r>
          </w:p>
        </w:tc>
        <w:tc>
          <w:tcPr>
            <w:tcW w:w="1456"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jc w:val="center"/>
              <w:rPr>
                <w:color w:val="000000"/>
                <w:spacing w:val="2"/>
                <w:kern w:val="20"/>
                <w:sz w:val="24"/>
                <w:szCs w:val="24"/>
                <w:lang w:val="en-US"/>
              </w:rPr>
            </w:pPr>
            <w:r w:rsidRPr="00CF7A00">
              <w:rPr>
                <w:color w:val="000000"/>
                <w:spacing w:val="2"/>
                <w:kern w:val="20"/>
                <w:sz w:val="24"/>
                <w:szCs w:val="24"/>
                <w:lang w:val="en-US"/>
              </w:rPr>
              <w:t>1</w:t>
            </w:r>
          </w:p>
        </w:tc>
        <w:tc>
          <w:tcPr>
            <w:tcW w:w="1512" w:type="dxa"/>
            <w:tcBorders>
              <w:top w:val="single" w:sz="4" w:space="0" w:color="000000"/>
              <w:left w:val="single" w:sz="4" w:space="0" w:color="000000"/>
              <w:bottom w:val="single" w:sz="4" w:space="0" w:color="000000"/>
              <w:right w:val="single" w:sz="4" w:space="0" w:color="auto"/>
            </w:tcBorders>
          </w:tcPr>
          <w:p w:rsidR="009B04B8" w:rsidRPr="00CF7A00" w:rsidRDefault="009B04B8" w:rsidP="009B04B8">
            <w:pPr>
              <w:jc w:val="center"/>
              <w:rPr>
                <w:color w:val="000000"/>
                <w:spacing w:val="2"/>
                <w:kern w:val="20"/>
                <w:sz w:val="24"/>
                <w:szCs w:val="24"/>
              </w:rPr>
            </w:pPr>
          </w:p>
        </w:tc>
      </w:tr>
    </w:tbl>
    <w:p w:rsidR="009B04B8" w:rsidRPr="00CF7A00" w:rsidRDefault="009B04B8" w:rsidP="009B04B8">
      <w:pPr>
        <w:ind w:firstLine="570"/>
        <w:jc w:val="both"/>
        <w:rPr>
          <w:color w:val="000000"/>
          <w:spacing w:val="2"/>
          <w:kern w:val="20"/>
          <w:sz w:val="24"/>
          <w:szCs w:val="24"/>
        </w:rPr>
      </w:pPr>
    </w:p>
    <w:p w:rsidR="009B04B8" w:rsidRPr="00CF7A00" w:rsidRDefault="009B04B8" w:rsidP="009B04B8">
      <w:pPr>
        <w:jc w:val="center"/>
        <w:rPr>
          <w:b/>
          <w:color w:val="000000"/>
          <w:spacing w:val="2"/>
          <w:kern w:val="20"/>
          <w:sz w:val="24"/>
          <w:szCs w:val="24"/>
        </w:rPr>
      </w:pPr>
      <w:r w:rsidRPr="00CF7A00">
        <w:rPr>
          <w:b/>
          <w:color w:val="000000"/>
          <w:spacing w:val="2"/>
          <w:kern w:val="20"/>
          <w:sz w:val="24"/>
          <w:szCs w:val="24"/>
        </w:rPr>
        <w:t xml:space="preserve">Оперативные группы (ОГ) </w:t>
      </w:r>
    </w:p>
    <w:p w:rsidR="009B04B8" w:rsidRPr="00CF7A00" w:rsidRDefault="009B04B8" w:rsidP="009B04B8">
      <w:pPr>
        <w:jc w:val="center"/>
        <w:rPr>
          <w:b/>
          <w:color w:val="000000"/>
          <w:spacing w:val="2"/>
          <w:kern w:val="20"/>
          <w:sz w:val="24"/>
          <w:szCs w:val="24"/>
        </w:rPr>
      </w:pPr>
      <w:r w:rsidRPr="00CF7A00">
        <w:rPr>
          <w:b/>
          <w:color w:val="000000"/>
          <w:spacing w:val="2"/>
          <w:kern w:val="20"/>
          <w:sz w:val="24"/>
          <w:szCs w:val="24"/>
        </w:rPr>
        <w:t xml:space="preserve"> гарнизонов пожарной охраны</w:t>
      </w:r>
    </w:p>
    <w:p w:rsidR="009B04B8" w:rsidRPr="00CF7A00" w:rsidRDefault="009B04B8" w:rsidP="009B04B8">
      <w:pPr>
        <w:jc w:val="center"/>
        <w:outlineLvl w:val="0"/>
        <w:rPr>
          <w:color w:val="000000"/>
          <w:spacing w:val="2"/>
          <w:kern w:val="20"/>
          <w:sz w:val="24"/>
          <w:szCs w:val="24"/>
        </w:rPr>
      </w:pPr>
      <w:r w:rsidRPr="00CF7A00">
        <w:rPr>
          <w:color w:val="000000"/>
          <w:spacing w:val="2"/>
          <w:kern w:val="20"/>
          <w:sz w:val="24"/>
          <w:szCs w:val="24"/>
        </w:rPr>
        <w:t>Средства связи оперативных групп</w:t>
      </w:r>
    </w:p>
    <w:tbl>
      <w:tblPr>
        <w:tblW w:w="100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1"/>
        <w:gridCol w:w="6020"/>
        <w:gridCol w:w="1428"/>
        <w:gridCol w:w="1540"/>
      </w:tblGrid>
      <w:tr w:rsidR="009B04B8" w:rsidRPr="00CF7A00" w:rsidTr="009B04B8">
        <w:tc>
          <w:tcPr>
            <w:tcW w:w="1101"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jc w:val="center"/>
              <w:rPr>
                <w:color w:val="000000"/>
                <w:spacing w:val="2"/>
                <w:kern w:val="20"/>
                <w:sz w:val="24"/>
                <w:szCs w:val="24"/>
              </w:rPr>
            </w:pPr>
            <w:r w:rsidRPr="00CF7A00">
              <w:rPr>
                <w:color w:val="000000"/>
                <w:spacing w:val="2"/>
                <w:kern w:val="20"/>
                <w:sz w:val="24"/>
                <w:szCs w:val="24"/>
              </w:rPr>
              <w:t>№</w:t>
            </w:r>
          </w:p>
          <w:p w:rsidR="009B04B8" w:rsidRPr="00CF7A00" w:rsidRDefault="009B04B8" w:rsidP="009B04B8">
            <w:pPr>
              <w:jc w:val="center"/>
              <w:rPr>
                <w:color w:val="000000"/>
                <w:spacing w:val="2"/>
                <w:kern w:val="20"/>
                <w:sz w:val="24"/>
                <w:szCs w:val="24"/>
              </w:rPr>
            </w:pPr>
            <w:r w:rsidRPr="00CF7A00">
              <w:rPr>
                <w:color w:val="000000"/>
                <w:spacing w:val="2"/>
                <w:kern w:val="20"/>
                <w:sz w:val="24"/>
                <w:szCs w:val="24"/>
              </w:rPr>
              <w:t>п/п</w:t>
            </w:r>
          </w:p>
        </w:tc>
        <w:tc>
          <w:tcPr>
            <w:tcW w:w="6020"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jc w:val="center"/>
              <w:rPr>
                <w:color w:val="000000"/>
                <w:spacing w:val="2"/>
                <w:kern w:val="20"/>
                <w:sz w:val="24"/>
                <w:szCs w:val="24"/>
              </w:rPr>
            </w:pPr>
            <w:r w:rsidRPr="00CF7A00">
              <w:rPr>
                <w:color w:val="000000"/>
                <w:spacing w:val="2"/>
                <w:kern w:val="20"/>
                <w:sz w:val="24"/>
                <w:szCs w:val="24"/>
              </w:rPr>
              <w:t xml:space="preserve">Наименование </w:t>
            </w:r>
          </w:p>
          <w:p w:rsidR="009B04B8" w:rsidRPr="00CF7A00" w:rsidRDefault="009B04B8" w:rsidP="009B04B8">
            <w:pPr>
              <w:jc w:val="center"/>
              <w:rPr>
                <w:color w:val="000000"/>
                <w:spacing w:val="2"/>
                <w:kern w:val="20"/>
                <w:sz w:val="24"/>
                <w:szCs w:val="24"/>
              </w:rPr>
            </w:pPr>
            <w:r w:rsidRPr="00CF7A00">
              <w:rPr>
                <w:color w:val="000000"/>
                <w:spacing w:val="2"/>
                <w:kern w:val="20"/>
                <w:sz w:val="24"/>
                <w:szCs w:val="24"/>
              </w:rPr>
              <w:t>(тип, марка)</w:t>
            </w:r>
          </w:p>
        </w:tc>
        <w:tc>
          <w:tcPr>
            <w:tcW w:w="1428"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jc w:val="center"/>
              <w:rPr>
                <w:color w:val="000000"/>
                <w:spacing w:val="2"/>
                <w:kern w:val="20"/>
                <w:sz w:val="24"/>
                <w:szCs w:val="24"/>
              </w:rPr>
            </w:pPr>
            <w:r w:rsidRPr="00CF7A00">
              <w:rPr>
                <w:color w:val="000000"/>
                <w:spacing w:val="2"/>
                <w:kern w:val="20"/>
                <w:sz w:val="24"/>
                <w:szCs w:val="24"/>
              </w:rPr>
              <w:t>Количество</w:t>
            </w:r>
          </w:p>
        </w:tc>
        <w:tc>
          <w:tcPr>
            <w:tcW w:w="1540"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ind w:left="-60" w:firstLine="60"/>
              <w:jc w:val="center"/>
              <w:rPr>
                <w:color w:val="000000"/>
                <w:spacing w:val="2"/>
                <w:kern w:val="20"/>
                <w:sz w:val="24"/>
                <w:szCs w:val="24"/>
              </w:rPr>
            </w:pPr>
            <w:r w:rsidRPr="00CF7A00">
              <w:rPr>
                <w:color w:val="000000"/>
                <w:spacing w:val="2"/>
                <w:kern w:val="20"/>
                <w:sz w:val="24"/>
                <w:szCs w:val="24"/>
              </w:rPr>
              <w:t>Примечание</w:t>
            </w:r>
          </w:p>
        </w:tc>
      </w:tr>
      <w:tr w:rsidR="009B04B8" w:rsidRPr="00CF7A00" w:rsidTr="009B04B8">
        <w:tc>
          <w:tcPr>
            <w:tcW w:w="1101" w:type="dxa"/>
            <w:tcBorders>
              <w:top w:val="single" w:sz="4" w:space="0" w:color="000000"/>
              <w:left w:val="single" w:sz="4" w:space="0" w:color="000000"/>
              <w:bottom w:val="single" w:sz="4" w:space="0" w:color="000000"/>
              <w:right w:val="single" w:sz="4" w:space="0" w:color="000000"/>
            </w:tcBorders>
          </w:tcPr>
          <w:p w:rsidR="009B04B8" w:rsidRPr="00CF7A00" w:rsidRDefault="009B04B8" w:rsidP="00EA2EF8">
            <w:pPr>
              <w:numPr>
                <w:ilvl w:val="0"/>
                <w:numId w:val="6"/>
              </w:numPr>
              <w:jc w:val="center"/>
              <w:rPr>
                <w:color w:val="000000"/>
                <w:spacing w:val="2"/>
                <w:kern w:val="20"/>
                <w:sz w:val="24"/>
                <w:szCs w:val="24"/>
              </w:rPr>
            </w:pPr>
          </w:p>
        </w:tc>
        <w:tc>
          <w:tcPr>
            <w:tcW w:w="6020" w:type="dxa"/>
            <w:tcBorders>
              <w:top w:val="single" w:sz="4" w:space="0" w:color="000000"/>
              <w:left w:val="single" w:sz="4" w:space="0" w:color="000000"/>
              <w:bottom w:val="single" w:sz="4" w:space="0" w:color="000000"/>
              <w:right w:val="single" w:sz="4" w:space="0" w:color="000000"/>
            </w:tcBorders>
            <w:vAlign w:val="center"/>
            <w:hideMark/>
          </w:tcPr>
          <w:p w:rsidR="009B04B8" w:rsidRPr="00CF7A00" w:rsidRDefault="009B04B8" w:rsidP="009B04B8">
            <w:pPr>
              <w:shd w:val="clear" w:color="auto" w:fill="FFFFFF"/>
              <w:tabs>
                <w:tab w:val="left" w:pos="1830"/>
              </w:tabs>
              <w:spacing w:line="0" w:lineRule="atLeast"/>
              <w:rPr>
                <w:color w:val="000000"/>
                <w:spacing w:val="2"/>
                <w:kern w:val="20"/>
                <w:sz w:val="24"/>
                <w:szCs w:val="24"/>
              </w:rPr>
            </w:pPr>
            <w:r w:rsidRPr="00CF7A00">
              <w:rPr>
                <w:color w:val="000000"/>
                <w:spacing w:val="2"/>
                <w:kern w:val="20"/>
                <w:sz w:val="24"/>
                <w:szCs w:val="24"/>
              </w:rPr>
              <w:t xml:space="preserve">Планшет  -. SAMSUNG GALAXY Tab 3                                                 </w:t>
            </w:r>
          </w:p>
        </w:tc>
        <w:tc>
          <w:tcPr>
            <w:tcW w:w="1428" w:type="dxa"/>
            <w:tcBorders>
              <w:top w:val="single" w:sz="4" w:space="0" w:color="000000"/>
              <w:left w:val="single" w:sz="4" w:space="0" w:color="000000"/>
              <w:bottom w:val="single" w:sz="4" w:space="0" w:color="000000"/>
              <w:right w:val="single" w:sz="4" w:space="0" w:color="000000"/>
            </w:tcBorders>
            <w:vAlign w:val="center"/>
            <w:hideMark/>
          </w:tcPr>
          <w:p w:rsidR="009B04B8" w:rsidRPr="00CF7A00" w:rsidRDefault="009B04B8" w:rsidP="009B04B8">
            <w:pPr>
              <w:shd w:val="clear" w:color="auto" w:fill="FFFFFF"/>
              <w:tabs>
                <w:tab w:val="left" w:pos="1830"/>
              </w:tabs>
              <w:spacing w:line="0" w:lineRule="atLeast"/>
              <w:jc w:val="center"/>
              <w:rPr>
                <w:color w:val="000000"/>
                <w:spacing w:val="2"/>
                <w:kern w:val="20"/>
                <w:sz w:val="24"/>
                <w:szCs w:val="24"/>
              </w:rPr>
            </w:pPr>
            <w:r w:rsidRPr="00CF7A00">
              <w:rPr>
                <w:color w:val="000000"/>
                <w:spacing w:val="2"/>
                <w:kern w:val="20"/>
                <w:sz w:val="24"/>
                <w:szCs w:val="24"/>
              </w:rPr>
              <w:t>23 шт.</w:t>
            </w:r>
          </w:p>
        </w:tc>
        <w:tc>
          <w:tcPr>
            <w:tcW w:w="1540" w:type="dxa"/>
            <w:tcBorders>
              <w:top w:val="single" w:sz="4" w:space="0" w:color="000000"/>
              <w:left w:val="single" w:sz="4" w:space="0" w:color="000000"/>
              <w:bottom w:val="single" w:sz="4" w:space="0" w:color="000000"/>
              <w:right w:val="single" w:sz="4" w:space="0" w:color="000000"/>
            </w:tcBorders>
            <w:vAlign w:val="center"/>
            <w:hideMark/>
          </w:tcPr>
          <w:p w:rsidR="009B04B8" w:rsidRPr="00CF7A00" w:rsidRDefault="009B04B8" w:rsidP="009B04B8">
            <w:pPr>
              <w:jc w:val="center"/>
              <w:rPr>
                <w:color w:val="000000"/>
                <w:spacing w:val="2"/>
                <w:kern w:val="20"/>
                <w:sz w:val="24"/>
                <w:szCs w:val="24"/>
              </w:rPr>
            </w:pPr>
            <w:r w:rsidRPr="00CF7A00">
              <w:rPr>
                <w:color w:val="000000"/>
                <w:spacing w:val="2"/>
                <w:kern w:val="20"/>
                <w:sz w:val="24"/>
                <w:szCs w:val="24"/>
              </w:rPr>
              <w:t>Готов</w:t>
            </w:r>
          </w:p>
        </w:tc>
      </w:tr>
      <w:tr w:rsidR="009B04B8" w:rsidRPr="00CF7A00" w:rsidTr="009B04B8">
        <w:tc>
          <w:tcPr>
            <w:tcW w:w="1101" w:type="dxa"/>
            <w:tcBorders>
              <w:top w:val="single" w:sz="4" w:space="0" w:color="000000"/>
              <w:left w:val="single" w:sz="4" w:space="0" w:color="000000"/>
              <w:bottom w:val="single" w:sz="4" w:space="0" w:color="000000"/>
              <w:right w:val="single" w:sz="4" w:space="0" w:color="000000"/>
            </w:tcBorders>
          </w:tcPr>
          <w:p w:rsidR="009B04B8" w:rsidRPr="00CF7A00" w:rsidRDefault="009B04B8" w:rsidP="00EA2EF8">
            <w:pPr>
              <w:numPr>
                <w:ilvl w:val="0"/>
                <w:numId w:val="6"/>
              </w:numPr>
              <w:rPr>
                <w:color w:val="000000"/>
                <w:spacing w:val="2"/>
                <w:kern w:val="20"/>
                <w:sz w:val="24"/>
                <w:szCs w:val="24"/>
              </w:rPr>
            </w:pPr>
          </w:p>
        </w:tc>
        <w:tc>
          <w:tcPr>
            <w:tcW w:w="6020"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rPr>
                <w:b/>
                <w:color w:val="000000"/>
                <w:spacing w:val="2"/>
                <w:kern w:val="20"/>
                <w:sz w:val="24"/>
                <w:szCs w:val="24"/>
              </w:rPr>
            </w:pPr>
            <w:r w:rsidRPr="00CF7A00">
              <w:rPr>
                <w:color w:val="000000"/>
                <w:spacing w:val="2"/>
                <w:kern w:val="20"/>
                <w:sz w:val="24"/>
                <w:szCs w:val="24"/>
              </w:rPr>
              <w:t>Ноутбук</w:t>
            </w:r>
          </w:p>
        </w:tc>
        <w:tc>
          <w:tcPr>
            <w:tcW w:w="1428"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jc w:val="center"/>
              <w:rPr>
                <w:color w:val="000000"/>
                <w:spacing w:val="2"/>
                <w:kern w:val="20"/>
                <w:sz w:val="24"/>
                <w:szCs w:val="24"/>
              </w:rPr>
            </w:pPr>
            <w:r w:rsidRPr="00CF7A00">
              <w:rPr>
                <w:color w:val="000000"/>
                <w:spacing w:val="2"/>
                <w:kern w:val="20"/>
                <w:sz w:val="24"/>
                <w:szCs w:val="24"/>
              </w:rPr>
              <w:t>23 шт.</w:t>
            </w:r>
          </w:p>
        </w:tc>
        <w:tc>
          <w:tcPr>
            <w:tcW w:w="1540" w:type="dxa"/>
            <w:tcBorders>
              <w:top w:val="single" w:sz="4" w:space="0" w:color="000000"/>
              <w:left w:val="single" w:sz="4" w:space="0" w:color="000000"/>
              <w:bottom w:val="single" w:sz="4" w:space="0" w:color="000000"/>
              <w:right w:val="single" w:sz="4" w:space="0" w:color="000000"/>
            </w:tcBorders>
            <w:vAlign w:val="center"/>
            <w:hideMark/>
          </w:tcPr>
          <w:p w:rsidR="009B04B8" w:rsidRPr="00CF7A00" w:rsidRDefault="009B04B8" w:rsidP="009B04B8">
            <w:pPr>
              <w:jc w:val="center"/>
              <w:rPr>
                <w:color w:val="000000"/>
                <w:spacing w:val="2"/>
                <w:kern w:val="20"/>
                <w:sz w:val="24"/>
                <w:szCs w:val="24"/>
              </w:rPr>
            </w:pPr>
            <w:r w:rsidRPr="00CF7A00">
              <w:rPr>
                <w:color w:val="000000"/>
                <w:spacing w:val="2"/>
                <w:kern w:val="20"/>
                <w:sz w:val="24"/>
                <w:szCs w:val="24"/>
              </w:rPr>
              <w:t>Готов</w:t>
            </w:r>
          </w:p>
        </w:tc>
      </w:tr>
      <w:tr w:rsidR="009B04B8" w:rsidRPr="00CF7A00" w:rsidTr="009B04B8">
        <w:tc>
          <w:tcPr>
            <w:tcW w:w="1101" w:type="dxa"/>
            <w:tcBorders>
              <w:top w:val="single" w:sz="4" w:space="0" w:color="000000"/>
              <w:left w:val="single" w:sz="4" w:space="0" w:color="000000"/>
              <w:bottom w:val="single" w:sz="4" w:space="0" w:color="000000"/>
              <w:right w:val="single" w:sz="4" w:space="0" w:color="000000"/>
            </w:tcBorders>
          </w:tcPr>
          <w:p w:rsidR="009B04B8" w:rsidRPr="00CF7A00" w:rsidRDefault="009B04B8" w:rsidP="00EA2EF8">
            <w:pPr>
              <w:numPr>
                <w:ilvl w:val="0"/>
                <w:numId w:val="6"/>
              </w:numPr>
              <w:rPr>
                <w:color w:val="000000"/>
                <w:spacing w:val="2"/>
                <w:kern w:val="20"/>
                <w:sz w:val="24"/>
                <w:szCs w:val="24"/>
              </w:rPr>
            </w:pPr>
          </w:p>
        </w:tc>
        <w:tc>
          <w:tcPr>
            <w:tcW w:w="6020"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rPr>
                <w:color w:val="000000"/>
                <w:spacing w:val="2"/>
                <w:kern w:val="20"/>
                <w:sz w:val="24"/>
                <w:szCs w:val="24"/>
              </w:rPr>
            </w:pPr>
            <w:r w:rsidRPr="00CF7A00">
              <w:rPr>
                <w:color w:val="000000"/>
                <w:spacing w:val="2"/>
                <w:kern w:val="20"/>
                <w:sz w:val="24"/>
                <w:szCs w:val="24"/>
              </w:rPr>
              <w:t>Радиостанции «ТАКТ-301»</w:t>
            </w:r>
          </w:p>
        </w:tc>
        <w:tc>
          <w:tcPr>
            <w:tcW w:w="1428"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jc w:val="center"/>
              <w:rPr>
                <w:color w:val="000000"/>
                <w:spacing w:val="2"/>
                <w:kern w:val="20"/>
                <w:sz w:val="24"/>
                <w:szCs w:val="24"/>
              </w:rPr>
            </w:pPr>
            <w:r w:rsidRPr="00CF7A00">
              <w:rPr>
                <w:color w:val="000000"/>
                <w:spacing w:val="2"/>
                <w:kern w:val="20"/>
                <w:sz w:val="24"/>
                <w:szCs w:val="24"/>
              </w:rPr>
              <w:t>23 шт.</w:t>
            </w:r>
          </w:p>
        </w:tc>
        <w:tc>
          <w:tcPr>
            <w:tcW w:w="1540" w:type="dxa"/>
            <w:tcBorders>
              <w:top w:val="single" w:sz="4" w:space="0" w:color="000000"/>
              <w:left w:val="single" w:sz="4" w:space="0" w:color="000000"/>
              <w:bottom w:val="single" w:sz="4" w:space="0" w:color="000000"/>
              <w:right w:val="single" w:sz="4" w:space="0" w:color="000000"/>
            </w:tcBorders>
            <w:vAlign w:val="center"/>
            <w:hideMark/>
          </w:tcPr>
          <w:p w:rsidR="009B04B8" w:rsidRPr="00CF7A00" w:rsidRDefault="009B04B8" w:rsidP="009B04B8">
            <w:pPr>
              <w:jc w:val="center"/>
              <w:rPr>
                <w:color w:val="000000"/>
                <w:spacing w:val="2"/>
                <w:kern w:val="20"/>
                <w:sz w:val="24"/>
                <w:szCs w:val="24"/>
              </w:rPr>
            </w:pPr>
            <w:r w:rsidRPr="00CF7A00">
              <w:rPr>
                <w:color w:val="000000"/>
                <w:spacing w:val="2"/>
                <w:kern w:val="20"/>
                <w:sz w:val="24"/>
                <w:szCs w:val="24"/>
              </w:rPr>
              <w:t>Готов</w:t>
            </w:r>
          </w:p>
        </w:tc>
      </w:tr>
      <w:tr w:rsidR="009B04B8" w:rsidRPr="00CF7A00" w:rsidTr="009B04B8">
        <w:tc>
          <w:tcPr>
            <w:tcW w:w="1101" w:type="dxa"/>
            <w:tcBorders>
              <w:top w:val="single" w:sz="4" w:space="0" w:color="000000"/>
              <w:left w:val="single" w:sz="4" w:space="0" w:color="000000"/>
              <w:bottom w:val="single" w:sz="4" w:space="0" w:color="000000"/>
              <w:right w:val="single" w:sz="4" w:space="0" w:color="000000"/>
            </w:tcBorders>
          </w:tcPr>
          <w:p w:rsidR="009B04B8" w:rsidRPr="00CF7A00" w:rsidRDefault="009B04B8" w:rsidP="00EA2EF8">
            <w:pPr>
              <w:numPr>
                <w:ilvl w:val="0"/>
                <w:numId w:val="6"/>
              </w:numPr>
              <w:rPr>
                <w:color w:val="000000"/>
                <w:spacing w:val="2"/>
                <w:kern w:val="20"/>
                <w:sz w:val="24"/>
                <w:szCs w:val="24"/>
              </w:rPr>
            </w:pPr>
          </w:p>
        </w:tc>
        <w:tc>
          <w:tcPr>
            <w:tcW w:w="6020"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rPr>
                <w:color w:val="000000"/>
                <w:spacing w:val="2"/>
                <w:kern w:val="20"/>
                <w:sz w:val="24"/>
                <w:szCs w:val="24"/>
              </w:rPr>
            </w:pPr>
            <w:r w:rsidRPr="00CF7A00">
              <w:rPr>
                <w:color w:val="000000"/>
                <w:spacing w:val="2"/>
                <w:kern w:val="20"/>
                <w:sz w:val="24"/>
                <w:szCs w:val="24"/>
              </w:rPr>
              <w:t>Цифровой фотоаппарат</w:t>
            </w:r>
          </w:p>
        </w:tc>
        <w:tc>
          <w:tcPr>
            <w:tcW w:w="1428"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jc w:val="center"/>
              <w:rPr>
                <w:color w:val="000000"/>
                <w:spacing w:val="2"/>
                <w:kern w:val="20"/>
                <w:sz w:val="24"/>
                <w:szCs w:val="24"/>
              </w:rPr>
            </w:pPr>
            <w:r w:rsidRPr="00CF7A00">
              <w:rPr>
                <w:color w:val="000000"/>
                <w:spacing w:val="2"/>
                <w:kern w:val="20"/>
                <w:sz w:val="24"/>
                <w:szCs w:val="24"/>
              </w:rPr>
              <w:t>23 шт.</w:t>
            </w:r>
          </w:p>
        </w:tc>
        <w:tc>
          <w:tcPr>
            <w:tcW w:w="1540" w:type="dxa"/>
            <w:tcBorders>
              <w:top w:val="single" w:sz="4" w:space="0" w:color="000000"/>
              <w:left w:val="single" w:sz="4" w:space="0" w:color="000000"/>
              <w:bottom w:val="single" w:sz="4" w:space="0" w:color="000000"/>
              <w:right w:val="single" w:sz="4" w:space="0" w:color="000000"/>
            </w:tcBorders>
            <w:vAlign w:val="center"/>
            <w:hideMark/>
          </w:tcPr>
          <w:p w:rsidR="009B04B8" w:rsidRPr="00CF7A00" w:rsidRDefault="009B04B8" w:rsidP="009B04B8">
            <w:pPr>
              <w:jc w:val="center"/>
              <w:rPr>
                <w:color w:val="000000"/>
                <w:spacing w:val="2"/>
                <w:kern w:val="20"/>
                <w:sz w:val="24"/>
                <w:szCs w:val="24"/>
              </w:rPr>
            </w:pPr>
            <w:r w:rsidRPr="00CF7A00">
              <w:rPr>
                <w:color w:val="000000"/>
                <w:spacing w:val="2"/>
                <w:kern w:val="20"/>
                <w:sz w:val="24"/>
                <w:szCs w:val="24"/>
              </w:rPr>
              <w:t>Готов</w:t>
            </w:r>
          </w:p>
        </w:tc>
      </w:tr>
      <w:tr w:rsidR="009B04B8" w:rsidRPr="00CF7A00" w:rsidTr="009B04B8">
        <w:tc>
          <w:tcPr>
            <w:tcW w:w="1101" w:type="dxa"/>
            <w:tcBorders>
              <w:top w:val="single" w:sz="4" w:space="0" w:color="000000"/>
              <w:left w:val="single" w:sz="4" w:space="0" w:color="000000"/>
              <w:bottom w:val="single" w:sz="4" w:space="0" w:color="000000"/>
              <w:right w:val="single" w:sz="4" w:space="0" w:color="000000"/>
            </w:tcBorders>
          </w:tcPr>
          <w:p w:rsidR="009B04B8" w:rsidRPr="00CF7A00" w:rsidRDefault="009B04B8" w:rsidP="00EA2EF8">
            <w:pPr>
              <w:numPr>
                <w:ilvl w:val="0"/>
                <w:numId w:val="6"/>
              </w:numPr>
              <w:rPr>
                <w:color w:val="000000"/>
                <w:spacing w:val="2"/>
                <w:kern w:val="20"/>
                <w:sz w:val="24"/>
                <w:szCs w:val="24"/>
              </w:rPr>
            </w:pPr>
          </w:p>
        </w:tc>
        <w:tc>
          <w:tcPr>
            <w:tcW w:w="6020"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rPr>
                <w:color w:val="000000"/>
                <w:spacing w:val="2"/>
                <w:kern w:val="20"/>
                <w:sz w:val="24"/>
                <w:szCs w:val="24"/>
              </w:rPr>
            </w:pPr>
            <w:r w:rsidRPr="00CF7A00">
              <w:rPr>
                <w:color w:val="000000"/>
                <w:spacing w:val="2"/>
                <w:kern w:val="20"/>
                <w:sz w:val="24"/>
                <w:szCs w:val="24"/>
              </w:rPr>
              <w:t>Носимая КВ радиостанция</w:t>
            </w:r>
          </w:p>
        </w:tc>
        <w:tc>
          <w:tcPr>
            <w:tcW w:w="1428" w:type="dxa"/>
            <w:tcBorders>
              <w:top w:val="single" w:sz="4" w:space="0" w:color="000000"/>
              <w:left w:val="single" w:sz="4" w:space="0" w:color="000000"/>
              <w:bottom w:val="single" w:sz="4" w:space="0" w:color="000000"/>
              <w:right w:val="single" w:sz="4" w:space="0" w:color="000000"/>
            </w:tcBorders>
            <w:hideMark/>
          </w:tcPr>
          <w:p w:rsidR="009B04B8" w:rsidRPr="00CF7A00" w:rsidRDefault="009B04B8" w:rsidP="009B04B8">
            <w:pPr>
              <w:jc w:val="center"/>
              <w:rPr>
                <w:color w:val="000000"/>
                <w:spacing w:val="2"/>
                <w:kern w:val="20"/>
                <w:sz w:val="24"/>
                <w:szCs w:val="24"/>
              </w:rPr>
            </w:pPr>
            <w:r w:rsidRPr="00CF7A00">
              <w:rPr>
                <w:color w:val="000000"/>
                <w:spacing w:val="2"/>
                <w:kern w:val="20"/>
                <w:sz w:val="24"/>
                <w:szCs w:val="24"/>
              </w:rPr>
              <w:t>7 шт.</w:t>
            </w:r>
          </w:p>
        </w:tc>
        <w:tc>
          <w:tcPr>
            <w:tcW w:w="1540" w:type="dxa"/>
            <w:tcBorders>
              <w:top w:val="single" w:sz="4" w:space="0" w:color="000000"/>
              <w:left w:val="single" w:sz="4" w:space="0" w:color="000000"/>
              <w:bottom w:val="single" w:sz="4" w:space="0" w:color="000000"/>
              <w:right w:val="single" w:sz="4" w:space="0" w:color="000000"/>
            </w:tcBorders>
            <w:vAlign w:val="center"/>
            <w:hideMark/>
          </w:tcPr>
          <w:p w:rsidR="009B04B8" w:rsidRPr="00CF7A00" w:rsidRDefault="009B04B8" w:rsidP="009B04B8">
            <w:pPr>
              <w:jc w:val="center"/>
              <w:rPr>
                <w:color w:val="000000"/>
                <w:spacing w:val="2"/>
                <w:kern w:val="20"/>
                <w:sz w:val="24"/>
                <w:szCs w:val="24"/>
              </w:rPr>
            </w:pPr>
            <w:r w:rsidRPr="00CF7A00">
              <w:rPr>
                <w:color w:val="000000"/>
                <w:spacing w:val="2"/>
                <w:kern w:val="20"/>
                <w:sz w:val="24"/>
                <w:szCs w:val="24"/>
              </w:rPr>
              <w:t>Готов</w:t>
            </w:r>
          </w:p>
        </w:tc>
      </w:tr>
    </w:tbl>
    <w:p w:rsidR="009B04B8" w:rsidRPr="00CF7A00" w:rsidRDefault="009B04B8" w:rsidP="009B04B8">
      <w:pPr>
        <w:jc w:val="both"/>
        <w:rPr>
          <w:color w:val="000000"/>
          <w:spacing w:val="2"/>
          <w:kern w:val="20"/>
          <w:sz w:val="24"/>
          <w:szCs w:val="24"/>
        </w:rPr>
      </w:pPr>
    </w:p>
    <w:p w:rsidR="009B04B8" w:rsidRPr="00CF7A00" w:rsidRDefault="009B04B8" w:rsidP="00036CFE">
      <w:pPr>
        <w:ind w:firstLine="708"/>
        <w:jc w:val="both"/>
        <w:rPr>
          <w:color w:val="000000"/>
          <w:spacing w:val="2"/>
          <w:kern w:val="20"/>
          <w:sz w:val="24"/>
          <w:szCs w:val="24"/>
        </w:rPr>
      </w:pPr>
      <w:r w:rsidRPr="00CF7A00">
        <w:rPr>
          <w:color w:val="000000"/>
          <w:spacing w:val="2"/>
          <w:kern w:val="20"/>
          <w:sz w:val="24"/>
          <w:szCs w:val="24"/>
        </w:rPr>
        <w:t>В соответствии с договором №6 от 26 декабря 2011 г. ООО «Служба Мониторинга Юг» установила базовое оборудование ПАК «Стрелец» в здании ГУ МЧС России по РД за счет со</w:t>
      </w:r>
      <w:r w:rsidRPr="00CF7A00">
        <w:rPr>
          <w:color w:val="000000"/>
          <w:spacing w:val="2"/>
          <w:kern w:val="20"/>
          <w:sz w:val="24"/>
          <w:szCs w:val="24"/>
        </w:rPr>
        <w:t>б</w:t>
      </w:r>
      <w:r w:rsidRPr="00CF7A00">
        <w:rPr>
          <w:color w:val="000000"/>
          <w:spacing w:val="2"/>
          <w:kern w:val="20"/>
          <w:sz w:val="24"/>
          <w:szCs w:val="24"/>
        </w:rPr>
        <w:t>ственных средств с целью организации приема сигналов от объектов о пожарах и других н</w:t>
      </w:r>
      <w:r w:rsidRPr="00CF7A00">
        <w:rPr>
          <w:color w:val="000000"/>
          <w:spacing w:val="2"/>
          <w:kern w:val="20"/>
          <w:sz w:val="24"/>
          <w:szCs w:val="24"/>
        </w:rPr>
        <w:t>е</w:t>
      </w:r>
      <w:r w:rsidRPr="00CF7A00">
        <w:rPr>
          <w:color w:val="000000"/>
          <w:spacing w:val="2"/>
          <w:kern w:val="20"/>
          <w:sz w:val="24"/>
          <w:szCs w:val="24"/>
        </w:rPr>
        <w:t>штатных ситуаций. На сегодняшний день подключены 47 социально значимых объектов на те</w:t>
      </w:r>
      <w:r w:rsidRPr="00CF7A00">
        <w:rPr>
          <w:color w:val="000000"/>
          <w:spacing w:val="2"/>
          <w:kern w:val="20"/>
          <w:sz w:val="24"/>
          <w:szCs w:val="24"/>
        </w:rPr>
        <w:t>р</w:t>
      </w:r>
      <w:r w:rsidRPr="00CF7A00">
        <w:rPr>
          <w:color w:val="000000"/>
          <w:spacing w:val="2"/>
          <w:kern w:val="20"/>
          <w:sz w:val="24"/>
          <w:szCs w:val="24"/>
        </w:rPr>
        <w:t>ритории г.г. Махачкала и Каспийск.</w:t>
      </w:r>
    </w:p>
    <w:p w:rsidR="009B04B8" w:rsidRPr="00CF7A00" w:rsidRDefault="009B04B8" w:rsidP="00036CFE">
      <w:pPr>
        <w:tabs>
          <w:tab w:val="left" w:pos="851"/>
        </w:tabs>
        <w:ind w:firstLine="708"/>
        <w:jc w:val="both"/>
        <w:rPr>
          <w:color w:val="000000"/>
          <w:spacing w:val="2"/>
          <w:kern w:val="20"/>
          <w:sz w:val="24"/>
          <w:szCs w:val="24"/>
        </w:rPr>
      </w:pPr>
      <w:r w:rsidRPr="00CF7A00">
        <w:rPr>
          <w:color w:val="000000"/>
          <w:spacing w:val="2"/>
          <w:kern w:val="20"/>
          <w:sz w:val="24"/>
          <w:szCs w:val="24"/>
        </w:rPr>
        <w:t>В рамках создания единых дежурно-диспетчерских служб (далее – ЕДДС) и выполнения постановления Правительства РФ от 30 декабря 2003 г. №794 «О единой государственной сист</w:t>
      </w:r>
      <w:r w:rsidRPr="00CF7A00">
        <w:rPr>
          <w:color w:val="000000"/>
          <w:spacing w:val="2"/>
          <w:kern w:val="20"/>
          <w:sz w:val="24"/>
          <w:szCs w:val="24"/>
        </w:rPr>
        <w:t>е</w:t>
      </w:r>
      <w:r w:rsidRPr="00CF7A00">
        <w:rPr>
          <w:color w:val="000000"/>
          <w:spacing w:val="2"/>
          <w:kern w:val="20"/>
          <w:sz w:val="24"/>
          <w:szCs w:val="24"/>
        </w:rPr>
        <w:t>ме предупреждения и ликвидации чрезвычайных ситуаций подключены к сети МЧС России все 46 ЕДДС муниципальных образований, 26 органов управлений РСЧС РД, что также позволяет в суточном режиме обеспечить IP телефонию, видеоконференцсвязь, передачу данных, возмо</w:t>
      </w:r>
      <w:r w:rsidRPr="00CF7A00">
        <w:rPr>
          <w:color w:val="000000"/>
          <w:spacing w:val="2"/>
          <w:kern w:val="20"/>
          <w:sz w:val="24"/>
          <w:szCs w:val="24"/>
        </w:rPr>
        <w:t>ж</w:t>
      </w:r>
      <w:r w:rsidRPr="00CF7A00">
        <w:rPr>
          <w:color w:val="000000"/>
          <w:spacing w:val="2"/>
          <w:kern w:val="20"/>
          <w:sz w:val="24"/>
          <w:szCs w:val="24"/>
        </w:rPr>
        <w:t>ность использования различных сервисов сети Интернет МЧС России.</w:t>
      </w:r>
    </w:p>
    <w:p w:rsidR="009B04B8" w:rsidRPr="00CF7A00" w:rsidRDefault="009B04B8" w:rsidP="00036CFE">
      <w:pPr>
        <w:tabs>
          <w:tab w:val="left" w:pos="851"/>
        </w:tabs>
        <w:ind w:firstLine="708"/>
        <w:jc w:val="both"/>
        <w:rPr>
          <w:color w:val="000000"/>
          <w:spacing w:val="2"/>
          <w:kern w:val="20"/>
          <w:sz w:val="24"/>
          <w:szCs w:val="24"/>
        </w:rPr>
      </w:pPr>
      <w:r w:rsidRPr="00CF7A00">
        <w:rPr>
          <w:color w:val="000000"/>
          <w:spacing w:val="2"/>
          <w:kern w:val="20"/>
          <w:sz w:val="24"/>
          <w:szCs w:val="24"/>
        </w:rPr>
        <w:t>К цифровой ведомственной сети с интеграцией услуг связи МЧС России подключены Главное управление и все ее структурные подразделения по волоконно-оптическим линиям связи и позволяет обеспечить IP телефонию, видеоконференцсвязь, передачу данных, возможность и</w:t>
      </w:r>
      <w:r w:rsidRPr="00CF7A00">
        <w:rPr>
          <w:color w:val="000000"/>
          <w:spacing w:val="2"/>
          <w:kern w:val="20"/>
          <w:sz w:val="24"/>
          <w:szCs w:val="24"/>
        </w:rPr>
        <w:t>с</w:t>
      </w:r>
      <w:r w:rsidRPr="00CF7A00">
        <w:rPr>
          <w:color w:val="000000"/>
          <w:spacing w:val="2"/>
          <w:kern w:val="20"/>
          <w:sz w:val="24"/>
          <w:szCs w:val="24"/>
        </w:rPr>
        <w:t xml:space="preserve">пользования различных сервисов сети Интернет МЧС России. Подключены к ведомственной сети МЧС России также </w:t>
      </w:r>
      <w:r w:rsidRPr="00CF7A00">
        <w:rPr>
          <w:color w:val="000000" w:themeColor="text1"/>
          <w:spacing w:val="2"/>
          <w:kern w:val="20"/>
          <w:sz w:val="24"/>
          <w:szCs w:val="24"/>
        </w:rPr>
        <w:t xml:space="preserve">21 пожарных частей </w:t>
      </w:r>
      <w:r w:rsidRPr="00CF7A00">
        <w:rPr>
          <w:color w:val="000000"/>
          <w:spacing w:val="2"/>
          <w:kern w:val="20"/>
          <w:sz w:val="24"/>
          <w:szCs w:val="24"/>
        </w:rPr>
        <w:t xml:space="preserve">ГКУ РД «Центр ГО и ЧС». </w:t>
      </w:r>
    </w:p>
    <w:p w:rsidR="009B04B8" w:rsidRPr="00CF7A00" w:rsidRDefault="009B04B8" w:rsidP="00036CFE">
      <w:pPr>
        <w:tabs>
          <w:tab w:val="left" w:pos="851"/>
        </w:tabs>
        <w:ind w:firstLine="708"/>
        <w:jc w:val="both"/>
        <w:rPr>
          <w:color w:val="000000"/>
          <w:spacing w:val="2"/>
          <w:kern w:val="20"/>
          <w:sz w:val="24"/>
          <w:szCs w:val="24"/>
        </w:rPr>
      </w:pPr>
      <w:r w:rsidRPr="00CF7A00">
        <w:rPr>
          <w:color w:val="000000"/>
          <w:spacing w:val="2"/>
          <w:kern w:val="20"/>
          <w:sz w:val="24"/>
          <w:szCs w:val="24"/>
        </w:rPr>
        <w:t>В целях усовершенствования системы связи организована работа по интеграции в систему видеоконференцсвязи аудио абонентов, собранных на конференцию через АТС. Данное меропр</w:t>
      </w:r>
      <w:r w:rsidRPr="00CF7A00">
        <w:rPr>
          <w:color w:val="000000"/>
          <w:spacing w:val="2"/>
          <w:kern w:val="20"/>
          <w:sz w:val="24"/>
          <w:szCs w:val="24"/>
        </w:rPr>
        <w:t>и</w:t>
      </w:r>
      <w:r w:rsidRPr="00CF7A00">
        <w:rPr>
          <w:color w:val="000000"/>
          <w:spacing w:val="2"/>
          <w:kern w:val="20"/>
          <w:sz w:val="24"/>
          <w:szCs w:val="24"/>
        </w:rPr>
        <w:lastRenderedPageBreak/>
        <w:t>ятие позволит нам одновременно вести работу (совещание) в режиме реального времени со вс</w:t>
      </w:r>
      <w:r w:rsidRPr="00CF7A00">
        <w:rPr>
          <w:color w:val="000000"/>
          <w:spacing w:val="2"/>
          <w:kern w:val="20"/>
          <w:sz w:val="24"/>
          <w:szCs w:val="24"/>
        </w:rPr>
        <w:t>е</w:t>
      </w:r>
      <w:r w:rsidRPr="00CF7A00">
        <w:rPr>
          <w:color w:val="000000"/>
          <w:spacing w:val="2"/>
          <w:kern w:val="20"/>
          <w:sz w:val="24"/>
          <w:szCs w:val="24"/>
        </w:rPr>
        <w:t>ми гарнизонами пожарной охраны городов и районов Республики Дагестан.</w:t>
      </w:r>
    </w:p>
    <w:p w:rsidR="009B04B8" w:rsidRPr="00CF7A00" w:rsidRDefault="009B04B8" w:rsidP="00036CFE">
      <w:pPr>
        <w:tabs>
          <w:tab w:val="left" w:pos="851"/>
        </w:tabs>
        <w:ind w:firstLine="708"/>
        <w:jc w:val="both"/>
        <w:rPr>
          <w:color w:val="000000"/>
          <w:spacing w:val="2"/>
          <w:kern w:val="20"/>
          <w:sz w:val="24"/>
          <w:szCs w:val="24"/>
        </w:rPr>
      </w:pPr>
      <w:r w:rsidRPr="00CF7A00">
        <w:rPr>
          <w:color w:val="000000"/>
          <w:spacing w:val="2"/>
          <w:kern w:val="20"/>
          <w:sz w:val="24"/>
          <w:szCs w:val="24"/>
        </w:rPr>
        <w:t>Укомплектованы все пожарные части новыми средствами УКВ радиосвязи. Всего в эк</w:t>
      </w:r>
      <w:r w:rsidRPr="00CF7A00">
        <w:rPr>
          <w:color w:val="000000"/>
          <w:spacing w:val="2"/>
          <w:kern w:val="20"/>
          <w:sz w:val="24"/>
          <w:szCs w:val="24"/>
        </w:rPr>
        <w:t>с</w:t>
      </w:r>
      <w:r w:rsidRPr="00CF7A00">
        <w:rPr>
          <w:color w:val="000000"/>
          <w:spacing w:val="2"/>
          <w:kern w:val="20"/>
          <w:sz w:val="24"/>
          <w:szCs w:val="24"/>
        </w:rPr>
        <w:t>плуатации находятся 44 стационарных, 151 автомобильных и 247 носимых радиостанций диап</w:t>
      </w:r>
      <w:r w:rsidRPr="00CF7A00">
        <w:rPr>
          <w:color w:val="000000"/>
          <w:spacing w:val="2"/>
          <w:kern w:val="20"/>
          <w:sz w:val="24"/>
          <w:szCs w:val="24"/>
        </w:rPr>
        <w:t>а</w:t>
      </w:r>
      <w:r w:rsidRPr="00CF7A00">
        <w:rPr>
          <w:color w:val="000000"/>
          <w:spacing w:val="2"/>
          <w:kern w:val="20"/>
          <w:sz w:val="24"/>
          <w:szCs w:val="24"/>
        </w:rPr>
        <w:t xml:space="preserve">зона 403-470 МГц с федерального бюджета и 21 стационарных, 20 автомобильных и 37 носимых радиостанций диапазона 403-470 МГц с республиканского  бюджета. Для функционирования данной радиосети установлены и настроены 35 ретрансляторов на территории республики. Охват УКВ радиосетью территории Дагестана составляет на сегодняшний день 85%. </w:t>
      </w:r>
    </w:p>
    <w:p w:rsidR="009B04B8" w:rsidRPr="00CF7A00" w:rsidRDefault="009B04B8" w:rsidP="00036CFE">
      <w:pPr>
        <w:tabs>
          <w:tab w:val="left" w:pos="851"/>
        </w:tabs>
        <w:ind w:firstLine="708"/>
        <w:jc w:val="both"/>
        <w:rPr>
          <w:color w:val="000000"/>
          <w:spacing w:val="2"/>
          <w:kern w:val="20"/>
          <w:sz w:val="24"/>
          <w:szCs w:val="24"/>
        </w:rPr>
      </w:pPr>
      <w:r w:rsidRPr="00CF7A00">
        <w:rPr>
          <w:color w:val="000000"/>
          <w:spacing w:val="2"/>
          <w:kern w:val="20"/>
          <w:sz w:val="24"/>
          <w:szCs w:val="24"/>
        </w:rPr>
        <w:t>В целях функционирования коротковолновой радиосети на территории Республики Даг</w:t>
      </w:r>
      <w:r w:rsidRPr="00CF7A00">
        <w:rPr>
          <w:color w:val="000000"/>
          <w:spacing w:val="2"/>
          <w:kern w:val="20"/>
          <w:sz w:val="24"/>
          <w:szCs w:val="24"/>
        </w:rPr>
        <w:t>е</w:t>
      </w:r>
      <w:r w:rsidRPr="00CF7A00">
        <w:rPr>
          <w:color w:val="000000"/>
          <w:spacing w:val="2"/>
          <w:kern w:val="20"/>
          <w:sz w:val="24"/>
          <w:szCs w:val="24"/>
        </w:rPr>
        <w:t>стан Северо - Кавказским региональным центром МЧС России  укомплектовано Главное упра</w:t>
      </w:r>
      <w:r w:rsidRPr="00CF7A00">
        <w:rPr>
          <w:color w:val="000000"/>
          <w:spacing w:val="2"/>
          <w:kern w:val="20"/>
          <w:sz w:val="24"/>
          <w:szCs w:val="24"/>
        </w:rPr>
        <w:t>в</w:t>
      </w:r>
      <w:r w:rsidRPr="00CF7A00">
        <w:rPr>
          <w:color w:val="000000"/>
          <w:spacing w:val="2"/>
          <w:kern w:val="20"/>
          <w:sz w:val="24"/>
          <w:szCs w:val="24"/>
        </w:rPr>
        <w:t>ление и ее структурные подразделения КВ радиосредствами и другими средствами связи.  Всего в эксплуатации находятся:</w:t>
      </w:r>
    </w:p>
    <w:p w:rsidR="009B04B8" w:rsidRPr="00CF7A00" w:rsidRDefault="009B04B8" w:rsidP="00036CFE">
      <w:pPr>
        <w:tabs>
          <w:tab w:val="left" w:pos="851"/>
        </w:tabs>
        <w:ind w:firstLine="708"/>
        <w:jc w:val="both"/>
        <w:rPr>
          <w:color w:val="000000"/>
          <w:spacing w:val="2"/>
          <w:kern w:val="20"/>
          <w:sz w:val="24"/>
          <w:szCs w:val="24"/>
        </w:rPr>
      </w:pPr>
      <w:r w:rsidRPr="00CF7A00">
        <w:rPr>
          <w:color w:val="000000"/>
          <w:spacing w:val="2"/>
          <w:kern w:val="20"/>
          <w:sz w:val="24"/>
          <w:szCs w:val="24"/>
        </w:rPr>
        <w:t xml:space="preserve">- Носимые КВ радиостанции «Байкал КВ-12» - 10 шт.; </w:t>
      </w:r>
    </w:p>
    <w:p w:rsidR="009B04B8" w:rsidRPr="00CF7A00" w:rsidRDefault="009B04B8" w:rsidP="00036CFE">
      <w:pPr>
        <w:tabs>
          <w:tab w:val="left" w:pos="851"/>
        </w:tabs>
        <w:ind w:firstLine="708"/>
        <w:jc w:val="both"/>
        <w:rPr>
          <w:color w:val="000000"/>
          <w:spacing w:val="2"/>
          <w:kern w:val="20"/>
          <w:sz w:val="24"/>
          <w:szCs w:val="24"/>
        </w:rPr>
      </w:pPr>
      <w:r w:rsidRPr="00CF7A00">
        <w:rPr>
          <w:color w:val="000000"/>
          <w:spacing w:val="2"/>
          <w:kern w:val="20"/>
          <w:sz w:val="24"/>
          <w:szCs w:val="24"/>
        </w:rPr>
        <w:t>- Автомобильные КВ радиостанции «Байкал КВ-18» - 2 шт.;</w:t>
      </w:r>
    </w:p>
    <w:p w:rsidR="009B04B8" w:rsidRPr="00CF7A00" w:rsidRDefault="009B04B8" w:rsidP="00036CFE">
      <w:pPr>
        <w:tabs>
          <w:tab w:val="left" w:pos="851"/>
        </w:tabs>
        <w:ind w:firstLine="708"/>
        <w:jc w:val="both"/>
        <w:rPr>
          <w:color w:val="000000"/>
          <w:spacing w:val="2"/>
          <w:kern w:val="20"/>
          <w:sz w:val="24"/>
          <w:szCs w:val="24"/>
        </w:rPr>
      </w:pPr>
      <w:r w:rsidRPr="00CF7A00">
        <w:rPr>
          <w:color w:val="000000"/>
          <w:spacing w:val="2"/>
          <w:kern w:val="20"/>
          <w:sz w:val="24"/>
          <w:szCs w:val="24"/>
        </w:rPr>
        <w:t>- Автомобильные КВ радиостанции «</w:t>
      </w:r>
      <w:r w:rsidRPr="00CF7A00">
        <w:rPr>
          <w:color w:val="000000"/>
          <w:spacing w:val="2"/>
          <w:kern w:val="20"/>
          <w:sz w:val="24"/>
          <w:szCs w:val="24"/>
          <w:lang w:val="en-US"/>
        </w:rPr>
        <w:t>Vertex</w:t>
      </w:r>
      <w:r w:rsidRPr="00CF7A00">
        <w:rPr>
          <w:color w:val="000000"/>
          <w:spacing w:val="2"/>
          <w:kern w:val="20"/>
          <w:sz w:val="24"/>
          <w:szCs w:val="24"/>
        </w:rPr>
        <w:t xml:space="preserve"> </w:t>
      </w:r>
      <w:r w:rsidRPr="00CF7A00">
        <w:rPr>
          <w:color w:val="000000"/>
          <w:spacing w:val="2"/>
          <w:kern w:val="20"/>
          <w:sz w:val="24"/>
          <w:szCs w:val="24"/>
          <w:lang w:val="en-US"/>
        </w:rPr>
        <w:t>VX</w:t>
      </w:r>
      <w:r w:rsidRPr="00CF7A00">
        <w:rPr>
          <w:color w:val="000000"/>
          <w:spacing w:val="2"/>
          <w:kern w:val="20"/>
          <w:sz w:val="24"/>
          <w:szCs w:val="24"/>
        </w:rPr>
        <w:t>-1400» - 3 шт.;</w:t>
      </w:r>
    </w:p>
    <w:p w:rsidR="009B04B8" w:rsidRPr="00CF7A00" w:rsidRDefault="009B04B8" w:rsidP="00036CFE">
      <w:pPr>
        <w:tabs>
          <w:tab w:val="left" w:pos="851"/>
        </w:tabs>
        <w:ind w:firstLine="708"/>
        <w:jc w:val="both"/>
        <w:rPr>
          <w:color w:val="000000"/>
          <w:spacing w:val="2"/>
          <w:kern w:val="20"/>
          <w:sz w:val="24"/>
          <w:szCs w:val="24"/>
        </w:rPr>
      </w:pPr>
      <w:r w:rsidRPr="00CF7A00">
        <w:rPr>
          <w:color w:val="000000"/>
          <w:spacing w:val="2"/>
          <w:kern w:val="20"/>
          <w:sz w:val="24"/>
          <w:szCs w:val="24"/>
        </w:rPr>
        <w:t>- Стационарные КВ радиостанции «Байкал КВ-18» - 3шт.;</w:t>
      </w:r>
    </w:p>
    <w:p w:rsidR="009B04B8" w:rsidRPr="00CF7A00" w:rsidRDefault="009B04B8" w:rsidP="00036CFE">
      <w:pPr>
        <w:tabs>
          <w:tab w:val="left" w:pos="851"/>
        </w:tabs>
        <w:ind w:firstLine="708"/>
        <w:jc w:val="both"/>
        <w:rPr>
          <w:color w:val="000000"/>
          <w:spacing w:val="2"/>
          <w:kern w:val="20"/>
          <w:sz w:val="24"/>
          <w:szCs w:val="24"/>
        </w:rPr>
      </w:pPr>
      <w:r w:rsidRPr="00CF7A00">
        <w:rPr>
          <w:color w:val="000000"/>
          <w:spacing w:val="2"/>
          <w:kern w:val="20"/>
          <w:sz w:val="24"/>
          <w:szCs w:val="24"/>
        </w:rPr>
        <w:t>- Пульт радиооператора «ВЕКС» - 2 шт.</w:t>
      </w:r>
    </w:p>
    <w:p w:rsidR="009B04B8" w:rsidRPr="00CF7A00" w:rsidRDefault="009B04B8" w:rsidP="00036CFE">
      <w:pPr>
        <w:tabs>
          <w:tab w:val="left" w:pos="851"/>
        </w:tabs>
        <w:ind w:firstLine="708"/>
        <w:jc w:val="both"/>
        <w:rPr>
          <w:color w:val="000000"/>
          <w:spacing w:val="2"/>
          <w:kern w:val="20"/>
          <w:sz w:val="24"/>
          <w:szCs w:val="24"/>
        </w:rPr>
      </w:pPr>
      <w:r w:rsidRPr="00CF7A00">
        <w:rPr>
          <w:color w:val="000000"/>
          <w:spacing w:val="2"/>
          <w:kern w:val="20"/>
          <w:sz w:val="24"/>
          <w:szCs w:val="24"/>
        </w:rPr>
        <w:t>- Пульт дистанционного управления для радиостанций - 19 шт.</w:t>
      </w:r>
    </w:p>
    <w:p w:rsidR="009B04B8" w:rsidRPr="00CF7A00" w:rsidRDefault="009B04B8" w:rsidP="00036CFE">
      <w:pPr>
        <w:tabs>
          <w:tab w:val="left" w:pos="851"/>
        </w:tabs>
        <w:ind w:firstLine="708"/>
        <w:jc w:val="both"/>
        <w:rPr>
          <w:color w:val="000000"/>
          <w:spacing w:val="2"/>
          <w:kern w:val="20"/>
          <w:sz w:val="24"/>
          <w:szCs w:val="24"/>
        </w:rPr>
      </w:pPr>
      <w:r w:rsidRPr="00CF7A00">
        <w:rPr>
          <w:color w:val="000000"/>
          <w:spacing w:val="2"/>
          <w:kern w:val="20"/>
          <w:sz w:val="24"/>
          <w:szCs w:val="24"/>
        </w:rPr>
        <w:t>В условиях сложной (горной) рельефной местности на территории Республики Дагестан данное оборудование позволяет обеспечить связь, как с гарнизонами пожарной охраны, так и с оперативными группами из районов чрезвычайных ситуаций, а также коммутацию КВ радиосети в УКВ радиосвязь, КВ и УКВ радиосети в ведомственную сеть связи МЧС России и в сеть связи общего пользования.</w:t>
      </w:r>
    </w:p>
    <w:p w:rsidR="009B04B8" w:rsidRPr="00CF7A00" w:rsidRDefault="009B04B8" w:rsidP="00036CFE">
      <w:pPr>
        <w:tabs>
          <w:tab w:val="left" w:pos="851"/>
        </w:tabs>
        <w:ind w:firstLine="708"/>
        <w:jc w:val="both"/>
        <w:rPr>
          <w:color w:val="000000"/>
          <w:spacing w:val="2"/>
          <w:kern w:val="20"/>
          <w:sz w:val="24"/>
          <w:szCs w:val="24"/>
        </w:rPr>
      </w:pPr>
      <w:r w:rsidRPr="00CF7A00">
        <w:rPr>
          <w:color w:val="000000"/>
          <w:spacing w:val="2"/>
          <w:kern w:val="20"/>
          <w:sz w:val="24"/>
          <w:szCs w:val="24"/>
        </w:rPr>
        <w:t>Для взаимодействия из районов чрезвычайной ситуации и происшествий посредством т</w:t>
      </w:r>
      <w:r w:rsidRPr="00CF7A00">
        <w:rPr>
          <w:color w:val="000000"/>
          <w:spacing w:val="2"/>
          <w:kern w:val="20"/>
          <w:sz w:val="24"/>
          <w:szCs w:val="24"/>
        </w:rPr>
        <w:t>е</w:t>
      </w:r>
      <w:r w:rsidRPr="00CF7A00">
        <w:rPr>
          <w:color w:val="000000"/>
          <w:spacing w:val="2"/>
          <w:kern w:val="20"/>
          <w:sz w:val="24"/>
          <w:szCs w:val="24"/>
        </w:rPr>
        <w:t>лефонии Центром специальной связи и информации ФСО России в Республике Дагестан выд</w:t>
      </w:r>
      <w:r w:rsidRPr="00CF7A00">
        <w:rPr>
          <w:color w:val="000000"/>
          <w:spacing w:val="2"/>
          <w:kern w:val="20"/>
          <w:sz w:val="24"/>
          <w:szCs w:val="24"/>
        </w:rPr>
        <w:t>е</w:t>
      </w:r>
      <w:r w:rsidRPr="00CF7A00">
        <w:rPr>
          <w:color w:val="000000"/>
          <w:spacing w:val="2"/>
          <w:kern w:val="20"/>
          <w:sz w:val="24"/>
          <w:szCs w:val="24"/>
        </w:rPr>
        <w:t>лены радиосредства, работающие в сети транкинговой связи системы конфиденциальной п</w:t>
      </w:r>
      <w:r w:rsidRPr="00CF7A00">
        <w:rPr>
          <w:color w:val="000000"/>
          <w:spacing w:val="2"/>
          <w:kern w:val="20"/>
          <w:sz w:val="24"/>
          <w:szCs w:val="24"/>
        </w:rPr>
        <w:t>о</w:t>
      </w:r>
      <w:r w:rsidRPr="00CF7A00">
        <w:rPr>
          <w:color w:val="000000"/>
          <w:spacing w:val="2"/>
          <w:kern w:val="20"/>
          <w:sz w:val="24"/>
          <w:szCs w:val="24"/>
        </w:rPr>
        <w:t>движной радиосвязи специального назначения стандарта «ТЕТРА», в количестве 3 автомобил</w:t>
      </w:r>
      <w:r w:rsidRPr="00CF7A00">
        <w:rPr>
          <w:color w:val="000000"/>
          <w:spacing w:val="2"/>
          <w:kern w:val="20"/>
          <w:sz w:val="24"/>
          <w:szCs w:val="24"/>
        </w:rPr>
        <w:t>ь</w:t>
      </w:r>
      <w:r w:rsidRPr="00CF7A00">
        <w:rPr>
          <w:color w:val="000000"/>
          <w:spacing w:val="2"/>
          <w:kern w:val="20"/>
          <w:sz w:val="24"/>
          <w:szCs w:val="24"/>
        </w:rPr>
        <w:t>ных и 3 портативных радиостанций. Данными радиостанциями укомплектованы оперативные группы и ППУ Республики Дагестан.</w:t>
      </w:r>
    </w:p>
    <w:p w:rsidR="009B04B8" w:rsidRPr="00CF7A00" w:rsidRDefault="009B04B8" w:rsidP="00036CFE">
      <w:pPr>
        <w:tabs>
          <w:tab w:val="left" w:pos="851"/>
        </w:tabs>
        <w:ind w:firstLine="708"/>
        <w:jc w:val="both"/>
        <w:rPr>
          <w:color w:val="000000"/>
          <w:spacing w:val="2"/>
          <w:kern w:val="20"/>
          <w:sz w:val="24"/>
          <w:szCs w:val="24"/>
        </w:rPr>
      </w:pPr>
      <w:r w:rsidRPr="00CF7A00">
        <w:rPr>
          <w:color w:val="000000"/>
          <w:spacing w:val="2"/>
          <w:kern w:val="20"/>
          <w:sz w:val="24"/>
          <w:szCs w:val="24"/>
        </w:rPr>
        <w:t>В целях выполнения Комплексной программы обеспечения безопасности населения на транспорте работы «Оснащение аппаратурой спутниковой навигации ГЛОНАСС транспортных средств оперативных служб МЧС России, привлекаемых для ликвидации ЧС, в том числе на об</w:t>
      </w:r>
      <w:r w:rsidRPr="00CF7A00">
        <w:rPr>
          <w:color w:val="000000"/>
          <w:spacing w:val="2"/>
          <w:kern w:val="20"/>
          <w:sz w:val="24"/>
          <w:szCs w:val="24"/>
        </w:rPr>
        <w:t>ъ</w:t>
      </w:r>
      <w:r w:rsidRPr="00CF7A00">
        <w:rPr>
          <w:color w:val="000000"/>
          <w:spacing w:val="2"/>
          <w:kern w:val="20"/>
          <w:sz w:val="24"/>
          <w:szCs w:val="24"/>
        </w:rPr>
        <w:t>ектах транспортной инфраструктуры» компанией ООО «КИ системы» были установлены аб</w:t>
      </w:r>
      <w:r w:rsidRPr="00CF7A00">
        <w:rPr>
          <w:color w:val="000000"/>
          <w:spacing w:val="2"/>
          <w:kern w:val="20"/>
          <w:sz w:val="24"/>
          <w:szCs w:val="24"/>
        </w:rPr>
        <w:t>о</w:t>
      </w:r>
      <w:r w:rsidRPr="00CF7A00">
        <w:rPr>
          <w:color w:val="000000"/>
          <w:spacing w:val="2"/>
          <w:kern w:val="20"/>
          <w:sz w:val="24"/>
          <w:szCs w:val="24"/>
        </w:rPr>
        <w:t>нентские терминалы «STAB Liner 107» на автомобили Главного управления и ее структурных подразделений, в количестве 103 шт. С целью обеспечения телематической информацией о м</w:t>
      </w:r>
      <w:r w:rsidRPr="00CF7A00">
        <w:rPr>
          <w:color w:val="000000"/>
          <w:spacing w:val="2"/>
          <w:kern w:val="20"/>
          <w:sz w:val="24"/>
          <w:szCs w:val="24"/>
        </w:rPr>
        <w:t>е</w:t>
      </w:r>
      <w:r w:rsidRPr="00CF7A00">
        <w:rPr>
          <w:color w:val="000000"/>
          <w:spacing w:val="2"/>
          <w:kern w:val="20"/>
          <w:sz w:val="24"/>
          <w:szCs w:val="24"/>
        </w:rPr>
        <w:t>стоположении (по сигналам глобальных навигационных спутниковых систем ГЛОНАСС/GPS) и состоянии (по сигналам подключенных датчиков) специальных транспортных средств (ТС) в подразделениях Главного управления установлены автоматизированные рабочие места</w:t>
      </w:r>
    </w:p>
    <w:p w:rsidR="009B04B8" w:rsidRPr="00CF7A00" w:rsidRDefault="009B04B8" w:rsidP="00036CFE">
      <w:pPr>
        <w:ind w:firstLine="708"/>
        <w:jc w:val="both"/>
        <w:rPr>
          <w:color w:val="000000"/>
          <w:spacing w:val="2"/>
          <w:kern w:val="20"/>
          <w:sz w:val="24"/>
          <w:szCs w:val="24"/>
        </w:rPr>
      </w:pPr>
      <w:r w:rsidRPr="00CF7A00">
        <w:rPr>
          <w:color w:val="000000"/>
          <w:spacing w:val="2"/>
          <w:kern w:val="20"/>
          <w:sz w:val="24"/>
          <w:szCs w:val="24"/>
        </w:rPr>
        <w:t>В соответствии с пунктом 22 организационно-финансового плана МЧС России от 21.01.2013 №2-4-35-5-32/14/20/15 по реализации Комплексной программы обеспечения безопа</w:t>
      </w:r>
      <w:r w:rsidRPr="00CF7A00">
        <w:rPr>
          <w:color w:val="000000"/>
          <w:spacing w:val="2"/>
          <w:kern w:val="20"/>
          <w:sz w:val="24"/>
          <w:szCs w:val="24"/>
        </w:rPr>
        <w:t>с</w:t>
      </w:r>
      <w:r w:rsidRPr="00CF7A00">
        <w:rPr>
          <w:color w:val="000000"/>
          <w:spacing w:val="2"/>
          <w:kern w:val="20"/>
          <w:sz w:val="24"/>
          <w:szCs w:val="24"/>
        </w:rPr>
        <w:t>ности населения на транспорте, за счет средств федерального бюджета, Главному управлению МЧС России по Республике Дагестан выделено 30 млн. руб. на создание системы управления сегментами защиты от чрезвычайных ситуаций природного и техногенного характера, информ</w:t>
      </w:r>
      <w:r w:rsidRPr="00CF7A00">
        <w:rPr>
          <w:color w:val="000000"/>
          <w:spacing w:val="2"/>
          <w:kern w:val="20"/>
          <w:sz w:val="24"/>
          <w:szCs w:val="24"/>
        </w:rPr>
        <w:t>и</w:t>
      </w:r>
      <w:r w:rsidRPr="00CF7A00">
        <w:rPr>
          <w:color w:val="000000"/>
          <w:spacing w:val="2"/>
          <w:kern w:val="20"/>
          <w:sz w:val="24"/>
          <w:szCs w:val="24"/>
        </w:rPr>
        <w:t>рования и оповещения населения на транспорте (далее - СЗИОНТ) в центре управления в кр</w:t>
      </w:r>
      <w:r w:rsidRPr="00CF7A00">
        <w:rPr>
          <w:color w:val="000000"/>
          <w:spacing w:val="2"/>
          <w:kern w:val="20"/>
          <w:sz w:val="24"/>
          <w:szCs w:val="24"/>
        </w:rPr>
        <w:t>и</w:t>
      </w:r>
      <w:r w:rsidRPr="00CF7A00">
        <w:rPr>
          <w:color w:val="000000"/>
          <w:spacing w:val="2"/>
          <w:kern w:val="20"/>
          <w:sz w:val="24"/>
          <w:szCs w:val="24"/>
        </w:rPr>
        <w:t>зисных ситуациях Главного управления МЧС России по Республике Дагестан.</w:t>
      </w:r>
    </w:p>
    <w:p w:rsidR="009B04B8" w:rsidRPr="00CF7A00" w:rsidRDefault="009B04B8" w:rsidP="00036CFE">
      <w:pPr>
        <w:ind w:firstLine="708"/>
        <w:jc w:val="both"/>
        <w:rPr>
          <w:color w:val="000000"/>
          <w:spacing w:val="2"/>
          <w:kern w:val="20"/>
          <w:sz w:val="24"/>
          <w:szCs w:val="24"/>
        </w:rPr>
      </w:pPr>
      <w:r w:rsidRPr="00CF7A00">
        <w:rPr>
          <w:color w:val="000000"/>
          <w:spacing w:val="2"/>
          <w:kern w:val="20"/>
          <w:sz w:val="24"/>
          <w:szCs w:val="24"/>
        </w:rPr>
        <w:t>10 июля 2013 года был объявлен конкурс на проведение вышеуказанных работ. По итогам конкурса произведен отбор организаций на проведение  проектных, монтажных и пуско-наладочных работ (победитель - ООО НПО «Инженерные системы»).</w:t>
      </w:r>
    </w:p>
    <w:p w:rsidR="009B04B8" w:rsidRPr="00CF7A00" w:rsidRDefault="009B04B8" w:rsidP="00036CFE">
      <w:pPr>
        <w:ind w:firstLine="708"/>
        <w:jc w:val="both"/>
        <w:rPr>
          <w:color w:val="000000"/>
          <w:spacing w:val="2"/>
          <w:kern w:val="20"/>
          <w:sz w:val="24"/>
          <w:szCs w:val="24"/>
        </w:rPr>
      </w:pPr>
      <w:r w:rsidRPr="00CF7A00">
        <w:rPr>
          <w:color w:val="000000"/>
          <w:spacing w:val="2"/>
          <w:kern w:val="20"/>
          <w:sz w:val="24"/>
          <w:szCs w:val="24"/>
        </w:rPr>
        <w:t>Утверждено техническое задание на выполнение работ по созданию СЗИОНТ на террит</w:t>
      </w:r>
      <w:r w:rsidRPr="00CF7A00">
        <w:rPr>
          <w:color w:val="000000"/>
          <w:spacing w:val="2"/>
          <w:kern w:val="20"/>
          <w:sz w:val="24"/>
          <w:szCs w:val="24"/>
        </w:rPr>
        <w:t>о</w:t>
      </w:r>
      <w:r w:rsidRPr="00CF7A00">
        <w:rPr>
          <w:color w:val="000000"/>
          <w:spacing w:val="2"/>
          <w:kern w:val="20"/>
          <w:sz w:val="24"/>
          <w:szCs w:val="24"/>
        </w:rPr>
        <w:t xml:space="preserve">рии Республики Дагестан. </w:t>
      </w:r>
    </w:p>
    <w:p w:rsidR="009B04B8" w:rsidRPr="00CF7A00" w:rsidRDefault="009B04B8" w:rsidP="00036CFE">
      <w:pPr>
        <w:ind w:firstLine="708"/>
        <w:jc w:val="both"/>
        <w:rPr>
          <w:color w:val="000000"/>
          <w:spacing w:val="2"/>
          <w:kern w:val="20"/>
          <w:sz w:val="24"/>
          <w:szCs w:val="24"/>
        </w:rPr>
      </w:pPr>
      <w:r w:rsidRPr="00CF7A00">
        <w:rPr>
          <w:color w:val="000000"/>
          <w:spacing w:val="2"/>
          <w:kern w:val="20"/>
          <w:sz w:val="24"/>
          <w:szCs w:val="24"/>
        </w:rPr>
        <w:t>29 августа 2013 года с данной организацией заключен Государственный контракт №04/2013 на создание СЗИОНТ на сумму 29,99 млн. рублей, что составляет 99,96% от выделе</w:t>
      </w:r>
      <w:r w:rsidRPr="00CF7A00">
        <w:rPr>
          <w:color w:val="000000"/>
          <w:spacing w:val="2"/>
          <w:kern w:val="20"/>
          <w:sz w:val="24"/>
          <w:szCs w:val="24"/>
        </w:rPr>
        <w:t>н</w:t>
      </w:r>
      <w:r w:rsidRPr="00CF7A00">
        <w:rPr>
          <w:color w:val="000000"/>
          <w:spacing w:val="2"/>
          <w:kern w:val="20"/>
          <w:sz w:val="24"/>
          <w:szCs w:val="24"/>
        </w:rPr>
        <w:lastRenderedPageBreak/>
        <w:t>ной суммы. На оставшуюся сумму в размере 10 000 рублей по итогам торгов был заключен дог</w:t>
      </w:r>
      <w:r w:rsidRPr="00CF7A00">
        <w:rPr>
          <w:color w:val="000000"/>
          <w:spacing w:val="2"/>
          <w:kern w:val="20"/>
          <w:sz w:val="24"/>
          <w:szCs w:val="24"/>
        </w:rPr>
        <w:t>о</w:t>
      </w:r>
      <w:r w:rsidRPr="00CF7A00">
        <w:rPr>
          <w:color w:val="000000"/>
          <w:spacing w:val="2"/>
          <w:kern w:val="20"/>
          <w:sz w:val="24"/>
          <w:szCs w:val="24"/>
        </w:rPr>
        <w:t>вор от 26.09.2013 №4084 на приобретения цифрового фотоаппарата в целях дооснащения МК СЗИОНТ.</w:t>
      </w:r>
    </w:p>
    <w:p w:rsidR="009B04B8" w:rsidRPr="00CF7A00" w:rsidRDefault="009B04B8" w:rsidP="00036CFE">
      <w:pPr>
        <w:ind w:firstLine="708"/>
        <w:jc w:val="both"/>
        <w:rPr>
          <w:color w:val="000000"/>
          <w:spacing w:val="2"/>
          <w:kern w:val="20"/>
          <w:sz w:val="24"/>
          <w:szCs w:val="24"/>
        </w:rPr>
      </w:pPr>
      <w:r w:rsidRPr="00CF7A00">
        <w:rPr>
          <w:color w:val="000000"/>
          <w:spacing w:val="2"/>
          <w:kern w:val="20"/>
          <w:sz w:val="24"/>
          <w:szCs w:val="24"/>
        </w:rPr>
        <w:t>Утверждено техническое задание на выполнение работ по созданию СЗИОНТ на террит</w:t>
      </w:r>
      <w:r w:rsidRPr="00CF7A00">
        <w:rPr>
          <w:color w:val="000000"/>
          <w:spacing w:val="2"/>
          <w:kern w:val="20"/>
          <w:sz w:val="24"/>
          <w:szCs w:val="24"/>
        </w:rPr>
        <w:t>о</w:t>
      </w:r>
      <w:r w:rsidRPr="00CF7A00">
        <w:rPr>
          <w:color w:val="000000"/>
          <w:spacing w:val="2"/>
          <w:kern w:val="20"/>
          <w:sz w:val="24"/>
          <w:szCs w:val="24"/>
        </w:rPr>
        <w:t xml:space="preserve">рии Республики Дагестан. </w:t>
      </w:r>
    </w:p>
    <w:p w:rsidR="009B04B8" w:rsidRPr="00CF7A00" w:rsidRDefault="00142703" w:rsidP="00036CFE">
      <w:pPr>
        <w:ind w:firstLine="708"/>
        <w:jc w:val="both"/>
        <w:rPr>
          <w:color w:val="000000"/>
          <w:spacing w:val="2"/>
          <w:kern w:val="20"/>
          <w:sz w:val="24"/>
          <w:szCs w:val="24"/>
        </w:rPr>
      </w:pPr>
      <w:r w:rsidRPr="00CF7A00">
        <w:rPr>
          <w:color w:val="000000"/>
          <w:spacing w:val="2"/>
          <w:kern w:val="20"/>
          <w:sz w:val="24"/>
          <w:szCs w:val="24"/>
        </w:rPr>
        <w:t>Комиссионное</w:t>
      </w:r>
      <w:r w:rsidR="009B04B8" w:rsidRPr="00CF7A00">
        <w:rPr>
          <w:color w:val="000000"/>
          <w:spacing w:val="2"/>
          <w:kern w:val="20"/>
          <w:sz w:val="24"/>
          <w:szCs w:val="24"/>
        </w:rPr>
        <w:t xml:space="preserve"> было проведено обследование объектов авто</w:t>
      </w:r>
      <w:r w:rsidR="009B04B8" w:rsidRPr="00CF7A00">
        <w:rPr>
          <w:color w:val="000000" w:themeColor="text1"/>
          <w:spacing w:val="2"/>
          <w:kern w:val="20"/>
          <w:sz w:val="24"/>
          <w:szCs w:val="24"/>
        </w:rPr>
        <w:t>-, ж/д</w:t>
      </w:r>
      <w:r w:rsidR="009B04B8" w:rsidRPr="00CF7A00">
        <w:rPr>
          <w:color w:val="000000"/>
          <w:spacing w:val="2"/>
          <w:kern w:val="20"/>
          <w:sz w:val="24"/>
          <w:szCs w:val="24"/>
        </w:rPr>
        <w:t>- и авиа транспорта. Определены места размещения терминальных комплексов и соответствующего оборудования на территории данных объектов, а также в ФКУ «ЦУКС ГУ МЧС России по РД».</w:t>
      </w:r>
    </w:p>
    <w:p w:rsidR="009B04B8" w:rsidRPr="00CF7A00" w:rsidRDefault="009B04B8" w:rsidP="00036CFE">
      <w:pPr>
        <w:ind w:firstLine="708"/>
        <w:jc w:val="both"/>
        <w:rPr>
          <w:color w:val="000000"/>
          <w:spacing w:val="2"/>
          <w:kern w:val="20"/>
          <w:sz w:val="24"/>
          <w:szCs w:val="24"/>
        </w:rPr>
      </w:pPr>
      <w:r w:rsidRPr="00CF7A00">
        <w:rPr>
          <w:color w:val="000000"/>
          <w:spacing w:val="2"/>
          <w:kern w:val="20"/>
          <w:sz w:val="24"/>
          <w:szCs w:val="24"/>
        </w:rPr>
        <w:t>Специалистами ООО НПО «Инженерные системы» произведены строительно-монтажные и пусконаладочные работы на ОАО «Автовокзал Северный» ОАО «Авиалинии Дагестана», СКЖД по Махачкалинскому региону и в ФКУ «ЦУКС ГУ МЧС России по РД», а также заверш</w:t>
      </w:r>
      <w:r w:rsidRPr="00CF7A00">
        <w:rPr>
          <w:color w:val="000000"/>
          <w:spacing w:val="2"/>
          <w:kern w:val="20"/>
          <w:sz w:val="24"/>
          <w:szCs w:val="24"/>
        </w:rPr>
        <w:t>е</w:t>
      </w:r>
      <w:r w:rsidRPr="00CF7A00">
        <w:rPr>
          <w:color w:val="000000"/>
          <w:spacing w:val="2"/>
          <w:kern w:val="20"/>
          <w:sz w:val="24"/>
          <w:szCs w:val="24"/>
        </w:rPr>
        <w:t xml:space="preserve">ны работы по оснащению мобильного комплекса СЗИОНТ. </w:t>
      </w:r>
    </w:p>
    <w:p w:rsidR="009B04B8" w:rsidRPr="00CF7A00" w:rsidRDefault="009B04B8" w:rsidP="00036CFE">
      <w:pPr>
        <w:ind w:firstLine="708"/>
        <w:jc w:val="both"/>
        <w:rPr>
          <w:color w:val="000000"/>
          <w:spacing w:val="2"/>
          <w:kern w:val="20"/>
          <w:sz w:val="24"/>
          <w:szCs w:val="24"/>
        </w:rPr>
      </w:pPr>
      <w:r w:rsidRPr="00CF7A00">
        <w:rPr>
          <w:color w:val="000000"/>
          <w:spacing w:val="2"/>
          <w:kern w:val="20"/>
          <w:sz w:val="24"/>
          <w:szCs w:val="24"/>
        </w:rPr>
        <w:t>Главным управлением МЧС России по Республике Дагестан в 2013 году было произвед</w:t>
      </w:r>
      <w:r w:rsidRPr="00CF7A00">
        <w:rPr>
          <w:color w:val="000000"/>
          <w:spacing w:val="2"/>
          <w:kern w:val="20"/>
          <w:sz w:val="24"/>
          <w:szCs w:val="24"/>
        </w:rPr>
        <w:t>е</w:t>
      </w:r>
      <w:r w:rsidRPr="00CF7A00">
        <w:rPr>
          <w:color w:val="000000"/>
          <w:spacing w:val="2"/>
          <w:kern w:val="20"/>
          <w:sz w:val="24"/>
          <w:szCs w:val="24"/>
        </w:rPr>
        <w:t>но авансирование на сумму 8,997 млн. руб. (что составляло 30% от общей суммы контракта), и в декабре перечислена оставшаяся сумма – 21,003 млн. рублей (что составляет 100% от общей суммы).</w:t>
      </w:r>
    </w:p>
    <w:p w:rsidR="009B04B8" w:rsidRPr="00CF7A00" w:rsidRDefault="009B04B8" w:rsidP="00036CFE">
      <w:pPr>
        <w:ind w:firstLine="708"/>
        <w:jc w:val="both"/>
        <w:rPr>
          <w:color w:val="000000"/>
          <w:spacing w:val="2"/>
          <w:kern w:val="20"/>
          <w:sz w:val="24"/>
          <w:szCs w:val="24"/>
        </w:rPr>
      </w:pPr>
      <w:r w:rsidRPr="00CF7A00">
        <w:rPr>
          <w:color w:val="000000"/>
          <w:spacing w:val="2"/>
          <w:kern w:val="20"/>
          <w:sz w:val="24"/>
          <w:szCs w:val="24"/>
        </w:rPr>
        <w:t>В настоящее время рассматривается вопрос о передаче системы управления сегментами защиты от чрезвычайных ситуаций природного и техногенного характера, информирования оп</w:t>
      </w:r>
      <w:r w:rsidRPr="00CF7A00">
        <w:rPr>
          <w:color w:val="000000"/>
          <w:spacing w:val="2"/>
          <w:kern w:val="20"/>
          <w:sz w:val="24"/>
          <w:szCs w:val="24"/>
        </w:rPr>
        <w:t>о</w:t>
      </w:r>
      <w:r w:rsidRPr="00CF7A00">
        <w:rPr>
          <w:color w:val="000000"/>
          <w:spacing w:val="2"/>
          <w:kern w:val="20"/>
          <w:sz w:val="24"/>
          <w:szCs w:val="24"/>
        </w:rPr>
        <w:t xml:space="preserve">вещения населения на транспорте (далее – СЗИОНТ) на баланс Республики Дагестан. </w:t>
      </w:r>
    </w:p>
    <w:p w:rsidR="009B04B8" w:rsidRPr="00CF7A00" w:rsidRDefault="009B04B8" w:rsidP="00036CFE">
      <w:pPr>
        <w:ind w:firstLine="708"/>
        <w:jc w:val="both"/>
        <w:rPr>
          <w:color w:val="000000"/>
          <w:spacing w:val="2"/>
          <w:kern w:val="20"/>
          <w:sz w:val="24"/>
          <w:szCs w:val="24"/>
        </w:rPr>
      </w:pPr>
      <w:r w:rsidRPr="00CF7A00">
        <w:rPr>
          <w:color w:val="000000"/>
          <w:spacing w:val="2"/>
          <w:kern w:val="20"/>
          <w:sz w:val="24"/>
          <w:szCs w:val="24"/>
        </w:rPr>
        <w:t xml:space="preserve">Акты приемки работ по созданию СЗИОНТ в Республике Дагестан подписаны. </w:t>
      </w:r>
    </w:p>
    <w:p w:rsidR="009B04B8" w:rsidRPr="00CF7A00" w:rsidRDefault="009B04B8" w:rsidP="00036CFE">
      <w:pPr>
        <w:ind w:firstLine="708"/>
        <w:jc w:val="both"/>
        <w:rPr>
          <w:color w:val="000000"/>
          <w:spacing w:val="2"/>
          <w:kern w:val="20"/>
          <w:sz w:val="24"/>
          <w:szCs w:val="24"/>
        </w:rPr>
      </w:pPr>
      <w:r w:rsidRPr="00CF7A00">
        <w:rPr>
          <w:color w:val="000000"/>
          <w:spacing w:val="2"/>
          <w:kern w:val="20"/>
          <w:sz w:val="24"/>
          <w:szCs w:val="24"/>
        </w:rPr>
        <w:t>Приказом Главного управления МЧС России по Республике Дагестан от 19.09.2014 №346 СЗИОНТ введен в эксплуатацию.</w:t>
      </w:r>
    </w:p>
    <w:p w:rsidR="009B04B8" w:rsidRPr="00CF7A00" w:rsidRDefault="009B04B8" w:rsidP="00036CFE">
      <w:pPr>
        <w:ind w:firstLine="708"/>
        <w:jc w:val="both"/>
        <w:rPr>
          <w:i/>
          <w:color w:val="000000"/>
          <w:spacing w:val="2"/>
          <w:kern w:val="20"/>
          <w:sz w:val="24"/>
          <w:szCs w:val="24"/>
        </w:rPr>
      </w:pPr>
      <w:r w:rsidRPr="00CF7A00">
        <w:rPr>
          <w:i/>
          <w:color w:val="000000"/>
          <w:spacing w:val="2"/>
          <w:kern w:val="20"/>
          <w:sz w:val="24"/>
          <w:szCs w:val="24"/>
        </w:rPr>
        <w:t>5. Мероприятия по организации работы по созданию систем обеспечения вызова эк</w:t>
      </w:r>
      <w:r w:rsidRPr="00CF7A00">
        <w:rPr>
          <w:i/>
          <w:color w:val="000000"/>
          <w:spacing w:val="2"/>
          <w:kern w:val="20"/>
          <w:sz w:val="24"/>
          <w:szCs w:val="24"/>
        </w:rPr>
        <w:t>с</w:t>
      </w:r>
      <w:r w:rsidRPr="00CF7A00">
        <w:rPr>
          <w:i/>
          <w:color w:val="000000"/>
          <w:spacing w:val="2"/>
          <w:kern w:val="20"/>
          <w:sz w:val="24"/>
          <w:szCs w:val="24"/>
        </w:rPr>
        <w:t>тренных оперативных служб по единому телефонному номеру «112»</w:t>
      </w:r>
    </w:p>
    <w:p w:rsidR="009B04B8" w:rsidRPr="00CF7A00" w:rsidRDefault="009B04B8" w:rsidP="00036CFE">
      <w:pPr>
        <w:tabs>
          <w:tab w:val="left" w:pos="851"/>
        </w:tabs>
        <w:ind w:firstLine="708"/>
        <w:jc w:val="both"/>
        <w:rPr>
          <w:color w:val="000000"/>
          <w:sz w:val="24"/>
          <w:szCs w:val="24"/>
        </w:rPr>
      </w:pPr>
      <w:r w:rsidRPr="00CF7A00">
        <w:rPr>
          <w:color w:val="000000"/>
          <w:sz w:val="24"/>
          <w:szCs w:val="24"/>
        </w:rPr>
        <w:t>На территории Республики Дагестан созданы и функционируют 46 единых дежурно-диспетчерских служб (далее - ЕДДС), на штатной основе (100%) из них 6 ЕДДС межмуниципал</w:t>
      </w:r>
      <w:r w:rsidRPr="00CF7A00">
        <w:rPr>
          <w:color w:val="000000"/>
          <w:sz w:val="24"/>
          <w:szCs w:val="24"/>
        </w:rPr>
        <w:t>ь</w:t>
      </w:r>
      <w:r w:rsidRPr="00CF7A00">
        <w:rPr>
          <w:color w:val="000000"/>
          <w:sz w:val="24"/>
          <w:szCs w:val="24"/>
        </w:rPr>
        <w:t>ных. Нормативная правовая база в ЕДДС разработана в полном объеме.</w:t>
      </w:r>
    </w:p>
    <w:p w:rsidR="009B04B8" w:rsidRPr="00CF7A00" w:rsidRDefault="009B04B8" w:rsidP="00036CFE">
      <w:pPr>
        <w:tabs>
          <w:tab w:val="left" w:pos="851"/>
        </w:tabs>
        <w:ind w:firstLine="708"/>
        <w:jc w:val="both"/>
        <w:rPr>
          <w:color w:val="000000"/>
          <w:sz w:val="24"/>
          <w:szCs w:val="24"/>
        </w:rPr>
      </w:pPr>
      <w:r w:rsidRPr="00CF7A00">
        <w:rPr>
          <w:color w:val="000000"/>
          <w:sz w:val="24"/>
          <w:szCs w:val="24"/>
        </w:rPr>
        <w:t>ЕДДС созданы на базе администраций городских округов и муниципальных образований.</w:t>
      </w:r>
    </w:p>
    <w:p w:rsidR="009B04B8" w:rsidRPr="00CF7A00" w:rsidRDefault="009B04B8" w:rsidP="00036CFE">
      <w:pPr>
        <w:tabs>
          <w:tab w:val="left" w:pos="851"/>
        </w:tabs>
        <w:ind w:firstLine="708"/>
        <w:jc w:val="both"/>
        <w:rPr>
          <w:color w:val="000000"/>
          <w:sz w:val="24"/>
          <w:szCs w:val="24"/>
        </w:rPr>
      </w:pPr>
      <w:r w:rsidRPr="00CF7A00">
        <w:rPr>
          <w:color w:val="000000"/>
          <w:sz w:val="24"/>
          <w:szCs w:val="24"/>
        </w:rPr>
        <w:t xml:space="preserve">В сентября 2015 года ЕДДС и 5 ДДС </w:t>
      </w:r>
      <w:r w:rsidR="00142703" w:rsidRPr="00CF7A00">
        <w:rPr>
          <w:color w:val="000000"/>
          <w:sz w:val="24"/>
          <w:szCs w:val="24"/>
        </w:rPr>
        <w:t>г. Дербент</w:t>
      </w:r>
      <w:r w:rsidRPr="00CF7A00">
        <w:rPr>
          <w:color w:val="000000"/>
          <w:sz w:val="24"/>
          <w:szCs w:val="24"/>
        </w:rPr>
        <w:t xml:space="preserve"> оснащены необходимым оборудованием, программным обеспечением и произведены пуско-наладочные работы в соответствии с последн</w:t>
      </w:r>
      <w:r w:rsidRPr="00CF7A00">
        <w:rPr>
          <w:color w:val="000000"/>
          <w:sz w:val="24"/>
          <w:szCs w:val="24"/>
        </w:rPr>
        <w:t>и</w:t>
      </w:r>
      <w:r w:rsidRPr="00CF7A00">
        <w:rPr>
          <w:color w:val="000000"/>
          <w:sz w:val="24"/>
          <w:szCs w:val="24"/>
        </w:rPr>
        <w:t>ми техническими требованиями с учетом АПК «Безопасный город». Произведен пробный запуск системы-112 г. Дербент.</w:t>
      </w:r>
    </w:p>
    <w:p w:rsidR="009B04B8" w:rsidRPr="00CF7A00" w:rsidRDefault="009B04B8" w:rsidP="00036CFE">
      <w:pPr>
        <w:tabs>
          <w:tab w:val="left" w:pos="851"/>
        </w:tabs>
        <w:ind w:firstLine="708"/>
        <w:jc w:val="both"/>
        <w:rPr>
          <w:color w:val="000000"/>
          <w:sz w:val="24"/>
          <w:szCs w:val="24"/>
        </w:rPr>
      </w:pPr>
      <w:r w:rsidRPr="00CF7A00">
        <w:rPr>
          <w:color w:val="000000"/>
          <w:sz w:val="24"/>
          <w:szCs w:val="24"/>
        </w:rPr>
        <w:t>Маршрутизация звонков по номеру «112» от операторов сотовой связи организована по временной схеме с использованием интерактивной информационно-справочной системы (IVR) с дополнительным набором цифр 1, 2, 3, 4 в зависимости от необходимости вызова ДДС экстренных оперативных служб, кроме г. Дербент.</w:t>
      </w:r>
    </w:p>
    <w:p w:rsidR="009B04B8" w:rsidRPr="00CF7A00" w:rsidRDefault="009B04B8" w:rsidP="00036CFE">
      <w:pPr>
        <w:tabs>
          <w:tab w:val="left" w:pos="851"/>
        </w:tabs>
        <w:ind w:firstLine="708"/>
        <w:jc w:val="both"/>
        <w:rPr>
          <w:color w:val="000000"/>
          <w:sz w:val="24"/>
          <w:szCs w:val="24"/>
        </w:rPr>
      </w:pPr>
      <w:r w:rsidRPr="00CF7A00">
        <w:rPr>
          <w:color w:val="000000"/>
          <w:sz w:val="24"/>
          <w:szCs w:val="24"/>
        </w:rPr>
        <w:t>Постановлением Правительства Республики Дагестан от 21 мая 2012 г. №175 утвержден План организационно-технических мероприятий по созданию на территории Республики Дагестан системы обеспечения вызова экстренных оперативных служб по единому номеру «112» и образ</w:t>
      </w:r>
      <w:r w:rsidRPr="00CF7A00">
        <w:rPr>
          <w:color w:val="000000"/>
          <w:sz w:val="24"/>
          <w:szCs w:val="24"/>
        </w:rPr>
        <w:t>о</w:t>
      </w:r>
      <w:r w:rsidRPr="00CF7A00">
        <w:rPr>
          <w:color w:val="000000"/>
          <w:sz w:val="24"/>
          <w:szCs w:val="24"/>
        </w:rPr>
        <w:t>вана межведомственная рабочая группа для координации работ по созданию Системы - 112. Рук</w:t>
      </w:r>
      <w:r w:rsidRPr="00CF7A00">
        <w:rPr>
          <w:color w:val="000000"/>
          <w:sz w:val="24"/>
          <w:szCs w:val="24"/>
        </w:rPr>
        <w:t>о</w:t>
      </w:r>
      <w:r w:rsidRPr="00CF7A00">
        <w:rPr>
          <w:color w:val="000000"/>
          <w:sz w:val="24"/>
          <w:szCs w:val="24"/>
        </w:rPr>
        <w:t>водитель группы - Заместитель Председателя Правительства Республики Дагестан Джафаров Р</w:t>
      </w:r>
      <w:r w:rsidRPr="00CF7A00">
        <w:rPr>
          <w:color w:val="000000"/>
          <w:sz w:val="24"/>
          <w:szCs w:val="24"/>
        </w:rPr>
        <w:t>а</w:t>
      </w:r>
      <w:r w:rsidRPr="00CF7A00">
        <w:rPr>
          <w:color w:val="000000"/>
          <w:sz w:val="24"/>
          <w:szCs w:val="24"/>
        </w:rPr>
        <w:t>мазан Джафарович.</w:t>
      </w:r>
    </w:p>
    <w:p w:rsidR="009B04B8" w:rsidRPr="00CF7A00" w:rsidRDefault="009B04B8" w:rsidP="00036CFE">
      <w:pPr>
        <w:tabs>
          <w:tab w:val="left" w:pos="851"/>
        </w:tabs>
        <w:ind w:firstLine="708"/>
        <w:jc w:val="both"/>
        <w:rPr>
          <w:color w:val="000000"/>
          <w:sz w:val="24"/>
          <w:szCs w:val="24"/>
        </w:rPr>
      </w:pPr>
      <w:r w:rsidRPr="00CF7A00">
        <w:rPr>
          <w:color w:val="000000"/>
          <w:sz w:val="24"/>
          <w:szCs w:val="24"/>
        </w:rPr>
        <w:t>Разработан и согласован с заинтересованными министерствами и ведомствами, а также с ФГБУ «ВНИИ ГО ЧС» МЧС России технический проект на создание Системы-112 на территории Республики Дагестан.</w:t>
      </w:r>
    </w:p>
    <w:p w:rsidR="009B04B8" w:rsidRPr="00CF7A00" w:rsidRDefault="009B04B8" w:rsidP="00036CFE">
      <w:pPr>
        <w:tabs>
          <w:tab w:val="left" w:pos="851"/>
        </w:tabs>
        <w:ind w:firstLine="708"/>
        <w:jc w:val="both"/>
        <w:rPr>
          <w:color w:val="000000"/>
          <w:sz w:val="24"/>
          <w:szCs w:val="24"/>
        </w:rPr>
      </w:pPr>
      <w:r w:rsidRPr="00CF7A00">
        <w:rPr>
          <w:color w:val="000000"/>
          <w:sz w:val="24"/>
          <w:szCs w:val="24"/>
        </w:rPr>
        <w:t>В соответствии с решением коллегии МЧС России от 04.02.2015 №3/IV, с учетом требов</w:t>
      </w:r>
      <w:r w:rsidRPr="00CF7A00">
        <w:rPr>
          <w:color w:val="000000"/>
          <w:sz w:val="24"/>
          <w:szCs w:val="24"/>
        </w:rPr>
        <w:t>а</w:t>
      </w:r>
      <w:r w:rsidRPr="00CF7A00">
        <w:rPr>
          <w:color w:val="000000"/>
          <w:sz w:val="24"/>
          <w:szCs w:val="24"/>
        </w:rPr>
        <w:t>ний к типовому программно-техническому комплексу центра обработки вызовов проведена ко</w:t>
      </w:r>
      <w:r w:rsidRPr="00CF7A00">
        <w:rPr>
          <w:color w:val="000000"/>
          <w:sz w:val="24"/>
          <w:szCs w:val="24"/>
        </w:rPr>
        <w:t>р</w:t>
      </w:r>
      <w:r w:rsidRPr="00CF7A00">
        <w:rPr>
          <w:color w:val="000000"/>
          <w:sz w:val="24"/>
          <w:szCs w:val="24"/>
        </w:rPr>
        <w:t>ректировка технического проекта и сметы на создание системы - 112 Республики Дагестан.</w:t>
      </w:r>
    </w:p>
    <w:p w:rsidR="009B04B8" w:rsidRPr="00CF7A00" w:rsidRDefault="009B04B8" w:rsidP="00036CFE">
      <w:pPr>
        <w:tabs>
          <w:tab w:val="left" w:pos="851"/>
        </w:tabs>
        <w:ind w:firstLine="708"/>
        <w:jc w:val="both"/>
        <w:rPr>
          <w:color w:val="000000"/>
          <w:sz w:val="24"/>
          <w:szCs w:val="24"/>
        </w:rPr>
      </w:pPr>
      <w:r w:rsidRPr="00CF7A00">
        <w:rPr>
          <w:color w:val="000000"/>
          <w:sz w:val="24"/>
          <w:szCs w:val="24"/>
        </w:rPr>
        <w:t>В соответствии с требованиями МЧС России проведена работа по капитальному ремонту здания для размещения основного центра обработки вызовов (далее - ЦОВ) по адресу г. Махачк</w:t>
      </w:r>
      <w:r w:rsidRPr="00CF7A00">
        <w:rPr>
          <w:color w:val="000000"/>
          <w:sz w:val="24"/>
          <w:szCs w:val="24"/>
        </w:rPr>
        <w:t>а</w:t>
      </w:r>
      <w:r w:rsidRPr="00CF7A00">
        <w:rPr>
          <w:color w:val="000000"/>
          <w:sz w:val="24"/>
          <w:szCs w:val="24"/>
        </w:rPr>
        <w:t xml:space="preserve">ла, ул. Эрлиха,17, на что из республиканского бюджета Республики Дагестан выделено 4,9 млн. рублей, которые освоены в полном объеме. </w:t>
      </w:r>
    </w:p>
    <w:p w:rsidR="009B04B8" w:rsidRPr="00CF7A00" w:rsidRDefault="009B04B8" w:rsidP="00036CFE">
      <w:pPr>
        <w:tabs>
          <w:tab w:val="left" w:pos="851"/>
        </w:tabs>
        <w:ind w:firstLine="708"/>
        <w:jc w:val="both"/>
        <w:rPr>
          <w:color w:val="000000"/>
          <w:sz w:val="24"/>
          <w:szCs w:val="24"/>
        </w:rPr>
      </w:pPr>
      <w:r w:rsidRPr="00CF7A00">
        <w:rPr>
          <w:color w:val="000000"/>
          <w:sz w:val="24"/>
          <w:szCs w:val="24"/>
        </w:rPr>
        <w:lastRenderedPageBreak/>
        <w:t>Для строительства здания резервного ЦОВ постановлением администрации городского округа «г. Каспийск» от 27.02.2014 № 197 выделен участок площадью 750 кв. метров по адресу г. Каспийск, улица Халилова.</w:t>
      </w:r>
    </w:p>
    <w:p w:rsidR="009B04B8" w:rsidRPr="00CF7A00" w:rsidRDefault="009B04B8" w:rsidP="00036CFE">
      <w:pPr>
        <w:tabs>
          <w:tab w:val="left" w:pos="851"/>
        </w:tabs>
        <w:ind w:firstLine="708"/>
        <w:jc w:val="both"/>
        <w:rPr>
          <w:color w:val="000000"/>
          <w:sz w:val="24"/>
          <w:szCs w:val="24"/>
        </w:rPr>
      </w:pPr>
      <w:r w:rsidRPr="00CF7A00">
        <w:rPr>
          <w:color w:val="000000"/>
          <w:sz w:val="24"/>
          <w:szCs w:val="24"/>
        </w:rPr>
        <w:t>В адрес МЧС России направлен комплект документов, необходимых для получения субс</w:t>
      </w:r>
      <w:r w:rsidRPr="00CF7A00">
        <w:rPr>
          <w:color w:val="000000"/>
          <w:sz w:val="24"/>
          <w:szCs w:val="24"/>
        </w:rPr>
        <w:t>и</w:t>
      </w:r>
      <w:r w:rsidRPr="00CF7A00">
        <w:rPr>
          <w:color w:val="000000"/>
          <w:sz w:val="24"/>
          <w:szCs w:val="24"/>
        </w:rPr>
        <w:t>дий в 2016 году на оснащение программно - техническим комплексом (ПТК) основного ЦОВ С</w:t>
      </w:r>
      <w:r w:rsidRPr="00CF7A00">
        <w:rPr>
          <w:color w:val="000000"/>
          <w:sz w:val="24"/>
          <w:szCs w:val="24"/>
        </w:rPr>
        <w:t>и</w:t>
      </w:r>
      <w:r w:rsidRPr="00CF7A00">
        <w:rPr>
          <w:color w:val="000000"/>
          <w:sz w:val="24"/>
          <w:szCs w:val="24"/>
        </w:rPr>
        <w:t>стемы-112. Объем субсидий составляет 22,4 млн. рублей.</w:t>
      </w:r>
    </w:p>
    <w:p w:rsidR="009B04B8" w:rsidRPr="00CF7A00" w:rsidRDefault="009B04B8" w:rsidP="00036CFE">
      <w:pPr>
        <w:tabs>
          <w:tab w:val="left" w:pos="851"/>
        </w:tabs>
        <w:ind w:firstLine="708"/>
        <w:jc w:val="both"/>
        <w:rPr>
          <w:color w:val="000000"/>
          <w:sz w:val="24"/>
          <w:szCs w:val="24"/>
        </w:rPr>
      </w:pPr>
      <w:r w:rsidRPr="00CF7A00">
        <w:rPr>
          <w:color w:val="000000"/>
          <w:sz w:val="24"/>
          <w:szCs w:val="24"/>
        </w:rPr>
        <w:t>Для обеспечения обязательной доли со финансирования из республиканского бюджета Ре</w:t>
      </w:r>
      <w:r w:rsidRPr="00CF7A00">
        <w:rPr>
          <w:color w:val="000000"/>
          <w:sz w:val="24"/>
          <w:szCs w:val="24"/>
        </w:rPr>
        <w:t>с</w:t>
      </w:r>
      <w:r w:rsidRPr="00CF7A00">
        <w:rPr>
          <w:color w:val="000000"/>
          <w:sz w:val="24"/>
          <w:szCs w:val="24"/>
        </w:rPr>
        <w:t>публики Дагестан на 2016 год на приобретение оборудования и проведение монтажных и пуск</w:t>
      </w:r>
      <w:r w:rsidRPr="00CF7A00">
        <w:rPr>
          <w:color w:val="000000"/>
          <w:sz w:val="24"/>
          <w:szCs w:val="24"/>
        </w:rPr>
        <w:t>о</w:t>
      </w:r>
      <w:r w:rsidRPr="00CF7A00">
        <w:rPr>
          <w:color w:val="000000"/>
          <w:sz w:val="24"/>
          <w:szCs w:val="24"/>
        </w:rPr>
        <w:t>наладочных работ ПТК основного ЦОВ, а также развития дежурно-диспетчерских служб органов исполнительной власти Республики Дагестан необходимо предусмотреть средства в объеме 21,6 млн. рублей. Соответствующее предложение направлено в Министерство экономики и территор</w:t>
      </w:r>
      <w:r w:rsidRPr="00CF7A00">
        <w:rPr>
          <w:color w:val="000000"/>
          <w:sz w:val="24"/>
          <w:szCs w:val="24"/>
        </w:rPr>
        <w:t>и</w:t>
      </w:r>
      <w:r w:rsidRPr="00CF7A00">
        <w:rPr>
          <w:color w:val="000000"/>
          <w:sz w:val="24"/>
          <w:szCs w:val="24"/>
        </w:rPr>
        <w:t>ального развития Республики Дагестан и  Министерство финансов Республики Дагестан.</w:t>
      </w:r>
    </w:p>
    <w:p w:rsidR="009B04B8" w:rsidRPr="00CF7A00" w:rsidRDefault="009B04B8" w:rsidP="00036CFE">
      <w:pPr>
        <w:tabs>
          <w:tab w:val="left" w:pos="851"/>
        </w:tabs>
        <w:ind w:firstLine="708"/>
        <w:jc w:val="both"/>
        <w:rPr>
          <w:color w:val="000000"/>
          <w:sz w:val="24"/>
          <w:szCs w:val="24"/>
        </w:rPr>
      </w:pPr>
      <w:r w:rsidRPr="00CF7A00">
        <w:rPr>
          <w:color w:val="000000"/>
          <w:sz w:val="24"/>
          <w:szCs w:val="24"/>
        </w:rPr>
        <w:t>В соответствии с указаниями МЧС России, в адрес Управления информационных технол</w:t>
      </w:r>
      <w:r w:rsidRPr="00CF7A00">
        <w:rPr>
          <w:color w:val="000000"/>
          <w:sz w:val="24"/>
          <w:szCs w:val="24"/>
        </w:rPr>
        <w:t>о</w:t>
      </w:r>
      <w:r w:rsidRPr="00CF7A00">
        <w:rPr>
          <w:color w:val="000000"/>
          <w:sz w:val="24"/>
          <w:szCs w:val="24"/>
        </w:rPr>
        <w:t>гий и связи МЧС России направлена заполненная форма Соглашения о предоставлении в 2016 году субсидии из федерального бюджета республиканскому бюджету Республики Дагестан на р</w:t>
      </w:r>
      <w:r w:rsidRPr="00CF7A00">
        <w:rPr>
          <w:color w:val="000000"/>
          <w:sz w:val="24"/>
          <w:szCs w:val="24"/>
        </w:rPr>
        <w:t>е</w:t>
      </w:r>
      <w:r w:rsidRPr="00CF7A00">
        <w:rPr>
          <w:color w:val="000000"/>
          <w:sz w:val="24"/>
          <w:szCs w:val="24"/>
        </w:rPr>
        <w:t>ализацию мероприятий федеральной целевой программы «Создание системы обеспечения вызова экстренных оперативных служб по единому номеру «112» в Российской Федерации на 2013-2017 годы».</w:t>
      </w:r>
    </w:p>
    <w:p w:rsidR="00C67AF8" w:rsidRPr="00CF7A00" w:rsidRDefault="00C67AF8" w:rsidP="009B04B8">
      <w:pPr>
        <w:tabs>
          <w:tab w:val="left" w:pos="851"/>
        </w:tabs>
        <w:ind w:firstLine="851"/>
        <w:jc w:val="both"/>
        <w:rPr>
          <w:color w:val="000000"/>
          <w:sz w:val="24"/>
          <w:szCs w:val="24"/>
        </w:rPr>
      </w:pPr>
    </w:p>
    <w:p w:rsidR="00C67AF8" w:rsidRPr="00CF7A00" w:rsidRDefault="00C67AF8" w:rsidP="00C67AF8">
      <w:pPr>
        <w:tabs>
          <w:tab w:val="left" w:pos="8735"/>
        </w:tabs>
        <w:ind w:firstLine="567"/>
        <w:jc w:val="right"/>
        <w:rPr>
          <w:color w:val="000000"/>
          <w:spacing w:val="2"/>
          <w:kern w:val="20"/>
          <w:sz w:val="24"/>
          <w:szCs w:val="24"/>
        </w:rPr>
      </w:pPr>
      <w:r w:rsidRPr="00CF7A00">
        <w:rPr>
          <w:color w:val="000000"/>
          <w:spacing w:val="2"/>
          <w:kern w:val="20"/>
          <w:sz w:val="24"/>
          <w:szCs w:val="24"/>
        </w:rPr>
        <w:t>Таблица 6.3</w:t>
      </w:r>
    </w:p>
    <w:p w:rsidR="00C67AF8" w:rsidRPr="00CF7A00" w:rsidRDefault="00C67AF8" w:rsidP="00036CFE">
      <w:pPr>
        <w:tabs>
          <w:tab w:val="left" w:pos="8735"/>
        </w:tabs>
        <w:ind w:firstLine="567"/>
        <w:jc w:val="center"/>
        <w:rPr>
          <w:color w:val="000000"/>
          <w:spacing w:val="2"/>
          <w:kern w:val="20"/>
          <w:sz w:val="24"/>
          <w:szCs w:val="24"/>
        </w:rPr>
      </w:pPr>
      <w:r w:rsidRPr="00CF7A00">
        <w:rPr>
          <w:color w:val="000000"/>
          <w:spacing w:val="2"/>
          <w:kern w:val="20"/>
          <w:sz w:val="24"/>
          <w:szCs w:val="24"/>
        </w:rPr>
        <w:t>Охват населения средствами РАСЦО:</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1"/>
        <w:gridCol w:w="1252"/>
        <w:gridCol w:w="1373"/>
        <w:gridCol w:w="1372"/>
        <w:gridCol w:w="1231"/>
        <w:gridCol w:w="1652"/>
        <w:gridCol w:w="1778"/>
      </w:tblGrid>
      <w:tr w:rsidR="00C67AF8" w:rsidRPr="00CF7A00" w:rsidTr="002E79BC">
        <w:trPr>
          <w:trHeight w:val="648"/>
        </w:trPr>
        <w:tc>
          <w:tcPr>
            <w:tcW w:w="1691" w:type="dxa"/>
            <w:vMerge w:val="restart"/>
          </w:tcPr>
          <w:p w:rsidR="00C67AF8" w:rsidRPr="00CF7A00" w:rsidRDefault="00C67AF8" w:rsidP="002E79BC">
            <w:pPr>
              <w:tabs>
                <w:tab w:val="left" w:pos="4820"/>
              </w:tabs>
              <w:jc w:val="both"/>
              <w:rPr>
                <w:color w:val="000000"/>
                <w:spacing w:val="2"/>
                <w:kern w:val="20"/>
                <w:sz w:val="24"/>
                <w:szCs w:val="24"/>
              </w:rPr>
            </w:pPr>
            <w:r w:rsidRPr="00CF7A00">
              <w:rPr>
                <w:color w:val="000000"/>
                <w:spacing w:val="2"/>
                <w:kern w:val="20"/>
                <w:sz w:val="24"/>
                <w:szCs w:val="24"/>
              </w:rPr>
              <w:t>Населенные пункты</w:t>
            </w:r>
          </w:p>
        </w:tc>
        <w:tc>
          <w:tcPr>
            <w:tcW w:w="1252" w:type="dxa"/>
            <w:vMerge w:val="restart"/>
          </w:tcPr>
          <w:p w:rsidR="00C67AF8" w:rsidRPr="00CF7A00" w:rsidRDefault="00C67AF8" w:rsidP="002E79BC">
            <w:pPr>
              <w:tabs>
                <w:tab w:val="left" w:pos="4820"/>
              </w:tabs>
              <w:jc w:val="both"/>
              <w:rPr>
                <w:color w:val="000000"/>
                <w:spacing w:val="2"/>
                <w:kern w:val="20"/>
                <w:sz w:val="24"/>
                <w:szCs w:val="24"/>
              </w:rPr>
            </w:pPr>
            <w:r w:rsidRPr="00CF7A00">
              <w:rPr>
                <w:color w:val="000000"/>
                <w:spacing w:val="2"/>
                <w:kern w:val="20"/>
                <w:sz w:val="24"/>
                <w:szCs w:val="24"/>
              </w:rPr>
              <w:t>Всего населе</w:t>
            </w:r>
            <w:r w:rsidRPr="00CF7A00">
              <w:rPr>
                <w:color w:val="000000"/>
                <w:spacing w:val="2"/>
                <w:kern w:val="20"/>
                <w:sz w:val="24"/>
                <w:szCs w:val="24"/>
              </w:rPr>
              <w:t>н</w:t>
            </w:r>
            <w:r w:rsidRPr="00CF7A00">
              <w:rPr>
                <w:color w:val="000000"/>
                <w:spacing w:val="2"/>
                <w:kern w:val="20"/>
                <w:sz w:val="24"/>
                <w:szCs w:val="24"/>
              </w:rPr>
              <w:t>ных пунктов</w:t>
            </w:r>
          </w:p>
        </w:tc>
        <w:tc>
          <w:tcPr>
            <w:tcW w:w="1373" w:type="dxa"/>
            <w:vMerge w:val="restart"/>
          </w:tcPr>
          <w:p w:rsidR="00C67AF8" w:rsidRPr="00CF7A00" w:rsidRDefault="00C67AF8" w:rsidP="002E79BC">
            <w:pPr>
              <w:tabs>
                <w:tab w:val="left" w:pos="4820"/>
              </w:tabs>
              <w:jc w:val="both"/>
              <w:rPr>
                <w:color w:val="000000"/>
                <w:spacing w:val="2"/>
                <w:kern w:val="20"/>
                <w:sz w:val="24"/>
                <w:szCs w:val="24"/>
              </w:rPr>
            </w:pPr>
            <w:r w:rsidRPr="00CF7A00">
              <w:rPr>
                <w:color w:val="000000"/>
                <w:spacing w:val="2"/>
                <w:kern w:val="20"/>
                <w:sz w:val="24"/>
                <w:szCs w:val="24"/>
              </w:rPr>
              <w:t>Проживает населения, тыс.чел.</w:t>
            </w:r>
          </w:p>
        </w:tc>
        <w:tc>
          <w:tcPr>
            <w:tcW w:w="1372" w:type="dxa"/>
            <w:vMerge w:val="restart"/>
          </w:tcPr>
          <w:p w:rsidR="00C67AF8" w:rsidRPr="00CF7A00" w:rsidRDefault="00C67AF8" w:rsidP="002E79BC">
            <w:pPr>
              <w:tabs>
                <w:tab w:val="left" w:pos="4820"/>
              </w:tabs>
              <w:jc w:val="both"/>
              <w:rPr>
                <w:color w:val="000000"/>
                <w:spacing w:val="2"/>
                <w:kern w:val="20"/>
                <w:sz w:val="24"/>
                <w:szCs w:val="24"/>
              </w:rPr>
            </w:pPr>
            <w:r w:rsidRPr="00CF7A00">
              <w:rPr>
                <w:color w:val="000000"/>
                <w:spacing w:val="2"/>
                <w:kern w:val="20"/>
                <w:sz w:val="24"/>
                <w:szCs w:val="24"/>
              </w:rPr>
              <w:t>Населе</w:t>
            </w:r>
            <w:r w:rsidRPr="00CF7A00">
              <w:rPr>
                <w:color w:val="000000"/>
                <w:spacing w:val="2"/>
                <w:kern w:val="20"/>
                <w:sz w:val="24"/>
                <w:szCs w:val="24"/>
              </w:rPr>
              <w:t>н</w:t>
            </w:r>
            <w:r w:rsidRPr="00CF7A00">
              <w:rPr>
                <w:color w:val="000000"/>
                <w:spacing w:val="2"/>
                <w:kern w:val="20"/>
                <w:sz w:val="24"/>
                <w:szCs w:val="24"/>
              </w:rPr>
              <w:t>ных пун</w:t>
            </w:r>
            <w:r w:rsidRPr="00CF7A00">
              <w:rPr>
                <w:color w:val="000000"/>
                <w:spacing w:val="2"/>
                <w:kern w:val="20"/>
                <w:sz w:val="24"/>
                <w:szCs w:val="24"/>
              </w:rPr>
              <w:t>к</w:t>
            </w:r>
            <w:r w:rsidRPr="00CF7A00">
              <w:rPr>
                <w:color w:val="000000"/>
                <w:spacing w:val="2"/>
                <w:kern w:val="20"/>
                <w:sz w:val="24"/>
                <w:szCs w:val="24"/>
              </w:rPr>
              <w:t>тов, вкл</w:t>
            </w:r>
            <w:r w:rsidRPr="00CF7A00">
              <w:rPr>
                <w:color w:val="000000"/>
                <w:spacing w:val="2"/>
                <w:kern w:val="20"/>
                <w:sz w:val="24"/>
                <w:szCs w:val="24"/>
              </w:rPr>
              <w:t>ю</w:t>
            </w:r>
            <w:r w:rsidRPr="00CF7A00">
              <w:rPr>
                <w:color w:val="000000"/>
                <w:spacing w:val="2"/>
                <w:kern w:val="20"/>
                <w:sz w:val="24"/>
                <w:szCs w:val="24"/>
              </w:rPr>
              <w:t>ченных в РАСЦО</w:t>
            </w:r>
          </w:p>
        </w:tc>
        <w:tc>
          <w:tcPr>
            <w:tcW w:w="4661" w:type="dxa"/>
            <w:gridSpan w:val="3"/>
          </w:tcPr>
          <w:p w:rsidR="00C67AF8" w:rsidRPr="00CF7A00" w:rsidRDefault="00C67AF8" w:rsidP="002E79BC">
            <w:pPr>
              <w:tabs>
                <w:tab w:val="left" w:pos="4820"/>
              </w:tabs>
              <w:jc w:val="both"/>
              <w:rPr>
                <w:color w:val="000000"/>
                <w:spacing w:val="2"/>
                <w:kern w:val="20"/>
                <w:sz w:val="24"/>
                <w:szCs w:val="24"/>
              </w:rPr>
            </w:pPr>
            <w:r w:rsidRPr="00CF7A00">
              <w:rPr>
                <w:color w:val="000000"/>
                <w:spacing w:val="2"/>
                <w:kern w:val="20"/>
                <w:sz w:val="24"/>
                <w:szCs w:val="24"/>
              </w:rPr>
              <w:t xml:space="preserve">Охват населения </w:t>
            </w:r>
          </w:p>
          <w:p w:rsidR="00C67AF8" w:rsidRPr="00CF7A00" w:rsidRDefault="00C67AF8" w:rsidP="002E79BC">
            <w:pPr>
              <w:tabs>
                <w:tab w:val="left" w:pos="4820"/>
              </w:tabs>
              <w:jc w:val="both"/>
              <w:rPr>
                <w:color w:val="000000"/>
                <w:spacing w:val="2"/>
                <w:kern w:val="20"/>
                <w:sz w:val="24"/>
                <w:szCs w:val="24"/>
              </w:rPr>
            </w:pPr>
            <w:r w:rsidRPr="00CF7A00">
              <w:rPr>
                <w:color w:val="000000"/>
                <w:spacing w:val="2"/>
                <w:kern w:val="20"/>
                <w:sz w:val="24"/>
                <w:szCs w:val="24"/>
              </w:rPr>
              <w:t>(тыс.чел./%)</w:t>
            </w:r>
          </w:p>
        </w:tc>
      </w:tr>
      <w:tr w:rsidR="00C67AF8" w:rsidRPr="00CF7A00" w:rsidTr="002E79BC">
        <w:trPr>
          <w:trHeight w:val="636"/>
        </w:trPr>
        <w:tc>
          <w:tcPr>
            <w:tcW w:w="1691" w:type="dxa"/>
            <w:vMerge/>
          </w:tcPr>
          <w:p w:rsidR="00C67AF8" w:rsidRPr="00CF7A00" w:rsidRDefault="00C67AF8" w:rsidP="002E79BC">
            <w:pPr>
              <w:tabs>
                <w:tab w:val="left" w:pos="4820"/>
              </w:tabs>
              <w:jc w:val="both"/>
              <w:rPr>
                <w:color w:val="000000"/>
                <w:spacing w:val="2"/>
                <w:kern w:val="20"/>
                <w:sz w:val="24"/>
                <w:szCs w:val="24"/>
              </w:rPr>
            </w:pPr>
          </w:p>
        </w:tc>
        <w:tc>
          <w:tcPr>
            <w:tcW w:w="1252" w:type="dxa"/>
            <w:vMerge/>
          </w:tcPr>
          <w:p w:rsidR="00C67AF8" w:rsidRPr="00CF7A00" w:rsidRDefault="00C67AF8" w:rsidP="002E79BC">
            <w:pPr>
              <w:tabs>
                <w:tab w:val="left" w:pos="4820"/>
              </w:tabs>
              <w:jc w:val="both"/>
              <w:rPr>
                <w:color w:val="000000"/>
                <w:spacing w:val="2"/>
                <w:kern w:val="20"/>
                <w:sz w:val="24"/>
                <w:szCs w:val="24"/>
              </w:rPr>
            </w:pPr>
          </w:p>
        </w:tc>
        <w:tc>
          <w:tcPr>
            <w:tcW w:w="1373" w:type="dxa"/>
            <w:vMerge/>
          </w:tcPr>
          <w:p w:rsidR="00C67AF8" w:rsidRPr="00CF7A00" w:rsidRDefault="00C67AF8" w:rsidP="002E79BC">
            <w:pPr>
              <w:tabs>
                <w:tab w:val="left" w:pos="4820"/>
              </w:tabs>
              <w:jc w:val="both"/>
              <w:rPr>
                <w:color w:val="000000"/>
                <w:spacing w:val="2"/>
                <w:kern w:val="20"/>
                <w:sz w:val="24"/>
                <w:szCs w:val="24"/>
              </w:rPr>
            </w:pPr>
          </w:p>
        </w:tc>
        <w:tc>
          <w:tcPr>
            <w:tcW w:w="1372" w:type="dxa"/>
            <w:vMerge/>
          </w:tcPr>
          <w:p w:rsidR="00C67AF8" w:rsidRPr="00CF7A00" w:rsidRDefault="00C67AF8" w:rsidP="002E79BC">
            <w:pPr>
              <w:tabs>
                <w:tab w:val="left" w:pos="4820"/>
              </w:tabs>
              <w:jc w:val="both"/>
              <w:rPr>
                <w:color w:val="000000"/>
                <w:spacing w:val="2"/>
                <w:kern w:val="20"/>
                <w:sz w:val="24"/>
                <w:szCs w:val="24"/>
              </w:rPr>
            </w:pPr>
          </w:p>
        </w:tc>
        <w:tc>
          <w:tcPr>
            <w:tcW w:w="1231" w:type="dxa"/>
          </w:tcPr>
          <w:p w:rsidR="00C67AF8" w:rsidRPr="00CF7A00" w:rsidRDefault="00C67AF8" w:rsidP="002E79BC">
            <w:pPr>
              <w:tabs>
                <w:tab w:val="left" w:pos="4820"/>
              </w:tabs>
              <w:jc w:val="both"/>
              <w:rPr>
                <w:color w:val="000000"/>
                <w:spacing w:val="2"/>
                <w:kern w:val="20"/>
                <w:sz w:val="24"/>
                <w:szCs w:val="24"/>
              </w:rPr>
            </w:pPr>
            <w:r w:rsidRPr="00CF7A00">
              <w:rPr>
                <w:color w:val="000000"/>
                <w:spacing w:val="2"/>
                <w:kern w:val="20"/>
                <w:sz w:val="24"/>
                <w:szCs w:val="24"/>
              </w:rPr>
              <w:t>Всего</w:t>
            </w:r>
          </w:p>
        </w:tc>
        <w:tc>
          <w:tcPr>
            <w:tcW w:w="1652" w:type="dxa"/>
          </w:tcPr>
          <w:p w:rsidR="00C67AF8" w:rsidRPr="00CF7A00" w:rsidRDefault="00C67AF8" w:rsidP="002E79BC">
            <w:pPr>
              <w:tabs>
                <w:tab w:val="left" w:pos="4820"/>
              </w:tabs>
              <w:jc w:val="both"/>
              <w:rPr>
                <w:color w:val="000000"/>
                <w:spacing w:val="2"/>
                <w:kern w:val="20"/>
                <w:sz w:val="24"/>
                <w:szCs w:val="24"/>
              </w:rPr>
            </w:pPr>
            <w:r w:rsidRPr="00CF7A00">
              <w:rPr>
                <w:color w:val="000000"/>
                <w:spacing w:val="2"/>
                <w:kern w:val="20"/>
                <w:sz w:val="24"/>
                <w:szCs w:val="24"/>
              </w:rPr>
              <w:t>За 5 мин.</w:t>
            </w:r>
          </w:p>
        </w:tc>
        <w:tc>
          <w:tcPr>
            <w:tcW w:w="1778" w:type="dxa"/>
          </w:tcPr>
          <w:p w:rsidR="00C67AF8" w:rsidRPr="00CF7A00" w:rsidRDefault="00C67AF8" w:rsidP="002E79BC">
            <w:pPr>
              <w:tabs>
                <w:tab w:val="left" w:pos="4820"/>
              </w:tabs>
              <w:jc w:val="both"/>
              <w:rPr>
                <w:color w:val="000000"/>
                <w:spacing w:val="2"/>
                <w:kern w:val="20"/>
                <w:sz w:val="24"/>
                <w:szCs w:val="24"/>
              </w:rPr>
            </w:pPr>
            <w:r w:rsidRPr="00CF7A00">
              <w:rPr>
                <w:color w:val="000000"/>
                <w:spacing w:val="2"/>
                <w:kern w:val="20"/>
                <w:sz w:val="24"/>
                <w:szCs w:val="24"/>
              </w:rPr>
              <w:t>За 30 мин.</w:t>
            </w:r>
          </w:p>
        </w:tc>
      </w:tr>
      <w:tr w:rsidR="00C67AF8" w:rsidRPr="00CF7A00" w:rsidTr="002E79BC">
        <w:tc>
          <w:tcPr>
            <w:tcW w:w="1691" w:type="dxa"/>
          </w:tcPr>
          <w:p w:rsidR="00C67AF8" w:rsidRPr="00CF7A00" w:rsidRDefault="00C67AF8" w:rsidP="002E79BC">
            <w:pPr>
              <w:tabs>
                <w:tab w:val="left" w:pos="4820"/>
              </w:tabs>
              <w:jc w:val="both"/>
              <w:rPr>
                <w:color w:val="000000"/>
                <w:spacing w:val="2"/>
                <w:kern w:val="20"/>
                <w:sz w:val="24"/>
                <w:szCs w:val="24"/>
              </w:rPr>
            </w:pPr>
            <w:r w:rsidRPr="00CF7A00">
              <w:rPr>
                <w:color w:val="000000"/>
                <w:spacing w:val="2"/>
                <w:kern w:val="20"/>
                <w:sz w:val="24"/>
                <w:szCs w:val="24"/>
              </w:rPr>
              <w:t xml:space="preserve">Города </w:t>
            </w:r>
          </w:p>
        </w:tc>
        <w:tc>
          <w:tcPr>
            <w:tcW w:w="1252" w:type="dxa"/>
          </w:tcPr>
          <w:p w:rsidR="00C67AF8" w:rsidRPr="00CF7A00" w:rsidRDefault="00C67AF8" w:rsidP="002E79BC">
            <w:pPr>
              <w:tabs>
                <w:tab w:val="left" w:pos="4820"/>
              </w:tabs>
              <w:jc w:val="both"/>
              <w:rPr>
                <w:color w:val="000000"/>
                <w:spacing w:val="2"/>
                <w:kern w:val="20"/>
                <w:sz w:val="24"/>
                <w:szCs w:val="24"/>
              </w:rPr>
            </w:pPr>
            <w:r w:rsidRPr="00CF7A00">
              <w:rPr>
                <w:color w:val="000000"/>
                <w:spacing w:val="2"/>
                <w:kern w:val="20"/>
                <w:sz w:val="24"/>
                <w:szCs w:val="24"/>
              </w:rPr>
              <w:t>10</w:t>
            </w:r>
          </w:p>
        </w:tc>
        <w:tc>
          <w:tcPr>
            <w:tcW w:w="1373" w:type="dxa"/>
          </w:tcPr>
          <w:p w:rsidR="00C67AF8" w:rsidRPr="00CF7A00" w:rsidRDefault="00C67AF8" w:rsidP="002E79BC">
            <w:pPr>
              <w:tabs>
                <w:tab w:val="left" w:pos="4820"/>
              </w:tabs>
              <w:jc w:val="both"/>
              <w:rPr>
                <w:color w:val="000000"/>
                <w:spacing w:val="2"/>
                <w:kern w:val="20"/>
                <w:sz w:val="24"/>
                <w:szCs w:val="24"/>
              </w:rPr>
            </w:pPr>
            <w:r w:rsidRPr="00CF7A00">
              <w:rPr>
                <w:color w:val="000000"/>
                <w:spacing w:val="2"/>
                <w:kern w:val="20"/>
                <w:sz w:val="24"/>
                <w:szCs w:val="24"/>
              </w:rPr>
              <w:t>1322,87</w:t>
            </w:r>
          </w:p>
        </w:tc>
        <w:tc>
          <w:tcPr>
            <w:tcW w:w="1372" w:type="dxa"/>
          </w:tcPr>
          <w:p w:rsidR="00C67AF8" w:rsidRPr="00CF7A00" w:rsidRDefault="00C67AF8" w:rsidP="002E79BC">
            <w:pPr>
              <w:tabs>
                <w:tab w:val="left" w:pos="4820"/>
              </w:tabs>
              <w:jc w:val="both"/>
              <w:rPr>
                <w:color w:val="000000"/>
                <w:spacing w:val="2"/>
                <w:kern w:val="20"/>
                <w:sz w:val="24"/>
                <w:szCs w:val="24"/>
              </w:rPr>
            </w:pPr>
            <w:r w:rsidRPr="00CF7A00">
              <w:rPr>
                <w:color w:val="000000"/>
                <w:spacing w:val="2"/>
                <w:kern w:val="20"/>
                <w:sz w:val="24"/>
                <w:szCs w:val="24"/>
              </w:rPr>
              <w:t>10</w:t>
            </w:r>
          </w:p>
        </w:tc>
        <w:tc>
          <w:tcPr>
            <w:tcW w:w="1231" w:type="dxa"/>
          </w:tcPr>
          <w:p w:rsidR="00C67AF8" w:rsidRPr="00CF7A00" w:rsidRDefault="00C67AF8" w:rsidP="002E79BC">
            <w:pPr>
              <w:tabs>
                <w:tab w:val="left" w:pos="4820"/>
              </w:tabs>
              <w:jc w:val="both"/>
              <w:rPr>
                <w:color w:val="000000"/>
                <w:spacing w:val="2"/>
                <w:kern w:val="20"/>
                <w:sz w:val="24"/>
                <w:szCs w:val="24"/>
              </w:rPr>
            </w:pPr>
            <w:r w:rsidRPr="00CF7A00">
              <w:rPr>
                <w:color w:val="000000"/>
                <w:spacing w:val="2"/>
                <w:kern w:val="20"/>
                <w:sz w:val="24"/>
                <w:szCs w:val="24"/>
              </w:rPr>
              <w:t>1322,87</w:t>
            </w:r>
          </w:p>
        </w:tc>
        <w:tc>
          <w:tcPr>
            <w:tcW w:w="1652" w:type="dxa"/>
          </w:tcPr>
          <w:p w:rsidR="00C67AF8" w:rsidRPr="00CF7A00" w:rsidRDefault="00C67AF8" w:rsidP="002E79BC">
            <w:pPr>
              <w:tabs>
                <w:tab w:val="left" w:pos="4820"/>
              </w:tabs>
              <w:jc w:val="both"/>
              <w:rPr>
                <w:color w:val="000000"/>
                <w:spacing w:val="2"/>
                <w:kern w:val="20"/>
                <w:sz w:val="24"/>
                <w:szCs w:val="24"/>
              </w:rPr>
            </w:pPr>
            <w:r w:rsidRPr="00CF7A00">
              <w:rPr>
                <w:color w:val="000000"/>
                <w:spacing w:val="2"/>
                <w:kern w:val="20"/>
                <w:sz w:val="24"/>
                <w:szCs w:val="24"/>
              </w:rPr>
              <w:t>198,43/15</w:t>
            </w:r>
          </w:p>
        </w:tc>
        <w:tc>
          <w:tcPr>
            <w:tcW w:w="1778" w:type="dxa"/>
          </w:tcPr>
          <w:p w:rsidR="00C67AF8" w:rsidRPr="00CF7A00" w:rsidRDefault="00C67AF8" w:rsidP="002E79BC">
            <w:pPr>
              <w:tabs>
                <w:tab w:val="left" w:pos="4820"/>
              </w:tabs>
              <w:jc w:val="both"/>
              <w:rPr>
                <w:color w:val="000000"/>
                <w:spacing w:val="2"/>
                <w:kern w:val="20"/>
                <w:sz w:val="24"/>
                <w:szCs w:val="24"/>
              </w:rPr>
            </w:pPr>
            <w:r w:rsidRPr="00CF7A00">
              <w:rPr>
                <w:color w:val="000000"/>
                <w:spacing w:val="2"/>
                <w:kern w:val="20"/>
                <w:sz w:val="24"/>
                <w:szCs w:val="24"/>
              </w:rPr>
              <w:t>1322,87/100</w:t>
            </w:r>
          </w:p>
        </w:tc>
      </w:tr>
      <w:tr w:rsidR="00C67AF8" w:rsidRPr="00CF7A00" w:rsidTr="002E79BC">
        <w:tc>
          <w:tcPr>
            <w:tcW w:w="1691" w:type="dxa"/>
          </w:tcPr>
          <w:p w:rsidR="00C67AF8" w:rsidRPr="00CF7A00" w:rsidRDefault="00C67AF8" w:rsidP="002E79BC">
            <w:pPr>
              <w:tabs>
                <w:tab w:val="left" w:pos="4820"/>
              </w:tabs>
              <w:jc w:val="both"/>
              <w:rPr>
                <w:color w:val="000000"/>
                <w:spacing w:val="2"/>
                <w:kern w:val="20"/>
                <w:sz w:val="24"/>
                <w:szCs w:val="24"/>
              </w:rPr>
            </w:pPr>
            <w:r w:rsidRPr="00CF7A00">
              <w:rPr>
                <w:color w:val="000000"/>
                <w:spacing w:val="2"/>
                <w:kern w:val="20"/>
                <w:sz w:val="24"/>
                <w:szCs w:val="24"/>
              </w:rPr>
              <w:t>Райцентры</w:t>
            </w:r>
          </w:p>
        </w:tc>
        <w:tc>
          <w:tcPr>
            <w:tcW w:w="1252" w:type="dxa"/>
          </w:tcPr>
          <w:p w:rsidR="00C67AF8" w:rsidRPr="00CF7A00" w:rsidRDefault="00C67AF8" w:rsidP="002E79BC">
            <w:pPr>
              <w:tabs>
                <w:tab w:val="left" w:pos="4820"/>
              </w:tabs>
              <w:jc w:val="both"/>
              <w:rPr>
                <w:color w:val="000000"/>
                <w:spacing w:val="2"/>
                <w:kern w:val="20"/>
                <w:sz w:val="24"/>
                <w:szCs w:val="24"/>
              </w:rPr>
            </w:pPr>
            <w:r w:rsidRPr="00CF7A00">
              <w:rPr>
                <w:color w:val="000000"/>
                <w:spacing w:val="2"/>
                <w:kern w:val="20"/>
                <w:sz w:val="24"/>
                <w:szCs w:val="24"/>
              </w:rPr>
              <w:t>37</w:t>
            </w:r>
          </w:p>
        </w:tc>
        <w:tc>
          <w:tcPr>
            <w:tcW w:w="1373" w:type="dxa"/>
            <w:vAlign w:val="center"/>
          </w:tcPr>
          <w:p w:rsidR="00C67AF8" w:rsidRPr="00CF7A00" w:rsidRDefault="00C67AF8" w:rsidP="002E79BC">
            <w:pPr>
              <w:tabs>
                <w:tab w:val="left" w:pos="4820"/>
              </w:tabs>
              <w:rPr>
                <w:color w:val="000000"/>
                <w:spacing w:val="2"/>
                <w:kern w:val="20"/>
                <w:sz w:val="24"/>
                <w:szCs w:val="24"/>
              </w:rPr>
            </w:pPr>
            <w:r w:rsidRPr="00CF7A00">
              <w:rPr>
                <w:color w:val="000000"/>
                <w:spacing w:val="2"/>
                <w:kern w:val="20"/>
                <w:sz w:val="24"/>
                <w:szCs w:val="24"/>
              </w:rPr>
              <w:t>210,87</w:t>
            </w:r>
          </w:p>
        </w:tc>
        <w:tc>
          <w:tcPr>
            <w:tcW w:w="1372" w:type="dxa"/>
            <w:vAlign w:val="center"/>
          </w:tcPr>
          <w:p w:rsidR="00C67AF8" w:rsidRPr="00CF7A00" w:rsidRDefault="00C67AF8" w:rsidP="002E79BC">
            <w:pPr>
              <w:tabs>
                <w:tab w:val="left" w:pos="4820"/>
              </w:tabs>
              <w:rPr>
                <w:color w:val="000000"/>
                <w:spacing w:val="2"/>
                <w:kern w:val="20"/>
                <w:sz w:val="24"/>
                <w:szCs w:val="24"/>
              </w:rPr>
            </w:pPr>
            <w:r w:rsidRPr="00CF7A00">
              <w:rPr>
                <w:color w:val="000000"/>
                <w:spacing w:val="2"/>
                <w:kern w:val="20"/>
                <w:sz w:val="24"/>
                <w:szCs w:val="24"/>
              </w:rPr>
              <w:t>37</w:t>
            </w:r>
          </w:p>
        </w:tc>
        <w:tc>
          <w:tcPr>
            <w:tcW w:w="1231" w:type="dxa"/>
            <w:vAlign w:val="center"/>
          </w:tcPr>
          <w:p w:rsidR="00C67AF8" w:rsidRPr="00CF7A00" w:rsidRDefault="00C67AF8" w:rsidP="002E79BC">
            <w:pPr>
              <w:tabs>
                <w:tab w:val="left" w:pos="4820"/>
              </w:tabs>
              <w:rPr>
                <w:color w:val="000000"/>
                <w:spacing w:val="2"/>
                <w:kern w:val="20"/>
                <w:sz w:val="24"/>
                <w:szCs w:val="24"/>
              </w:rPr>
            </w:pPr>
            <w:r w:rsidRPr="00CF7A00">
              <w:rPr>
                <w:color w:val="000000"/>
                <w:spacing w:val="2"/>
                <w:kern w:val="20"/>
                <w:sz w:val="24"/>
                <w:szCs w:val="24"/>
              </w:rPr>
              <w:t>210,87</w:t>
            </w:r>
          </w:p>
        </w:tc>
        <w:tc>
          <w:tcPr>
            <w:tcW w:w="1652" w:type="dxa"/>
            <w:vAlign w:val="center"/>
          </w:tcPr>
          <w:p w:rsidR="00C67AF8" w:rsidRPr="00CF7A00" w:rsidRDefault="00C67AF8" w:rsidP="002E79BC">
            <w:pPr>
              <w:tabs>
                <w:tab w:val="left" w:pos="4820"/>
              </w:tabs>
              <w:rPr>
                <w:color w:val="000000"/>
                <w:spacing w:val="2"/>
                <w:kern w:val="20"/>
                <w:sz w:val="24"/>
                <w:szCs w:val="24"/>
              </w:rPr>
            </w:pPr>
            <w:r w:rsidRPr="00CF7A00">
              <w:rPr>
                <w:color w:val="000000"/>
                <w:spacing w:val="2"/>
                <w:kern w:val="20"/>
                <w:sz w:val="24"/>
                <w:szCs w:val="24"/>
              </w:rPr>
              <w:t>21,08/10</w:t>
            </w:r>
          </w:p>
        </w:tc>
        <w:tc>
          <w:tcPr>
            <w:tcW w:w="1778" w:type="dxa"/>
            <w:vAlign w:val="center"/>
          </w:tcPr>
          <w:p w:rsidR="00C67AF8" w:rsidRPr="00CF7A00" w:rsidRDefault="00C67AF8" w:rsidP="002E79BC">
            <w:pPr>
              <w:tabs>
                <w:tab w:val="left" w:pos="4820"/>
              </w:tabs>
              <w:rPr>
                <w:color w:val="000000"/>
                <w:spacing w:val="2"/>
                <w:kern w:val="20"/>
                <w:sz w:val="24"/>
                <w:szCs w:val="24"/>
              </w:rPr>
            </w:pPr>
            <w:r w:rsidRPr="00CF7A00">
              <w:rPr>
                <w:color w:val="000000"/>
                <w:spacing w:val="2"/>
                <w:kern w:val="20"/>
                <w:sz w:val="24"/>
                <w:szCs w:val="24"/>
              </w:rPr>
              <w:t>210,87/100</w:t>
            </w:r>
          </w:p>
        </w:tc>
      </w:tr>
      <w:tr w:rsidR="00C67AF8" w:rsidRPr="00CF7A00" w:rsidTr="002E79BC">
        <w:tc>
          <w:tcPr>
            <w:tcW w:w="1691" w:type="dxa"/>
          </w:tcPr>
          <w:p w:rsidR="00C67AF8" w:rsidRPr="00CF7A00" w:rsidRDefault="00C67AF8" w:rsidP="002E79BC">
            <w:pPr>
              <w:tabs>
                <w:tab w:val="left" w:pos="4820"/>
              </w:tabs>
              <w:jc w:val="both"/>
              <w:rPr>
                <w:color w:val="000000"/>
                <w:spacing w:val="2"/>
                <w:kern w:val="20"/>
                <w:sz w:val="24"/>
                <w:szCs w:val="24"/>
              </w:rPr>
            </w:pPr>
            <w:r w:rsidRPr="00CF7A00">
              <w:rPr>
                <w:color w:val="000000"/>
                <w:spacing w:val="2"/>
                <w:kern w:val="20"/>
                <w:sz w:val="24"/>
                <w:szCs w:val="24"/>
              </w:rPr>
              <w:t>Сельские п</w:t>
            </w:r>
            <w:r w:rsidRPr="00CF7A00">
              <w:rPr>
                <w:color w:val="000000"/>
                <w:spacing w:val="2"/>
                <w:kern w:val="20"/>
                <w:sz w:val="24"/>
                <w:szCs w:val="24"/>
              </w:rPr>
              <w:t>о</w:t>
            </w:r>
            <w:r w:rsidRPr="00CF7A00">
              <w:rPr>
                <w:color w:val="000000"/>
                <w:spacing w:val="2"/>
                <w:kern w:val="20"/>
                <w:sz w:val="24"/>
                <w:szCs w:val="24"/>
              </w:rPr>
              <w:t>селения</w:t>
            </w:r>
          </w:p>
        </w:tc>
        <w:tc>
          <w:tcPr>
            <w:tcW w:w="1252" w:type="dxa"/>
          </w:tcPr>
          <w:p w:rsidR="00C67AF8" w:rsidRPr="00CF7A00" w:rsidRDefault="00C67AF8" w:rsidP="002E79BC">
            <w:pPr>
              <w:tabs>
                <w:tab w:val="left" w:pos="4820"/>
              </w:tabs>
              <w:jc w:val="both"/>
              <w:rPr>
                <w:color w:val="000000"/>
                <w:spacing w:val="2"/>
                <w:kern w:val="20"/>
                <w:sz w:val="24"/>
                <w:szCs w:val="24"/>
              </w:rPr>
            </w:pPr>
            <w:r w:rsidRPr="00CF7A00">
              <w:rPr>
                <w:color w:val="000000"/>
                <w:spacing w:val="2"/>
                <w:kern w:val="20"/>
                <w:sz w:val="24"/>
                <w:szCs w:val="24"/>
              </w:rPr>
              <w:t>649</w:t>
            </w:r>
          </w:p>
        </w:tc>
        <w:tc>
          <w:tcPr>
            <w:tcW w:w="1373" w:type="dxa"/>
          </w:tcPr>
          <w:p w:rsidR="00C67AF8" w:rsidRPr="00CF7A00" w:rsidRDefault="00C67AF8" w:rsidP="002E79BC">
            <w:pPr>
              <w:tabs>
                <w:tab w:val="left" w:pos="4820"/>
              </w:tabs>
              <w:jc w:val="both"/>
              <w:rPr>
                <w:color w:val="000000"/>
                <w:spacing w:val="2"/>
                <w:kern w:val="20"/>
                <w:sz w:val="24"/>
                <w:szCs w:val="24"/>
              </w:rPr>
            </w:pPr>
            <w:r w:rsidRPr="00CF7A00">
              <w:rPr>
                <w:color w:val="000000"/>
                <w:spacing w:val="2"/>
                <w:kern w:val="20"/>
                <w:sz w:val="24"/>
                <w:szCs w:val="24"/>
              </w:rPr>
              <w:t>1396,73</w:t>
            </w:r>
          </w:p>
        </w:tc>
        <w:tc>
          <w:tcPr>
            <w:tcW w:w="1372" w:type="dxa"/>
          </w:tcPr>
          <w:p w:rsidR="00C67AF8" w:rsidRPr="00CF7A00" w:rsidRDefault="00C67AF8" w:rsidP="002E79BC">
            <w:pPr>
              <w:tabs>
                <w:tab w:val="left" w:pos="4820"/>
              </w:tabs>
              <w:jc w:val="both"/>
              <w:rPr>
                <w:color w:val="000000"/>
                <w:spacing w:val="2"/>
                <w:kern w:val="20"/>
                <w:sz w:val="24"/>
                <w:szCs w:val="24"/>
              </w:rPr>
            </w:pPr>
            <w:r w:rsidRPr="00CF7A00">
              <w:rPr>
                <w:color w:val="000000"/>
                <w:spacing w:val="2"/>
                <w:kern w:val="20"/>
                <w:sz w:val="24"/>
                <w:szCs w:val="24"/>
              </w:rPr>
              <w:t>649</w:t>
            </w:r>
          </w:p>
        </w:tc>
        <w:tc>
          <w:tcPr>
            <w:tcW w:w="1231" w:type="dxa"/>
          </w:tcPr>
          <w:p w:rsidR="00C67AF8" w:rsidRPr="00CF7A00" w:rsidRDefault="00C67AF8" w:rsidP="002E79BC">
            <w:pPr>
              <w:tabs>
                <w:tab w:val="left" w:pos="4820"/>
              </w:tabs>
              <w:jc w:val="both"/>
              <w:rPr>
                <w:color w:val="000000"/>
                <w:spacing w:val="2"/>
                <w:kern w:val="20"/>
                <w:sz w:val="24"/>
                <w:szCs w:val="24"/>
              </w:rPr>
            </w:pPr>
            <w:r w:rsidRPr="00CF7A00">
              <w:rPr>
                <w:color w:val="000000"/>
                <w:spacing w:val="2"/>
                <w:kern w:val="20"/>
                <w:sz w:val="24"/>
                <w:szCs w:val="24"/>
              </w:rPr>
              <w:t>1257,06</w:t>
            </w:r>
          </w:p>
        </w:tc>
        <w:tc>
          <w:tcPr>
            <w:tcW w:w="1652" w:type="dxa"/>
          </w:tcPr>
          <w:p w:rsidR="00C67AF8" w:rsidRPr="00CF7A00" w:rsidRDefault="00C67AF8" w:rsidP="002E79BC">
            <w:pPr>
              <w:tabs>
                <w:tab w:val="left" w:pos="4820"/>
              </w:tabs>
              <w:rPr>
                <w:color w:val="000000"/>
                <w:spacing w:val="2"/>
                <w:kern w:val="20"/>
                <w:sz w:val="24"/>
                <w:szCs w:val="24"/>
              </w:rPr>
            </w:pPr>
            <w:r w:rsidRPr="00CF7A00">
              <w:rPr>
                <w:color w:val="000000"/>
                <w:spacing w:val="2"/>
                <w:kern w:val="20"/>
                <w:sz w:val="24"/>
                <w:szCs w:val="24"/>
              </w:rPr>
              <w:t>139,67/10</w:t>
            </w:r>
          </w:p>
        </w:tc>
        <w:tc>
          <w:tcPr>
            <w:tcW w:w="1778" w:type="dxa"/>
          </w:tcPr>
          <w:p w:rsidR="00C67AF8" w:rsidRPr="00CF7A00" w:rsidRDefault="00C67AF8" w:rsidP="002E79BC">
            <w:pPr>
              <w:tabs>
                <w:tab w:val="left" w:pos="4820"/>
              </w:tabs>
              <w:rPr>
                <w:color w:val="000000"/>
                <w:spacing w:val="2"/>
                <w:kern w:val="20"/>
                <w:sz w:val="24"/>
                <w:szCs w:val="24"/>
              </w:rPr>
            </w:pPr>
            <w:r w:rsidRPr="00CF7A00">
              <w:rPr>
                <w:color w:val="000000"/>
                <w:spacing w:val="2"/>
                <w:kern w:val="20"/>
                <w:sz w:val="24"/>
                <w:szCs w:val="24"/>
              </w:rPr>
              <w:t>1257,06/90</w:t>
            </w:r>
          </w:p>
        </w:tc>
      </w:tr>
      <w:tr w:rsidR="00C67AF8" w:rsidRPr="00CF7A00" w:rsidTr="002E79BC">
        <w:tc>
          <w:tcPr>
            <w:tcW w:w="1691" w:type="dxa"/>
          </w:tcPr>
          <w:p w:rsidR="00C67AF8" w:rsidRPr="00CF7A00" w:rsidRDefault="00C67AF8" w:rsidP="002E79BC">
            <w:pPr>
              <w:tabs>
                <w:tab w:val="left" w:pos="4820"/>
              </w:tabs>
              <w:jc w:val="both"/>
              <w:rPr>
                <w:color w:val="000000"/>
                <w:spacing w:val="2"/>
                <w:kern w:val="20"/>
                <w:sz w:val="24"/>
                <w:szCs w:val="24"/>
              </w:rPr>
            </w:pPr>
            <w:r w:rsidRPr="00CF7A00">
              <w:rPr>
                <w:color w:val="000000"/>
                <w:spacing w:val="2"/>
                <w:kern w:val="20"/>
                <w:sz w:val="24"/>
                <w:szCs w:val="24"/>
              </w:rPr>
              <w:t>Итого:</w:t>
            </w:r>
          </w:p>
        </w:tc>
        <w:tc>
          <w:tcPr>
            <w:tcW w:w="1252" w:type="dxa"/>
          </w:tcPr>
          <w:p w:rsidR="00C67AF8" w:rsidRPr="00CF7A00" w:rsidRDefault="00C67AF8" w:rsidP="002E79BC">
            <w:pPr>
              <w:tabs>
                <w:tab w:val="left" w:pos="4820"/>
              </w:tabs>
              <w:jc w:val="both"/>
              <w:rPr>
                <w:color w:val="000000"/>
                <w:spacing w:val="2"/>
                <w:kern w:val="20"/>
                <w:sz w:val="24"/>
                <w:szCs w:val="24"/>
              </w:rPr>
            </w:pPr>
            <w:r w:rsidRPr="00CF7A00">
              <w:rPr>
                <w:color w:val="000000"/>
                <w:spacing w:val="2"/>
                <w:kern w:val="20"/>
                <w:sz w:val="24"/>
                <w:szCs w:val="24"/>
              </w:rPr>
              <w:t>696</w:t>
            </w:r>
          </w:p>
        </w:tc>
        <w:tc>
          <w:tcPr>
            <w:tcW w:w="1373" w:type="dxa"/>
          </w:tcPr>
          <w:p w:rsidR="00C67AF8" w:rsidRPr="00CF7A00" w:rsidRDefault="00C67AF8" w:rsidP="002E79BC">
            <w:pPr>
              <w:tabs>
                <w:tab w:val="left" w:pos="4820"/>
              </w:tabs>
              <w:jc w:val="both"/>
              <w:rPr>
                <w:color w:val="000000"/>
                <w:spacing w:val="2"/>
                <w:kern w:val="20"/>
                <w:sz w:val="24"/>
                <w:szCs w:val="24"/>
              </w:rPr>
            </w:pPr>
            <w:r w:rsidRPr="00CF7A00">
              <w:rPr>
                <w:color w:val="000000"/>
                <w:spacing w:val="2"/>
                <w:kern w:val="20"/>
                <w:sz w:val="24"/>
                <w:szCs w:val="24"/>
              </w:rPr>
              <w:t>2930,45</w:t>
            </w:r>
          </w:p>
        </w:tc>
        <w:tc>
          <w:tcPr>
            <w:tcW w:w="1372" w:type="dxa"/>
          </w:tcPr>
          <w:p w:rsidR="00C67AF8" w:rsidRPr="00CF7A00" w:rsidRDefault="00C67AF8" w:rsidP="002E79BC">
            <w:pPr>
              <w:tabs>
                <w:tab w:val="left" w:pos="4820"/>
              </w:tabs>
              <w:jc w:val="both"/>
              <w:rPr>
                <w:color w:val="000000"/>
                <w:spacing w:val="2"/>
                <w:kern w:val="20"/>
                <w:sz w:val="24"/>
                <w:szCs w:val="24"/>
              </w:rPr>
            </w:pPr>
            <w:r w:rsidRPr="00CF7A00">
              <w:rPr>
                <w:color w:val="000000"/>
                <w:spacing w:val="2"/>
                <w:kern w:val="20"/>
                <w:sz w:val="24"/>
                <w:szCs w:val="24"/>
              </w:rPr>
              <w:t>739</w:t>
            </w:r>
          </w:p>
        </w:tc>
        <w:tc>
          <w:tcPr>
            <w:tcW w:w="1231" w:type="dxa"/>
          </w:tcPr>
          <w:p w:rsidR="00C67AF8" w:rsidRPr="00CF7A00" w:rsidRDefault="00C67AF8" w:rsidP="002E79BC">
            <w:pPr>
              <w:tabs>
                <w:tab w:val="left" w:pos="4820"/>
              </w:tabs>
              <w:jc w:val="both"/>
              <w:rPr>
                <w:color w:val="000000"/>
                <w:spacing w:val="2"/>
                <w:kern w:val="20"/>
                <w:sz w:val="24"/>
                <w:szCs w:val="24"/>
              </w:rPr>
            </w:pPr>
            <w:r w:rsidRPr="00CF7A00">
              <w:rPr>
                <w:color w:val="000000"/>
                <w:spacing w:val="2"/>
                <w:kern w:val="20"/>
                <w:sz w:val="24"/>
                <w:szCs w:val="24"/>
              </w:rPr>
              <w:t>2790,8</w:t>
            </w:r>
          </w:p>
        </w:tc>
        <w:tc>
          <w:tcPr>
            <w:tcW w:w="1652" w:type="dxa"/>
          </w:tcPr>
          <w:p w:rsidR="00C67AF8" w:rsidRPr="00CF7A00" w:rsidRDefault="00C67AF8" w:rsidP="002E79BC">
            <w:pPr>
              <w:tabs>
                <w:tab w:val="left" w:pos="4820"/>
              </w:tabs>
              <w:jc w:val="both"/>
              <w:rPr>
                <w:color w:val="000000"/>
                <w:spacing w:val="2"/>
                <w:kern w:val="20"/>
                <w:sz w:val="24"/>
                <w:szCs w:val="24"/>
              </w:rPr>
            </w:pPr>
            <w:r w:rsidRPr="00CF7A00">
              <w:rPr>
                <w:color w:val="000000"/>
                <w:spacing w:val="2"/>
                <w:kern w:val="20"/>
                <w:sz w:val="24"/>
                <w:szCs w:val="24"/>
              </w:rPr>
              <w:t>359,18/12</w:t>
            </w:r>
          </w:p>
        </w:tc>
        <w:tc>
          <w:tcPr>
            <w:tcW w:w="1778" w:type="dxa"/>
          </w:tcPr>
          <w:p w:rsidR="00C67AF8" w:rsidRPr="00CF7A00" w:rsidRDefault="00C67AF8" w:rsidP="002E79BC">
            <w:pPr>
              <w:tabs>
                <w:tab w:val="left" w:pos="4820"/>
              </w:tabs>
              <w:jc w:val="both"/>
              <w:rPr>
                <w:color w:val="000000"/>
                <w:spacing w:val="2"/>
                <w:kern w:val="20"/>
                <w:sz w:val="24"/>
                <w:szCs w:val="24"/>
              </w:rPr>
            </w:pPr>
            <w:r w:rsidRPr="00CF7A00">
              <w:rPr>
                <w:color w:val="000000"/>
                <w:spacing w:val="2"/>
                <w:kern w:val="20"/>
                <w:sz w:val="24"/>
                <w:szCs w:val="24"/>
              </w:rPr>
              <w:t>2790,8/94</w:t>
            </w:r>
          </w:p>
        </w:tc>
      </w:tr>
    </w:tbl>
    <w:p w:rsidR="00C67AF8" w:rsidRPr="00CF7A00" w:rsidRDefault="00C67AF8" w:rsidP="00C67AF8">
      <w:pPr>
        <w:jc w:val="right"/>
        <w:rPr>
          <w:color w:val="000000"/>
          <w:spacing w:val="2"/>
          <w:kern w:val="20"/>
          <w:sz w:val="24"/>
          <w:szCs w:val="24"/>
        </w:rPr>
      </w:pPr>
    </w:p>
    <w:p w:rsidR="00C67AF8" w:rsidRPr="00CF7A00" w:rsidRDefault="00C67AF8" w:rsidP="00C67AF8">
      <w:pPr>
        <w:jc w:val="right"/>
        <w:rPr>
          <w:color w:val="000000"/>
          <w:spacing w:val="2"/>
          <w:kern w:val="20"/>
          <w:sz w:val="24"/>
          <w:szCs w:val="24"/>
        </w:rPr>
      </w:pPr>
    </w:p>
    <w:p w:rsidR="00C67AF8" w:rsidRPr="00CF7A00" w:rsidRDefault="00C67AF8" w:rsidP="00C67AF8">
      <w:pPr>
        <w:jc w:val="right"/>
        <w:rPr>
          <w:color w:val="000000"/>
          <w:spacing w:val="2"/>
          <w:kern w:val="20"/>
          <w:sz w:val="24"/>
          <w:szCs w:val="24"/>
        </w:rPr>
      </w:pPr>
      <w:r w:rsidRPr="00CF7A00">
        <w:rPr>
          <w:color w:val="000000"/>
          <w:spacing w:val="2"/>
          <w:kern w:val="20"/>
          <w:sz w:val="24"/>
          <w:szCs w:val="24"/>
        </w:rPr>
        <w:t>Таблица 6.4</w:t>
      </w:r>
    </w:p>
    <w:p w:rsidR="00036CFE" w:rsidRDefault="00C67AF8" w:rsidP="00036CFE">
      <w:pPr>
        <w:jc w:val="center"/>
        <w:rPr>
          <w:color w:val="000000"/>
          <w:spacing w:val="2"/>
          <w:kern w:val="20"/>
          <w:sz w:val="24"/>
          <w:szCs w:val="24"/>
        </w:rPr>
      </w:pPr>
      <w:r w:rsidRPr="00CF7A00">
        <w:rPr>
          <w:color w:val="000000"/>
          <w:spacing w:val="2"/>
          <w:kern w:val="20"/>
          <w:sz w:val="24"/>
          <w:szCs w:val="24"/>
        </w:rPr>
        <w:t xml:space="preserve">Охват населения локальными системами оповещения потенциально опасных </w:t>
      </w:r>
    </w:p>
    <w:p w:rsidR="00C67AF8" w:rsidRPr="00CF7A00" w:rsidRDefault="00C67AF8" w:rsidP="00036CFE">
      <w:pPr>
        <w:jc w:val="center"/>
        <w:rPr>
          <w:color w:val="000000"/>
          <w:spacing w:val="2"/>
          <w:kern w:val="20"/>
          <w:sz w:val="24"/>
          <w:szCs w:val="24"/>
        </w:rPr>
      </w:pPr>
      <w:r w:rsidRPr="00CF7A00">
        <w:rPr>
          <w:color w:val="000000"/>
          <w:spacing w:val="2"/>
          <w:kern w:val="20"/>
          <w:sz w:val="24"/>
          <w:szCs w:val="24"/>
        </w:rPr>
        <w:t>объектов (ЛСО ПОО):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8"/>
        <w:gridCol w:w="913"/>
        <w:gridCol w:w="1552"/>
        <w:gridCol w:w="1238"/>
        <w:gridCol w:w="1863"/>
        <w:gridCol w:w="1999"/>
      </w:tblGrid>
      <w:tr w:rsidR="00C67AF8" w:rsidRPr="00CF7A00" w:rsidTr="002E79BC">
        <w:tc>
          <w:tcPr>
            <w:tcW w:w="2608" w:type="dxa"/>
          </w:tcPr>
          <w:p w:rsidR="00C67AF8" w:rsidRPr="00CF7A00" w:rsidRDefault="00C67AF8" w:rsidP="002E79BC">
            <w:pPr>
              <w:jc w:val="both"/>
              <w:rPr>
                <w:color w:val="000000"/>
                <w:spacing w:val="2"/>
                <w:kern w:val="20"/>
                <w:sz w:val="24"/>
                <w:szCs w:val="24"/>
              </w:rPr>
            </w:pPr>
          </w:p>
        </w:tc>
        <w:tc>
          <w:tcPr>
            <w:tcW w:w="913" w:type="dxa"/>
          </w:tcPr>
          <w:p w:rsidR="00C67AF8" w:rsidRPr="00CF7A00" w:rsidRDefault="00C67AF8" w:rsidP="002E79BC">
            <w:pPr>
              <w:jc w:val="both"/>
              <w:rPr>
                <w:color w:val="000000"/>
                <w:spacing w:val="2"/>
                <w:kern w:val="20"/>
                <w:sz w:val="24"/>
                <w:szCs w:val="24"/>
              </w:rPr>
            </w:pPr>
            <w:r w:rsidRPr="00CF7A00">
              <w:rPr>
                <w:color w:val="000000"/>
                <w:spacing w:val="2"/>
                <w:kern w:val="20"/>
                <w:sz w:val="24"/>
                <w:szCs w:val="24"/>
              </w:rPr>
              <w:t>Всего ПОО</w:t>
            </w:r>
          </w:p>
        </w:tc>
        <w:tc>
          <w:tcPr>
            <w:tcW w:w="1552" w:type="dxa"/>
          </w:tcPr>
          <w:p w:rsidR="00C67AF8" w:rsidRPr="00CF7A00" w:rsidRDefault="00C67AF8" w:rsidP="002E79BC">
            <w:pPr>
              <w:jc w:val="both"/>
              <w:rPr>
                <w:color w:val="000000"/>
                <w:spacing w:val="2"/>
                <w:kern w:val="20"/>
                <w:sz w:val="24"/>
                <w:szCs w:val="24"/>
              </w:rPr>
            </w:pPr>
            <w:r w:rsidRPr="00CF7A00">
              <w:rPr>
                <w:color w:val="000000"/>
                <w:spacing w:val="2"/>
                <w:kern w:val="20"/>
                <w:sz w:val="24"/>
                <w:szCs w:val="24"/>
              </w:rPr>
              <w:t>Проживает населения, тыс.чел.</w:t>
            </w:r>
          </w:p>
        </w:tc>
        <w:tc>
          <w:tcPr>
            <w:tcW w:w="1238" w:type="dxa"/>
          </w:tcPr>
          <w:p w:rsidR="00C67AF8" w:rsidRPr="00CF7A00" w:rsidRDefault="00C67AF8" w:rsidP="002E79BC">
            <w:pPr>
              <w:jc w:val="both"/>
              <w:rPr>
                <w:color w:val="000000"/>
                <w:spacing w:val="2"/>
                <w:kern w:val="20"/>
                <w:sz w:val="24"/>
                <w:szCs w:val="24"/>
              </w:rPr>
            </w:pPr>
            <w:r w:rsidRPr="00CF7A00">
              <w:rPr>
                <w:color w:val="000000"/>
                <w:spacing w:val="2"/>
                <w:kern w:val="20"/>
                <w:sz w:val="24"/>
                <w:szCs w:val="24"/>
              </w:rPr>
              <w:t>Создано ЛСО</w:t>
            </w:r>
          </w:p>
        </w:tc>
        <w:tc>
          <w:tcPr>
            <w:tcW w:w="1863" w:type="dxa"/>
          </w:tcPr>
          <w:p w:rsidR="00C67AF8" w:rsidRPr="00CF7A00" w:rsidRDefault="00C67AF8" w:rsidP="002E79BC">
            <w:pPr>
              <w:jc w:val="both"/>
              <w:rPr>
                <w:color w:val="000000"/>
                <w:spacing w:val="2"/>
                <w:kern w:val="20"/>
                <w:sz w:val="24"/>
                <w:szCs w:val="24"/>
              </w:rPr>
            </w:pPr>
            <w:r w:rsidRPr="00CF7A00">
              <w:rPr>
                <w:color w:val="000000"/>
                <w:spacing w:val="2"/>
                <w:kern w:val="20"/>
                <w:sz w:val="24"/>
                <w:szCs w:val="24"/>
              </w:rPr>
              <w:t>ЛСО, сопр</w:t>
            </w:r>
            <w:r w:rsidRPr="00CF7A00">
              <w:rPr>
                <w:color w:val="000000"/>
                <w:spacing w:val="2"/>
                <w:kern w:val="20"/>
                <w:sz w:val="24"/>
                <w:szCs w:val="24"/>
              </w:rPr>
              <w:t>я</w:t>
            </w:r>
            <w:r w:rsidRPr="00CF7A00">
              <w:rPr>
                <w:color w:val="000000"/>
                <w:spacing w:val="2"/>
                <w:kern w:val="20"/>
                <w:sz w:val="24"/>
                <w:szCs w:val="24"/>
              </w:rPr>
              <w:t>женных с СО</w:t>
            </w:r>
          </w:p>
        </w:tc>
        <w:tc>
          <w:tcPr>
            <w:tcW w:w="1999" w:type="dxa"/>
          </w:tcPr>
          <w:p w:rsidR="00C67AF8" w:rsidRPr="00CF7A00" w:rsidRDefault="00C67AF8" w:rsidP="002E79BC">
            <w:pPr>
              <w:jc w:val="both"/>
              <w:rPr>
                <w:color w:val="000000"/>
                <w:spacing w:val="2"/>
                <w:kern w:val="20"/>
                <w:sz w:val="24"/>
                <w:szCs w:val="24"/>
              </w:rPr>
            </w:pPr>
            <w:r w:rsidRPr="00CF7A00">
              <w:rPr>
                <w:color w:val="000000"/>
                <w:spacing w:val="2"/>
                <w:kern w:val="20"/>
                <w:sz w:val="24"/>
                <w:szCs w:val="24"/>
              </w:rPr>
              <w:t>Количество населения, охв</w:t>
            </w:r>
            <w:r w:rsidRPr="00CF7A00">
              <w:rPr>
                <w:color w:val="000000"/>
                <w:spacing w:val="2"/>
                <w:kern w:val="20"/>
                <w:sz w:val="24"/>
                <w:szCs w:val="24"/>
              </w:rPr>
              <w:t>а</w:t>
            </w:r>
            <w:r w:rsidRPr="00CF7A00">
              <w:rPr>
                <w:color w:val="000000"/>
                <w:spacing w:val="2"/>
                <w:kern w:val="20"/>
                <w:sz w:val="24"/>
                <w:szCs w:val="24"/>
              </w:rPr>
              <w:t>ченного ЛСО, тыс.чел.</w:t>
            </w:r>
          </w:p>
        </w:tc>
      </w:tr>
      <w:tr w:rsidR="00C67AF8" w:rsidRPr="00CF7A00" w:rsidTr="002E79BC">
        <w:tc>
          <w:tcPr>
            <w:tcW w:w="2608" w:type="dxa"/>
          </w:tcPr>
          <w:p w:rsidR="00C67AF8" w:rsidRPr="00CF7A00" w:rsidRDefault="00C67AF8" w:rsidP="002E79BC">
            <w:pPr>
              <w:rPr>
                <w:color w:val="000000"/>
                <w:spacing w:val="2"/>
                <w:kern w:val="20"/>
                <w:sz w:val="24"/>
                <w:szCs w:val="24"/>
              </w:rPr>
            </w:pPr>
            <w:r w:rsidRPr="00CF7A00">
              <w:rPr>
                <w:color w:val="000000"/>
                <w:spacing w:val="2"/>
                <w:kern w:val="20"/>
                <w:sz w:val="24"/>
                <w:szCs w:val="24"/>
              </w:rPr>
              <w:t>Химически опасные</w:t>
            </w:r>
          </w:p>
        </w:tc>
        <w:tc>
          <w:tcPr>
            <w:tcW w:w="913" w:type="dxa"/>
          </w:tcPr>
          <w:p w:rsidR="00C67AF8" w:rsidRPr="00CF7A00" w:rsidRDefault="00C67AF8" w:rsidP="002E79BC">
            <w:pPr>
              <w:jc w:val="center"/>
              <w:rPr>
                <w:color w:val="000000"/>
                <w:spacing w:val="2"/>
                <w:kern w:val="20"/>
                <w:sz w:val="24"/>
                <w:szCs w:val="24"/>
              </w:rPr>
            </w:pPr>
            <w:r w:rsidRPr="00CF7A00">
              <w:rPr>
                <w:color w:val="000000"/>
                <w:spacing w:val="2"/>
                <w:kern w:val="20"/>
                <w:sz w:val="24"/>
                <w:szCs w:val="24"/>
              </w:rPr>
              <w:t>4</w:t>
            </w:r>
          </w:p>
        </w:tc>
        <w:tc>
          <w:tcPr>
            <w:tcW w:w="1552" w:type="dxa"/>
          </w:tcPr>
          <w:p w:rsidR="00C67AF8" w:rsidRPr="00CF7A00" w:rsidRDefault="00C67AF8" w:rsidP="002E79BC">
            <w:pPr>
              <w:jc w:val="center"/>
              <w:rPr>
                <w:color w:val="000000"/>
                <w:spacing w:val="2"/>
                <w:kern w:val="20"/>
                <w:sz w:val="24"/>
                <w:szCs w:val="24"/>
              </w:rPr>
            </w:pPr>
            <w:r w:rsidRPr="00CF7A00">
              <w:rPr>
                <w:color w:val="000000"/>
                <w:spacing w:val="2"/>
                <w:kern w:val="20"/>
                <w:sz w:val="24"/>
                <w:szCs w:val="24"/>
              </w:rPr>
              <w:t>62,4</w:t>
            </w:r>
          </w:p>
        </w:tc>
        <w:tc>
          <w:tcPr>
            <w:tcW w:w="1238" w:type="dxa"/>
          </w:tcPr>
          <w:p w:rsidR="00C67AF8" w:rsidRPr="00CF7A00" w:rsidRDefault="00C67AF8" w:rsidP="002E79BC">
            <w:pPr>
              <w:jc w:val="center"/>
              <w:rPr>
                <w:color w:val="000000"/>
                <w:spacing w:val="2"/>
                <w:kern w:val="20"/>
                <w:sz w:val="24"/>
                <w:szCs w:val="24"/>
              </w:rPr>
            </w:pPr>
            <w:r w:rsidRPr="00CF7A00">
              <w:rPr>
                <w:color w:val="000000"/>
                <w:spacing w:val="2"/>
                <w:kern w:val="20"/>
                <w:sz w:val="24"/>
                <w:szCs w:val="24"/>
              </w:rPr>
              <w:t>4</w:t>
            </w:r>
          </w:p>
        </w:tc>
        <w:tc>
          <w:tcPr>
            <w:tcW w:w="1863" w:type="dxa"/>
          </w:tcPr>
          <w:p w:rsidR="00C67AF8" w:rsidRPr="00CF7A00" w:rsidRDefault="00C67AF8" w:rsidP="002E79BC">
            <w:pPr>
              <w:jc w:val="center"/>
              <w:rPr>
                <w:color w:val="000000"/>
                <w:spacing w:val="2"/>
                <w:kern w:val="20"/>
                <w:sz w:val="24"/>
                <w:szCs w:val="24"/>
              </w:rPr>
            </w:pPr>
            <w:r w:rsidRPr="00CF7A00">
              <w:rPr>
                <w:color w:val="000000"/>
                <w:spacing w:val="2"/>
                <w:kern w:val="20"/>
                <w:sz w:val="24"/>
                <w:szCs w:val="24"/>
              </w:rPr>
              <w:t>0</w:t>
            </w:r>
          </w:p>
        </w:tc>
        <w:tc>
          <w:tcPr>
            <w:tcW w:w="1999" w:type="dxa"/>
          </w:tcPr>
          <w:p w:rsidR="00C67AF8" w:rsidRPr="00CF7A00" w:rsidRDefault="00C67AF8" w:rsidP="002E79BC">
            <w:pPr>
              <w:jc w:val="center"/>
              <w:rPr>
                <w:color w:val="000000"/>
                <w:spacing w:val="2"/>
                <w:kern w:val="20"/>
                <w:sz w:val="24"/>
                <w:szCs w:val="24"/>
              </w:rPr>
            </w:pPr>
            <w:r w:rsidRPr="00CF7A00">
              <w:rPr>
                <w:color w:val="000000"/>
                <w:spacing w:val="2"/>
                <w:kern w:val="20"/>
                <w:sz w:val="24"/>
                <w:szCs w:val="24"/>
              </w:rPr>
              <w:t>12,9</w:t>
            </w:r>
          </w:p>
        </w:tc>
      </w:tr>
      <w:tr w:rsidR="00C67AF8" w:rsidRPr="00CF7A00" w:rsidTr="002E79BC">
        <w:tc>
          <w:tcPr>
            <w:tcW w:w="2608" w:type="dxa"/>
          </w:tcPr>
          <w:p w:rsidR="00C67AF8" w:rsidRPr="00CF7A00" w:rsidRDefault="00C67AF8" w:rsidP="002E79BC">
            <w:pPr>
              <w:rPr>
                <w:color w:val="000000"/>
                <w:spacing w:val="2"/>
                <w:kern w:val="20"/>
                <w:sz w:val="24"/>
                <w:szCs w:val="24"/>
              </w:rPr>
            </w:pPr>
            <w:r w:rsidRPr="00CF7A00">
              <w:rPr>
                <w:color w:val="000000"/>
                <w:spacing w:val="2"/>
                <w:kern w:val="20"/>
                <w:sz w:val="24"/>
                <w:szCs w:val="24"/>
              </w:rPr>
              <w:t>Гидроузлы (зоны з</w:t>
            </w:r>
            <w:r w:rsidRPr="00CF7A00">
              <w:rPr>
                <w:color w:val="000000"/>
                <w:spacing w:val="2"/>
                <w:kern w:val="20"/>
                <w:sz w:val="24"/>
                <w:szCs w:val="24"/>
              </w:rPr>
              <w:t>а</w:t>
            </w:r>
            <w:r w:rsidRPr="00CF7A00">
              <w:rPr>
                <w:color w:val="000000"/>
                <w:spacing w:val="2"/>
                <w:kern w:val="20"/>
                <w:sz w:val="24"/>
                <w:szCs w:val="24"/>
              </w:rPr>
              <w:t>топления)</w:t>
            </w:r>
          </w:p>
        </w:tc>
        <w:tc>
          <w:tcPr>
            <w:tcW w:w="913" w:type="dxa"/>
          </w:tcPr>
          <w:p w:rsidR="00C67AF8" w:rsidRPr="00CF7A00" w:rsidRDefault="00C67AF8" w:rsidP="002E79BC">
            <w:pPr>
              <w:jc w:val="center"/>
              <w:rPr>
                <w:color w:val="000000"/>
                <w:spacing w:val="2"/>
                <w:kern w:val="20"/>
                <w:sz w:val="24"/>
                <w:szCs w:val="24"/>
              </w:rPr>
            </w:pPr>
            <w:r w:rsidRPr="00CF7A00">
              <w:rPr>
                <w:color w:val="000000"/>
                <w:spacing w:val="2"/>
                <w:kern w:val="20"/>
                <w:sz w:val="24"/>
                <w:szCs w:val="24"/>
              </w:rPr>
              <w:t>3</w:t>
            </w:r>
          </w:p>
        </w:tc>
        <w:tc>
          <w:tcPr>
            <w:tcW w:w="1552" w:type="dxa"/>
          </w:tcPr>
          <w:p w:rsidR="00C67AF8" w:rsidRPr="00CF7A00" w:rsidRDefault="00C67AF8" w:rsidP="002E79BC">
            <w:pPr>
              <w:jc w:val="center"/>
              <w:rPr>
                <w:color w:val="000000"/>
                <w:spacing w:val="2"/>
                <w:kern w:val="20"/>
                <w:sz w:val="24"/>
                <w:szCs w:val="24"/>
              </w:rPr>
            </w:pPr>
            <w:r w:rsidRPr="00CF7A00">
              <w:rPr>
                <w:color w:val="000000"/>
                <w:spacing w:val="2"/>
                <w:kern w:val="20"/>
                <w:sz w:val="24"/>
                <w:szCs w:val="24"/>
              </w:rPr>
              <w:t>52,9</w:t>
            </w:r>
          </w:p>
        </w:tc>
        <w:tc>
          <w:tcPr>
            <w:tcW w:w="1238" w:type="dxa"/>
          </w:tcPr>
          <w:p w:rsidR="00C67AF8" w:rsidRPr="00CF7A00" w:rsidRDefault="00C67AF8" w:rsidP="002E79BC">
            <w:pPr>
              <w:jc w:val="center"/>
              <w:rPr>
                <w:color w:val="000000"/>
                <w:spacing w:val="2"/>
                <w:kern w:val="20"/>
                <w:sz w:val="24"/>
                <w:szCs w:val="24"/>
              </w:rPr>
            </w:pPr>
            <w:r w:rsidRPr="00CF7A00">
              <w:rPr>
                <w:color w:val="000000"/>
                <w:spacing w:val="2"/>
                <w:kern w:val="20"/>
                <w:sz w:val="24"/>
                <w:szCs w:val="24"/>
              </w:rPr>
              <w:t>3</w:t>
            </w:r>
          </w:p>
        </w:tc>
        <w:tc>
          <w:tcPr>
            <w:tcW w:w="1863" w:type="dxa"/>
          </w:tcPr>
          <w:p w:rsidR="00C67AF8" w:rsidRPr="00CF7A00" w:rsidRDefault="00C67AF8" w:rsidP="002E79BC">
            <w:pPr>
              <w:jc w:val="center"/>
              <w:rPr>
                <w:color w:val="000000"/>
                <w:spacing w:val="2"/>
                <w:kern w:val="20"/>
                <w:sz w:val="24"/>
                <w:szCs w:val="24"/>
              </w:rPr>
            </w:pPr>
            <w:r w:rsidRPr="00CF7A00">
              <w:rPr>
                <w:color w:val="000000"/>
                <w:spacing w:val="2"/>
                <w:kern w:val="20"/>
                <w:sz w:val="24"/>
                <w:szCs w:val="24"/>
              </w:rPr>
              <w:t>0</w:t>
            </w:r>
          </w:p>
        </w:tc>
        <w:tc>
          <w:tcPr>
            <w:tcW w:w="1999" w:type="dxa"/>
          </w:tcPr>
          <w:p w:rsidR="00C67AF8" w:rsidRPr="00CF7A00" w:rsidRDefault="00C67AF8" w:rsidP="002E79BC">
            <w:pPr>
              <w:jc w:val="center"/>
              <w:rPr>
                <w:color w:val="000000"/>
                <w:spacing w:val="2"/>
                <w:kern w:val="20"/>
                <w:sz w:val="24"/>
                <w:szCs w:val="24"/>
              </w:rPr>
            </w:pPr>
            <w:r w:rsidRPr="00CF7A00">
              <w:rPr>
                <w:color w:val="000000"/>
                <w:spacing w:val="2"/>
                <w:kern w:val="20"/>
                <w:sz w:val="24"/>
                <w:szCs w:val="24"/>
              </w:rPr>
              <w:t>52,9</w:t>
            </w:r>
          </w:p>
        </w:tc>
      </w:tr>
      <w:tr w:rsidR="00C67AF8" w:rsidRPr="00CF7A00" w:rsidTr="002E79BC">
        <w:tc>
          <w:tcPr>
            <w:tcW w:w="2608" w:type="dxa"/>
          </w:tcPr>
          <w:p w:rsidR="00C67AF8" w:rsidRPr="00CF7A00" w:rsidRDefault="00C67AF8" w:rsidP="002E79BC">
            <w:pPr>
              <w:rPr>
                <w:color w:val="000000"/>
                <w:spacing w:val="2"/>
                <w:kern w:val="20"/>
                <w:sz w:val="24"/>
                <w:szCs w:val="24"/>
              </w:rPr>
            </w:pPr>
            <w:r w:rsidRPr="00CF7A00">
              <w:rPr>
                <w:color w:val="000000"/>
                <w:spacing w:val="2"/>
                <w:kern w:val="20"/>
                <w:sz w:val="24"/>
                <w:szCs w:val="24"/>
              </w:rPr>
              <w:t>Ядерно и радиационно опасные</w:t>
            </w:r>
          </w:p>
        </w:tc>
        <w:tc>
          <w:tcPr>
            <w:tcW w:w="913" w:type="dxa"/>
          </w:tcPr>
          <w:p w:rsidR="00C67AF8" w:rsidRPr="00CF7A00" w:rsidRDefault="00C67AF8" w:rsidP="002E79BC">
            <w:pPr>
              <w:jc w:val="center"/>
              <w:rPr>
                <w:color w:val="000000"/>
                <w:spacing w:val="2"/>
                <w:kern w:val="20"/>
                <w:sz w:val="24"/>
                <w:szCs w:val="24"/>
              </w:rPr>
            </w:pPr>
            <w:r w:rsidRPr="00CF7A00">
              <w:rPr>
                <w:color w:val="000000"/>
                <w:spacing w:val="2"/>
                <w:kern w:val="20"/>
                <w:sz w:val="24"/>
                <w:szCs w:val="24"/>
              </w:rPr>
              <w:t>-</w:t>
            </w:r>
          </w:p>
        </w:tc>
        <w:tc>
          <w:tcPr>
            <w:tcW w:w="1552" w:type="dxa"/>
          </w:tcPr>
          <w:p w:rsidR="00C67AF8" w:rsidRPr="00CF7A00" w:rsidRDefault="00C67AF8" w:rsidP="002E79BC">
            <w:pPr>
              <w:jc w:val="center"/>
              <w:rPr>
                <w:color w:val="000000"/>
                <w:spacing w:val="2"/>
                <w:kern w:val="20"/>
                <w:sz w:val="24"/>
                <w:szCs w:val="24"/>
              </w:rPr>
            </w:pPr>
            <w:r w:rsidRPr="00CF7A00">
              <w:rPr>
                <w:color w:val="000000"/>
                <w:spacing w:val="2"/>
                <w:kern w:val="20"/>
                <w:sz w:val="24"/>
                <w:szCs w:val="24"/>
              </w:rPr>
              <w:t>-</w:t>
            </w:r>
          </w:p>
        </w:tc>
        <w:tc>
          <w:tcPr>
            <w:tcW w:w="1238" w:type="dxa"/>
          </w:tcPr>
          <w:p w:rsidR="00C67AF8" w:rsidRPr="00CF7A00" w:rsidRDefault="00C67AF8" w:rsidP="002E79BC">
            <w:pPr>
              <w:jc w:val="center"/>
              <w:rPr>
                <w:color w:val="000000"/>
                <w:spacing w:val="2"/>
                <w:kern w:val="20"/>
                <w:sz w:val="24"/>
                <w:szCs w:val="24"/>
              </w:rPr>
            </w:pPr>
            <w:r w:rsidRPr="00CF7A00">
              <w:rPr>
                <w:color w:val="000000"/>
                <w:spacing w:val="2"/>
                <w:kern w:val="20"/>
                <w:sz w:val="24"/>
                <w:szCs w:val="24"/>
              </w:rPr>
              <w:t>-</w:t>
            </w:r>
          </w:p>
        </w:tc>
        <w:tc>
          <w:tcPr>
            <w:tcW w:w="1863" w:type="dxa"/>
          </w:tcPr>
          <w:p w:rsidR="00C67AF8" w:rsidRPr="00CF7A00" w:rsidRDefault="00C67AF8" w:rsidP="002E79BC">
            <w:pPr>
              <w:jc w:val="center"/>
              <w:rPr>
                <w:color w:val="000000"/>
                <w:spacing w:val="2"/>
                <w:kern w:val="20"/>
                <w:sz w:val="24"/>
                <w:szCs w:val="24"/>
              </w:rPr>
            </w:pPr>
            <w:r w:rsidRPr="00CF7A00">
              <w:rPr>
                <w:color w:val="000000"/>
                <w:spacing w:val="2"/>
                <w:kern w:val="20"/>
                <w:sz w:val="24"/>
                <w:szCs w:val="24"/>
              </w:rPr>
              <w:t>-</w:t>
            </w:r>
          </w:p>
        </w:tc>
        <w:tc>
          <w:tcPr>
            <w:tcW w:w="1999" w:type="dxa"/>
          </w:tcPr>
          <w:p w:rsidR="00C67AF8" w:rsidRPr="00CF7A00" w:rsidRDefault="00C67AF8" w:rsidP="002E79BC">
            <w:pPr>
              <w:jc w:val="center"/>
              <w:rPr>
                <w:color w:val="000000"/>
                <w:spacing w:val="2"/>
                <w:kern w:val="20"/>
                <w:sz w:val="24"/>
                <w:szCs w:val="24"/>
              </w:rPr>
            </w:pPr>
            <w:r w:rsidRPr="00CF7A00">
              <w:rPr>
                <w:color w:val="000000"/>
                <w:spacing w:val="2"/>
                <w:kern w:val="20"/>
                <w:sz w:val="24"/>
                <w:szCs w:val="24"/>
              </w:rPr>
              <w:t>-</w:t>
            </w:r>
          </w:p>
        </w:tc>
      </w:tr>
      <w:tr w:rsidR="00C67AF8" w:rsidRPr="00CF7A00" w:rsidTr="002E79BC">
        <w:tc>
          <w:tcPr>
            <w:tcW w:w="2608" w:type="dxa"/>
          </w:tcPr>
          <w:p w:rsidR="00C67AF8" w:rsidRPr="00CF7A00" w:rsidRDefault="00C67AF8" w:rsidP="002E79BC">
            <w:pPr>
              <w:rPr>
                <w:color w:val="000000"/>
                <w:spacing w:val="2"/>
                <w:kern w:val="20"/>
                <w:sz w:val="24"/>
                <w:szCs w:val="24"/>
              </w:rPr>
            </w:pPr>
            <w:r w:rsidRPr="00CF7A00">
              <w:rPr>
                <w:color w:val="000000"/>
                <w:spacing w:val="2"/>
                <w:kern w:val="20"/>
                <w:sz w:val="24"/>
                <w:szCs w:val="24"/>
              </w:rPr>
              <w:t>Другие ПОО</w:t>
            </w:r>
          </w:p>
        </w:tc>
        <w:tc>
          <w:tcPr>
            <w:tcW w:w="913" w:type="dxa"/>
          </w:tcPr>
          <w:p w:rsidR="00C67AF8" w:rsidRPr="00CF7A00" w:rsidRDefault="00C67AF8" w:rsidP="002E79BC">
            <w:pPr>
              <w:jc w:val="center"/>
              <w:rPr>
                <w:color w:val="000000"/>
                <w:spacing w:val="2"/>
                <w:kern w:val="20"/>
                <w:sz w:val="24"/>
                <w:szCs w:val="24"/>
              </w:rPr>
            </w:pPr>
            <w:r w:rsidRPr="00CF7A00">
              <w:rPr>
                <w:color w:val="000000"/>
                <w:spacing w:val="2"/>
                <w:kern w:val="20"/>
                <w:sz w:val="24"/>
                <w:szCs w:val="24"/>
              </w:rPr>
              <w:t>-</w:t>
            </w:r>
          </w:p>
        </w:tc>
        <w:tc>
          <w:tcPr>
            <w:tcW w:w="1552" w:type="dxa"/>
          </w:tcPr>
          <w:p w:rsidR="00C67AF8" w:rsidRPr="00CF7A00" w:rsidRDefault="00C67AF8" w:rsidP="002E79BC">
            <w:pPr>
              <w:jc w:val="center"/>
              <w:rPr>
                <w:color w:val="000000"/>
                <w:spacing w:val="2"/>
                <w:kern w:val="20"/>
                <w:sz w:val="24"/>
                <w:szCs w:val="24"/>
              </w:rPr>
            </w:pPr>
            <w:r w:rsidRPr="00CF7A00">
              <w:rPr>
                <w:color w:val="000000"/>
                <w:spacing w:val="2"/>
                <w:kern w:val="20"/>
                <w:sz w:val="24"/>
                <w:szCs w:val="24"/>
              </w:rPr>
              <w:t>-</w:t>
            </w:r>
          </w:p>
        </w:tc>
        <w:tc>
          <w:tcPr>
            <w:tcW w:w="1238" w:type="dxa"/>
          </w:tcPr>
          <w:p w:rsidR="00C67AF8" w:rsidRPr="00CF7A00" w:rsidRDefault="00C67AF8" w:rsidP="002E79BC">
            <w:pPr>
              <w:jc w:val="center"/>
              <w:rPr>
                <w:color w:val="000000"/>
                <w:spacing w:val="2"/>
                <w:kern w:val="20"/>
                <w:sz w:val="24"/>
                <w:szCs w:val="24"/>
              </w:rPr>
            </w:pPr>
            <w:r w:rsidRPr="00CF7A00">
              <w:rPr>
                <w:color w:val="000000"/>
                <w:spacing w:val="2"/>
                <w:kern w:val="20"/>
                <w:sz w:val="24"/>
                <w:szCs w:val="24"/>
              </w:rPr>
              <w:t>-</w:t>
            </w:r>
          </w:p>
        </w:tc>
        <w:tc>
          <w:tcPr>
            <w:tcW w:w="1863" w:type="dxa"/>
          </w:tcPr>
          <w:p w:rsidR="00C67AF8" w:rsidRPr="00CF7A00" w:rsidRDefault="00C67AF8" w:rsidP="002E79BC">
            <w:pPr>
              <w:jc w:val="center"/>
              <w:rPr>
                <w:color w:val="000000"/>
                <w:spacing w:val="2"/>
                <w:kern w:val="20"/>
                <w:sz w:val="24"/>
                <w:szCs w:val="24"/>
              </w:rPr>
            </w:pPr>
            <w:r w:rsidRPr="00CF7A00">
              <w:rPr>
                <w:color w:val="000000"/>
                <w:spacing w:val="2"/>
                <w:kern w:val="20"/>
                <w:sz w:val="24"/>
                <w:szCs w:val="24"/>
              </w:rPr>
              <w:t>-</w:t>
            </w:r>
          </w:p>
        </w:tc>
        <w:tc>
          <w:tcPr>
            <w:tcW w:w="1999" w:type="dxa"/>
          </w:tcPr>
          <w:p w:rsidR="00C67AF8" w:rsidRPr="00CF7A00" w:rsidRDefault="00C67AF8" w:rsidP="002E79BC">
            <w:pPr>
              <w:jc w:val="center"/>
              <w:rPr>
                <w:color w:val="000000"/>
                <w:spacing w:val="2"/>
                <w:kern w:val="20"/>
                <w:sz w:val="24"/>
                <w:szCs w:val="24"/>
              </w:rPr>
            </w:pPr>
            <w:r w:rsidRPr="00CF7A00">
              <w:rPr>
                <w:color w:val="000000"/>
                <w:spacing w:val="2"/>
                <w:kern w:val="20"/>
                <w:sz w:val="24"/>
                <w:szCs w:val="24"/>
              </w:rPr>
              <w:t>-</w:t>
            </w:r>
          </w:p>
        </w:tc>
      </w:tr>
      <w:tr w:rsidR="00C67AF8" w:rsidRPr="00CF7A00" w:rsidTr="002E79BC">
        <w:tc>
          <w:tcPr>
            <w:tcW w:w="2608" w:type="dxa"/>
          </w:tcPr>
          <w:p w:rsidR="00C67AF8" w:rsidRPr="00CF7A00" w:rsidRDefault="00C67AF8" w:rsidP="002E79BC">
            <w:pPr>
              <w:rPr>
                <w:color w:val="000000"/>
                <w:spacing w:val="2"/>
                <w:kern w:val="20"/>
                <w:sz w:val="24"/>
                <w:szCs w:val="24"/>
              </w:rPr>
            </w:pPr>
            <w:r w:rsidRPr="00CF7A00">
              <w:rPr>
                <w:color w:val="000000"/>
                <w:spacing w:val="2"/>
                <w:kern w:val="20"/>
                <w:sz w:val="24"/>
                <w:szCs w:val="24"/>
              </w:rPr>
              <w:t>Итого:</w:t>
            </w:r>
          </w:p>
        </w:tc>
        <w:tc>
          <w:tcPr>
            <w:tcW w:w="913" w:type="dxa"/>
          </w:tcPr>
          <w:p w:rsidR="00C67AF8" w:rsidRPr="00CF7A00" w:rsidRDefault="00C67AF8" w:rsidP="002E79BC">
            <w:pPr>
              <w:jc w:val="center"/>
              <w:rPr>
                <w:color w:val="000000"/>
                <w:spacing w:val="2"/>
                <w:kern w:val="20"/>
                <w:sz w:val="24"/>
                <w:szCs w:val="24"/>
              </w:rPr>
            </w:pPr>
            <w:r w:rsidRPr="00CF7A00">
              <w:rPr>
                <w:color w:val="000000"/>
                <w:spacing w:val="2"/>
                <w:kern w:val="20"/>
                <w:sz w:val="24"/>
                <w:szCs w:val="24"/>
              </w:rPr>
              <w:t>7</w:t>
            </w:r>
          </w:p>
        </w:tc>
        <w:tc>
          <w:tcPr>
            <w:tcW w:w="1552" w:type="dxa"/>
          </w:tcPr>
          <w:p w:rsidR="00C67AF8" w:rsidRPr="00CF7A00" w:rsidRDefault="00C67AF8" w:rsidP="002E79BC">
            <w:pPr>
              <w:jc w:val="center"/>
              <w:rPr>
                <w:color w:val="000000"/>
                <w:spacing w:val="2"/>
                <w:kern w:val="20"/>
                <w:sz w:val="24"/>
                <w:szCs w:val="24"/>
              </w:rPr>
            </w:pPr>
            <w:r w:rsidRPr="00CF7A00">
              <w:rPr>
                <w:color w:val="000000"/>
                <w:spacing w:val="2"/>
                <w:kern w:val="20"/>
                <w:sz w:val="24"/>
                <w:szCs w:val="24"/>
              </w:rPr>
              <w:t>115,4</w:t>
            </w:r>
          </w:p>
        </w:tc>
        <w:tc>
          <w:tcPr>
            <w:tcW w:w="1238" w:type="dxa"/>
          </w:tcPr>
          <w:p w:rsidR="00C67AF8" w:rsidRPr="00CF7A00" w:rsidRDefault="00C67AF8" w:rsidP="002E79BC">
            <w:pPr>
              <w:jc w:val="center"/>
              <w:rPr>
                <w:color w:val="000000"/>
                <w:spacing w:val="2"/>
                <w:kern w:val="20"/>
                <w:sz w:val="24"/>
                <w:szCs w:val="24"/>
              </w:rPr>
            </w:pPr>
            <w:r w:rsidRPr="00CF7A00">
              <w:rPr>
                <w:color w:val="000000"/>
                <w:spacing w:val="2"/>
                <w:kern w:val="20"/>
                <w:sz w:val="24"/>
                <w:szCs w:val="24"/>
              </w:rPr>
              <w:t>7</w:t>
            </w:r>
          </w:p>
        </w:tc>
        <w:tc>
          <w:tcPr>
            <w:tcW w:w="1863" w:type="dxa"/>
          </w:tcPr>
          <w:p w:rsidR="00C67AF8" w:rsidRPr="00CF7A00" w:rsidRDefault="00C67AF8" w:rsidP="002E79BC">
            <w:pPr>
              <w:jc w:val="center"/>
              <w:rPr>
                <w:color w:val="000000"/>
                <w:spacing w:val="2"/>
                <w:kern w:val="20"/>
                <w:sz w:val="24"/>
                <w:szCs w:val="24"/>
              </w:rPr>
            </w:pPr>
            <w:r w:rsidRPr="00CF7A00">
              <w:rPr>
                <w:color w:val="000000"/>
                <w:spacing w:val="2"/>
                <w:kern w:val="20"/>
                <w:sz w:val="24"/>
                <w:szCs w:val="24"/>
              </w:rPr>
              <w:t>0</w:t>
            </w:r>
          </w:p>
        </w:tc>
        <w:tc>
          <w:tcPr>
            <w:tcW w:w="1999" w:type="dxa"/>
          </w:tcPr>
          <w:p w:rsidR="00C67AF8" w:rsidRPr="00CF7A00" w:rsidRDefault="00C67AF8" w:rsidP="002E79BC">
            <w:pPr>
              <w:jc w:val="center"/>
              <w:rPr>
                <w:color w:val="000000"/>
                <w:spacing w:val="2"/>
                <w:kern w:val="20"/>
                <w:sz w:val="24"/>
                <w:szCs w:val="24"/>
              </w:rPr>
            </w:pPr>
            <w:r w:rsidRPr="00CF7A00">
              <w:rPr>
                <w:color w:val="000000"/>
                <w:spacing w:val="2"/>
                <w:kern w:val="20"/>
                <w:sz w:val="24"/>
                <w:szCs w:val="24"/>
              </w:rPr>
              <w:t>65,8</w:t>
            </w:r>
          </w:p>
        </w:tc>
      </w:tr>
    </w:tbl>
    <w:p w:rsidR="00C67AF8" w:rsidRPr="00CF7A00" w:rsidRDefault="00C67AF8" w:rsidP="00C67AF8">
      <w:pPr>
        <w:widowControl w:val="0"/>
        <w:shd w:val="clear" w:color="auto" w:fill="FFFFFF"/>
        <w:snapToGrid w:val="0"/>
        <w:spacing w:before="43" w:line="216" w:lineRule="auto"/>
        <w:ind w:firstLine="1293"/>
        <w:jc w:val="both"/>
        <w:rPr>
          <w:b/>
          <w:color w:val="FF0000"/>
          <w:spacing w:val="-16"/>
          <w:w w:val="102"/>
          <w:sz w:val="24"/>
          <w:szCs w:val="24"/>
        </w:rPr>
      </w:pPr>
    </w:p>
    <w:p w:rsidR="00036CFE" w:rsidRDefault="00036CFE" w:rsidP="00C67AF8">
      <w:pPr>
        <w:spacing w:line="288" w:lineRule="auto"/>
        <w:ind w:firstLine="709"/>
        <w:jc w:val="right"/>
        <w:rPr>
          <w:sz w:val="24"/>
          <w:szCs w:val="24"/>
        </w:rPr>
      </w:pPr>
    </w:p>
    <w:p w:rsidR="00036CFE" w:rsidRDefault="00036CFE" w:rsidP="00C67AF8">
      <w:pPr>
        <w:spacing w:line="288" w:lineRule="auto"/>
        <w:ind w:firstLine="709"/>
        <w:jc w:val="right"/>
        <w:rPr>
          <w:sz w:val="24"/>
          <w:szCs w:val="24"/>
        </w:rPr>
      </w:pPr>
    </w:p>
    <w:p w:rsidR="00036CFE" w:rsidRDefault="00036CFE" w:rsidP="00C67AF8">
      <w:pPr>
        <w:spacing w:line="288" w:lineRule="auto"/>
        <w:ind w:firstLine="709"/>
        <w:jc w:val="right"/>
        <w:rPr>
          <w:sz w:val="24"/>
          <w:szCs w:val="24"/>
        </w:rPr>
      </w:pPr>
    </w:p>
    <w:p w:rsidR="00C67AF8" w:rsidRPr="00CF7A00" w:rsidRDefault="00C67AF8" w:rsidP="00C67AF8">
      <w:pPr>
        <w:spacing w:line="288" w:lineRule="auto"/>
        <w:ind w:firstLine="709"/>
        <w:jc w:val="right"/>
        <w:rPr>
          <w:sz w:val="24"/>
          <w:szCs w:val="24"/>
        </w:rPr>
      </w:pPr>
      <w:r w:rsidRPr="00CF7A00">
        <w:rPr>
          <w:sz w:val="24"/>
          <w:szCs w:val="24"/>
        </w:rPr>
        <w:lastRenderedPageBreak/>
        <w:t>Таблица 6.5</w:t>
      </w:r>
    </w:p>
    <w:p w:rsidR="00C67AF8" w:rsidRPr="00CF7A00" w:rsidRDefault="00C67AF8" w:rsidP="00C67AF8">
      <w:pPr>
        <w:spacing w:line="288" w:lineRule="auto"/>
        <w:ind w:firstLine="709"/>
        <w:jc w:val="center"/>
        <w:rPr>
          <w:i/>
          <w:sz w:val="22"/>
          <w:szCs w:val="24"/>
        </w:rPr>
      </w:pPr>
      <w:r w:rsidRPr="00CF7A00">
        <w:rPr>
          <w:i/>
          <w:sz w:val="22"/>
          <w:szCs w:val="24"/>
        </w:rPr>
        <w:t>Охват населения средствами КСЭОН</w:t>
      </w:r>
    </w:p>
    <w:p w:rsidR="00C67AF8" w:rsidRPr="00CF7A00" w:rsidRDefault="00C67AF8" w:rsidP="00C67AF8">
      <w:pPr>
        <w:spacing w:line="288" w:lineRule="auto"/>
        <w:ind w:firstLine="709"/>
        <w:jc w:val="center"/>
        <w:rPr>
          <w:i/>
          <w:sz w:val="22"/>
          <w:szCs w:val="24"/>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1631"/>
        <w:gridCol w:w="1487"/>
        <w:gridCol w:w="1701"/>
        <w:gridCol w:w="1448"/>
        <w:gridCol w:w="2238"/>
      </w:tblGrid>
      <w:tr w:rsidR="00C67AF8" w:rsidRPr="00CF7A00" w:rsidTr="002E79BC">
        <w:tc>
          <w:tcPr>
            <w:tcW w:w="1668" w:type="dxa"/>
            <w:vMerge w:val="restart"/>
          </w:tcPr>
          <w:p w:rsidR="00C67AF8" w:rsidRPr="00CF7A00" w:rsidRDefault="00C67AF8" w:rsidP="002E79BC">
            <w:pPr>
              <w:jc w:val="center"/>
            </w:pPr>
            <w:r w:rsidRPr="00CF7A00">
              <w:t>Населенные пункты</w:t>
            </w:r>
          </w:p>
        </w:tc>
        <w:tc>
          <w:tcPr>
            <w:tcW w:w="1631" w:type="dxa"/>
            <w:vMerge w:val="restart"/>
          </w:tcPr>
          <w:p w:rsidR="00C67AF8" w:rsidRPr="00CF7A00" w:rsidRDefault="00C67AF8" w:rsidP="002E79BC">
            <w:pPr>
              <w:jc w:val="center"/>
            </w:pPr>
            <w:r w:rsidRPr="00CF7A00">
              <w:t>Всего населе</w:t>
            </w:r>
            <w:r w:rsidRPr="00CF7A00">
              <w:t>н</w:t>
            </w:r>
            <w:r w:rsidRPr="00CF7A00">
              <w:t>ных пунктов</w:t>
            </w:r>
          </w:p>
        </w:tc>
        <w:tc>
          <w:tcPr>
            <w:tcW w:w="1487" w:type="dxa"/>
            <w:vMerge w:val="restart"/>
          </w:tcPr>
          <w:p w:rsidR="00C67AF8" w:rsidRPr="00CF7A00" w:rsidRDefault="00C67AF8" w:rsidP="002E79BC">
            <w:pPr>
              <w:jc w:val="center"/>
            </w:pPr>
            <w:r w:rsidRPr="00CF7A00">
              <w:t>Проживает населения,</w:t>
            </w:r>
          </w:p>
          <w:p w:rsidR="00C67AF8" w:rsidRPr="00CF7A00" w:rsidRDefault="00C67AF8" w:rsidP="002E79BC">
            <w:pPr>
              <w:jc w:val="center"/>
            </w:pPr>
            <w:r w:rsidRPr="00CF7A00">
              <w:t>тыс.чел.</w:t>
            </w:r>
          </w:p>
        </w:tc>
        <w:tc>
          <w:tcPr>
            <w:tcW w:w="1701" w:type="dxa"/>
            <w:vMerge w:val="restart"/>
          </w:tcPr>
          <w:p w:rsidR="00C67AF8" w:rsidRPr="00CF7A00" w:rsidRDefault="00C67AF8" w:rsidP="002E79BC">
            <w:pPr>
              <w:jc w:val="center"/>
            </w:pPr>
            <w:r w:rsidRPr="00CF7A00">
              <w:t>Населенных пунктов,</w:t>
            </w:r>
          </w:p>
          <w:p w:rsidR="00C67AF8" w:rsidRPr="00CF7A00" w:rsidRDefault="00C67AF8" w:rsidP="002E79BC">
            <w:pPr>
              <w:jc w:val="center"/>
            </w:pPr>
            <w:r w:rsidRPr="00CF7A00">
              <w:t>оснащенных КСЭОН</w:t>
            </w:r>
          </w:p>
        </w:tc>
        <w:tc>
          <w:tcPr>
            <w:tcW w:w="3686" w:type="dxa"/>
            <w:gridSpan w:val="2"/>
          </w:tcPr>
          <w:p w:rsidR="00C67AF8" w:rsidRPr="00CF7A00" w:rsidRDefault="00C67AF8" w:rsidP="002E79BC">
            <w:pPr>
              <w:jc w:val="center"/>
            </w:pPr>
            <w:r w:rsidRPr="00CF7A00">
              <w:t>Охват населения средствами КСЭОН.</w:t>
            </w:r>
          </w:p>
        </w:tc>
      </w:tr>
      <w:tr w:rsidR="00C67AF8" w:rsidRPr="00CF7A00" w:rsidTr="002E79BC">
        <w:tc>
          <w:tcPr>
            <w:tcW w:w="1668" w:type="dxa"/>
            <w:vMerge/>
          </w:tcPr>
          <w:p w:rsidR="00C67AF8" w:rsidRPr="00CF7A00" w:rsidRDefault="00C67AF8" w:rsidP="002E79BC">
            <w:pPr>
              <w:jc w:val="center"/>
            </w:pPr>
          </w:p>
        </w:tc>
        <w:tc>
          <w:tcPr>
            <w:tcW w:w="1631" w:type="dxa"/>
            <w:vMerge/>
          </w:tcPr>
          <w:p w:rsidR="00C67AF8" w:rsidRPr="00CF7A00" w:rsidRDefault="00C67AF8" w:rsidP="002E79BC">
            <w:pPr>
              <w:jc w:val="center"/>
            </w:pPr>
          </w:p>
        </w:tc>
        <w:tc>
          <w:tcPr>
            <w:tcW w:w="1487" w:type="dxa"/>
            <w:vMerge/>
          </w:tcPr>
          <w:p w:rsidR="00C67AF8" w:rsidRPr="00CF7A00" w:rsidRDefault="00C67AF8" w:rsidP="002E79BC">
            <w:pPr>
              <w:jc w:val="center"/>
            </w:pPr>
          </w:p>
        </w:tc>
        <w:tc>
          <w:tcPr>
            <w:tcW w:w="1701" w:type="dxa"/>
            <w:vMerge/>
          </w:tcPr>
          <w:p w:rsidR="00C67AF8" w:rsidRPr="00CF7A00" w:rsidRDefault="00C67AF8" w:rsidP="002E79BC">
            <w:pPr>
              <w:jc w:val="center"/>
            </w:pPr>
          </w:p>
        </w:tc>
        <w:tc>
          <w:tcPr>
            <w:tcW w:w="1448" w:type="dxa"/>
          </w:tcPr>
          <w:p w:rsidR="00C67AF8" w:rsidRPr="00CF7A00" w:rsidRDefault="00C67AF8" w:rsidP="002E79BC">
            <w:pPr>
              <w:jc w:val="center"/>
            </w:pPr>
            <w:r w:rsidRPr="00CF7A00">
              <w:t>В тыс.чел.</w:t>
            </w:r>
          </w:p>
        </w:tc>
        <w:tc>
          <w:tcPr>
            <w:tcW w:w="2238" w:type="dxa"/>
          </w:tcPr>
          <w:p w:rsidR="00C67AF8" w:rsidRPr="00CF7A00" w:rsidRDefault="00C67AF8" w:rsidP="002E79BC">
            <w:pPr>
              <w:jc w:val="center"/>
            </w:pPr>
            <w:r w:rsidRPr="00CF7A00">
              <w:t>В процентах %</w:t>
            </w:r>
          </w:p>
        </w:tc>
      </w:tr>
      <w:tr w:rsidR="00C67AF8" w:rsidRPr="00CF7A00" w:rsidTr="002E79BC">
        <w:tc>
          <w:tcPr>
            <w:tcW w:w="1668" w:type="dxa"/>
          </w:tcPr>
          <w:p w:rsidR="00C67AF8" w:rsidRPr="00CF7A00" w:rsidRDefault="00C67AF8" w:rsidP="002E79BC">
            <w:pPr>
              <w:jc w:val="both"/>
            </w:pPr>
            <w:r w:rsidRPr="00CF7A00">
              <w:t>Города</w:t>
            </w:r>
          </w:p>
        </w:tc>
        <w:tc>
          <w:tcPr>
            <w:tcW w:w="1631" w:type="dxa"/>
          </w:tcPr>
          <w:p w:rsidR="00C67AF8" w:rsidRPr="00CF7A00" w:rsidRDefault="00C67AF8" w:rsidP="002E79BC">
            <w:pPr>
              <w:jc w:val="center"/>
            </w:pPr>
            <w:r w:rsidRPr="00CF7A00">
              <w:t>12</w:t>
            </w:r>
          </w:p>
        </w:tc>
        <w:tc>
          <w:tcPr>
            <w:tcW w:w="1487" w:type="dxa"/>
          </w:tcPr>
          <w:p w:rsidR="00C67AF8" w:rsidRPr="00CF7A00" w:rsidRDefault="00C67AF8" w:rsidP="002E79BC">
            <w:pPr>
              <w:jc w:val="center"/>
            </w:pPr>
            <w:r w:rsidRPr="00CF7A00">
              <w:t>772,275</w:t>
            </w:r>
          </w:p>
        </w:tc>
        <w:tc>
          <w:tcPr>
            <w:tcW w:w="1701" w:type="dxa"/>
          </w:tcPr>
          <w:p w:rsidR="00C67AF8" w:rsidRPr="00CF7A00" w:rsidRDefault="00C67AF8" w:rsidP="002E79BC">
            <w:pPr>
              <w:jc w:val="center"/>
            </w:pPr>
            <w:r w:rsidRPr="00CF7A00">
              <w:t>3</w:t>
            </w:r>
          </w:p>
        </w:tc>
        <w:tc>
          <w:tcPr>
            <w:tcW w:w="1448" w:type="dxa"/>
          </w:tcPr>
          <w:p w:rsidR="00C67AF8" w:rsidRPr="00CF7A00" w:rsidRDefault="00C67AF8" w:rsidP="002E79BC">
            <w:pPr>
              <w:jc w:val="center"/>
            </w:pPr>
            <w:r w:rsidRPr="00CF7A00">
              <w:t>174,87</w:t>
            </w:r>
          </w:p>
        </w:tc>
        <w:tc>
          <w:tcPr>
            <w:tcW w:w="2238" w:type="dxa"/>
          </w:tcPr>
          <w:p w:rsidR="00C67AF8" w:rsidRPr="00CF7A00" w:rsidRDefault="00C67AF8" w:rsidP="002E79BC">
            <w:pPr>
              <w:jc w:val="center"/>
            </w:pPr>
            <w:r w:rsidRPr="00CF7A00">
              <w:t>23</w:t>
            </w:r>
          </w:p>
        </w:tc>
      </w:tr>
      <w:tr w:rsidR="00C67AF8" w:rsidRPr="00CF7A00" w:rsidTr="002E79BC">
        <w:tc>
          <w:tcPr>
            <w:tcW w:w="1668" w:type="dxa"/>
          </w:tcPr>
          <w:p w:rsidR="00C67AF8" w:rsidRPr="00CF7A00" w:rsidRDefault="00C67AF8" w:rsidP="002E79BC">
            <w:pPr>
              <w:jc w:val="both"/>
            </w:pPr>
            <w:r w:rsidRPr="00CF7A00">
              <w:t>Райцентры</w:t>
            </w:r>
          </w:p>
        </w:tc>
        <w:tc>
          <w:tcPr>
            <w:tcW w:w="1631" w:type="dxa"/>
          </w:tcPr>
          <w:p w:rsidR="00C67AF8" w:rsidRPr="00CF7A00" w:rsidRDefault="00C67AF8" w:rsidP="002E79BC">
            <w:pPr>
              <w:jc w:val="center"/>
            </w:pPr>
            <w:r w:rsidRPr="00CF7A00">
              <w:t>-</w:t>
            </w:r>
          </w:p>
        </w:tc>
        <w:tc>
          <w:tcPr>
            <w:tcW w:w="1487" w:type="dxa"/>
          </w:tcPr>
          <w:p w:rsidR="00C67AF8" w:rsidRPr="00CF7A00" w:rsidRDefault="00C67AF8" w:rsidP="002E79BC">
            <w:pPr>
              <w:jc w:val="center"/>
            </w:pPr>
            <w:r w:rsidRPr="00CF7A00">
              <w:t>-</w:t>
            </w:r>
          </w:p>
        </w:tc>
        <w:tc>
          <w:tcPr>
            <w:tcW w:w="1701" w:type="dxa"/>
          </w:tcPr>
          <w:p w:rsidR="00C67AF8" w:rsidRPr="00CF7A00" w:rsidRDefault="00C67AF8" w:rsidP="002E79BC">
            <w:pPr>
              <w:jc w:val="center"/>
            </w:pPr>
            <w:r w:rsidRPr="00CF7A00">
              <w:t>-</w:t>
            </w:r>
          </w:p>
        </w:tc>
        <w:tc>
          <w:tcPr>
            <w:tcW w:w="1448" w:type="dxa"/>
          </w:tcPr>
          <w:p w:rsidR="00C67AF8" w:rsidRPr="00CF7A00" w:rsidRDefault="00C67AF8" w:rsidP="002E79BC">
            <w:pPr>
              <w:jc w:val="center"/>
            </w:pPr>
            <w:r w:rsidRPr="00CF7A00">
              <w:t>-</w:t>
            </w:r>
          </w:p>
        </w:tc>
        <w:tc>
          <w:tcPr>
            <w:tcW w:w="2238" w:type="dxa"/>
          </w:tcPr>
          <w:p w:rsidR="00C67AF8" w:rsidRPr="00CF7A00" w:rsidRDefault="00C67AF8" w:rsidP="002E79BC">
            <w:pPr>
              <w:jc w:val="center"/>
            </w:pPr>
            <w:r w:rsidRPr="00CF7A00">
              <w:t>-</w:t>
            </w:r>
          </w:p>
        </w:tc>
      </w:tr>
      <w:tr w:rsidR="00C67AF8" w:rsidRPr="00CF7A00" w:rsidTr="002E79BC">
        <w:tc>
          <w:tcPr>
            <w:tcW w:w="1668" w:type="dxa"/>
          </w:tcPr>
          <w:p w:rsidR="00C67AF8" w:rsidRPr="00CF7A00" w:rsidRDefault="00C67AF8" w:rsidP="002E79BC">
            <w:pPr>
              <w:jc w:val="both"/>
            </w:pPr>
            <w:r w:rsidRPr="00CF7A00">
              <w:t>Сельские пос</w:t>
            </w:r>
            <w:r w:rsidRPr="00CF7A00">
              <w:t>е</w:t>
            </w:r>
            <w:r w:rsidRPr="00CF7A00">
              <w:t>ления</w:t>
            </w:r>
          </w:p>
        </w:tc>
        <w:tc>
          <w:tcPr>
            <w:tcW w:w="1631" w:type="dxa"/>
          </w:tcPr>
          <w:p w:rsidR="00C67AF8" w:rsidRPr="00CF7A00" w:rsidRDefault="00C67AF8" w:rsidP="002E79BC">
            <w:pPr>
              <w:jc w:val="center"/>
            </w:pPr>
            <w:r w:rsidRPr="00CF7A00">
              <w:t>3</w:t>
            </w:r>
          </w:p>
        </w:tc>
        <w:tc>
          <w:tcPr>
            <w:tcW w:w="1487" w:type="dxa"/>
          </w:tcPr>
          <w:p w:rsidR="00C67AF8" w:rsidRPr="00CF7A00" w:rsidRDefault="00C67AF8" w:rsidP="002E79BC">
            <w:pPr>
              <w:jc w:val="center"/>
            </w:pPr>
            <w:r w:rsidRPr="00CF7A00">
              <w:t>47,529</w:t>
            </w:r>
          </w:p>
        </w:tc>
        <w:tc>
          <w:tcPr>
            <w:tcW w:w="1701" w:type="dxa"/>
          </w:tcPr>
          <w:p w:rsidR="00C67AF8" w:rsidRPr="00CF7A00" w:rsidRDefault="00C67AF8" w:rsidP="002E79BC">
            <w:pPr>
              <w:jc w:val="center"/>
            </w:pPr>
            <w:r w:rsidRPr="00CF7A00">
              <w:t>0</w:t>
            </w:r>
          </w:p>
        </w:tc>
        <w:tc>
          <w:tcPr>
            <w:tcW w:w="1448" w:type="dxa"/>
          </w:tcPr>
          <w:p w:rsidR="00C67AF8" w:rsidRPr="00CF7A00" w:rsidRDefault="00C67AF8" w:rsidP="002E79BC">
            <w:pPr>
              <w:jc w:val="center"/>
            </w:pPr>
            <w:r w:rsidRPr="00CF7A00">
              <w:t>0</w:t>
            </w:r>
          </w:p>
        </w:tc>
        <w:tc>
          <w:tcPr>
            <w:tcW w:w="2238" w:type="dxa"/>
          </w:tcPr>
          <w:p w:rsidR="00C67AF8" w:rsidRPr="00CF7A00" w:rsidRDefault="00C67AF8" w:rsidP="002E79BC">
            <w:pPr>
              <w:jc w:val="center"/>
            </w:pPr>
            <w:r w:rsidRPr="00CF7A00">
              <w:t>0</w:t>
            </w:r>
          </w:p>
        </w:tc>
      </w:tr>
      <w:tr w:rsidR="00C67AF8" w:rsidRPr="00CF7A00" w:rsidTr="002E79BC">
        <w:tc>
          <w:tcPr>
            <w:tcW w:w="1668" w:type="dxa"/>
          </w:tcPr>
          <w:p w:rsidR="00C67AF8" w:rsidRPr="00CF7A00" w:rsidRDefault="00C67AF8" w:rsidP="002E79BC">
            <w:pPr>
              <w:jc w:val="both"/>
            </w:pPr>
            <w:r w:rsidRPr="00CF7A00">
              <w:t>Итого:</w:t>
            </w:r>
          </w:p>
        </w:tc>
        <w:tc>
          <w:tcPr>
            <w:tcW w:w="1631" w:type="dxa"/>
          </w:tcPr>
          <w:p w:rsidR="00C67AF8" w:rsidRPr="00CF7A00" w:rsidRDefault="00C67AF8" w:rsidP="002E79BC">
            <w:pPr>
              <w:jc w:val="center"/>
            </w:pPr>
            <w:r w:rsidRPr="00CF7A00">
              <w:t>15</w:t>
            </w:r>
          </w:p>
        </w:tc>
        <w:tc>
          <w:tcPr>
            <w:tcW w:w="1487" w:type="dxa"/>
          </w:tcPr>
          <w:p w:rsidR="00C67AF8" w:rsidRPr="00CF7A00" w:rsidRDefault="00C67AF8" w:rsidP="002E79BC">
            <w:pPr>
              <w:jc w:val="center"/>
            </w:pPr>
            <w:r w:rsidRPr="00CF7A00">
              <w:t>819,804</w:t>
            </w:r>
          </w:p>
        </w:tc>
        <w:tc>
          <w:tcPr>
            <w:tcW w:w="1701" w:type="dxa"/>
          </w:tcPr>
          <w:p w:rsidR="00C67AF8" w:rsidRPr="00CF7A00" w:rsidRDefault="00C67AF8" w:rsidP="002E79BC">
            <w:pPr>
              <w:jc w:val="center"/>
            </w:pPr>
            <w:r w:rsidRPr="00CF7A00">
              <w:t>3</w:t>
            </w:r>
          </w:p>
        </w:tc>
        <w:tc>
          <w:tcPr>
            <w:tcW w:w="1448" w:type="dxa"/>
          </w:tcPr>
          <w:p w:rsidR="00C67AF8" w:rsidRPr="00CF7A00" w:rsidRDefault="00C67AF8" w:rsidP="002E79BC">
            <w:pPr>
              <w:jc w:val="center"/>
            </w:pPr>
            <w:r w:rsidRPr="00CF7A00">
              <w:t>171,87</w:t>
            </w:r>
          </w:p>
        </w:tc>
        <w:tc>
          <w:tcPr>
            <w:tcW w:w="2238" w:type="dxa"/>
          </w:tcPr>
          <w:p w:rsidR="00C67AF8" w:rsidRPr="00CF7A00" w:rsidRDefault="00C67AF8" w:rsidP="002E79BC">
            <w:pPr>
              <w:jc w:val="center"/>
            </w:pPr>
            <w:r w:rsidRPr="00CF7A00">
              <w:t>23</w:t>
            </w:r>
          </w:p>
        </w:tc>
      </w:tr>
    </w:tbl>
    <w:p w:rsidR="00C67AF8" w:rsidRPr="00CF7A00" w:rsidRDefault="00C67AF8" w:rsidP="00C67AF8">
      <w:pPr>
        <w:jc w:val="right"/>
        <w:rPr>
          <w:color w:val="0D0D0D"/>
          <w:sz w:val="24"/>
          <w:szCs w:val="24"/>
        </w:rPr>
      </w:pPr>
    </w:p>
    <w:p w:rsidR="00C67AF8" w:rsidRPr="00CF7A00" w:rsidRDefault="00C67AF8" w:rsidP="00C67AF8">
      <w:pPr>
        <w:jc w:val="right"/>
        <w:rPr>
          <w:color w:val="000000"/>
          <w:spacing w:val="2"/>
          <w:kern w:val="20"/>
          <w:sz w:val="24"/>
          <w:szCs w:val="24"/>
        </w:rPr>
      </w:pPr>
      <w:r w:rsidRPr="00CF7A00">
        <w:rPr>
          <w:color w:val="000000"/>
          <w:spacing w:val="2"/>
          <w:kern w:val="20"/>
          <w:sz w:val="24"/>
          <w:szCs w:val="24"/>
        </w:rPr>
        <w:t>Таблица 6.6</w:t>
      </w:r>
    </w:p>
    <w:p w:rsidR="00C67AF8" w:rsidRPr="00CF7A00" w:rsidRDefault="00C67AF8" w:rsidP="00485B4D">
      <w:pPr>
        <w:jc w:val="center"/>
        <w:rPr>
          <w:color w:val="000000"/>
          <w:spacing w:val="2"/>
          <w:kern w:val="20"/>
          <w:sz w:val="24"/>
          <w:szCs w:val="24"/>
        </w:rPr>
      </w:pPr>
      <w:r w:rsidRPr="00CF7A00">
        <w:rPr>
          <w:color w:val="000000"/>
          <w:spacing w:val="2"/>
          <w:kern w:val="20"/>
          <w:sz w:val="24"/>
          <w:szCs w:val="24"/>
        </w:rPr>
        <w:t>Охват населения различными средствами оповещения, в %:</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2114"/>
        <w:gridCol w:w="1991"/>
        <w:gridCol w:w="1766"/>
        <w:gridCol w:w="1428"/>
        <w:gridCol w:w="1348"/>
      </w:tblGrid>
      <w:tr w:rsidR="00C67AF8" w:rsidRPr="00CF7A00" w:rsidTr="002E79BC">
        <w:tc>
          <w:tcPr>
            <w:tcW w:w="1418" w:type="dxa"/>
          </w:tcPr>
          <w:p w:rsidR="00C67AF8" w:rsidRPr="00CF7A00" w:rsidRDefault="00C67AF8" w:rsidP="002E79BC">
            <w:pPr>
              <w:jc w:val="both"/>
              <w:rPr>
                <w:color w:val="000000"/>
                <w:spacing w:val="2"/>
                <w:kern w:val="20"/>
                <w:sz w:val="24"/>
                <w:szCs w:val="24"/>
              </w:rPr>
            </w:pPr>
            <w:r w:rsidRPr="00CF7A00">
              <w:rPr>
                <w:color w:val="000000"/>
                <w:spacing w:val="2"/>
                <w:kern w:val="20"/>
                <w:sz w:val="24"/>
                <w:szCs w:val="24"/>
              </w:rPr>
              <w:t>Население</w:t>
            </w:r>
          </w:p>
        </w:tc>
        <w:tc>
          <w:tcPr>
            <w:tcW w:w="2114" w:type="dxa"/>
          </w:tcPr>
          <w:p w:rsidR="00C67AF8" w:rsidRPr="00CF7A00" w:rsidRDefault="00C67AF8" w:rsidP="002E79BC">
            <w:pPr>
              <w:jc w:val="both"/>
              <w:rPr>
                <w:color w:val="000000"/>
                <w:spacing w:val="2"/>
                <w:kern w:val="20"/>
                <w:sz w:val="24"/>
                <w:szCs w:val="24"/>
              </w:rPr>
            </w:pPr>
            <w:r w:rsidRPr="00CF7A00">
              <w:rPr>
                <w:color w:val="000000"/>
                <w:spacing w:val="2"/>
                <w:kern w:val="20"/>
                <w:sz w:val="24"/>
                <w:szCs w:val="24"/>
              </w:rPr>
              <w:t>Электро -</w:t>
            </w:r>
          </w:p>
          <w:p w:rsidR="00C67AF8" w:rsidRPr="00CF7A00" w:rsidRDefault="00C67AF8" w:rsidP="002E79BC">
            <w:pPr>
              <w:jc w:val="both"/>
              <w:rPr>
                <w:color w:val="000000"/>
                <w:spacing w:val="2"/>
                <w:kern w:val="20"/>
                <w:sz w:val="24"/>
                <w:szCs w:val="24"/>
              </w:rPr>
            </w:pPr>
            <w:r w:rsidRPr="00CF7A00">
              <w:rPr>
                <w:color w:val="000000"/>
                <w:spacing w:val="2"/>
                <w:kern w:val="20"/>
                <w:sz w:val="24"/>
                <w:szCs w:val="24"/>
              </w:rPr>
              <w:t>сиренами</w:t>
            </w:r>
          </w:p>
        </w:tc>
        <w:tc>
          <w:tcPr>
            <w:tcW w:w="1991" w:type="dxa"/>
          </w:tcPr>
          <w:p w:rsidR="00C67AF8" w:rsidRPr="00CF7A00" w:rsidRDefault="00C67AF8" w:rsidP="002E79BC">
            <w:pPr>
              <w:jc w:val="both"/>
              <w:rPr>
                <w:color w:val="000000"/>
                <w:spacing w:val="2"/>
                <w:kern w:val="20"/>
                <w:sz w:val="24"/>
                <w:szCs w:val="24"/>
              </w:rPr>
            </w:pPr>
            <w:r w:rsidRPr="00CF7A00">
              <w:rPr>
                <w:color w:val="000000"/>
                <w:spacing w:val="2"/>
                <w:kern w:val="20"/>
                <w:sz w:val="24"/>
                <w:szCs w:val="24"/>
              </w:rPr>
              <w:t>Проводным</w:t>
            </w:r>
          </w:p>
          <w:p w:rsidR="00C67AF8" w:rsidRPr="00CF7A00" w:rsidRDefault="00C67AF8" w:rsidP="002E79BC">
            <w:pPr>
              <w:jc w:val="both"/>
              <w:rPr>
                <w:color w:val="000000"/>
                <w:spacing w:val="2"/>
                <w:kern w:val="20"/>
                <w:sz w:val="24"/>
                <w:szCs w:val="24"/>
              </w:rPr>
            </w:pPr>
            <w:r w:rsidRPr="00CF7A00">
              <w:rPr>
                <w:color w:val="000000"/>
                <w:spacing w:val="2"/>
                <w:kern w:val="20"/>
                <w:sz w:val="24"/>
                <w:szCs w:val="24"/>
              </w:rPr>
              <w:t>вещанием</w:t>
            </w:r>
          </w:p>
        </w:tc>
        <w:tc>
          <w:tcPr>
            <w:tcW w:w="1766" w:type="dxa"/>
          </w:tcPr>
          <w:p w:rsidR="00C67AF8" w:rsidRPr="00CF7A00" w:rsidRDefault="00C67AF8" w:rsidP="002E79BC">
            <w:pPr>
              <w:jc w:val="both"/>
              <w:rPr>
                <w:color w:val="000000"/>
                <w:spacing w:val="2"/>
                <w:kern w:val="20"/>
                <w:sz w:val="24"/>
                <w:szCs w:val="24"/>
              </w:rPr>
            </w:pPr>
            <w:r w:rsidRPr="00CF7A00">
              <w:rPr>
                <w:color w:val="000000"/>
                <w:spacing w:val="2"/>
                <w:kern w:val="20"/>
                <w:sz w:val="24"/>
                <w:szCs w:val="24"/>
              </w:rPr>
              <w:t>Радио-</w:t>
            </w:r>
          </w:p>
          <w:p w:rsidR="00C67AF8" w:rsidRPr="00CF7A00" w:rsidRDefault="00C67AF8" w:rsidP="002E79BC">
            <w:pPr>
              <w:jc w:val="both"/>
              <w:rPr>
                <w:color w:val="000000"/>
                <w:spacing w:val="2"/>
                <w:kern w:val="20"/>
                <w:sz w:val="24"/>
                <w:szCs w:val="24"/>
              </w:rPr>
            </w:pPr>
            <w:r w:rsidRPr="00CF7A00">
              <w:rPr>
                <w:color w:val="000000"/>
                <w:spacing w:val="2"/>
                <w:kern w:val="20"/>
                <w:sz w:val="24"/>
                <w:szCs w:val="24"/>
              </w:rPr>
              <w:t xml:space="preserve"> вещанием</w:t>
            </w:r>
          </w:p>
        </w:tc>
        <w:tc>
          <w:tcPr>
            <w:tcW w:w="1428" w:type="dxa"/>
          </w:tcPr>
          <w:p w:rsidR="00C67AF8" w:rsidRPr="00CF7A00" w:rsidRDefault="00C67AF8" w:rsidP="002E79BC">
            <w:pPr>
              <w:jc w:val="both"/>
              <w:rPr>
                <w:color w:val="000000"/>
                <w:spacing w:val="2"/>
                <w:kern w:val="20"/>
                <w:sz w:val="24"/>
                <w:szCs w:val="24"/>
              </w:rPr>
            </w:pPr>
            <w:r w:rsidRPr="00CF7A00">
              <w:rPr>
                <w:color w:val="000000"/>
                <w:spacing w:val="2"/>
                <w:kern w:val="20"/>
                <w:sz w:val="24"/>
                <w:szCs w:val="24"/>
              </w:rPr>
              <w:t>Теле - в</w:t>
            </w:r>
            <w:r w:rsidRPr="00CF7A00">
              <w:rPr>
                <w:color w:val="000000"/>
                <w:spacing w:val="2"/>
                <w:kern w:val="20"/>
                <w:sz w:val="24"/>
                <w:szCs w:val="24"/>
              </w:rPr>
              <w:t>е</w:t>
            </w:r>
            <w:r w:rsidRPr="00CF7A00">
              <w:rPr>
                <w:color w:val="000000"/>
                <w:spacing w:val="2"/>
                <w:kern w:val="20"/>
                <w:sz w:val="24"/>
                <w:szCs w:val="24"/>
              </w:rPr>
              <w:t>щанием</w:t>
            </w:r>
          </w:p>
        </w:tc>
        <w:tc>
          <w:tcPr>
            <w:tcW w:w="1348" w:type="dxa"/>
          </w:tcPr>
          <w:p w:rsidR="00C67AF8" w:rsidRPr="00CF7A00" w:rsidRDefault="00C67AF8" w:rsidP="002E79BC">
            <w:pPr>
              <w:jc w:val="both"/>
              <w:rPr>
                <w:color w:val="000000"/>
                <w:spacing w:val="2"/>
                <w:kern w:val="20"/>
                <w:sz w:val="24"/>
                <w:szCs w:val="24"/>
              </w:rPr>
            </w:pPr>
            <w:r w:rsidRPr="00CF7A00">
              <w:rPr>
                <w:color w:val="000000"/>
                <w:spacing w:val="2"/>
                <w:kern w:val="20"/>
                <w:sz w:val="24"/>
                <w:szCs w:val="24"/>
              </w:rPr>
              <w:t>Сотовой связью</w:t>
            </w:r>
          </w:p>
        </w:tc>
      </w:tr>
      <w:tr w:rsidR="00C67AF8" w:rsidRPr="00CF7A00" w:rsidTr="002E79BC">
        <w:tc>
          <w:tcPr>
            <w:tcW w:w="1418" w:type="dxa"/>
          </w:tcPr>
          <w:p w:rsidR="00C67AF8" w:rsidRPr="00CF7A00" w:rsidRDefault="00C67AF8" w:rsidP="002E79BC">
            <w:pPr>
              <w:jc w:val="both"/>
              <w:rPr>
                <w:color w:val="000000"/>
                <w:spacing w:val="2"/>
                <w:kern w:val="20"/>
                <w:sz w:val="24"/>
                <w:szCs w:val="24"/>
              </w:rPr>
            </w:pPr>
            <w:r w:rsidRPr="00CF7A00">
              <w:rPr>
                <w:color w:val="000000"/>
                <w:spacing w:val="2"/>
                <w:kern w:val="20"/>
                <w:sz w:val="24"/>
                <w:szCs w:val="24"/>
              </w:rPr>
              <w:t>Городское</w:t>
            </w:r>
          </w:p>
        </w:tc>
        <w:tc>
          <w:tcPr>
            <w:tcW w:w="2114" w:type="dxa"/>
          </w:tcPr>
          <w:p w:rsidR="00C67AF8" w:rsidRPr="00CF7A00" w:rsidRDefault="00C67AF8" w:rsidP="002E79BC">
            <w:pPr>
              <w:jc w:val="both"/>
              <w:rPr>
                <w:color w:val="000000"/>
                <w:spacing w:val="2"/>
                <w:kern w:val="20"/>
                <w:sz w:val="24"/>
                <w:szCs w:val="24"/>
              </w:rPr>
            </w:pPr>
            <w:r w:rsidRPr="00CF7A00">
              <w:rPr>
                <w:color w:val="000000"/>
                <w:spacing w:val="2"/>
                <w:kern w:val="20"/>
                <w:sz w:val="24"/>
                <w:szCs w:val="24"/>
              </w:rPr>
              <w:t>20</w:t>
            </w:r>
          </w:p>
        </w:tc>
        <w:tc>
          <w:tcPr>
            <w:tcW w:w="1991" w:type="dxa"/>
          </w:tcPr>
          <w:p w:rsidR="00C67AF8" w:rsidRPr="00CF7A00" w:rsidRDefault="00C67AF8" w:rsidP="002E79BC">
            <w:pPr>
              <w:jc w:val="both"/>
              <w:rPr>
                <w:color w:val="000000"/>
                <w:spacing w:val="2"/>
                <w:kern w:val="20"/>
                <w:sz w:val="24"/>
                <w:szCs w:val="24"/>
              </w:rPr>
            </w:pPr>
            <w:r w:rsidRPr="00CF7A00">
              <w:rPr>
                <w:color w:val="000000"/>
                <w:spacing w:val="2"/>
                <w:kern w:val="20"/>
                <w:sz w:val="24"/>
                <w:szCs w:val="24"/>
              </w:rPr>
              <w:t>0</w:t>
            </w:r>
          </w:p>
        </w:tc>
        <w:tc>
          <w:tcPr>
            <w:tcW w:w="1766" w:type="dxa"/>
          </w:tcPr>
          <w:p w:rsidR="00C67AF8" w:rsidRPr="00CF7A00" w:rsidRDefault="00C67AF8" w:rsidP="002E79BC">
            <w:pPr>
              <w:jc w:val="both"/>
              <w:rPr>
                <w:color w:val="000000"/>
                <w:spacing w:val="2"/>
                <w:kern w:val="20"/>
                <w:sz w:val="24"/>
                <w:szCs w:val="24"/>
              </w:rPr>
            </w:pPr>
            <w:r w:rsidRPr="00CF7A00">
              <w:rPr>
                <w:color w:val="000000"/>
                <w:spacing w:val="2"/>
                <w:kern w:val="20"/>
                <w:sz w:val="24"/>
                <w:szCs w:val="24"/>
              </w:rPr>
              <w:t>100</w:t>
            </w:r>
          </w:p>
        </w:tc>
        <w:tc>
          <w:tcPr>
            <w:tcW w:w="1428" w:type="dxa"/>
          </w:tcPr>
          <w:p w:rsidR="00C67AF8" w:rsidRPr="00CF7A00" w:rsidRDefault="00C67AF8" w:rsidP="002E79BC">
            <w:pPr>
              <w:jc w:val="both"/>
              <w:rPr>
                <w:color w:val="000000"/>
                <w:spacing w:val="2"/>
                <w:kern w:val="20"/>
                <w:sz w:val="24"/>
                <w:szCs w:val="24"/>
              </w:rPr>
            </w:pPr>
            <w:r w:rsidRPr="00CF7A00">
              <w:rPr>
                <w:color w:val="000000"/>
                <w:spacing w:val="2"/>
                <w:kern w:val="20"/>
                <w:sz w:val="24"/>
                <w:szCs w:val="24"/>
              </w:rPr>
              <w:t>100</w:t>
            </w:r>
          </w:p>
        </w:tc>
        <w:tc>
          <w:tcPr>
            <w:tcW w:w="1348" w:type="dxa"/>
          </w:tcPr>
          <w:p w:rsidR="00C67AF8" w:rsidRPr="00CF7A00" w:rsidRDefault="00C67AF8" w:rsidP="002E79BC">
            <w:pPr>
              <w:jc w:val="both"/>
              <w:rPr>
                <w:color w:val="000000"/>
                <w:spacing w:val="2"/>
                <w:kern w:val="20"/>
                <w:sz w:val="24"/>
                <w:szCs w:val="24"/>
              </w:rPr>
            </w:pPr>
            <w:r w:rsidRPr="00CF7A00">
              <w:rPr>
                <w:color w:val="000000"/>
                <w:spacing w:val="2"/>
                <w:kern w:val="20"/>
                <w:sz w:val="24"/>
                <w:szCs w:val="24"/>
              </w:rPr>
              <w:t>100</w:t>
            </w:r>
          </w:p>
        </w:tc>
      </w:tr>
      <w:tr w:rsidR="00C67AF8" w:rsidRPr="00CF7A00" w:rsidTr="002E79BC">
        <w:tc>
          <w:tcPr>
            <w:tcW w:w="1418" w:type="dxa"/>
          </w:tcPr>
          <w:p w:rsidR="00C67AF8" w:rsidRPr="00CF7A00" w:rsidRDefault="00C67AF8" w:rsidP="002E79BC">
            <w:pPr>
              <w:jc w:val="both"/>
              <w:rPr>
                <w:color w:val="000000"/>
                <w:spacing w:val="2"/>
                <w:kern w:val="20"/>
                <w:sz w:val="24"/>
                <w:szCs w:val="24"/>
              </w:rPr>
            </w:pPr>
            <w:r w:rsidRPr="00CF7A00">
              <w:rPr>
                <w:color w:val="000000"/>
                <w:spacing w:val="2"/>
                <w:kern w:val="20"/>
                <w:sz w:val="24"/>
                <w:szCs w:val="24"/>
              </w:rPr>
              <w:t>Сельское</w:t>
            </w:r>
          </w:p>
        </w:tc>
        <w:tc>
          <w:tcPr>
            <w:tcW w:w="2114" w:type="dxa"/>
          </w:tcPr>
          <w:p w:rsidR="00C67AF8" w:rsidRPr="00CF7A00" w:rsidRDefault="00C67AF8" w:rsidP="002E79BC">
            <w:pPr>
              <w:jc w:val="both"/>
              <w:rPr>
                <w:color w:val="000000"/>
                <w:spacing w:val="2"/>
                <w:kern w:val="20"/>
                <w:sz w:val="24"/>
                <w:szCs w:val="24"/>
              </w:rPr>
            </w:pPr>
            <w:r w:rsidRPr="00CF7A00">
              <w:rPr>
                <w:color w:val="000000"/>
                <w:spacing w:val="2"/>
                <w:kern w:val="20"/>
                <w:sz w:val="24"/>
                <w:szCs w:val="24"/>
              </w:rPr>
              <w:t>42</w:t>
            </w:r>
          </w:p>
        </w:tc>
        <w:tc>
          <w:tcPr>
            <w:tcW w:w="1991" w:type="dxa"/>
          </w:tcPr>
          <w:p w:rsidR="00C67AF8" w:rsidRPr="00CF7A00" w:rsidRDefault="00C67AF8" w:rsidP="002E79BC">
            <w:pPr>
              <w:jc w:val="both"/>
              <w:rPr>
                <w:color w:val="000000"/>
                <w:spacing w:val="2"/>
                <w:kern w:val="20"/>
                <w:sz w:val="24"/>
                <w:szCs w:val="24"/>
              </w:rPr>
            </w:pPr>
            <w:r w:rsidRPr="00CF7A00">
              <w:rPr>
                <w:color w:val="000000"/>
                <w:spacing w:val="2"/>
                <w:kern w:val="20"/>
                <w:sz w:val="24"/>
                <w:szCs w:val="24"/>
              </w:rPr>
              <w:t>0</w:t>
            </w:r>
          </w:p>
        </w:tc>
        <w:tc>
          <w:tcPr>
            <w:tcW w:w="1766" w:type="dxa"/>
          </w:tcPr>
          <w:p w:rsidR="00C67AF8" w:rsidRPr="00CF7A00" w:rsidRDefault="00C67AF8" w:rsidP="002E79BC">
            <w:pPr>
              <w:jc w:val="both"/>
              <w:rPr>
                <w:color w:val="000000"/>
                <w:spacing w:val="2"/>
                <w:kern w:val="20"/>
                <w:sz w:val="24"/>
                <w:szCs w:val="24"/>
              </w:rPr>
            </w:pPr>
            <w:r w:rsidRPr="00CF7A00">
              <w:rPr>
                <w:color w:val="000000"/>
                <w:spacing w:val="2"/>
                <w:kern w:val="20"/>
                <w:sz w:val="24"/>
                <w:szCs w:val="24"/>
              </w:rPr>
              <w:t>85</w:t>
            </w:r>
          </w:p>
        </w:tc>
        <w:tc>
          <w:tcPr>
            <w:tcW w:w="1428" w:type="dxa"/>
          </w:tcPr>
          <w:p w:rsidR="00C67AF8" w:rsidRPr="00CF7A00" w:rsidRDefault="00C67AF8" w:rsidP="002E79BC">
            <w:pPr>
              <w:jc w:val="both"/>
              <w:rPr>
                <w:color w:val="000000"/>
                <w:spacing w:val="2"/>
                <w:kern w:val="20"/>
                <w:sz w:val="24"/>
                <w:szCs w:val="24"/>
              </w:rPr>
            </w:pPr>
            <w:r w:rsidRPr="00CF7A00">
              <w:rPr>
                <w:color w:val="000000"/>
                <w:spacing w:val="2"/>
                <w:kern w:val="20"/>
                <w:sz w:val="24"/>
                <w:szCs w:val="24"/>
              </w:rPr>
              <w:t>100</w:t>
            </w:r>
          </w:p>
        </w:tc>
        <w:tc>
          <w:tcPr>
            <w:tcW w:w="1348" w:type="dxa"/>
          </w:tcPr>
          <w:p w:rsidR="00C67AF8" w:rsidRPr="00CF7A00" w:rsidRDefault="00C67AF8" w:rsidP="002E79BC">
            <w:pPr>
              <w:jc w:val="both"/>
              <w:rPr>
                <w:color w:val="000000"/>
                <w:spacing w:val="2"/>
                <w:kern w:val="20"/>
                <w:sz w:val="24"/>
                <w:szCs w:val="24"/>
              </w:rPr>
            </w:pPr>
            <w:r w:rsidRPr="00CF7A00">
              <w:rPr>
                <w:color w:val="000000"/>
                <w:spacing w:val="2"/>
                <w:kern w:val="20"/>
                <w:sz w:val="24"/>
                <w:szCs w:val="24"/>
              </w:rPr>
              <w:t>90</w:t>
            </w:r>
          </w:p>
        </w:tc>
      </w:tr>
      <w:tr w:rsidR="00C67AF8" w:rsidRPr="00CF7A00" w:rsidTr="002E79BC">
        <w:tc>
          <w:tcPr>
            <w:tcW w:w="1418" w:type="dxa"/>
          </w:tcPr>
          <w:p w:rsidR="00C67AF8" w:rsidRPr="00CF7A00" w:rsidRDefault="00C67AF8" w:rsidP="002E79BC">
            <w:pPr>
              <w:jc w:val="both"/>
              <w:rPr>
                <w:color w:val="000000"/>
                <w:spacing w:val="2"/>
                <w:kern w:val="20"/>
                <w:sz w:val="24"/>
                <w:szCs w:val="24"/>
              </w:rPr>
            </w:pPr>
            <w:r w:rsidRPr="00CF7A00">
              <w:rPr>
                <w:color w:val="000000"/>
                <w:spacing w:val="2"/>
                <w:kern w:val="20"/>
                <w:sz w:val="24"/>
                <w:szCs w:val="24"/>
              </w:rPr>
              <w:t>Итого</w:t>
            </w:r>
          </w:p>
        </w:tc>
        <w:tc>
          <w:tcPr>
            <w:tcW w:w="2114" w:type="dxa"/>
          </w:tcPr>
          <w:p w:rsidR="00C67AF8" w:rsidRPr="00CF7A00" w:rsidRDefault="00C67AF8" w:rsidP="002E79BC">
            <w:pPr>
              <w:jc w:val="both"/>
              <w:rPr>
                <w:color w:val="000000"/>
                <w:spacing w:val="2"/>
                <w:kern w:val="20"/>
                <w:sz w:val="24"/>
                <w:szCs w:val="24"/>
              </w:rPr>
            </w:pPr>
            <w:r w:rsidRPr="00CF7A00">
              <w:rPr>
                <w:color w:val="000000"/>
                <w:spacing w:val="2"/>
                <w:kern w:val="20"/>
                <w:sz w:val="24"/>
                <w:szCs w:val="24"/>
              </w:rPr>
              <w:t>24</w:t>
            </w:r>
          </w:p>
        </w:tc>
        <w:tc>
          <w:tcPr>
            <w:tcW w:w="1991" w:type="dxa"/>
          </w:tcPr>
          <w:p w:rsidR="00C67AF8" w:rsidRPr="00CF7A00" w:rsidRDefault="00C67AF8" w:rsidP="002E79BC">
            <w:pPr>
              <w:jc w:val="both"/>
              <w:rPr>
                <w:color w:val="000000"/>
                <w:spacing w:val="2"/>
                <w:kern w:val="20"/>
                <w:sz w:val="24"/>
                <w:szCs w:val="24"/>
              </w:rPr>
            </w:pPr>
            <w:r w:rsidRPr="00CF7A00">
              <w:rPr>
                <w:color w:val="000000"/>
                <w:spacing w:val="2"/>
                <w:kern w:val="20"/>
                <w:sz w:val="24"/>
                <w:szCs w:val="24"/>
              </w:rPr>
              <w:t>0</w:t>
            </w:r>
          </w:p>
        </w:tc>
        <w:tc>
          <w:tcPr>
            <w:tcW w:w="1766" w:type="dxa"/>
          </w:tcPr>
          <w:p w:rsidR="00C67AF8" w:rsidRPr="00CF7A00" w:rsidRDefault="00C67AF8" w:rsidP="002E79BC">
            <w:pPr>
              <w:jc w:val="both"/>
              <w:rPr>
                <w:color w:val="000000"/>
                <w:spacing w:val="2"/>
                <w:kern w:val="20"/>
                <w:sz w:val="24"/>
                <w:szCs w:val="24"/>
              </w:rPr>
            </w:pPr>
            <w:r w:rsidRPr="00CF7A00">
              <w:rPr>
                <w:color w:val="000000"/>
                <w:spacing w:val="2"/>
                <w:kern w:val="20"/>
                <w:sz w:val="24"/>
                <w:szCs w:val="24"/>
              </w:rPr>
              <w:t>91</w:t>
            </w:r>
          </w:p>
        </w:tc>
        <w:tc>
          <w:tcPr>
            <w:tcW w:w="1428" w:type="dxa"/>
          </w:tcPr>
          <w:p w:rsidR="00C67AF8" w:rsidRPr="00CF7A00" w:rsidRDefault="00C67AF8" w:rsidP="002E79BC">
            <w:pPr>
              <w:jc w:val="both"/>
              <w:rPr>
                <w:color w:val="000000"/>
                <w:spacing w:val="2"/>
                <w:kern w:val="20"/>
                <w:sz w:val="24"/>
                <w:szCs w:val="24"/>
              </w:rPr>
            </w:pPr>
            <w:r w:rsidRPr="00CF7A00">
              <w:rPr>
                <w:color w:val="000000"/>
                <w:spacing w:val="2"/>
                <w:kern w:val="20"/>
                <w:sz w:val="24"/>
                <w:szCs w:val="24"/>
              </w:rPr>
              <w:t>100</w:t>
            </w:r>
          </w:p>
        </w:tc>
        <w:tc>
          <w:tcPr>
            <w:tcW w:w="1348" w:type="dxa"/>
          </w:tcPr>
          <w:p w:rsidR="00C67AF8" w:rsidRPr="00CF7A00" w:rsidRDefault="00C67AF8" w:rsidP="002E79BC">
            <w:pPr>
              <w:jc w:val="both"/>
              <w:rPr>
                <w:color w:val="000000"/>
                <w:spacing w:val="2"/>
                <w:kern w:val="20"/>
                <w:sz w:val="24"/>
                <w:szCs w:val="24"/>
              </w:rPr>
            </w:pPr>
            <w:r w:rsidRPr="00CF7A00">
              <w:rPr>
                <w:color w:val="000000"/>
                <w:spacing w:val="2"/>
                <w:kern w:val="20"/>
                <w:sz w:val="24"/>
                <w:szCs w:val="24"/>
              </w:rPr>
              <w:t>95</w:t>
            </w:r>
          </w:p>
        </w:tc>
      </w:tr>
    </w:tbl>
    <w:p w:rsidR="009B04B8" w:rsidRPr="00CF7A00" w:rsidRDefault="009B04B8" w:rsidP="009E44EC">
      <w:pPr>
        <w:spacing w:line="264" w:lineRule="auto"/>
        <w:jc w:val="both"/>
        <w:rPr>
          <w:b/>
          <w:sz w:val="24"/>
          <w:szCs w:val="24"/>
        </w:rPr>
      </w:pPr>
    </w:p>
    <w:p w:rsidR="00503EF4" w:rsidRPr="00CF7A00" w:rsidRDefault="00503EF4" w:rsidP="00503EF4">
      <w:pPr>
        <w:shd w:val="clear" w:color="auto" w:fill="FFFFFF"/>
        <w:tabs>
          <w:tab w:val="left" w:pos="730"/>
        </w:tabs>
        <w:spacing w:line="264" w:lineRule="auto"/>
        <w:ind w:firstLine="709"/>
        <w:jc w:val="both"/>
        <w:rPr>
          <w:b/>
          <w:sz w:val="24"/>
          <w:szCs w:val="24"/>
        </w:rPr>
      </w:pPr>
      <w:r w:rsidRPr="00CF7A00">
        <w:rPr>
          <w:b/>
          <w:sz w:val="24"/>
          <w:szCs w:val="24"/>
        </w:rPr>
        <w:t>6.3. Обеспечение защищенности критически важных объектов от угроз техногенного и природного характера</w:t>
      </w:r>
    </w:p>
    <w:p w:rsidR="002A4EE0" w:rsidRPr="00CF7A00" w:rsidRDefault="002A4EE0" w:rsidP="002A4EE0">
      <w:pPr>
        <w:ind w:firstLine="709"/>
        <w:jc w:val="both"/>
        <w:rPr>
          <w:sz w:val="24"/>
          <w:szCs w:val="24"/>
        </w:rPr>
      </w:pPr>
      <w:r w:rsidRPr="00CF7A00">
        <w:rPr>
          <w:sz w:val="24"/>
          <w:szCs w:val="24"/>
        </w:rPr>
        <w:t xml:space="preserve">В соответствии с распоряжением Правительства Российской Федерации от 23 марта 2006 года № 411-рс на территории Республики Дагестан расположены 42 критически важных объекта (далее – КВО). </w:t>
      </w:r>
    </w:p>
    <w:p w:rsidR="002A4EE0" w:rsidRPr="00CF7A00" w:rsidRDefault="002A4EE0" w:rsidP="002A4EE0">
      <w:pPr>
        <w:ind w:firstLine="709"/>
        <w:jc w:val="both"/>
        <w:rPr>
          <w:sz w:val="24"/>
          <w:szCs w:val="24"/>
        </w:rPr>
      </w:pPr>
      <w:r w:rsidRPr="00CF7A00">
        <w:rPr>
          <w:sz w:val="24"/>
          <w:szCs w:val="24"/>
        </w:rPr>
        <w:t>Вся деятельность в области разработки и реализации, практических мер по обеспечению защищенности КВО от угроз природного и техногенного характера осуществляется в соотве</w:t>
      </w:r>
      <w:r w:rsidRPr="00CF7A00">
        <w:rPr>
          <w:sz w:val="24"/>
          <w:szCs w:val="24"/>
        </w:rPr>
        <w:t>т</w:t>
      </w:r>
      <w:r w:rsidRPr="00CF7A00">
        <w:rPr>
          <w:sz w:val="24"/>
          <w:szCs w:val="24"/>
        </w:rPr>
        <w:t>ствии с Концепцией федеральной системы мониторинга критически важных и (или) потенциально опасных объектов инфраструктуры Российской Федерации и опасных грузов, основами госуда</w:t>
      </w:r>
      <w:r w:rsidRPr="00CF7A00">
        <w:rPr>
          <w:sz w:val="24"/>
          <w:szCs w:val="24"/>
        </w:rPr>
        <w:t>р</w:t>
      </w:r>
      <w:r w:rsidRPr="00CF7A00">
        <w:rPr>
          <w:sz w:val="24"/>
          <w:szCs w:val="24"/>
        </w:rPr>
        <w:t>ственной политики в области обеспечения безопасности населения Российской Федерации и з</w:t>
      </w:r>
      <w:r w:rsidRPr="00CF7A00">
        <w:rPr>
          <w:sz w:val="24"/>
          <w:szCs w:val="24"/>
        </w:rPr>
        <w:t>а</w:t>
      </w:r>
      <w:r w:rsidRPr="00CF7A00">
        <w:rPr>
          <w:sz w:val="24"/>
          <w:szCs w:val="24"/>
        </w:rPr>
        <w:t>щищенности КВО от угроз техногенного, природного характера и террористических актов (утверждены Президентом Российской Федерации от 15.11.2011 № Пр-3400), а также планом м</w:t>
      </w:r>
      <w:r w:rsidRPr="00CF7A00">
        <w:rPr>
          <w:sz w:val="24"/>
          <w:szCs w:val="24"/>
        </w:rPr>
        <w:t>е</w:t>
      </w:r>
      <w:r w:rsidRPr="00CF7A00">
        <w:rPr>
          <w:sz w:val="24"/>
          <w:szCs w:val="24"/>
        </w:rPr>
        <w:t>роприятий по их реализации.</w:t>
      </w:r>
    </w:p>
    <w:p w:rsidR="002A4EE0" w:rsidRPr="00CF7A00" w:rsidRDefault="002A4EE0" w:rsidP="002A4EE0">
      <w:pPr>
        <w:pStyle w:val="ConsPlusTitle"/>
        <w:ind w:firstLine="709"/>
        <w:jc w:val="both"/>
        <w:rPr>
          <w:b w:val="0"/>
        </w:rPr>
      </w:pPr>
      <w:r w:rsidRPr="00CF7A00">
        <w:rPr>
          <w:b w:val="0"/>
        </w:rPr>
        <w:t>Совместно с  органами исполнительной власти муниципальных образований,  руководит</w:t>
      </w:r>
      <w:r w:rsidRPr="00CF7A00">
        <w:rPr>
          <w:b w:val="0"/>
        </w:rPr>
        <w:t>е</w:t>
      </w:r>
      <w:r w:rsidRPr="00CF7A00">
        <w:rPr>
          <w:b w:val="0"/>
        </w:rPr>
        <w:t>лями учреждений и организаций, в ведении которых находятся КВО, проводится комплекс пра</w:t>
      </w:r>
      <w:r w:rsidRPr="00CF7A00">
        <w:rPr>
          <w:b w:val="0"/>
        </w:rPr>
        <w:t>к</w:t>
      </w:r>
      <w:r w:rsidRPr="00CF7A00">
        <w:rPr>
          <w:b w:val="0"/>
        </w:rPr>
        <w:t>тических мероприятий  в области обеспечения защищенности КВО от угроз природного и техн</w:t>
      </w:r>
      <w:r w:rsidRPr="00CF7A00">
        <w:rPr>
          <w:b w:val="0"/>
        </w:rPr>
        <w:t>о</w:t>
      </w:r>
      <w:r w:rsidRPr="00CF7A00">
        <w:rPr>
          <w:b w:val="0"/>
        </w:rPr>
        <w:t xml:space="preserve">генного характера. </w:t>
      </w:r>
    </w:p>
    <w:p w:rsidR="002A4EE0" w:rsidRPr="00CF7A00" w:rsidRDefault="002A4EE0" w:rsidP="002A4EE0">
      <w:pPr>
        <w:ind w:firstLine="709"/>
        <w:jc w:val="both"/>
        <w:rPr>
          <w:sz w:val="24"/>
          <w:szCs w:val="24"/>
        </w:rPr>
      </w:pPr>
      <w:r w:rsidRPr="00CF7A00">
        <w:rPr>
          <w:sz w:val="24"/>
          <w:szCs w:val="24"/>
        </w:rPr>
        <w:t>В 2015 году работа по обеспечению защищенности критически важных объектов провод</w:t>
      </w:r>
      <w:r w:rsidRPr="00CF7A00">
        <w:rPr>
          <w:sz w:val="24"/>
          <w:szCs w:val="24"/>
        </w:rPr>
        <w:t>и</w:t>
      </w:r>
      <w:r w:rsidRPr="00CF7A00">
        <w:rPr>
          <w:sz w:val="24"/>
          <w:szCs w:val="24"/>
        </w:rPr>
        <w:t>лась в соответствии с «Основами государственной политики в области обеспечения безопасности населения Российской Федерации и защищенности критически важных и (или) потенциально опасных объектов от угроз техногенного, природного характера и террористических актов».</w:t>
      </w:r>
    </w:p>
    <w:p w:rsidR="002A4EE0" w:rsidRPr="00CF7A00" w:rsidRDefault="002A4EE0" w:rsidP="002A4EE0">
      <w:pPr>
        <w:ind w:firstLine="709"/>
        <w:jc w:val="both"/>
        <w:rPr>
          <w:sz w:val="24"/>
          <w:szCs w:val="24"/>
        </w:rPr>
      </w:pPr>
      <w:r w:rsidRPr="00CF7A00">
        <w:rPr>
          <w:sz w:val="24"/>
          <w:szCs w:val="24"/>
        </w:rPr>
        <w:t>Целью повышения защищенности является определение комплекса мероприятий, позвол</w:t>
      </w:r>
      <w:r w:rsidRPr="00CF7A00">
        <w:rPr>
          <w:sz w:val="24"/>
          <w:szCs w:val="24"/>
        </w:rPr>
        <w:t>я</w:t>
      </w:r>
      <w:r w:rsidRPr="00CF7A00">
        <w:rPr>
          <w:sz w:val="24"/>
          <w:szCs w:val="24"/>
        </w:rPr>
        <w:t>ющих достигнуть максимально возможной степени защищенности критически важных объектов при полной реализации спланированных мероприятий, а именно:</w:t>
      </w:r>
    </w:p>
    <w:p w:rsidR="002A4EE0" w:rsidRPr="00CF7A00" w:rsidRDefault="002A4EE0" w:rsidP="002A4EE0">
      <w:pPr>
        <w:ind w:firstLine="709"/>
        <w:jc w:val="both"/>
        <w:rPr>
          <w:sz w:val="24"/>
          <w:szCs w:val="24"/>
        </w:rPr>
      </w:pPr>
      <w:r w:rsidRPr="00CF7A00">
        <w:rPr>
          <w:sz w:val="24"/>
          <w:szCs w:val="24"/>
        </w:rPr>
        <w:t>- внедрение эффективных инженерных и технических средств охраны и физической защ</w:t>
      </w:r>
      <w:r w:rsidRPr="00CF7A00">
        <w:rPr>
          <w:sz w:val="24"/>
          <w:szCs w:val="24"/>
        </w:rPr>
        <w:t>и</w:t>
      </w:r>
      <w:r w:rsidRPr="00CF7A00">
        <w:rPr>
          <w:sz w:val="24"/>
          <w:szCs w:val="24"/>
        </w:rPr>
        <w:t xml:space="preserve">ты; </w:t>
      </w:r>
    </w:p>
    <w:p w:rsidR="002A4EE0" w:rsidRPr="00CF7A00" w:rsidRDefault="002A4EE0" w:rsidP="002A4EE0">
      <w:pPr>
        <w:ind w:firstLine="709"/>
        <w:jc w:val="both"/>
        <w:rPr>
          <w:sz w:val="24"/>
          <w:szCs w:val="24"/>
        </w:rPr>
      </w:pPr>
      <w:r w:rsidRPr="00CF7A00">
        <w:rPr>
          <w:sz w:val="24"/>
          <w:szCs w:val="24"/>
        </w:rPr>
        <w:t>- совершенствование систем видеонаблюдения;</w:t>
      </w:r>
    </w:p>
    <w:p w:rsidR="002A4EE0" w:rsidRPr="00CF7A00" w:rsidRDefault="002A4EE0" w:rsidP="002A4EE0">
      <w:pPr>
        <w:ind w:firstLine="709"/>
        <w:jc w:val="both"/>
        <w:rPr>
          <w:sz w:val="24"/>
          <w:szCs w:val="24"/>
        </w:rPr>
      </w:pPr>
      <w:r w:rsidRPr="00CF7A00">
        <w:rPr>
          <w:sz w:val="24"/>
          <w:szCs w:val="24"/>
        </w:rPr>
        <w:t>- совершенствование физических барьеров и препятствия, систем контроля и управления доступом.</w:t>
      </w:r>
    </w:p>
    <w:p w:rsidR="002A4EE0" w:rsidRPr="00CF7A00" w:rsidRDefault="002A4EE0" w:rsidP="002A4EE0">
      <w:pPr>
        <w:ind w:firstLine="709"/>
        <w:jc w:val="both"/>
        <w:rPr>
          <w:sz w:val="24"/>
          <w:szCs w:val="24"/>
        </w:rPr>
      </w:pPr>
      <w:r w:rsidRPr="00CF7A00">
        <w:rPr>
          <w:sz w:val="24"/>
          <w:szCs w:val="24"/>
        </w:rPr>
        <w:t>- приобретение средств индивидуальной и коллективной защиты;</w:t>
      </w:r>
    </w:p>
    <w:p w:rsidR="002A4EE0" w:rsidRPr="00CF7A00" w:rsidRDefault="002A4EE0" w:rsidP="002A4EE0">
      <w:pPr>
        <w:ind w:firstLine="709"/>
        <w:jc w:val="both"/>
        <w:rPr>
          <w:sz w:val="24"/>
          <w:szCs w:val="24"/>
        </w:rPr>
      </w:pPr>
      <w:r w:rsidRPr="00CF7A00">
        <w:rPr>
          <w:sz w:val="24"/>
          <w:szCs w:val="24"/>
        </w:rPr>
        <w:t>- установка резервных систем энергоснабжения;</w:t>
      </w:r>
    </w:p>
    <w:p w:rsidR="000103C2" w:rsidRPr="00CF7A00" w:rsidRDefault="000103C2" w:rsidP="000103C2">
      <w:pPr>
        <w:pStyle w:val="aff1"/>
        <w:ind w:firstLine="709"/>
        <w:jc w:val="right"/>
        <w:rPr>
          <w:rFonts w:ascii="Times New Roman" w:hAnsi="Times New Roman"/>
          <w:sz w:val="24"/>
          <w:szCs w:val="24"/>
        </w:rPr>
      </w:pPr>
      <w:r w:rsidRPr="00CF7A00">
        <w:rPr>
          <w:rFonts w:ascii="Times New Roman" w:hAnsi="Times New Roman"/>
          <w:spacing w:val="-4"/>
          <w:sz w:val="24"/>
          <w:szCs w:val="24"/>
        </w:rPr>
        <w:lastRenderedPageBreak/>
        <w:t>Таблица 6.7</w:t>
      </w:r>
    </w:p>
    <w:p w:rsidR="000103C2" w:rsidRPr="00CF7A00" w:rsidRDefault="000103C2" w:rsidP="000103C2">
      <w:pPr>
        <w:pStyle w:val="aff1"/>
        <w:jc w:val="center"/>
        <w:rPr>
          <w:rFonts w:ascii="Times New Roman" w:hAnsi="Times New Roman"/>
          <w:szCs w:val="24"/>
        </w:rPr>
      </w:pPr>
      <w:r w:rsidRPr="00CF7A00">
        <w:rPr>
          <w:rFonts w:ascii="Times New Roman" w:hAnsi="Times New Roman"/>
          <w:b/>
          <w:szCs w:val="24"/>
        </w:rPr>
        <w:t xml:space="preserve"> </w:t>
      </w:r>
      <w:r w:rsidRPr="00CF7A00">
        <w:rPr>
          <w:rFonts w:ascii="Times New Roman" w:hAnsi="Times New Roman"/>
          <w:szCs w:val="24"/>
        </w:rPr>
        <w:t>Распределение критически важных объектов по видам угроз</w:t>
      </w:r>
    </w:p>
    <w:p w:rsidR="000103C2" w:rsidRPr="00CF7A00" w:rsidRDefault="000103C2" w:rsidP="000103C2">
      <w:pPr>
        <w:pStyle w:val="aff1"/>
        <w:jc w:val="center"/>
        <w:rPr>
          <w:rFonts w:ascii="Times New Roman" w:hAnsi="Times New Roman"/>
          <w:i/>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9"/>
        <w:gridCol w:w="831"/>
        <w:gridCol w:w="830"/>
        <w:gridCol w:w="858"/>
        <w:gridCol w:w="858"/>
        <w:gridCol w:w="830"/>
        <w:gridCol w:w="858"/>
        <w:gridCol w:w="623"/>
        <w:gridCol w:w="831"/>
        <w:gridCol w:w="831"/>
      </w:tblGrid>
      <w:tr w:rsidR="000103C2" w:rsidRPr="00CF7A00" w:rsidTr="00CA3947">
        <w:trPr>
          <w:cantSplit/>
          <w:trHeight w:val="370"/>
          <w:jc w:val="center"/>
        </w:trPr>
        <w:tc>
          <w:tcPr>
            <w:tcW w:w="1839" w:type="dxa"/>
            <w:vMerge w:val="restart"/>
            <w:tcBorders>
              <w:top w:val="single" w:sz="4" w:space="0" w:color="auto"/>
              <w:left w:val="single" w:sz="4" w:space="0" w:color="auto"/>
              <w:bottom w:val="single" w:sz="4" w:space="0" w:color="auto"/>
              <w:right w:val="single" w:sz="4" w:space="0" w:color="auto"/>
            </w:tcBorders>
            <w:vAlign w:val="center"/>
          </w:tcPr>
          <w:p w:rsidR="000103C2" w:rsidRPr="00CF7A00" w:rsidRDefault="000103C2" w:rsidP="00CA3947">
            <w:pPr>
              <w:pStyle w:val="aff1"/>
              <w:jc w:val="center"/>
              <w:rPr>
                <w:rFonts w:ascii="Times New Roman" w:hAnsi="Times New Roman"/>
                <w:b/>
                <w:sz w:val="20"/>
                <w:szCs w:val="20"/>
              </w:rPr>
            </w:pPr>
            <w:r w:rsidRPr="00CF7A00">
              <w:rPr>
                <w:rFonts w:ascii="Times New Roman" w:hAnsi="Times New Roman"/>
                <w:b/>
                <w:sz w:val="20"/>
                <w:szCs w:val="20"/>
              </w:rPr>
              <w:t xml:space="preserve">Южный </w:t>
            </w:r>
          </w:p>
          <w:p w:rsidR="000103C2" w:rsidRPr="00CF7A00" w:rsidRDefault="000103C2" w:rsidP="00CA3947">
            <w:pPr>
              <w:pStyle w:val="aff1"/>
              <w:jc w:val="center"/>
              <w:rPr>
                <w:rFonts w:ascii="Times New Roman" w:hAnsi="Times New Roman"/>
                <w:b/>
                <w:sz w:val="20"/>
                <w:szCs w:val="20"/>
              </w:rPr>
            </w:pPr>
            <w:r w:rsidRPr="00CF7A00">
              <w:rPr>
                <w:rFonts w:ascii="Times New Roman" w:hAnsi="Times New Roman"/>
                <w:b/>
                <w:sz w:val="20"/>
                <w:szCs w:val="20"/>
              </w:rPr>
              <w:t xml:space="preserve">Федеральный </w:t>
            </w:r>
          </w:p>
          <w:p w:rsidR="000103C2" w:rsidRPr="00CF7A00" w:rsidRDefault="000103C2" w:rsidP="00CA3947">
            <w:pPr>
              <w:pStyle w:val="aff1"/>
              <w:jc w:val="center"/>
              <w:rPr>
                <w:rFonts w:ascii="Times New Roman" w:hAnsi="Times New Roman"/>
                <w:b/>
                <w:sz w:val="20"/>
                <w:szCs w:val="20"/>
              </w:rPr>
            </w:pPr>
            <w:r w:rsidRPr="00CF7A00">
              <w:rPr>
                <w:rFonts w:ascii="Times New Roman" w:hAnsi="Times New Roman"/>
                <w:b/>
                <w:sz w:val="20"/>
                <w:szCs w:val="20"/>
              </w:rPr>
              <w:t>округ</w:t>
            </w:r>
          </w:p>
        </w:tc>
        <w:tc>
          <w:tcPr>
            <w:tcW w:w="7350" w:type="dxa"/>
            <w:gridSpan w:val="9"/>
            <w:tcBorders>
              <w:top w:val="single" w:sz="4" w:space="0" w:color="auto"/>
              <w:left w:val="single" w:sz="4" w:space="0" w:color="auto"/>
              <w:bottom w:val="single" w:sz="4" w:space="0" w:color="auto"/>
              <w:right w:val="single" w:sz="4" w:space="0" w:color="auto"/>
            </w:tcBorders>
            <w:vAlign w:val="center"/>
          </w:tcPr>
          <w:p w:rsidR="000103C2" w:rsidRPr="00CF7A00" w:rsidRDefault="000103C2" w:rsidP="00CA3947">
            <w:pPr>
              <w:pStyle w:val="aff1"/>
              <w:jc w:val="center"/>
              <w:rPr>
                <w:rFonts w:ascii="Times New Roman" w:hAnsi="Times New Roman"/>
                <w:b/>
                <w:sz w:val="20"/>
                <w:szCs w:val="20"/>
              </w:rPr>
            </w:pPr>
            <w:r w:rsidRPr="00CF7A00">
              <w:rPr>
                <w:rFonts w:ascii="Times New Roman" w:hAnsi="Times New Roman"/>
                <w:b/>
                <w:sz w:val="20"/>
                <w:szCs w:val="20"/>
              </w:rPr>
              <w:t>Количество КВО, %</w:t>
            </w:r>
          </w:p>
        </w:tc>
      </w:tr>
      <w:tr w:rsidR="000103C2" w:rsidRPr="00CF7A00" w:rsidTr="00CA3947">
        <w:trPr>
          <w:cantSplit/>
          <w:trHeight w:val="417"/>
          <w:jc w:val="center"/>
        </w:trPr>
        <w:tc>
          <w:tcPr>
            <w:tcW w:w="1839" w:type="dxa"/>
            <w:vMerge/>
            <w:tcBorders>
              <w:top w:val="single" w:sz="4" w:space="0" w:color="auto"/>
              <w:left w:val="single" w:sz="4" w:space="0" w:color="auto"/>
              <w:bottom w:val="single" w:sz="4" w:space="0" w:color="auto"/>
              <w:right w:val="single" w:sz="4" w:space="0" w:color="auto"/>
            </w:tcBorders>
            <w:vAlign w:val="center"/>
          </w:tcPr>
          <w:p w:rsidR="000103C2" w:rsidRPr="00CF7A00" w:rsidRDefault="000103C2" w:rsidP="00CA3947">
            <w:pPr>
              <w:pStyle w:val="aff1"/>
              <w:jc w:val="center"/>
              <w:rPr>
                <w:rFonts w:ascii="Times New Roman" w:hAnsi="Times New Roman"/>
                <w:b/>
                <w:sz w:val="20"/>
                <w:szCs w:val="20"/>
              </w:rPr>
            </w:pPr>
          </w:p>
        </w:tc>
        <w:tc>
          <w:tcPr>
            <w:tcW w:w="831" w:type="dxa"/>
            <w:vMerge w:val="restart"/>
            <w:tcBorders>
              <w:top w:val="single" w:sz="4" w:space="0" w:color="auto"/>
              <w:left w:val="single" w:sz="4" w:space="0" w:color="auto"/>
              <w:bottom w:val="single" w:sz="4" w:space="0" w:color="auto"/>
              <w:right w:val="single" w:sz="4" w:space="0" w:color="auto"/>
            </w:tcBorders>
            <w:textDirection w:val="btLr"/>
            <w:vAlign w:val="center"/>
          </w:tcPr>
          <w:p w:rsidR="000103C2" w:rsidRPr="00CF7A00" w:rsidRDefault="000103C2" w:rsidP="00CA3947">
            <w:pPr>
              <w:pStyle w:val="aff1"/>
              <w:jc w:val="center"/>
              <w:rPr>
                <w:rFonts w:ascii="Times New Roman" w:hAnsi="Times New Roman"/>
                <w:b/>
                <w:sz w:val="20"/>
                <w:szCs w:val="20"/>
              </w:rPr>
            </w:pPr>
            <w:r w:rsidRPr="00CF7A00">
              <w:rPr>
                <w:rFonts w:ascii="Times New Roman" w:hAnsi="Times New Roman"/>
                <w:b/>
                <w:sz w:val="20"/>
                <w:szCs w:val="20"/>
              </w:rPr>
              <w:t>Всего</w:t>
            </w:r>
          </w:p>
        </w:tc>
        <w:tc>
          <w:tcPr>
            <w:tcW w:w="6519" w:type="dxa"/>
            <w:gridSpan w:val="8"/>
            <w:tcBorders>
              <w:top w:val="single" w:sz="4" w:space="0" w:color="auto"/>
              <w:left w:val="single" w:sz="4" w:space="0" w:color="auto"/>
              <w:bottom w:val="single" w:sz="4" w:space="0" w:color="auto"/>
              <w:right w:val="single" w:sz="4" w:space="0" w:color="auto"/>
            </w:tcBorders>
            <w:vAlign w:val="center"/>
          </w:tcPr>
          <w:p w:rsidR="000103C2" w:rsidRPr="00CF7A00" w:rsidRDefault="000103C2" w:rsidP="00CA3947">
            <w:pPr>
              <w:pStyle w:val="aff1"/>
              <w:jc w:val="center"/>
              <w:rPr>
                <w:rFonts w:ascii="Times New Roman" w:hAnsi="Times New Roman"/>
                <w:b/>
                <w:sz w:val="20"/>
                <w:szCs w:val="20"/>
              </w:rPr>
            </w:pPr>
            <w:r w:rsidRPr="00CF7A00">
              <w:rPr>
                <w:rFonts w:ascii="Times New Roman" w:hAnsi="Times New Roman"/>
                <w:b/>
                <w:sz w:val="20"/>
                <w:szCs w:val="20"/>
              </w:rPr>
              <w:t>в том числе по видам угроз</w:t>
            </w:r>
          </w:p>
        </w:tc>
      </w:tr>
      <w:tr w:rsidR="000103C2" w:rsidRPr="00CF7A00" w:rsidTr="00E773EC">
        <w:trPr>
          <w:cantSplit/>
          <w:trHeight w:val="1655"/>
          <w:jc w:val="center"/>
        </w:trPr>
        <w:tc>
          <w:tcPr>
            <w:tcW w:w="1839" w:type="dxa"/>
            <w:vMerge/>
            <w:tcBorders>
              <w:top w:val="single" w:sz="4" w:space="0" w:color="auto"/>
              <w:left w:val="single" w:sz="4" w:space="0" w:color="auto"/>
              <w:bottom w:val="single" w:sz="4" w:space="0" w:color="auto"/>
              <w:right w:val="single" w:sz="4" w:space="0" w:color="auto"/>
            </w:tcBorders>
            <w:vAlign w:val="center"/>
          </w:tcPr>
          <w:p w:rsidR="000103C2" w:rsidRPr="00CF7A00" w:rsidRDefault="000103C2" w:rsidP="00CA3947">
            <w:pPr>
              <w:pStyle w:val="aff1"/>
              <w:jc w:val="center"/>
              <w:rPr>
                <w:rFonts w:ascii="Times New Roman" w:hAnsi="Times New Roman"/>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rsidR="000103C2" w:rsidRPr="00CF7A00" w:rsidRDefault="000103C2" w:rsidP="00CA3947">
            <w:pPr>
              <w:pStyle w:val="aff1"/>
              <w:jc w:val="center"/>
              <w:rPr>
                <w:rFonts w:ascii="Times New Roman" w:hAnsi="Times New Roman"/>
                <w:b/>
                <w:sz w:val="20"/>
                <w:szCs w:val="20"/>
              </w:rPr>
            </w:pPr>
          </w:p>
        </w:tc>
        <w:tc>
          <w:tcPr>
            <w:tcW w:w="830" w:type="dxa"/>
            <w:tcBorders>
              <w:top w:val="single" w:sz="4" w:space="0" w:color="auto"/>
              <w:left w:val="single" w:sz="4" w:space="0" w:color="auto"/>
              <w:bottom w:val="single" w:sz="4" w:space="0" w:color="auto"/>
              <w:right w:val="single" w:sz="4" w:space="0" w:color="auto"/>
            </w:tcBorders>
            <w:textDirection w:val="btLr"/>
            <w:vAlign w:val="center"/>
          </w:tcPr>
          <w:p w:rsidR="000103C2" w:rsidRPr="00CF7A00" w:rsidRDefault="000103C2" w:rsidP="00CA3947">
            <w:pPr>
              <w:pStyle w:val="aff1"/>
              <w:jc w:val="center"/>
              <w:rPr>
                <w:rFonts w:ascii="Times New Roman" w:hAnsi="Times New Roman"/>
                <w:b/>
                <w:sz w:val="20"/>
                <w:szCs w:val="20"/>
              </w:rPr>
            </w:pPr>
            <w:r w:rsidRPr="00CF7A00">
              <w:rPr>
                <w:rFonts w:ascii="Times New Roman" w:hAnsi="Times New Roman"/>
                <w:b/>
                <w:sz w:val="20"/>
                <w:szCs w:val="20"/>
              </w:rPr>
              <w:t>Радиационно-опасные</w:t>
            </w:r>
          </w:p>
        </w:tc>
        <w:tc>
          <w:tcPr>
            <w:tcW w:w="858" w:type="dxa"/>
            <w:tcBorders>
              <w:top w:val="single" w:sz="4" w:space="0" w:color="auto"/>
              <w:left w:val="single" w:sz="4" w:space="0" w:color="auto"/>
              <w:bottom w:val="single" w:sz="4" w:space="0" w:color="auto"/>
              <w:right w:val="single" w:sz="4" w:space="0" w:color="auto"/>
            </w:tcBorders>
            <w:textDirection w:val="btLr"/>
            <w:vAlign w:val="center"/>
          </w:tcPr>
          <w:p w:rsidR="000103C2" w:rsidRPr="00CF7A00" w:rsidRDefault="000103C2" w:rsidP="00CA3947">
            <w:pPr>
              <w:pStyle w:val="aff1"/>
              <w:jc w:val="center"/>
              <w:rPr>
                <w:rFonts w:ascii="Times New Roman" w:hAnsi="Times New Roman"/>
                <w:b/>
                <w:sz w:val="20"/>
                <w:szCs w:val="20"/>
              </w:rPr>
            </w:pPr>
            <w:r w:rsidRPr="00CF7A00">
              <w:rPr>
                <w:rFonts w:ascii="Times New Roman" w:hAnsi="Times New Roman"/>
                <w:b/>
                <w:sz w:val="20"/>
                <w:szCs w:val="20"/>
              </w:rPr>
              <w:t xml:space="preserve">Химически </w:t>
            </w:r>
          </w:p>
          <w:p w:rsidR="000103C2" w:rsidRPr="00CF7A00" w:rsidRDefault="000103C2" w:rsidP="00CA3947">
            <w:pPr>
              <w:pStyle w:val="aff1"/>
              <w:jc w:val="center"/>
              <w:rPr>
                <w:rFonts w:ascii="Times New Roman" w:hAnsi="Times New Roman"/>
                <w:b/>
                <w:sz w:val="20"/>
                <w:szCs w:val="20"/>
              </w:rPr>
            </w:pPr>
            <w:r w:rsidRPr="00CF7A00">
              <w:rPr>
                <w:rFonts w:ascii="Times New Roman" w:hAnsi="Times New Roman"/>
                <w:b/>
                <w:sz w:val="20"/>
                <w:szCs w:val="20"/>
              </w:rPr>
              <w:t>опасные</w:t>
            </w:r>
          </w:p>
        </w:tc>
        <w:tc>
          <w:tcPr>
            <w:tcW w:w="858" w:type="dxa"/>
            <w:tcBorders>
              <w:top w:val="single" w:sz="4" w:space="0" w:color="auto"/>
              <w:left w:val="single" w:sz="4" w:space="0" w:color="auto"/>
              <w:bottom w:val="single" w:sz="4" w:space="0" w:color="auto"/>
              <w:right w:val="single" w:sz="4" w:space="0" w:color="auto"/>
            </w:tcBorders>
            <w:textDirection w:val="btLr"/>
            <w:vAlign w:val="center"/>
          </w:tcPr>
          <w:p w:rsidR="000103C2" w:rsidRPr="00CF7A00" w:rsidRDefault="000103C2" w:rsidP="00CA3947">
            <w:pPr>
              <w:pStyle w:val="aff1"/>
              <w:jc w:val="center"/>
              <w:rPr>
                <w:rFonts w:ascii="Times New Roman" w:hAnsi="Times New Roman"/>
                <w:b/>
                <w:sz w:val="20"/>
                <w:szCs w:val="20"/>
              </w:rPr>
            </w:pPr>
            <w:r w:rsidRPr="00CF7A00">
              <w:rPr>
                <w:rFonts w:ascii="Times New Roman" w:hAnsi="Times New Roman"/>
                <w:b/>
                <w:sz w:val="20"/>
                <w:szCs w:val="20"/>
              </w:rPr>
              <w:t xml:space="preserve">Биологически </w:t>
            </w:r>
          </w:p>
          <w:p w:rsidR="000103C2" w:rsidRPr="00CF7A00" w:rsidRDefault="000103C2" w:rsidP="00CA3947">
            <w:pPr>
              <w:pStyle w:val="aff1"/>
              <w:jc w:val="center"/>
              <w:rPr>
                <w:rFonts w:ascii="Times New Roman" w:hAnsi="Times New Roman"/>
                <w:b/>
                <w:sz w:val="20"/>
                <w:szCs w:val="20"/>
              </w:rPr>
            </w:pPr>
            <w:r w:rsidRPr="00CF7A00">
              <w:rPr>
                <w:rFonts w:ascii="Times New Roman" w:hAnsi="Times New Roman"/>
                <w:b/>
                <w:sz w:val="20"/>
                <w:szCs w:val="20"/>
              </w:rPr>
              <w:t>опасные</w:t>
            </w:r>
          </w:p>
        </w:tc>
        <w:tc>
          <w:tcPr>
            <w:tcW w:w="830" w:type="dxa"/>
            <w:tcBorders>
              <w:top w:val="single" w:sz="4" w:space="0" w:color="auto"/>
              <w:left w:val="single" w:sz="4" w:space="0" w:color="auto"/>
              <w:bottom w:val="single" w:sz="4" w:space="0" w:color="auto"/>
              <w:right w:val="single" w:sz="4" w:space="0" w:color="auto"/>
            </w:tcBorders>
            <w:textDirection w:val="btLr"/>
            <w:vAlign w:val="center"/>
          </w:tcPr>
          <w:p w:rsidR="000103C2" w:rsidRPr="00CF7A00" w:rsidRDefault="000103C2" w:rsidP="00CA3947">
            <w:pPr>
              <w:pStyle w:val="aff1"/>
              <w:jc w:val="center"/>
              <w:rPr>
                <w:rFonts w:ascii="Times New Roman" w:hAnsi="Times New Roman"/>
                <w:b/>
                <w:sz w:val="20"/>
                <w:szCs w:val="20"/>
              </w:rPr>
            </w:pPr>
            <w:r w:rsidRPr="00CF7A00">
              <w:rPr>
                <w:rFonts w:ascii="Times New Roman" w:hAnsi="Times New Roman"/>
                <w:b/>
                <w:sz w:val="20"/>
                <w:szCs w:val="20"/>
              </w:rPr>
              <w:t>Техногенно-опасные</w:t>
            </w:r>
          </w:p>
        </w:tc>
        <w:tc>
          <w:tcPr>
            <w:tcW w:w="858" w:type="dxa"/>
            <w:tcBorders>
              <w:top w:val="single" w:sz="4" w:space="0" w:color="auto"/>
              <w:left w:val="single" w:sz="4" w:space="0" w:color="auto"/>
              <w:bottom w:val="single" w:sz="4" w:space="0" w:color="auto"/>
              <w:right w:val="single" w:sz="4" w:space="0" w:color="auto"/>
            </w:tcBorders>
            <w:textDirection w:val="btLr"/>
            <w:vAlign w:val="center"/>
          </w:tcPr>
          <w:p w:rsidR="000103C2" w:rsidRPr="00CF7A00" w:rsidRDefault="000103C2" w:rsidP="00CA3947">
            <w:pPr>
              <w:pStyle w:val="aff1"/>
              <w:jc w:val="center"/>
              <w:rPr>
                <w:rFonts w:ascii="Times New Roman" w:hAnsi="Times New Roman"/>
                <w:b/>
                <w:sz w:val="20"/>
                <w:szCs w:val="20"/>
              </w:rPr>
            </w:pPr>
            <w:r w:rsidRPr="00CF7A00">
              <w:rPr>
                <w:rFonts w:ascii="Times New Roman" w:hAnsi="Times New Roman"/>
                <w:b/>
                <w:sz w:val="20"/>
                <w:szCs w:val="20"/>
              </w:rPr>
              <w:t xml:space="preserve">Пожаро-, </w:t>
            </w:r>
          </w:p>
          <w:p w:rsidR="000103C2" w:rsidRPr="00CF7A00" w:rsidRDefault="000103C2" w:rsidP="00CA3947">
            <w:pPr>
              <w:pStyle w:val="aff1"/>
              <w:jc w:val="center"/>
              <w:rPr>
                <w:rFonts w:ascii="Times New Roman" w:hAnsi="Times New Roman"/>
                <w:b/>
                <w:sz w:val="20"/>
                <w:szCs w:val="20"/>
              </w:rPr>
            </w:pPr>
            <w:r w:rsidRPr="00CF7A00">
              <w:rPr>
                <w:rFonts w:ascii="Times New Roman" w:hAnsi="Times New Roman"/>
                <w:b/>
                <w:sz w:val="20"/>
                <w:szCs w:val="20"/>
              </w:rPr>
              <w:t>взрывоопасные</w:t>
            </w:r>
          </w:p>
        </w:tc>
        <w:tc>
          <w:tcPr>
            <w:tcW w:w="623" w:type="dxa"/>
            <w:tcBorders>
              <w:top w:val="single" w:sz="4" w:space="0" w:color="auto"/>
              <w:left w:val="single" w:sz="4" w:space="0" w:color="auto"/>
              <w:bottom w:val="single" w:sz="4" w:space="0" w:color="auto"/>
              <w:right w:val="single" w:sz="4" w:space="0" w:color="auto"/>
            </w:tcBorders>
            <w:textDirection w:val="btLr"/>
            <w:vAlign w:val="center"/>
          </w:tcPr>
          <w:p w:rsidR="000103C2" w:rsidRPr="00CF7A00" w:rsidRDefault="000103C2" w:rsidP="00CA3947">
            <w:pPr>
              <w:pStyle w:val="aff1"/>
              <w:jc w:val="center"/>
              <w:rPr>
                <w:rFonts w:ascii="Times New Roman" w:hAnsi="Times New Roman"/>
                <w:b/>
                <w:sz w:val="20"/>
                <w:szCs w:val="20"/>
              </w:rPr>
            </w:pPr>
            <w:r w:rsidRPr="00CF7A00">
              <w:rPr>
                <w:rFonts w:ascii="Times New Roman" w:hAnsi="Times New Roman"/>
                <w:b/>
                <w:sz w:val="20"/>
                <w:szCs w:val="20"/>
              </w:rPr>
              <w:t>Экономические</w:t>
            </w:r>
          </w:p>
        </w:tc>
        <w:tc>
          <w:tcPr>
            <w:tcW w:w="831" w:type="dxa"/>
            <w:tcBorders>
              <w:top w:val="single" w:sz="4" w:space="0" w:color="auto"/>
              <w:left w:val="single" w:sz="4" w:space="0" w:color="auto"/>
              <w:bottom w:val="single" w:sz="4" w:space="0" w:color="auto"/>
              <w:right w:val="single" w:sz="4" w:space="0" w:color="auto"/>
            </w:tcBorders>
            <w:textDirection w:val="btLr"/>
            <w:vAlign w:val="center"/>
          </w:tcPr>
          <w:p w:rsidR="000103C2" w:rsidRPr="00CF7A00" w:rsidRDefault="000103C2" w:rsidP="00CA3947">
            <w:pPr>
              <w:pStyle w:val="aff1"/>
              <w:jc w:val="center"/>
              <w:rPr>
                <w:rFonts w:ascii="Times New Roman" w:hAnsi="Times New Roman"/>
                <w:b/>
                <w:sz w:val="20"/>
                <w:szCs w:val="20"/>
              </w:rPr>
            </w:pPr>
            <w:r w:rsidRPr="00CF7A00">
              <w:rPr>
                <w:rFonts w:ascii="Times New Roman" w:hAnsi="Times New Roman"/>
                <w:b/>
                <w:sz w:val="20"/>
                <w:szCs w:val="20"/>
              </w:rPr>
              <w:t>Информацио</w:t>
            </w:r>
            <w:r w:rsidRPr="00CF7A00">
              <w:rPr>
                <w:rFonts w:ascii="Times New Roman" w:hAnsi="Times New Roman"/>
                <w:b/>
                <w:sz w:val="20"/>
                <w:szCs w:val="20"/>
              </w:rPr>
              <w:t>н</w:t>
            </w:r>
            <w:r w:rsidRPr="00CF7A00">
              <w:rPr>
                <w:rFonts w:ascii="Times New Roman" w:hAnsi="Times New Roman"/>
                <w:b/>
                <w:sz w:val="20"/>
                <w:szCs w:val="20"/>
              </w:rPr>
              <w:t>ные</w:t>
            </w:r>
          </w:p>
        </w:tc>
        <w:tc>
          <w:tcPr>
            <w:tcW w:w="831" w:type="dxa"/>
            <w:tcBorders>
              <w:top w:val="single" w:sz="4" w:space="0" w:color="auto"/>
              <w:left w:val="single" w:sz="4" w:space="0" w:color="auto"/>
              <w:bottom w:val="single" w:sz="4" w:space="0" w:color="auto"/>
              <w:right w:val="single" w:sz="4" w:space="0" w:color="auto"/>
            </w:tcBorders>
            <w:textDirection w:val="btLr"/>
            <w:vAlign w:val="center"/>
          </w:tcPr>
          <w:p w:rsidR="000103C2" w:rsidRPr="00CF7A00" w:rsidRDefault="000103C2" w:rsidP="00CA3947">
            <w:pPr>
              <w:pStyle w:val="aff1"/>
              <w:jc w:val="center"/>
              <w:rPr>
                <w:rFonts w:ascii="Times New Roman" w:hAnsi="Times New Roman"/>
                <w:b/>
                <w:sz w:val="20"/>
                <w:szCs w:val="20"/>
              </w:rPr>
            </w:pPr>
            <w:r w:rsidRPr="00CF7A00">
              <w:rPr>
                <w:rFonts w:ascii="Times New Roman" w:hAnsi="Times New Roman"/>
                <w:b/>
                <w:sz w:val="20"/>
                <w:szCs w:val="20"/>
              </w:rPr>
              <w:t>Телекоммуник</w:t>
            </w:r>
            <w:r w:rsidRPr="00CF7A00">
              <w:rPr>
                <w:rFonts w:ascii="Times New Roman" w:hAnsi="Times New Roman"/>
                <w:b/>
                <w:sz w:val="20"/>
                <w:szCs w:val="20"/>
              </w:rPr>
              <w:t>а</w:t>
            </w:r>
            <w:r w:rsidRPr="00CF7A00">
              <w:rPr>
                <w:rFonts w:ascii="Times New Roman" w:hAnsi="Times New Roman"/>
                <w:b/>
                <w:sz w:val="20"/>
                <w:szCs w:val="20"/>
              </w:rPr>
              <w:t>ционные</w:t>
            </w:r>
          </w:p>
        </w:tc>
      </w:tr>
      <w:tr w:rsidR="000103C2" w:rsidRPr="00CF7A00" w:rsidTr="00CA3947">
        <w:trPr>
          <w:trHeight w:val="138"/>
          <w:jc w:val="center"/>
        </w:trPr>
        <w:tc>
          <w:tcPr>
            <w:tcW w:w="1839" w:type="dxa"/>
            <w:tcBorders>
              <w:top w:val="single" w:sz="4" w:space="0" w:color="auto"/>
              <w:left w:val="single" w:sz="4" w:space="0" w:color="auto"/>
              <w:bottom w:val="single" w:sz="4" w:space="0" w:color="auto"/>
              <w:right w:val="single" w:sz="4" w:space="0" w:color="auto"/>
            </w:tcBorders>
            <w:vAlign w:val="center"/>
          </w:tcPr>
          <w:p w:rsidR="000103C2" w:rsidRPr="00CF7A00" w:rsidRDefault="000103C2" w:rsidP="00CA3947">
            <w:pPr>
              <w:pStyle w:val="aff1"/>
              <w:jc w:val="center"/>
              <w:rPr>
                <w:rFonts w:ascii="Times New Roman" w:hAnsi="Times New Roman"/>
                <w:sz w:val="20"/>
                <w:szCs w:val="20"/>
              </w:rPr>
            </w:pPr>
            <w:r w:rsidRPr="00CF7A00">
              <w:rPr>
                <w:rFonts w:ascii="Times New Roman" w:hAnsi="Times New Roman"/>
                <w:sz w:val="20"/>
                <w:szCs w:val="20"/>
              </w:rPr>
              <w:t>Республика</w:t>
            </w:r>
          </w:p>
          <w:p w:rsidR="000103C2" w:rsidRPr="00CF7A00" w:rsidRDefault="000103C2" w:rsidP="00CA3947">
            <w:pPr>
              <w:pStyle w:val="aff1"/>
              <w:jc w:val="center"/>
              <w:rPr>
                <w:rFonts w:ascii="Times New Roman" w:hAnsi="Times New Roman"/>
                <w:sz w:val="20"/>
                <w:szCs w:val="20"/>
              </w:rPr>
            </w:pPr>
            <w:r w:rsidRPr="00CF7A00">
              <w:rPr>
                <w:rFonts w:ascii="Times New Roman" w:hAnsi="Times New Roman"/>
                <w:sz w:val="20"/>
                <w:szCs w:val="20"/>
              </w:rPr>
              <w:t>Дагестан</w:t>
            </w:r>
          </w:p>
        </w:tc>
        <w:tc>
          <w:tcPr>
            <w:tcW w:w="831" w:type="dxa"/>
            <w:tcBorders>
              <w:top w:val="single" w:sz="4" w:space="0" w:color="auto"/>
              <w:left w:val="single" w:sz="4" w:space="0" w:color="auto"/>
              <w:bottom w:val="single" w:sz="4" w:space="0" w:color="auto"/>
              <w:right w:val="single" w:sz="4" w:space="0" w:color="auto"/>
            </w:tcBorders>
            <w:vAlign w:val="center"/>
          </w:tcPr>
          <w:p w:rsidR="000103C2" w:rsidRPr="00CF7A00" w:rsidRDefault="000103C2" w:rsidP="00CA3947">
            <w:pPr>
              <w:pStyle w:val="aff1"/>
              <w:jc w:val="center"/>
              <w:rPr>
                <w:rFonts w:ascii="Times New Roman" w:hAnsi="Times New Roman"/>
                <w:sz w:val="20"/>
                <w:szCs w:val="20"/>
              </w:rPr>
            </w:pPr>
            <w:r w:rsidRPr="00CF7A00">
              <w:rPr>
                <w:rFonts w:ascii="Times New Roman" w:hAnsi="Times New Roman"/>
                <w:sz w:val="20"/>
                <w:szCs w:val="20"/>
              </w:rPr>
              <w:t>42</w:t>
            </w:r>
          </w:p>
        </w:tc>
        <w:tc>
          <w:tcPr>
            <w:tcW w:w="830" w:type="dxa"/>
            <w:tcBorders>
              <w:top w:val="single" w:sz="4" w:space="0" w:color="auto"/>
              <w:left w:val="single" w:sz="4" w:space="0" w:color="auto"/>
              <w:bottom w:val="single" w:sz="4" w:space="0" w:color="auto"/>
              <w:right w:val="single" w:sz="4" w:space="0" w:color="auto"/>
            </w:tcBorders>
            <w:vAlign w:val="center"/>
          </w:tcPr>
          <w:p w:rsidR="000103C2" w:rsidRPr="00CF7A00" w:rsidRDefault="000103C2" w:rsidP="00CA3947">
            <w:pPr>
              <w:pStyle w:val="aff1"/>
              <w:jc w:val="center"/>
              <w:rPr>
                <w:rFonts w:ascii="Times New Roman" w:hAnsi="Times New Roman"/>
                <w:sz w:val="20"/>
                <w:szCs w:val="20"/>
              </w:rPr>
            </w:pPr>
            <w:r w:rsidRPr="00CF7A00">
              <w:rPr>
                <w:rFonts w:ascii="Times New Roman" w:hAnsi="Times New Roman"/>
                <w:sz w:val="20"/>
                <w:szCs w:val="20"/>
              </w:rPr>
              <w:t>-</w:t>
            </w:r>
          </w:p>
        </w:tc>
        <w:tc>
          <w:tcPr>
            <w:tcW w:w="858" w:type="dxa"/>
            <w:tcBorders>
              <w:top w:val="single" w:sz="4" w:space="0" w:color="auto"/>
              <w:left w:val="single" w:sz="4" w:space="0" w:color="auto"/>
              <w:bottom w:val="single" w:sz="4" w:space="0" w:color="auto"/>
              <w:right w:val="single" w:sz="4" w:space="0" w:color="auto"/>
            </w:tcBorders>
            <w:vAlign w:val="center"/>
          </w:tcPr>
          <w:p w:rsidR="000103C2" w:rsidRPr="00CF7A00" w:rsidRDefault="000103C2" w:rsidP="00CA3947">
            <w:pPr>
              <w:pStyle w:val="aff1"/>
              <w:jc w:val="center"/>
              <w:rPr>
                <w:rFonts w:ascii="Times New Roman" w:hAnsi="Times New Roman"/>
                <w:sz w:val="20"/>
                <w:szCs w:val="20"/>
              </w:rPr>
            </w:pPr>
            <w:r w:rsidRPr="00CF7A00">
              <w:rPr>
                <w:rFonts w:ascii="Times New Roman" w:hAnsi="Times New Roman"/>
                <w:sz w:val="20"/>
                <w:szCs w:val="20"/>
              </w:rPr>
              <w:t>2</w:t>
            </w:r>
          </w:p>
        </w:tc>
        <w:tc>
          <w:tcPr>
            <w:tcW w:w="858" w:type="dxa"/>
            <w:tcBorders>
              <w:top w:val="single" w:sz="4" w:space="0" w:color="auto"/>
              <w:left w:val="single" w:sz="4" w:space="0" w:color="auto"/>
              <w:bottom w:val="single" w:sz="4" w:space="0" w:color="auto"/>
              <w:right w:val="single" w:sz="4" w:space="0" w:color="auto"/>
            </w:tcBorders>
            <w:vAlign w:val="center"/>
          </w:tcPr>
          <w:p w:rsidR="000103C2" w:rsidRPr="00CF7A00" w:rsidRDefault="000103C2" w:rsidP="00CA3947">
            <w:pPr>
              <w:pStyle w:val="aff1"/>
              <w:jc w:val="center"/>
              <w:rPr>
                <w:rFonts w:ascii="Times New Roman" w:hAnsi="Times New Roman"/>
                <w:sz w:val="20"/>
                <w:szCs w:val="20"/>
              </w:rPr>
            </w:pPr>
            <w:r w:rsidRPr="00CF7A00">
              <w:rPr>
                <w:rFonts w:ascii="Times New Roman" w:hAnsi="Times New Roman"/>
                <w:sz w:val="20"/>
                <w:szCs w:val="20"/>
              </w:rPr>
              <w:t>-</w:t>
            </w:r>
          </w:p>
        </w:tc>
        <w:tc>
          <w:tcPr>
            <w:tcW w:w="830" w:type="dxa"/>
            <w:tcBorders>
              <w:top w:val="single" w:sz="4" w:space="0" w:color="auto"/>
              <w:left w:val="single" w:sz="4" w:space="0" w:color="auto"/>
              <w:bottom w:val="single" w:sz="4" w:space="0" w:color="auto"/>
              <w:right w:val="single" w:sz="4" w:space="0" w:color="auto"/>
            </w:tcBorders>
            <w:vAlign w:val="center"/>
          </w:tcPr>
          <w:p w:rsidR="000103C2" w:rsidRPr="00CF7A00" w:rsidRDefault="000103C2" w:rsidP="00CA3947">
            <w:pPr>
              <w:pStyle w:val="aff1"/>
              <w:jc w:val="center"/>
              <w:rPr>
                <w:rFonts w:ascii="Times New Roman" w:hAnsi="Times New Roman"/>
                <w:sz w:val="20"/>
                <w:szCs w:val="20"/>
              </w:rPr>
            </w:pPr>
            <w:r w:rsidRPr="00CF7A00">
              <w:rPr>
                <w:rFonts w:ascii="Times New Roman" w:hAnsi="Times New Roman"/>
                <w:sz w:val="20"/>
                <w:szCs w:val="20"/>
              </w:rPr>
              <w:t>22</w:t>
            </w:r>
          </w:p>
        </w:tc>
        <w:tc>
          <w:tcPr>
            <w:tcW w:w="858" w:type="dxa"/>
            <w:tcBorders>
              <w:top w:val="single" w:sz="4" w:space="0" w:color="auto"/>
              <w:left w:val="single" w:sz="4" w:space="0" w:color="auto"/>
              <w:bottom w:val="single" w:sz="4" w:space="0" w:color="auto"/>
              <w:right w:val="single" w:sz="4" w:space="0" w:color="auto"/>
            </w:tcBorders>
            <w:vAlign w:val="center"/>
          </w:tcPr>
          <w:p w:rsidR="000103C2" w:rsidRPr="00CF7A00" w:rsidRDefault="000103C2" w:rsidP="00CA3947">
            <w:pPr>
              <w:pStyle w:val="aff1"/>
              <w:jc w:val="center"/>
              <w:rPr>
                <w:rFonts w:ascii="Times New Roman" w:hAnsi="Times New Roman"/>
                <w:sz w:val="20"/>
                <w:szCs w:val="20"/>
              </w:rPr>
            </w:pPr>
            <w:r w:rsidRPr="00CF7A00">
              <w:rPr>
                <w:rFonts w:ascii="Times New Roman" w:hAnsi="Times New Roman"/>
                <w:sz w:val="20"/>
                <w:szCs w:val="20"/>
              </w:rPr>
              <w:t>12</w:t>
            </w:r>
          </w:p>
        </w:tc>
        <w:tc>
          <w:tcPr>
            <w:tcW w:w="623" w:type="dxa"/>
            <w:tcBorders>
              <w:top w:val="single" w:sz="4" w:space="0" w:color="auto"/>
              <w:left w:val="single" w:sz="4" w:space="0" w:color="auto"/>
              <w:bottom w:val="single" w:sz="4" w:space="0" w:color="auto"/>
              <w:right w:val="single" w:sz="4" w:space="0" w:color="auto"/>
            </w:tcBorders>
            <w:vAlign w:val="center"/>
          </w:tcPr>
          <w:p w:rsidR="000103C2" w:rsidRPr="00CF7A00" w:rsidRDefault="000103C2" w:rsidP="00CA3947">
            <w:pPr>
              <w:pStyle w:val="aff1"/>
              <w:jc w:val="center"/>
              <w:rPr>
                <w:rFonts w:ascii="Times New Roman" w:hAnsi="Times New Roman"/>
                <w:sz w:val="20"/>
                <w:szCs w:val="20"/>
              </w:rPr>
            </w:pPr>
            <w:r w:rsidRPr="00CF7A00">
              <w:rPr>
                <w:rFonts w:ascii="Times New Roman" w:hAnsi="Times New Roman"/>
                <w:sz w:val="20"/>
                <w:szCs w:val="20"/>
              </w:rPr>
              <w:t>1</w:t>
            </w:r>
          </w:p>
        </w:tc>
        <w:tc>
          <w:tcPr>
            <w:tcW w:w="831" w:type="dxa"/>
            <w:tcBorders>
              <w:top w:val="single" w:sz="4" w:space="0" w:color="auto"/>
              <w:left w:val="single" w:sz="4" w:space="0" w:color="auto"/>
              <w:bottom w:val="single" w:sz="4" w:space="0" w:color="auto"/>
              <w:right w:val="single" w:sz="4" w:space="0" w:color="auto"/>
            </w:tcBorders>
            <w:vAlign w:val="center"/>
          </w:tcPr>
          <w:p w:rsidR="000103C2" w:rsidRPr="00CF7A00" w:rsidRDefault="000103C2" w:rsidP="00CA3947">
            <w:pPr>
              <w:pStyle w:val="aff1"/>
              <w:jc w:val="center"/>
              <w:rPr>
                <w:rFonts w:ascii="Times New Roman" w:hAnsi="Times New Roman"/>
                <w:sz w:val="20"/>
                <w:szCs w:val="20"/>
              </w:rPr>
            </w:pPr>
            <w:r w:rsidRPr="00CF7A00">
              <w:rPr>
                <w:rFonts w:ascii="Times New Roman" w:hAnsi="Times New Roman"/>
                <w:sz w:val="20"/>
                <w:szCs w:val="20"/>
              </w:rPr>
              <w:t>3</w:t>
            </w:r>
          </w:p>
        </w:tc>
        <w:tc>
          <w:tcPr>
            <w:tcW w:w="831" w:type="dxa"/>
            <w:tcBorders>
              <w:top w:val="single" w:sz="4" w:space="0" w:color="auto"/>
              <w:left w:val="single" w:sz="4" w:space="0" w:color="auto"/>
              <w:bottom w:val="single" w:sz="4" w:space="0" w:color="auto"/>
              <w:right w:val="single" w:sz="4" w:space="0" w:color="auto"/>
            </w:tcBorders>
            <w:vAlign w:val="center"/>
          </w:tcPr>
          <w:p w:rsidR="000103C2" w:rsidRPr="00CF7A00" w:rsidRDefault="000103C2" w:rsidP="00CA3947">
            <w:pPr>
              <w:pStyle w:val="aff1"/>
              <w:jc w:val="center"/>
              <w:rPr>
                <w:rFonts w:ascii="Times New Roman" w:hAnsi="Times New Roman"/>
                <w:sz w:val="20"/>
                <w:szCs w:val="20"/>
              </w:rPr>
            </w:pPr>
            <w:r w:rsidRPr="00CF7A00">
              <w:rPr>
                <w:rFonts w:ascii="Times New Roman" w:hAnsi="Times New Roman"/>
                <w:sz w:val="20"/>
                <w:szCs w:val="20"/>
              </w:rPr>
              <w:t>2</w:t>
            </w:r>
          </w:p>
        </w:tc>
      </w:tr>
      <w:tr w:rsidR="000103C2" w:rsidRPr="00CF7A00" w:rsidTr="00CA3947">
        <w:trPr>
          <w:trHeight w:val="410"/>
          <w:jc w:val="center"/>
        </w:trPr>
        <w:tc>
          <w:tcPr>
            <w:tcW w:w="1839" w:type="dxa"/>
            <w:tcBorders>
              <w:top w:val="single" w:sz="4" w:space="0" w:color="auto"/>
              <w:left w:val="single" w:sz="4" w:space="0" w:color="auto"/>
              <w:bottom w:val="single" w:sz="4" w:space="0" w:color="auto"/>
              <w:right w:val="single" w:sz="4" w:space="0" w:color="auto"/>
            </w:tcBorders>
            <w:vAlign w:val="center"/>
          </w:tcPr>
          <w:p w:rsidR="000103C2" w:rsidRPr="00CF7A00" w:rsidRDefault="000103C2" w:rsidP="00CA3947">
            <w:pPr>
              <w:pStyle w:val="aff1"/>
              <w:jc w:val="center"/>
              <w:rPr>
                <w:rFonts w:ascii="Times New Roman" w:hAnsi="Times New Roman"/>
                <w:sz w:val="20"/>
                <w:szCs w:val="20"/>
              </w:rPr>
            </w:pPr>
            <w:r w:rsidRPr="00CF7A00">
              <w:rPr>
                <w:rFonts w:ascii="Times New Roman" w:hAnsi="Times New Roman"/>
                <w:sz w:val="20"/>
                <w:szCs w:val="20"/>
              </w:rPr>
              <w:t>Итого</w:t>
            </w:r>
            <w:r w:rsidRPr="00CF7A00">
              <w:rPr>
                <w:rFonts w:ascii="Times New Roman" w:hAnsi="Times New Roman"/>
                <w:sz w:val="20"/>
                <w:szCs w:val="20"/>
                <w:lang w:val="en-US"/>
              </w:rPr>
              <w:t>:</w:t>
            </w:r>
          </w:p>
        </w:tc>
        <w:tc>
          <w:tcPr>
            <w:tcW w:w="831" w:type="dxa"/>
            <w:tcBorders>
              <w:top w:val="single" w:sz="4" w:space="0" w:color="auto"/>
              <w:left w:val="single" w:sz="4" w:space="0" w:color="auto"/>
              <w:bottom w:val="single" w:sz="4" w:space="0" w:color="auto"/>
              <w:right w:val="single" w:sz="4" w:space="0" w:color="auto"/>
            </w:tcBorders>
            <w:vAlign w:val="center"/>
          </w:tcPr>
          <w:p w:rsidR="000103C2" w:rsidRPr="00CF7A00" w:rsidRDefault="000103C2" w:rsidP="00CA3947">
            <w:pPr>
              <w:pStyle w:val="aff1"/>
              <w:jc w:val="center"/>
              <w:rPr>
                <w:rFonts w:ascii="Times New Roman" w:hAnsi="Times New Roman"/>
                <w:sz w:val="20"/>
                <w:szCs w:val="20"/>
              </w:rPr>
            </w:pPr>
            <w:r w:rsidRPr="00CF7A00">
              <w:rPr>
                <w:rFonts w:ascii="Times New Roman" w:hAnsi="Times New Roman"/>
                <w:sz w:val="20"/>
                <w:szCs w:val="20"/>
              </w:rPr>
              <w:t>42</w:t>
            </w:r>
          </w:p>
        </w:tc>
        <w:tc>
          <w:tcPr>
            <w:tcW w:w="830" w:type="dxa"/>
            <w:tcBorders>
              <w:top w:val="single" w:sz="4" w:space="0" w:color="auto"/>
              <w:left w:val="single" w:sz="4" w:space="0" w:color="auto"/>
              <w:bottom w:val="single" w:sz="4" w:space="0" w:color="auto"/>
              <w:right w:val="single" w:sz="4" w:space="0" w:color="auto"/>
            </w:tcBorders>
            <w:vAlign w:val="center"/>
          </w:tcPr>
          <w:p w:rsidR="000103C2" w:rsidRPr="00CF7A00" w:rsidRDefault="000103C2" w:rsidP="00CA3947">
            <w:pPr>
              <w:pStyle w:val="aff1"/>
              <w:jc w:val="center"/>
              <w:rPr>
                <w:rFonts w:ascii="Times New Roman" w:hAnsi="Times New Roman"/>
                <w:sz w:val="20"/>
                <w:szCs w:val="20"/>
              </w:rPr>
            </w:pPr>
            <w:r w:rsidRPr="00CF7A00">
              <w:rPr>
                <w:rFonts w:ascii="Times New Roman" w:hAnsi="Times New Roman"/>
                <w:sz w:val="20"/>
                <w:szCs w:val="20"/>
              </w:rPr>
              <w:t>-</w:t>
            </w:r>
          </w:p>
        </w:tc>
        <w:tc>
          <w:tcPr>
            <w:tcW w:w="858" w:type="dxa"/>
            <w:tcBorders>
              <w:top w:val="single" w:sz="4" w:space="0" w:color="auto"/>
              <w:left w:val="single" w:sz="4" w:space="0" w:color="auto"/>
              <w:bottom w:val="single" w:sz="4" w:space="0" w:color="auto"/>
              <w:right w:val="single" w:sz="4" w:space="0" w:color="auto"/>
            </w:tcBorders>
            <w:vAlign w:val="center"/>
          </w:tcPr>
          <w:p w:rsidR="000103C2" w:rsidRPr="00CF7A00" w:rsidRDefault="000103C2" w:rsidP="00CA3947">
            <w:pPr>
              <w:pStyle w:val="aff1"/>
              <w:jc w:val="center"/>
              <w:rPr>
                <w:rFonts w:ascii="Times New Roman" w:hAnsi="Times New Roman"/>
                <w:sz w:val="20"/>
                <w:szCs w:val="20"/>
              </w:rPr>
            </w:pPr>
            <w:r w:rsidRPr="00CF7A00">
              <w:rPr>
                <w:rFonts w:ascii="Times New Roman" w:hAnsi="Times New Roman"/>
                <w:sz w:val="20"/>
                <w:szCs w:val="20"/>
              </w:rPr>
              <w:t>2</w:t>
            </w:r>
          </w:p>
        </w:tc>
        <w:tc>
          <w:tcPr>
            <w:tcW w:w="858" w:type="dxa"/>
            <w:tcBorders>
              <w:top w:val="single" w:sz="4" w:space="0" w:color="auto"/>
              <w:left w:val="single" w:sz="4" w:space="0" w:color="auto"/>
              <w:bottom w:val="single" w:sz="4" w:space="0" w:color="auto"/>
              <w:right w:val="single" w:sz="4" w:space="0" w:color="auto"/>
            </w:tcBorders>
            <w:vAlign w:val="center"/>
          </w:tcPr>
          <w:p w:rsidR="000103C2" w:rsidRPr="00CF7A00" w:rsidRDefault="000103C2" w:rsidP="00CA3947">
            <w:pPr>
              <w:pStyle w:val="aff1"/>
              <w:jc w:val="center"/>
              <w:rPr>
                <w:rFonts w:ascii="Times New Roman" w:hAnsi="Times New Roman"/>
                <w:sz w:val="20"/>
                <w:szCs w:val="20"/>
              </w:rPr>
            </w:pPr>
            <w:r w:rsidRPr="00CF7A00">
              <w:rPr>
                <w:rFonts w:ascii="Times New Roman" w:hAnsi="Times New Roman"/>
                <w:sz w:val="20"/>
                <w:szCs w:val="20"/>
              </w:rPr>
              <w:t>-</w:t>
            </w:r>
          </w:p>
        </w:tc>
        <w:tc>
          <w:tcPr>
            <w:tcW w:w="830" w:type="dxa"/>
            <w:tcBorders>
              <w:top w:val="single" w:sz="4" w:space="0" w:color="auto"/>
              <w:left w:val="single" w:sz="4" w:space="0" w:color="auto"/>
              <w:bottom w:val="single" w:sz="4" w:space="0" w:color="auto"/>
              <w:right w:val="single" w:sz="4" w:space="0" w:color="auto"/>
            </w:tcBorders>
            <w:vAlign w:val="center"/>
          </w:tcPr>
          <w:p w:rsidR="000103C2" w:rsidRPr="00CF7A00" w:rsidRDefault="000103C2" w:rsidP="00CA3947">
            <w:pPr>
              <w:pStyle w:val="aff1"/>
              <w:jc w:val="center"/>
              <w:rPr>
                <w:rFonts w:ascii="Times New Roman" w:hAnsi="Times New Roman"/>
                <w:sz w:val="20"/>
                <w:szCs w:val="20"/>
              </w:rPr>
            </w:pPr>
            <w:r w:rsidRPr="00CF7A00">
              <w:rPr>
                <w:rFonts w:ascii="Times New Roman" w:hAnsi="Times New Roman"/>
                <w:sz w:val="20"/>
                <w:szCs w:val="20"/>
              </w:rPr>
              <w:t>23</w:t>
            </w:r>
          </w:p>
        </w:tc>
        <w:tc>
          <w:tcPr>
            <w:tcW w:w="858" w:type="dxa"/>
            <w:tcBorders>
              <w:top w:val="single" w:sz="4" w:space="0" w:color="auto"/>
              <w:left w:val="single" w:sz="4" w:space="0" w:color="auto"/>
              <w:bottom w:val="single" w:sz="4" w:space="0" w:color="auto"/>
              <w:right w:val="single" w:sz="4" w:space="0" w:color="auto"/>
            </w:tcBorders>
            <w:vAlign w:val="center"/>
          </w:tcPr>
          <w:p w:rsidR="000103C2" w:rsidRPr="00CF7A00" w:rsidRDefault="000103C2" w:rsidP="00CA3947">
            <w:pPr>
              <w:pStyle w:val="aff1"/>
              <w:jc w:val="center"/>
              <w:rPr>
                <w:rFonts w:ascii="Times New Roman" w:hAnsi="Times New Roman"/>
                <w:sz w:val="20"/>
                <w:szCs w:val="20"/>
              </w:rPr>
            </w:pPr>
            <w:r w:rsidRPr="00CF7A00">
              <w:rPr>
                <w:rFonts w:ascii="Times New Roman" w:hAnsi="Times New Roman"/>
                <w:sz w:val="20"/>
                <w:szCs w:val="20"/>
              </w:rPr>
              <w:t>10</w:t>
            </w:r>
          </w:p>
        </w:tc>
        <w:tc>
          <w:tcPr>
            <w:tcW w:w="623" w:type="dxa"/>
            <w:tcBorders>
              <w:top w:val="single" w:sz="4" w:space="0" w:color="auto"/>
              <w:left w:val="single" w:sz="4" w:space="0" w:color="auto"/>
              <w:bottom w:val="single" w:sz="4" w:space="0" w:color="auto"/>
              <w:right w:val="single" w:sz="4" w:space="0" w:color="auto"/>
            </w:tcBorders>
            <w:vAlign w:val="center"/>
          </w:tcPr>
          <w:p w:rsidR="000103C2" w:rsidRPr="00CF7A00" w:rsidRDefault="000103C2" w:rsidP="00CA3947">
            <w:pPr>
              <w:pStyle w:val="aff1"/>
              <w:jc w:val="center"/>
              <w:rPr>
                <w:rFonts w:ascii="Times New Roman" w:hAnsi="Times New Roman"/>
                <w:sz w:val="20"/>
                <w:szCs w:val="20"/>
              </w:rPr>
            </w:pPr>
            <w:r w:rsidRPr="00CF7A00">
              <w:rPr>
                <w:rFonts w:ascii="Times New Roman" w:hAnsi="Times New Roman"/>
                <w:sz w:val="20"/>
                <w:szCs w:val="20"/>
              </w:rPr>
              <w:t>1</w:t>
            </w:r>
          </w:p>
        </w:tc>
        <w:tc>
          <w:tcPr>
            <w:tcW w:w="831" w:type="dxa"/>
            <w:tcBorders>
              <w:top w:val="single" w:sz="4" w:space="0" w:color="auto"/>
              <w:left w:val="single" w:sz="4" w:space="0" w:color="auto"/>
              <w:bottom w:val="single" w:sz="4" w:space="0" w:color="auto"/>
              <w:right w:val="single" w:sz="4" w:space="0" w:color="auto"/>
            </w:tcBorders>
            <w:vAlign w:val="center"/>
          </w:tcPr>
          <w:p w:rsidR="000103C2" w:rsidRPr="00CF7A00" w:rsidRDefault="000103C2" w:rsidP="00CA3947">
            <w:pPr>
              <w:pStyle w:val="aff1"/>
              <w:jc w:val="center"/>
              <w:rPr>
                <w:rFonts w:ascii="Times New Roman" w:hAnsi="Times New Roman"/>
                <w:sz w:val="20"/>
                <w:szCs w:val="20"/>
              </w:rPr>
            </w:pPr>
            <w:r w:rsidRPr="00CF7A00">
              <w:rPr>
                <w:rFonts w:ascii="Times New Roman" w:hAnsi="Times New Roman"/>
                <w:sz w:val="20"/>
                <w:szCs w:val="20"/>
              </w:rPr>
              <w:t>3</w:t>
            </w:r>
          </w:p>
        </w:tc>
        <w:tc>
          <w:tcPr>
            <w:tcW w:w="831" w:type="dxa"/>
            <w:tcBorders>
              <w:top w:val="single" w:sz="4" w:space="0" w:color="auto"/>
              <w:left w:val="single" w:sz="4" w:space="0" w:color="auto"/>
              <w:bottom w:val="single" w:sz="4" w:space="0" w:color="auto"/>
              <w:right w:val="single" w:sz="4" w:space="0" w:color="auto"/>
            </w:tcBorders>
            <w:vAlign w:val="center"/>
          </w:tcPr>
          <w:p w:rsidR="000103C2" w:rsidRPr="00CF7A00" w:rsidRDefault="000103C2" w:rsidP="00CA3947">
            <w:pPr>
              <w:pStyle w:val="aff1"/>
              <w:jc w:val="center"/>
              <w:rPr>
                <w:rFonts w:ascii="Times New Roman" w:hAnsi="Times New Roman"/>
                <w:sz w:val="20"/>
                <w:szCs w:val="20"/>
              </w:rPr>
            </w:pPr>
            <w:r w:rsidRPr="00CF7A00">
              <w:rPr>
                <w:rFonts w:ascii="Times New Roman" w:hAnsi="Times New Roman"/>
                <w:sz w:val="20"/>
                <w:szCs w:val="20"/>
              </w:rPr>
              <w:t>2</w:t>
            </w:r>
          </w:p>
        </w:tc>
      </w:tr>
    </w:tbl>
    <w:p w:rsidR="00AA3A41" w:rsidRPr="00CF7A00" w:rsidRDefault="00AA3A41" w:rsidP="00DA5B2F">
      <w:pPr>
        <w:pStyle w:val="aff1"/>
        <w:jc w:val="right"/>
        <w:rPr>
          <w:rFonts w:ascii="Times New Roman" w:hAnsi="Times New Roman"/>
          <w:sz w:val="24"/>
          <w:szCs w:val="24"/>
        </w:rPr>
      </w:pPr>
    </w:p>
    <w:p w:rsidR="000103C2" w:rsidRPr="00CF7A00" w:rsidRDefault="000103C2" w:rsidP="000103C2">
      <w:pPr>
        <w:pStyle w:val="aff1"/>
        <w:spacing w:line="264" w:lineRule="auto"/>
        <w:ind w:firstLine="709"/>
        <w:jc w:val="both"/>
        <w:rPr>
          <w:rFonts w:ascii="Times New Roman" w:hAnsi="Times New Roman"/>
          <w:sz w:val="24"/>
          <w:szCs w:val="24"/>
        </w:rPr>
      </w:pPr>
      <w:r w:rsidRPr="00CF7A00">
        <w:rPr>
          <w:rFonts w:ascii="Times New Roman" w:hAnsi="Times New Roman"/>
          <w:sz w:val="24"/>
          <w:szCs w:val="24"/>
        </w:rPr>
        <w:t>С целью выполнения комплекса мероприятий, позволяющих достичь максимально возмо</w:t>
      </w:r>
      <w:r w:rsidRPr="00CF7A00">
        <w:rPr>
          <w:rFonts w:ascii="Times New Roman" w:hAnsi="Times New Roman"/>
          <w:sz w:val="24"/>
          <w:szCs w:val="24"/>
        </w:rPr>
        <w:t>ж</w:t>
      </w:r>
      <w:r w:rsidRPr="00CF7A00">
        <w:rPr>
          <w:rFonts w:ascii="Times New Roman" w:hAnsi="Times New Roman"/>
          <w:sz w:val="24"/>
          <w:szCs w:val="24"/>
        </w:rPr>
        <w:t>ный степень защищенности КВО разработаны и согласованы:</w:t>
      </w:r>
    </w:p>
    <w:p w:rsidR="000103C2" w:rsidRPr="00CF7A00" w:rsidRDefault="000103C2" w:rsidP="000103C2">
      <w:pPr>
        <w:pStyle w:val="aff1"/>
        <w:spacing w:line="264" w:lineRule="auto"/>
        <w:ind w:firstLine="709"/>
        <w:jc w:val="both"/>
        <w:rPr>
          <w:rFonts w:ascii="Times New Roman" w:hAnsi="Times New Roman"/>
          <w:sz w:val="24"/>
          <w:szCs w:val="24"/>
        </w:rPr>
      </w:pPr>
      <w:r w:rsidRPr="00CF7A00">
        <w:rPr>
          <w:rFonts w:ascii="Times New Roman" w:hAnsi="Times New Roman"/>
          <w:sz w:val="24"/>
          <w:szCs w:val="24"/>
        </w:rPr>
        <w:t>план повышения защищенности Республики Дагестан;</w:t>
      </w:r>
    </w:p>
    <w:p w:rsidR="000103C2" w:rsidRPr="00CF7A00" w:rsidRDefault="000103C2" w:rsidP="000103C2">
      <w:pPr>
        <w:pStyle w:val="aff1"/>
        <w:spacing w:line="264" w:lineRule="auto"/>
        <w:ind w:firstLine="709"/>
        <w:jc w:val="both"/>
        <w:rPr>
          <w:rFonts w:ascii="Times New Roman" w:hAnsi="Times New Roman"/>
          <w:sz w:val="24"/>
          <w:szCs w:val="24"/>
        </w:rPr>
      </w:pPr>
      <w:r w:rsidRPr="00CF7A00">
        <w:rPr>
          <w:rFonts w:ascii="Times New Roman" w:hAnsi="Times New Roman"/>
          <w:sz w:val="24"/>
          <w:szCs w:val="24"/>
        </w:rPr>
        <w:t>планы повышения защищенности 11 муниципальных образований;</w:t>
      </w:r>
    </w:p>
    <w:p w:rsidR="000103C2" w:rsidRPr="00CF7A00" w:rsidRDefault="000103C2" w:rsidP="000103C2">
      <w:pPr>
        <w:pStyle w:val="aff1"/>
        <w:spacing w:line="264" w:lineRule="auto"/>
        <w:ind w:firstLine="709"/>
        <w:jc w:val="both"/>
        <w:rPr>
          <w:rFonts w:ascii="Times New Roman" w:hAnsi="Times New Roman"/>
          <w:sz w:val="24"/>
          <w:szCs w:val="24"/>
        </w:rPr>
      </w:pPr>
      <w:r w:rsidRPr="00CF7A00">
        <w:rPr>
          <w:rFonts w:ascii="Times New Roman" w:hAnsi="Times New Roman"/>
          <w:sz w:val="24"/>
          <w:szCs w:val="24"/>
        </w:rPr>
        <w:t>планы защищенности 42 КВО.</w:t>
      </w:r>
    </w:p>
    <w:p w:rsidR="000103C2" w:rsidRPr="00CF7A00" w:rsidRDefault="000103C2" w:rsidP="000103C2">
      <w:pPr>
        <w:pStyle w:val="aff1"/>
        <w:spacing w:line="264" w:lineRule="auto"/>
        <w:ind w:firstLine="709"/>
        <w:jc w:val="both"/>
        <w:rPr>
          <w:rFonts w:ascii="Times New Roman" w:hAnsi="Times New Roman"/>
          <w:spacing w:val="-2"/>
          <w:sz w:val="24"/>
          <w:szCs w:val="24"/>
        </w:rPr>
      </w:pPr>
      <w:r w:rsidRPr="00CF7A00">
        <w:rPr>
          <w:rFonts w:ascii="Times New Roman" w:hAnsi="Times New Roman"/>
          <w:spacing w:val="-2"/>
          <w:sz w:val="24"/>
          <w:szCs w:val="24"/>
        </w:rPr>
        <w:t>Кроме того, для повышения устойчивости функционирования при чрезвычайных ситуациях в 2013-2015 годах на территории республики были выполнены следующие работы:</w:t>
      </w:r>
    </w:p>
    <w:p w:rsidR="000103C2" w:rsidRPr="00CF7A00" w:rsidRDefault="000103C2" w:rsidP="000103C2">
      <w:pPr>
        <w:pStyle w:val="aff1"/>
        <w:spacing w:line="264" w:lineRule="auto"/>
        <w:ind w:firstLine="709"/>
        <w:jc w:val="both"/>
        <w:rPr>
          <w:rFonts w:ascii="Times New Roman" w:hAnsi="Times New Roman"/>
          <w:spacing w:val="-2"/>
          <w:sz w:val="24"/>
          <w:szCs w:val="24"/>
        </w:rPr>
      </w:pPr>
      <w:r w:rsidRPr="00CF7A00">
        <w:rPr>
          <w:rFonts w:ascii="Times New Roman" w:hAnsi="Times New Roman"/>
          <w:spacing w:val="-2"/>
          <w:sz w:val="24"/>
          <w:szCs w:val="24"/>
        </w:rPr>
        <w:t>в  Кизилюртовском  районе введена в действие подстанция «Артем-330»;</w:t>
      </w:r>
    </w:p>
    <w:p w:rsidR="000103C2" w:rsidRPr="00CF7A00" w:rsidRDefault="000103C2" w:rsidP="000103C2">
      <w:pPr>
        <w:pStyle w:val="aff1"/>
        <w:spacing w:line="264" w:lineRule="auto"/>
        <w:ind w:firstLine="709"/>
        <w:jc w:val="both"/>
        <w:rPr>
          <w:rFonts w:ascii="Times New Roman" w:hAnsi="Times New Roman"/>
          <w:b/>
          <w:spacing w:val="-2"/>
          <w:sz w:val="24"/>
          <w:szCs w:val="24"/>
        </w:rPr>
      </w:pPr>
      <w:r w:rsidRPr="00CF7A00">
        <w:rPr>
          <w:rFonts w:ascii="Times New Roman" w:hAnsi="Times New Roman"/>
          <w:b/>
          <w:spacing w:val="-2"/>
          <w:sz w:val="24"/>
          <w:szCs w:val="24"/>
        </w:rPr>
        <w:t>в Хунзахском районе ведется строительство Гоцатлинской ГЭС на 100 МВт – срок вв</w:t>
      </w:r>
      <w:r w:rsidRPr="00CF7A00">
        <w:rPr>
          <w:rFonts w:ascii="Times New Roman" w:hAnsi="Times New Roman"/>
          <w:b/>
          <w:spacing w:val="-2"/>
          <w:sz w:val="24"/>
          <w:szCs w:val="24"/>
        </w:rPr>
        <w:t>о</w:t>
      </w:r>
      <w:r w:rsidRPr="00CF7A00">
        <w:rPr>
          <w:rFonts w:ascii="Times New Roman" w:hAnsi="Times New Roman"/>
          <w:b/>
          <w:spacing w:val="-2"/>
          <w:sz w:val="24"/>
          <w:szCs w:val="24"/>
        </w:rPr>
        <w:t>да первое полугодие  2015 года;</w:t>
      </w:r>
    </w:p>
    <w:p w:rsidR="000103C2" w:rsidRPr="00CF7A00" w:rsidRDefault="000103C2" w:rsidP="000103C2">
      <w:pPr>
        <w:pStyle w:val="aff1"/>
        <w:spacing w:line="264" w:lineRule="auto"/>
        <w:ind w:firstLine="709"/>
        <w:jc w:val="both"/>
        <w:rPr>
          <w:rFonts w:ascii="Times New Roman" w:hAnsi="Times New Roman"/>
          <w:spacing w:val="-2"/>
          <w:sz w:val="24"/>
          <w:szCs w:val="24"/>
        </w:rPr>
      </w:pPr>
      <w:r w:rsidRPr="00CF7A00">
        <w:rPr>
          <w:rFonts w:ascii="Times New Roman" w:hAnsi="Times New Roman"/>
          <w:spacing w:val="-2"/>
          <w:sz w:val="24"/>
          <w:szCs w:val="24"/>
        </w:rPr>
        <w:t>завершен</w:t>
      </w:r>
      <w:r w:rsidR="00F261C1" w:rsidRPr="00CF7A00">
        <w:rPr>
          <w:rFonts w:ascii="Times New Roman" w:hAnsi="Times New Roman"/>
          <w:spacing w:val="-2"/>
          <w:sz w:val="24"/>
          <w:szCs w:val="24"/>
        </w:rPr>
        <w:t>а</w:t>
      </w:r>
      <w:r w:rsidRPr="00CF7A00">
        <w:rPr>
          <w:rFonts w:ascii="Times New Roman" w:hAnsi="Times New Roman"/>
          <w:spacing w:val="-2"/>
          <w:sz w:val="24"/>
          <w:szCs w:val="24"/>
        </w:rPr>
        <w:t xml:space="preserve"> капитальная реконструкция дорожного полотна М-29 на участке Кизилюрт - М</w:t>
      </w:r>
      <w:r w:rsidRPr="00CF7A00">
        <w:rPr>
          <w:rFonts w:ascii="Times New Roman" w:hAnsi="Times New Roman"/>
          <w:spacing w:val="-2"/>
          <w:sz w:val="24"/>
          <w:szCs w:val="24"/>
        </w:rPr>
        <w:t>а</w:t>
      </w:r>
      <w:r w:rsidRPr="00CF7A00">
        <w:rPr>
          <w:rFonts w:ascii="Times New Roman" w:hAnsi="Times New Roman"/>
          <w:spacing w:val="-2"/>
          <w:sz w:val="24"/>
          <w:szCs w:val="24"/>
        </w:rPr>
        <w:t>хачкала;</w:t>
      </w:r>
    </w:p>
    <w:p w:rsidR="000103C2" w:rsidRPr="00CF7A00" w:rsidRDefault="000103C2" w:rsidP="000103C2">
      <w:pPr>
        <w:pStyle w:val="aff1"/>
        <w:spacing w:line="264" w:lineRule="auto"/>
        <w:ind w:firstLine="709"/>
        <w:jc w:val="both"/>
        <w:rPr>
          <w:rFonts w:ascii="Times New Roman" w:hAnsi="Times New Roman"/>
          <w:sz w:val="24"/>
          <w:szCs w:val="24"/>
        </w:rPr>
      </w:pPr>
      <w:r w:rsidRPr="00CF7A00">
        <w:rPr>
          <w:rFonts w:ascii="Times New Roman" w:hAnsi="Times New Roman"/>
          <w:sz w:val="24"/>
          <w:szCs w:val="24"/>
        </w:rPr>
        <w:t>введено в эксплуатацию водопроводное очистное сооружени</w:t>
      </w:r>
      <w:r w:rsidR="00F261C1" w:rsidRPr="00CF7A00">
        <w:rPr>
          <w:rFonts w:ascii="Times New Roman" w:hAnsi="Times New Roman"/>
          <w:sz w:val="24"/>
          <w:szCs w:val="24"/>
        </w:rPr>
        <w:t>е</w:t>
      </w:r>
      <w:r w:rsidRPr="00CF7A00">
        <w:rPr>
          <w:rFonts w:ascii="Times New Roman" w:hAnsi="Times New Roman"/>
          <w:sz w:val="24"/>
          <w:szCs w:val="24"/>
        </w:rPr>
        <w:t xml:space="preserve"> в г. Махачкала  Тарнаирские водоочистные сооружения в пос.Семендер.</w:t>
      </w:r>
    </w:p>
    <w:p w:rsidR="000103C2" w:rsidRPr="00CF7A00" w:rsidRDefault="000103C2" w:rsidP="000103C2">
      <w:pPr>
        <w:pStyle w:val="aff1"/>
        <w:spacing w:line="264" w:lineRule="auto"/>
        <w:ind w:firstLine="709"/>
        <w:jc w:val="both"/>
        <w:rPr>
          <w:rFonts w:ascii="Times New Roman" w:hAnsi="Times New Roman"/>
          <w:spacing w:val="-4"/>
          <w:sz w:val="24"/>
          <w:szCs w:val="24"/>
        </w:rPr>
      </w:pPr>
      <w:r w:rsidRPr="00CF7A00">
        <w:rPr>
          <w:rFonts w:ascii="Times New Roman" w:hAnsi="Times New Roman"/>
          <w:sz w:val="24"/>
          <w:szCs w:val="24"/>
        </w:rPr>
        <w:t>Определенная работа по обеспечению устойчивости функционирования объектов сельск</w:t>
      </w:r>
      <w:r w:rsidRPr="00CF7A00">
        <w:rPr>
          <w:rFonts w:ascii="Times New Roman" w:hAnsi="Times New Roman"/>
          <w:sz w:val="24"/>
          <w:szCs w:val="24"/>
        </w:rPr>
        <w:t>о</w:t>
      </w:r>
      <w:r w:rsidRPr="00CF7A00">
        <w:rPr>
          <w:rFonts w:ascii="Times New Roman" w:hAnsi="Times New Roman"/>
          <w:sz w:val="24"/>
          <w:szCs w:val="24"/>
        </w:rPr>
        <w:t>хозяйственного производства проводится в Министерстве сельского хозяйства Республики Даг</w:t>
      </w:r>
      <w:r w:rsidRPr="00CF7A00">
        <w:rPr>
          <w:rFonts w:ascii="Times New Roman" w:hAnsi="Times New Roman"/>
          <w:sz w:val="24"/>
          <w:szCs w:val="24"/>
        </w:rPr>
        <w:t>е</w:t>
      </w:r>
      <w:r w:rsidRPr="00CF7A00">
        <w:rPr>
          <w:rFonts w:ascii="Times New Roman" w:hAnsi="Times New Roman"/>
          <w:sz w:val="24"/>
          <w:szCs w:val="24"/>
        </w:rPr>
        <w:t>стан и в районах: Карабудахкентском, Каякентском, Хунзахском, Кизилюртовском, Кизлярском.</w:t>
      </w:r>
    </w:p>
    <w:p w:rsidR="000103C2" w:rsidRPr="00CF7A00" w:rsidRDefault="000103C2" w:rsidP="000103C2">
      <w:pPr>
        <w:pStyle w:val="aff1"/>
        <w:ind w:firstLine="709"/>
        <w:jc w:val="right"/>
        <w:rPr>
          <w:rFonts w:ascii="Times New Roman" w:hAnsi="Times New Roman"/>
          <w:spacing w:val="-4"/>
          <w:sz w:val="24"/>
          <w:szCs w:val="24"/>
        </w:rPr>
      </w:pPr>
    </w:p>
    <w:p w:rsidR="000103C2" w:rsidRPr="00CF7A00" w:rsidRDefault="000103C2" w:rsidP="000103C2">
      <w:pPr>
        <w:pStyle w:val="aff1"/>
        <w:ind w:firstLine="709"/>
        <w:jc w:val="right"/>
        <w:rPr>
          <w:rFonts w:ascii="Times New Roman" w:hAnsi="Times New Roman"/>
          <w:sz w:val="24"/>
          <w:szCs w:val="24"/>
        </w:rPr>
      </w:pPr>
      <w:r w:rsidRPr="00CF7A00">
        <w:rPr>
          <w:rFonts w:ascii="Times New Roman" w:hAnsi="Times New Roman"/>
          <w:spacing w:val="-4"/>
          <w:sz w:val="24"/>
          <w:szCs w:val="24"/>
        </w:rPr>
        <w:t>Таблица 6.8</w:t>
      </w:r>
    </w:p>
    <w:p w:rsidR="000103C2" w:rsidRPr="00CF7A00" w:rsidRDefault="000103C2" w:rsidP="000103C2">
      <w:pPr>
        <w:pStyle w:val="aff1"/>
        <w:jc w:val="center"/>
        <w:rPr>
          <w:rFonts w:ascii="Times New Roman" w:hAnsi="Times New Roman"/>
          <w:szCs w:val="24"/>
        </w:rPr>
      </w:pPr>
      <w:r w:rsidRPr="00CF7A00">
        <w:rPr>
          <w:rFonts w:ascii="Times New Roman" w:hAnsi="Times New Roman"/>
          <w:szCs w:val="24"/>
        </w:rPr>
        <w:t xml:space="preserve">Сведения о состоянии разработки и утверждения паспортов безопасности потенциально </w:t>
      </w:r>
    </w:p>
    <w:p w:rsidR="000103C2" w:rsidRPr="00CF7A00" w:rsidRDefault="000103C2" w:rsidP="000103C2">
      <w:pPr>
        <w:pStyle w:val="aff1"/>
        <w:jc w:val="center"/>
        <w:rPr>
          <w:rFonts w:ascii="Times New Roman" w:hAnsi="Times New Roman"/>
          <w:b/>
          <w:szCs w:val="24"/>
        </w:rPr>
      </w:pPr>
      <w:r w:rsidRPr="00CF7A00">
        <w:rPr>
          <w:rFonts w:ascii="Times New Roman" w:hAnsi="Times New Roman"/>
          <w:szCs w:val="24"/>
        </w:rPr>
        <w:t>опасных  объектов в Республике Дагестан</w:t>
      </w:r>
    </w:p>
    <w:p w:rsidR="000103C2" w:rsidRPr="00CF7A00" w:rsidRDefault="000103C2" w:rsidP="000103C2">
      <w:pPr>
        <w:pStyle w:val="aff1"/>
        <w:jc w:val="center"/>
        <w:rPr>
          <w:rFonts w:ascii="Times New Roman" w:hAnsi="Times New Roman"/>
          <w:i/>
          <w:sz w:val="24"/>
          <w:szCs w:val="24"/>
        </w:rPr>
      </w:pPr>
    </w:p>
    <w:tbl>
      <w:tblPr>
        <w:tblW w:w="10111" w:type="dxa"/>
        <w:tblInd w:w="2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4"/>
        <w:gridCol w:w="1583"/>
        <w:gridCol w:w="827"/>
        <w:gridCol w:w="850"/>
        <w:gridCol w:w="851"/>
        <w:gridCol w:w="796"/>
        <w:gridCol w:w="742"/>
        <w:gridCol w:w="826"/>
        <w:gridCol w:w="1252"/>
        <w:gridCol w:w="211"/>
        <w:gridCol w:w="1559"/>
      </w:tblGrid>
      <w:tr w:rsidR="000103C2" w:rsidRPr="00CF7A00" w:rsidTr="00E773EC">
        <w:tc>
          <w:tcPr>
            <w:tcW w:w="614" w:type="dxa"/>
            <w:vMerge w:val="restart"/>
            <w:vAlign w:val="center"/>
          </w:tcPr>
          <w:p w:rsidR="000103C2" w:rsidRPr="00CF7A00" w:rsidRDefault="000103C2" w:rsidP="00CA3947">
            <w:pPr>
              <w:pStyle w:val="aff1"/>
              <w:jc w:val="center"/>
              <w:rPr>
                <w:rFonts w:ascii="Times New Roman" w:hAnsi="Times New Roman"/>
                <w:sz w:val="20"/>
                <w:szCs w:val="20"/>
              </w:rPr>
            </w:pPr>
            <w:r w:rsidRPr="00CF7A00">
              <w:rPr>
                <w:rFonts w:ascii="Times New Roman" w:hAnsi="Times New Roman"/>
                <w:sz w:val="20"/>
                <w:szCs w:val="20"/>
              </w:rPr>
              <w:t>№</w:t>
            </w:r>
          </w:p>
          <w:p w:rsidR="000103C2" w:rsidRPr="00CF7A00" w:rsidRDefault="000103C2" w:rsidP="00CA3947">
            <w:pPr>
              <w:pStyle w:val="aff1"/>
              <w:jc w:val="center"/>
              <w:rPr>
                <w:rFonts w:ascii="Times New Roman" w:hAnsi="Times New Roman"/>
                <w:sz w:val="20"/>
                <w:szCs w:val="20"/>
              </w:rPr>
            </w:pPr>
            <w:r w:rsidRPr="00CF7A00">
              <w:rPr>
                <w:rFonts w:ascii="Times New Roman" w:hAnsi="Times New Roman"/>
                <w:sz w:val="20"/>
                <w:szCs w:val="20"/>
              </w:rPr>
              <w:t>п/п</w:t>
            </w:r>
          </w:p>
        </w:tc>
        <w:tc>
          <w:tcPr>
            <w:tcW w:w="1583" w:type="dxa"/>
            <w:vMerge w:val="restart"/>
            <w:vAlign w:val="center"/>
          </w:tcPr>
          <w:p w:rsidR="000103C2" w:rsidRPr="00CF7A00" w:rsidRDefault="000103C2" w:rsidP="00CA3947">
            <w:pPr>
              <w:pStyle w:val="aff1"/>
              <w:jc w:val="center"/>
              <w:rPr>
                <w:rFonts w:ascii="Times New Roman" w:hAnsi="Times New Roman"/>
                <w:sz w:val="20"/>
                <w:szCs w:val="20"/>
              </w:rPr>
            </w:pPr>
            <w:r w:rsidRPr="00CF7A00">
              <w:rPr>
                <w:rFonts w:ascii="Times New Roman" w:hAnsi="Times New Roman"/>
                <w:sz w:val="20"/>
                <w:szCs w:val="20"/>
              </w:rPr>
              <w:t>Субъект</w:t>
            </w:r>
          </w:p>
          <w:p w:rsidR="000103C2" w:rsidRPr="00CF7A00" w:rsidRDefault="000103C2" w:rsidP="00CA3947">
            <w:pPr>
              <w:pStyle w:val="aff1"/>
              <w:jc w:val="center"/>
              <w:rPr>
                <w:rFonts w:ascii="Times New Roman" w:hAnsi="Times New Roman"/>
                <w:sz w:val="20"/>
                <w:szCs w:val="20"/>
              </w:rPr>
            </w:pPr>
            <w:r w:rsidRPr="00CF7A00">
              <w:rPr>
                <w:rFonts w:ascii="Times New Roman" w:hAnsi="Times New Roman"/>
                <w:sz w:val="20"/>
                <w:szCs w:val="20"/>
              </w:rPr>
              <w:t>Российской</w:t>
            </w:r>
          </w:p>
          <w:p w:rsidR="000103C2" w:rsidRPr="00CF7A00" w:rsidRDefault="000103C2" w:rsidP="00CA3947">
            <w:pPr>
              <w:pStyle w:val="aff1"/>
              <w:jc w:val="center"/>
              <w:rPr>
                <w:rFonts w:ascii="Times New Roman" w:hAnsi="Times New Roman"/>
                <w:sz w:val="20"/>
                <w:szCs w:val="20"/>
              </w:rPr>
            </w:pPr>
            <w:r w:rsidRPr="00CF7A00">
              <w:rPr>
                <w:rFonts w:ascii="Times New Roman" w:hAnsi="Times New Roman"/>
                <w:sz w:val="20"/>
                <w:szCs w:val="20"/>
              </w:rPr>
              <w:t>Федерации</w:t>
            </w:r>
          </w:p>
        </w:tc>
        <w:tc>
          <w:tcPr>
            <w:tcW w:w="7914" w:type="dxa"/>
            <w:gridSpan w:val="9"/>
            <w:vAlign w:val="center"/>
          </w:tcPr>
          <w:p w:rsidR="000103C2" w:rsidRPr="00CF7A00" w:rsidRDefault="000103C2" w:rsidP="00CA3947">
            <w:pPr>
              <w:pStyle w:val="aff1"/>
              <w:jc w:val="center"/>
              <w:rPr>
                <w:rFonts w:ascii="Times New Roman" w:hAnsi="Times New Roman"/>
                <w:sz w:val="20"/>
                <w:szCs w:val="20"/>
              </w:rPr>
            </w:pPr>
            <w:r w:rsidRPr="00CF7A00">
              <w:rPr>
                <w:rFonts w:ascii="Times New Roman" w:hAnsi="Times New Roman"/>
                <w:sz w:val="20"/>
                <w:szCs w:val="20"/>
              </w:rPr>
              <w:t xml:space="preserve">Состояние разработки  и утверждения паспортов </w:t>
            </w:r>
          </w:p>
          <w:p w:rsidR="000103C2" w:rsidRPr="00CF7A00" w:rsidRDefault="000103C2" w:rsidP="00CA3947">
            <w:pPr>
              <w:pStyle w:val="aff1"/>
              <w:jc w:val="center"/>
              <w:rPr>
                <w:rFonts w:ascii="Times New Roman" w:hAnsi="Times New Roman"/>
                <w:sz w:val="20"/>
                <w:szCs w:val="20"/>
              </w:rPr>
            </w:pPr>
            <w:r w:rsidRPr="00CF7A00">
              <w:rPr>
                <w:rFonts w:ascii="Times New Roman" w:hAnsi="Times New Roman"/>
                <w:sz w:val="20"/>
                <w:szCs w:val="20"/>
              </w:rPr>
              <w:t>безопасности КВО (из числа ПОО), %</w:t>
            </w:r>
          </w:p>
        </w:tc>
      </w:tr>
      <w:tr w:rsidR="000103C2" w:rsidRPr="00CF7A00" w:rsidTr="00E773EC">
        <w:tc>
          <w:tcPr>
            <w:tcW w:w="614" w:type="dxa"/>
            <w:vMerge/>
            <w:vAlign w:val="center"/>
          </w:tcPr>
          <w:p w:rsidR="000103C2" w:rsidRPr="00CF7A00" w:rsidRDefault="000103C2" w:rsidP="00CA3947">
            <w:pPr>
              <w:pStyle w:val="aff1"/>
              <w:jc w:val="center"/>
              <w:rPr>
                <w:rFonts w:ascii="Times New Roman" w:hAnsi="Times New Roman"/>
                <w:sz w:val="20"/>
                <w:szCs w:val="20"/>
              </w:rPr>
            </w:pPr>
          </w:p>
        </w:tc>
        <w:tc>
          <w:tcPr>
            <w:tcW w:w="1583" w:type="dxa"/>
            <w:vMerge/>
            <w:vAlign w:val="center"/>
          </w:tcPr>
          <w:p w:rsidR="000103C2" w:rsidRPr="00CF7A00" w:rsidRDefault="000103C2" w:rsidP="00CA3947">
            <w:pPr>
              <w:pStyle w:val="aff1"/>
              <w:jc w:val="center"/>
              <w:rPr>
                <w:rFonts w:ascii="Times New Roman" w:hAnsi="Times New Roman"/>
                <w:sz w:val="20"/>
                <w:szCs w:val="20"/>
              </w:rPr>
            </w:pPr>
          </w:p>
        </w:tc>
        <w:tc>
          <w:tcPr>
            <w:tcW w:w="1677" w:type="dxa"/>
            <w:gridSpan w:val="2"/>
            <w:shd w:val="clear" w:color="auto" w:fill="auto"/>
            <w:vAlign w:val="center"/>
          </w:tcPr>
          <w:p w:rsidR="000103C2" w:rsidRPr="00CF7A00" w:rsidRDefault="000103C2" w:rsidP="00CA3947">
            <w:pPr>
              <w:pStyle w:val="aff1"/>
              <w:jc w:val="center"/>
              <w:rPr>
                <w:rFonts w:ascii="Times New Roman" w:hAnsi="Times New Roman"/>
                <w:sz w:val="20"/>
                <w:szCs w:val="20"/>
              </w:rPr>
            </w:pPr>
            <w:r w:rsidRPr="00CF7A00">
              <w:rPr>
                <w:rFonts w:ascii="Times New Roman" w:hAnsi="Times New Roman"/>
                <w:sz w:val="20"/>
                <w:szCs w:val="20"/>
              </w:rPr>
              <w:t>утверждены</w:t>
            </w:r>
          </w:p>
        </w:tc>
        <w:tc>
          <w:tcPr>
            <w:tcW w:w="1647" w:type="dxa"/>
            <w:gridSpan w:val="2"/>
            <w:shd w:val="clear" w:color="auto" w:fill="auto"/>
            <w:vAlign w:val="center"/>
          </w:tcPr>
          <w:p w:rsidR="000103C2" w:rsidRPr="00CF7A00" w:rsidRDefault="000103C2" w:rsidP="00CA3947">
            <w:pPr>
              <w:pStyle w:val="aff1"/>
              <w:jc w:val="center"/>
              <w:rPr>
                <w:rFonts w:ascii="Times New Roman" w:hAnsi="Times New Roman"/>
                <w:sz w:val="20"/>
                <w:szCs w:val="20"/>
              </w:rPr>
            </w:pPr>
            <w:r w:rsidRPr="00CF7A00">
              <w:rPr>
                <w:rFonts w:ascii="Times New Roman" w:hAnsi="Times New Roman"/>
                <w:sz w:val="20"/>
                <w:szCs w:val="20"/>
              </w:rPr>
              <w:t>сформированы, не утверждены</w:t>
            </w:r>
          </w:p>
        </w:tc>
        <w:tc>
          <w:tcPr>
            <w:tcW w:w="1568" w:type="dxa"/>
            <w:gridSpan w:val="2"/>
            <w:shd w:val="clear" w:color="auto" w:fill="auto"/>
            <w:vAlign w:val="center"/>
          </w:tcPr>
          <w:p w:rsidR="000103C2" w:rsidRPr="00CF7A00" w:rsidRDefault="000103C2" w:rsidP="00CA3947">
            <w:pPr>
              <w:pStyle w:val="aff1"/>
              <w:jc w:val="center"/>
              <w:rPr>
                <w:rFonts w:ascii="Times New Roman" w:hAnsi="Times New Roman"/>
                <w:sz w:val="20"/>
                <w:szCs w:val="20"/>
              </w:rPr>
            </w:pPr>
            <w:r w:rsidRPr="00CF7A00">
              <w:rPr>
                <w:rFonts w:ascii="Times New Roman" w:hAnsi="Times New Roman"/>
                <w:sz w:val="20"/>
                <w:szCs w:val="20"/>
              </w:rPr>
              <w:t>находятся</w:t>
            </w:r>
          </w:p>
          <w:p w:rsidR="000103C2" w:rsidRPr="00CF7A00" w:rsidRDefault="000103C2" w:rsidP="00CA3947">
            <w:pPr>
              <w:pStyle w:val="aff1"/>
              <w:jc w:val="center"/>
              <w:rPr>
                <w:rFonts w:ascii="Times New Roman" w:hAnsi="Times New Roman"/>
                <w:sz w:val="20"/>
                <w:szCs w:val="20"/>
              </w:rPr>
            </w:pPr>
            <w:r w:rsidRPr="00CF7A00">
              <w:rPr>
                <w:rFonts w:ascii="Times New Roman" w:hAnsi="Times New Roman"/>
                <w:sz w:val="20"/>
                <w:szCs w:val="20"/>
              </w:rPr>
              <w:t xml:space="preserve">в стадии </w:t>
            </w:r>
          </w:p>
          <w:p w:rsidR="000103C2" w:rsidRPr="00CF7A00" w:rsidRDefault="000103C2" w:rsidP="00CA3947">
            <w:pPr>
              <w:pStyle w:val="aff1"/>
              <w:jc w:val="center"/>
              <w:rPr>
                <w:rFonts w:ascii="Times New Roman" w:hAnsi="Times New Roman"/>
                <w:sz w:val="20"/>
                <w:szCs w:val="20"/>
              </w:rPr>
            </w:pPr>
            <w:r w:rsidRPr="00CF7A00">
              <w:rPr>
                <w:rFonts w:ascii="Times New Roman" w:hAnsi="Times New Roman"/>
                <w:sz w:val="20"/>
                <w:szCs w:val="20"/>
              </w:rPr>
              <w:t>разработки</w:t>
            </w:r>
          </w:p>
        </w:tc>
        <w:tc>
          <w:tcPr>
            <w:tcW w:w="1463" w:type="dxa"/>
            <w:gridSpan w:val="2"/>
            <w:shd w:val="clear" w:color="auto" w:fill="auto"/>
            <w:vAlign w:val="center"/>
          </w:tcPr>
          <w:p w:rsidR="000103C2" w:rsidRPr="00CF7A00" w:rsidRDefault="000103C2" w:rsidP="00CA3947">
            <w:pPr>
              <w:pStyle w:val="aff1"/>
              <w:jc w:val="center"/>
              <w:rPr>
                <w:rFonts w:ascii="Times New Roman" w:hAnsi="Times New Roman"/>
                <w:sz w:val="20"/>
                <w:szCs w:val="20"/>
              </w:rPr>
            </w:pPr>
            <w:r w:rsidRPr="00CF7A00">
              <w:rPr>
                <w:rFonts w:ascii="Times New Roman" w:hAnsi="Times New Roman"/>
                <w:sz w:val="20"/>
                <w:szCs w:val="20"/>
              </w:rPr>
              <w:t>проведена</w:t>
            </w:r>
          </w:p>
          <w:p w:rsidR="000103C2" w:rsidRPr="00CF7A00" w:rsidRDefault="000103C2" w:rsidP="00CA3947">
            <w:pPr>
              <w:pStyle w:val="aff1"/>
              <w:jc w:val="center"/>
              <w:rPr>
                <w:rFonts w:ascii="Times New Roman" w:hAnsi="Times New Roman"/>
                <w:sz w:val="20"/>
                <w:szCs w:val="20"/>
              </w:rPr>
            </w:pPr>
            <w:r w:rsidRPr="00CF7A00">
              <w:rPr>
                <w:rFonts w:ascii="Times New Roman" w:hAnsi="Times New Roman"/>
                <w:sz w:val="20"/>
                <w:szCs w:val="20"/>
              </w:rPr>
              <w:t>инвентариз</w:t>
            </w:r>
            <w:r w:rsidRPr="00CF7A00">
              <w:rPr>
                <w:rFonts w:ascii="Times New Roman" w:hAnsi="Times New Roman"/>
                <w:sz w:val="20"/>
                <w:szCs w:val="20"/>
              </w:rPr>
              <w:t>а</w:t>
            </w:r>
            <w:r w:rsidRPr="00CF7A00">
              <w:rPr>
                <w:rFonts w:ascii="Times New Roman" w:hAnsi="Times New Roman"/>
                <w:sz w:val="20"/>
                <w:szCs w:val="20"/>
              </w:rPr>
              <w:t>ция</w:t>
            </w:r>
          </w:p>
        </w:tc>
        <w:tc>
          <w:tcPr>
            <w:tcW w:w="1559" w:type="dxa"/>
            <w:vMerge w:val="restart"/>
            <w:shd w:val="clear" w:color="auto" w:fill="auto"/>
            <w:vAlign w:val="center"/>
          </w:tcPr>
          <w:p w:rsidR="000103C2" w:rsidRPr="00CF7A00" w:rsidRDefault="000103C2" w:rsidP="00CA3947">
            <w:pPr>
              <w:pStyle w:val="aff1"/>
              <w:jc w:val="center"/>
              <w:rPr>
                <w:rFonts w:ascii="Times New Roman" w:hAnsi="Times New Roman"/>
                <w:sz w:val="20"/>
                <w:szCs w:val="20"/>
              </w:rPr>
            </w:pPr>
            <w:r w:rsidRPr="00CF7A00">
              <w:rPr>
                <w:rFonts w:ascii="Times New Roman" w:hAnsi="Times New Roman"/>
                <w:sz w:val="20"/>
                <w:szCs w:val="20"/>
              </w:rPr>
              <w:t>Нет</w:t>
            </w:r>
          </w:p>
          <w:p w:rsidR="000103C2" w:rsidRPr="00CF7A00" w:rsidRDefault="000103C2" w:rsidP="00CA3947">
            <w:pPr>
              <w:pStyle w:val="aff1"/>
              <w:jc w:val="center"/>
              <w:rPr>
                <w:rFonts w:ascii="Times New Roman" w:hAnsi="Times New Roman"/>
                <w:sz w:val="20"/>
                <w:szCs w:val="20"/>
              </w:rPr>
            </w:pPr>
            <w:r w:rsidRPr="00CF7A00">
              <w:rPr>
                <w:rFonts w:ascii="Times New Roman" w:hAnsi="Times New Roman"/>
                <w:sz w:val="20"/>
                <w:szCs w:val="20"/>
              </w:rPr>
              <w:t>данных</w:t>
            </w:r>
          </w:p>
        </w:tc>
      </w:tr>
      <w:tr w:rsidR="000103C2" w:rsidRPr="00CF7A00" w:rsidTr="00E773EC">
        <w:trPr>
          <w:cantSplit/>
          <w:trHeight w:val="871"/>
        </w:trPr>
        <w:tc>
          <w:tcPr>
            <w:tcW w:w="614" w:type="dxa"/>
            <w:vMerge/>
          </w:tcPr>
          <w:p w:rsidR="000103C2" w:rsidRPr="00CF7A00" w:rsidRDefault="000103C2" w:rsidP="00CA3947">
            <w:pPr>
              <w:pStyle w:val="aff1"/>
              <w:jc w:val="center"/>
              <w:rPr>
                <w:rFonts w:ascii="Times New Roman" w:hAnsi="Times New Roman"/>
                <w:sz w:val="20"/>
                <w:szCs w:val="20"/>
              </w:rPr>
            </w:pPr>
          </w:p>
        </w:tc>
        <w:tc>
          <w:tcPr>
            <w:tcW w:w="1583" w:type="dxa"/>
            <w:vMerge/>
          </w:tcPr>
          <w:p w:rsidR="000103C2" w:rsidRPr="00CF7A00" w:rsidRDefault="000103C2" w:rsidP="00CA3947">
            <w:pPr>
              <w:pStyle w:val="aff1"/>
              <w:jc w:val="center"/>
              <w:rPr>
                <w:rFonts w:ascii="Times New Roman" w:hAnsi="Times New Roman"/>
                <w:sz w:val="20"/>
                <w:szCs w:val="20"/>
              </w:rPr>
            </w:pPr>
          </w:p>
        </w:tc>
        <w:tc>
          <w:tcPr>
            <w:tcW w:w="827" w:type="dxa"/>
            <w:shd w:val="clear" w:color="auto" w:fill="auto"/>
            <w:textDirection w:val="btLr"/>
            <w:vAlign w:val="center"/>
          </w:tcPr>
          <w:p w:rsidR="000103C2" w:rsidRPr="00CF7A00" w:rsidRDefault="000103C2" w:rsidP="00CA3947">
            <w:pPr>
              <w:pStyle w:val="aff1"/>
              <w:ind w:left="113" w:right="113"/>
              <w:jc w:val="center"/>
              <w:rPr>
                <w:rFonts w:ascii="Times New Roman" w:hAnsi="Times New Roman"/>
                <w:sz w:val="20"/>
                <w:szCs w:val="20"/>
              </w:rPr>
            </w:pPr>
            <w:r w:rsidRPr="00CF7A00">
              <w:rPr>
                <w:rFonts w:ascii="Times New Roman" w:hAnsi="Times New Roman"/>
                <w:sz w:val="20"/>
                <w:szCs w:val="20"/>
              </w:rPr>
              <w:t>2013г.</w:t>
            </w:r>
          </w:p>
        </w:tc>
        <w:tc>
          <w:tcPr>
            <w:tcW w:w="850" w:type="dxa"/>
            <w:shd w:val="clear" w:color="auto" w:fill="auto"/>
            <w:textDirection w:val="btLr"/>
            <w:vAlign w:val="center"/>
          </w:tcPr>
          <w:p w:rsidR="000103C2" w:rsidRPr="00CF7A00" w:rsidRDefault="000103C2" w:rsidP="00CA3947">
            <w:pPr>
              <w:pStyle w:val="aff1"/>
              <w:ind w:left="113" w:right="113"/>
              <w:jc w:val="center"/>
              <w:rPr>
                <w:rFonts w:ascii="Times New Roman" w:hAnsi="Times New Roman"/>
                <w:sz w:val="20"/>
                <w:szCs w:val="20"/>
              </w:rPr>
            </w:pPr>
            <w:r w:rsidRPr="00CF7A00">
              <w:rPr>
                <w:rFonts w:ascii="Times New Roman" w:hAnsi="Times New Roman"/>
                <w:sz w:val="20"/>
                <w:szCs w:val="20"/>
              </w:rPr>
              <w:t>2014г.</w:t>
            </w:r>
          </w:p>
        </w:tc>
        <w:tc>
          <w:tcPr>
            <w:tcW w:w="851" w:type="dxa"/>
            <w:shd w:val="clear" w:color="auto" w:fill="auto"/>
            <w:textDirection w:val="btLr"/>
            <w:vAlign w:val="center"/>
          </w:tcPr>
          <w:p w:rsidR="000103C2" w:rsidRPr="00CF7A00" w:rsidRDefault="000103C2" w:rsidP="00CA3947">
            <w:pPr>
              <w:pStyle w:val="aff1"/>
              <w:ind w:left="113" w:right="113"/>
              <w:jc w:val="center"/>
              <w:rPr>
                <w:rFonts w:ascii="Times New Roman" w:hAnsi="Times New Roman"/>
                <w:sz w:val="20"/>
                <w:szCs w:val="20"/>
              </w:rPr>
            </w:pPr>
            <w:r w:rsidRPr="00CF7A00">
              <w:rPr>
                <w:rFonts w:ascii="Times New Roman" w:hAnsi="Times New Roman"/>
                <w:sz w:val="20"/>
                <w:szCs w:val="20"/>
              </w:rPr>
              <w:t>2013г.</w:t>
            </w:r>
          </w:p>
        </w:tc>
        <w:tc>
          <w:tcPr>
            <w:tcW w:w="796" w:type="dxa"/>
            <w:shd w:val="clear" w:color="auto" w:fill="auto"/>
            <w:textDirection w:val="btLr"/>
            <w:vAlign w:val="center"/>
          </w:tcPr>
          <w:p w:rsidR="000103C2" w:rsidRPr="00CF7A00" w:rsidRDefault="000103C2" w:rsidP="00CA3947">
            <w:pPr>
              <w:pStyle w:val="aff1"/>
              <w:ind w:left="113" w:right="113"/>
              <w:jc w:val="center"/>
              <w:rPr>
                <w:rFonts w:ascii="Times New Roman" w:hAnsi="Times New Roman"/>
                <w:sz w:val="20"/>
                <w:szCs w:val="20"/>
              </w:rPr>
            </w:pPr>
            <w:r w:rsidRPr="00CF7A00">
              <w:rPr>
                <w:rFonts w:ascii="Times New Roman" w:hAnsi="Times New Roman"/>
                <w:sz w:val="20"/>
                <w:szCs w:val="20"/>
              </w:rPr>
              <w:t>2014г.</w:t>
            </w:r>
          </w:p>
        </w:tc>
        <w:tc>
          <w:tcPr>
            <w:tcW w:w="742" w:type="dxa"/>
            <w:shd w:val="clear" w:color="auto" w:fill="auto"/>
            <w:textDirection w:val="btLr"/>
            <w:vAlign w:val="center"/>
          </w:tcPr>
          <w:p w:rsidR="000103C2" w:rsidRPr="00CF7A00" w:rsidRDefault="000103C2" w:rsidP="00CA3947">
            <w:pPr>
              <w:pStyle w:val="aff1"/>
              <w:ind w:left="113" w:right="113"/>
              <w:jc w:val="center"/>
              <w:rPr>
                <w:rFonts w:ascii="Times New Roman" w:hAnsi="Times New Roman"/>
                <w:sz w:val="20"/>
                <w:szCs w:val="20"/>
              </w:rPr>
            </w:pPr>
            <w:r w:rsidRPr="00CF7A00">
              <w:rPr>
                <w:rFonts w:ascii="Times New Roman" w:hAnsi="Times New Roman"/>
                <w:sz w:val="20"/>
                <w:szCs w:val="20"/>
              </w:rPr>
              <w:t>2013г.</w:t>
            </w:r>
          </w:p>
        </w:tc>
        <w:tc>
          <w:tcPr>
            <w:tcW w:w="826" w:type="dxa"/>
            <w:shd w:val="clear" w:color="auto" w:fill="auto"/>
            <w:textDirection w:val="btLr"/>
            <w:vAlign w:val="center"/>
          </w:tcPr>
          <w:p w:rsidR="000103C2" w:rsidRPr="00CF7A00" w:rsidRDefault="000103C2" w:rsidP="00CA3947">
            <w:pPr>
              <w:pStyle w:val="aff1"/>
              <w:ind w:left="113" w:right="113"/>
              <w:jc w:val="center"/>
              <w:rPr>
                <w:rFonts w:ascii="Times New Roman" w:hAnsi="Times New Roman"/>
                <w:sz w:val="20"/>
                <w:szCs w:val="20"/>
              </w:rPr>
            </w:pPr>
            <w:r w:rsidRPr="00CF7A00">
              <w:rPr>
                <w:rFonts w:ascii="Times New Roman" w:hAnsi="Times New Roman"/>
                <w:sz w:val="20"/>
                <w:szCs w:val="20"/>
              </w:rPr>
              <w:t>2014г.</w:t>
            </w:r>
          </w:p>
        </w:tc>
        <w:tc>
          <w:tcPr>
            <w:tcW w:w="1463" w:type="dxa"/>
            <w:gridSpan w:val="2"/>
            <w:shd w:val="clear" w:color="auto" w:fill="auto"/>
            <w:textDirection w:val="btLr"/>
            <w:vAlign w:val="center"/>
          </w:tcPr>
          <w:p w:rsidR="000103C2" w:rsidRPr="00CF7A00" w:rsidRDefault="000103C2" w:rsidP="00CA3947">
            <w:pPr>
              <w:pStyle w:val="aff1"/>
              <w:ind w:left="113" w:right="113"/>
              <w:jc w:val="center"/>
              <w:rPr>
                <w:rFonts w:ascii="Times New Roman" w:hAnsi="Times New Roman"/>
                <w:sz w:val="20"/>
                <w:szCs w:val="20"/>
              </w:rPr>
            </w:pPr>
            <w:r w:rsidRPr="00CF7A00">
              <w:rPr>
                <w:rFonts w:ascii="Times New Roman" w:hAnsi="Times New Roman"/>
                <w:sz w:val="20"/>
                <w:szCs w:val="20"/>
              </w:rPr>
              <w:t>2014г.</w:t>
            </w:r>
          </w:p>
        </w:tc>
        <w:tc>
          <w:tcPr>
            <w:tcW w:w="1559" w:type="dxa"/>
            <w:vMerge/>
            <w:shd w:val="clear" w:color="auto" w:fill="auto"/>
          </w:tcPr>
          <w:p w:rsidR="000103C2" w:rsidRPr="00CF7A00" w:rsidRDefault="000103C2" w:rsidP="00CA3947">
            <w:pPr>
              <w:pStyle w:val="aff1"/>
              <w:jc w:val="center"/>
              <w:rPr>
                <w:rFonts w:ascii="Times New Roman" w:hAnsi="Times New Roman"/>
                <w:sz w:val="20"/>
                <w:szCs w:val="20"/>
              </w:rPr>
            </w:pPr>
          </w:p>
        </w:tc>
      </w:tr>
      <w:tr w:rsidR="000103C2" w:rsidRPr="00CF7A00" w:rsidTr="00E773EC">
        <w:trPr>
          <w:trHeight w:val="366"/>
        </w:trPr>
        <w:tc>
          <w:tcPr>
            <w:tcW w:w="10111" w:type="dxa"/>
            <w:gridSpan w:val="11"/>
            <w:vAlign w:val="center"/>
          </w:tcPr>
          <w:p w:rsidR="000103C2" w:rsidRPr="00CF7A00" w:rsidRDefault="000103C2" w:rsidP="00CA3947">
            <w:pPr>
              <w:pStyle w:val="aff1"/>
              <w:jc w:val="center"/>
              <w:rPr>
                <w:rFonts w:ascii="Times New Roman" w:hAnsi="Times New Roman"/>
                <w:sz w:val="20"/>
                <w:szCs w:val="20"/>
              </w:rPr>
            </w:pPr>
            <w:r w:rsidRPr="00CF7A00">
              <w:rPr>
                <w:rFonts w:ascii="Times New Roman" w:hAnsi="Times New Roman"/>
                <w:sz w:val="20"/>
                <w:szCs w:val="20"/>
              </w:rPr>
              <w:t>СКРЦ</w:t>
            </w:r>
          </w:p>
        </w:tc>
      </w:tr>
      <w:tr w:rsidR="000103C2" w:rsidRPr="00CF7A00" w:rsidTr="00E773EC">
        <w:trPr>
          <w:trHeight w:val="922"/>
        </w:trPr>
        <w:tc>
          <w:tcPr>
            <w:tcW w:w="614" w:type="dxa"/>
            <w:vAlign w:val="center"/>
          </w:tcPr>
          <w:p w:rsidR="000103C2" w:rsidRPr="00CF7A00" w:rsidRDefault="000103C2" w:rsidP="00CA3947">
            <w:pPr>
              <w:pStyle w:val="aff1"/>
              <w:jc w:val="center"/>
              <w:rPr>
                <w:rFonts w:ascii="Times New Roman" w:hAnsi="Times New Roman"/>
                <w:sz w:val="20"/>
                <w:szCs w:val="20"/>
              </w:rPr>
            </w:pPr>
            <w:r w:rsidRPr="00CF7A00">
              <w:rPr>
                <w:rFonts w:ascii="Times New Roman" w:hAnsi="Times New Roman"/>
                <w:sz w:val="20"/>
                <w:szCs w:val="20"/>
              </w:rPr>
              <w:t>1</w:t>
            </w:r>
          </w:p>
        </w:tc>
        <w:tc>
          <w:tcPr>
            <w:tcW w:w="1583" w:type="dxa"/>
            <w:vAlign w:val="center"/>
          </w:tcPr>
          <w:p w:rsidR="000103C2" w:rsidRPr="00CF7A00" w:rsidRDefault="000103C2" w:rsidP="00CA3947">
            <w:pPr>
              <w:pStyle w:val="aff1"/>
              <w:jc w:val="center"/>
              <w:rPr>
                <w:rFonts w:ascii="Times New Roman" w:hAnsi="Times New Roman"/>
                <w:sz w:val="20"/>
                <w:szCs w:val="20"/>
              </w:rPr>
            </w:pPr>
            <w:r w:rsidRPr="00CF7A00">
              <w:rPr>
                <w:rFonts w:ascii="Times New Roman" w:hAnsi="Times New Roman"/>
                <w:sz w:val="20"/>
                <w:szCs w:val="20"/>
              </w:rPr>
              <w:t>Республика</w:t>
            </w:r>
          </w:p>
          <w:p w:rsidR="000103C2" w:rsidRPr="00CF7A00" w:rsidRDefault="000103C2" w:rsidP="00CA3947">
            <w:pPr>
              <w:pStyle w:val="aff1"/>
              <w:jc w:val="center"/>
              <w:rPr>
                <w:rFonts w:ascii="Times New Roman" w:hAnsi="Times New Roman"/>
                <w:sz w:val="20"/>
                <w:szCs w:val="20"/>
              </w:rPr>
            </w:pPr>
            <w:r w:rsidRPr="00CF7A00">
              <w:rPr>
                <w:rFonts w:ascii="Times New Roman" w:hAnsi="Times New Roman"/>
                <w:sz w:val="20"/>
                <w:szCs w:val="20"/>
              </w:rPr>
              <w:t>Дагестан</w:t>
            </w:r>
          </w:p>
        </w:tc>
        <w:tc>
          <w:tcPr>
            <w:tcW w:w="827" w:type="dxa"/>
            <w:shd w:val="clear" w:color="auto" w:fill="auto"/>
            <w:vAlign w:val="center"/>
          </w:tcPr>
          <w:p w:rsidR="000103C2" w:rsidRPr="00CF7A00" w:rsidRDefault="000103C2" w:rsidP="00CA3947">
            <w:pPr>
              <w:pStyle w:val="aff1"/>
              <w:jc w:val="center"/>
              <w:rPr>
                <w:rFonts w:ascii="Times New Roman" w:hAnsi="Times New Roman"/>
                <w:sz w:val="20"/>
                <w:szCs w:val="20"/>
              </w:rPr>
            </w:pPr>
            <w:r w:rsidRPr="00CF7A00">
              <w:rPr>
                <w:rFonts w:ascii="Times New Roman" w:hAnsi="Times New Roman"/>
                <w:sz w:val="20"/>
                <w:szCs w:val="20"/>
              </w:rPr>
              <w:t>100%</w:t>
            </w:r>
          </w:p>
        </w:tc>
        <w:tc>
          <w:tcPr>
            <w:tcW w:w="850" w:type="dxa"/>
            <w:shd w:val="clear" w:color="auto" w:fill="auto"/>
            <w:vAlign w:val="center"/>
          </w:tcPr>
          <w:p w:rsidR="000103C2" w:rsidRPr="00CF7A00" w:rsidRDefault="000103C2" w:rsidP="00CA3947">
            <w:pPr>
              <w:pStyle w:val="aff1"/>
              <w:jc w:val="center"/>
              <w:rPr>
                <w:rFonts w:ascii="Times New Roman" w:hAnsi="Times New Roman"/>
                <w:sz w:val="20"/>
                <w:szCs w:val="20"/>
              </w:rPr>
            </w:pPr>
            <w:r w:rsidRPr="00CF7A00">
              <w:rPr>
                <w:rFonts w:ascii="Times New Roman" w:hAnsi="Times New Roman"/>
                <w:sz w:val="20"/>
                <w:szCs w:val="20"/>
              </w:rPr>
              <w:t>100%</w:t>
            </w:r>
          </w:p>
        </w:tc>
        <w:tc>
          <w:tcPr>
            <w:tcW w:w="851" w:type="dxa"/>
            <w:shd w:val="clear" w:color="auto" w:fill="auto"/>
            <w:vAlign w:val="center"/>
          </w:tcPr>
          <w:p w:rsidR="000103C2" w:rsidRPr="00CF7A00" w:rsidRDefault="000103C2" w:rsidP="00CA3947">
            <w:pPr>
              <w:pStyle w:val="aff1"/>
              <w:jc w:val="center"/>
              <w:rPr>
                <w:rFonts w:ascii="Times New Roman" w:hAnsi="Times New Roman"/>
                <w:sz w:val="20"/>
                <w:szCs w:val="20"/>
              </w:rPr>
            </w:pPr>
            <w:r w:rsidRPr="00CF7A00">
              <w:rPr>
                <w:rFonts w:ascii="Times New Roman" w:hAnsi="Times New Roman"/>
                <w:sz w:val="20"/>
                <w:szCs w:val="20"/>
              </w:rPr>
              <w:t>-</w:t>
            </w:r>
          </w:p>
        </w:tc>
        <w:tc>
          <w:tcPr>
            <w:tcW w:w="796" w:type="dxa"/>
            <w:shd w:val="clear" w:color="auto" w:fill="auto"/>
            <w:vAlign w:val="center"/>
          </w:tcPr>
          <w:p w:rsidR="000103C2" w:rsidRPr="00CF7A00" w:rsidRDefault="000103C2" w:rsidP="00CA3947">
            <w:pPr>
              <w:pStyle w:val="aff1"/>
              <w:jc w:val="center"/>
              <w:rPr>
                <w:rFonts w:ascii="Times New Roman" w:hAnsi="Times New Roman"/>
                <w:sz w:val="20"/>
                <w:szCs w:val="20"/>
              </w:rPr>
            </w:pPr>
            <w:r w:rsidRPr="00CF7A00">
              <w:rPr>
                <w:rFonts w:ascii="Times New Roman" w:hAnsi="Times New Roman"/>
                <w:sz w:val="20"/>
                <w:szCs w:val="20"/>
              </w:rPr>
              <w:t>-</w:t>
            </w:r>
          </w:p>
        </w:tc>
        <w:tc>
          <w:tcPr>
            <w:tcW w:w="742" w:type="dxa"/>
            <w:shd w:val="clear" w:color="auto" w:fill="auto"/>
            <w:vAlign w:val="center"/>
          </w:tcPr>
          <w:p w:rsidR="000103C2" w:rsidRPr="00CF7A00" w:rsidRDefault="000103C2" w:rsidP="00CA3947">
            <w:pPr>
              <w:pStyle w:val="aff1"/>
              <w:jc w:val="center"/>
              <w:rPr>
                <w:rFonts w:ascii="Times New Roman" w:hAnsi="Times New Roman"/>
                <w:sz w:val="20"/>
                <w:szCs w:val="20"/>
              </w:rPr>
            </w:pPr>
            <w:r w:rsidRPr="00CF7A00">
              <w:rPr>
                <w:rFonts w:ascii="Times New Roman" w:hAnsi="Times New Roman"/>
                <w:sz w:val="20"/>
                <w:szCs w:val="20"/>
              </w:rPr>
              <w:t>-</w:t>
            </w:r>
          </w:p>
        </w:tc>
        <w:tc>
          <w:tcPr>
            <w:tcW w:w="826" w:type="dxa"/>
            <w:shd w:val="clear" w:color="auto" w:fill="auto"/>
            <w:vAlign w:val="center"/>
          </w:tcPr>
          <w:p w:rsidR="000103C2" w:rsidRPr="00CF7A00" w:rsidRDefault="000103C2" w:rsidP="00CA3947">
            <w:pPr>
              <w:pStyle w:val="aff1"/>
              <w:jc w:val="center"/>
              <w:rPr>
                <w:rFonts w:ascii="Times New Roman" w:hAnsi="Times New Roman"/>
                <w:sz w:val="20"/>
                <w:szCs w:val="20"/>
              </w:rPr>
            </w:pPr>
            <w:r w:rsidRPr="00CF7A00">
              <w:rPr>
                <w:rFonts w:ascii="Times New Roman" w:hAnsi="Times New Roman"/>
                <w:sz w:val="20"/>
                <w:szCs w:val="20"/>
              </w:rPr>
              <w:t>-</w:t>
            </w:r>
          </w:p>
        </w:tc>
        <w:tc>
          <w:tcPr>
            <w:tcW w:w="1252" w:type="dxa"/>
            <w:shd w:val="clear" w:color="auto" w:fill="auto"/>
            <w:vAlign w:val="center"/>
          </w:tcPr>
          <w:p w:rsidR="000103C2" w:rsidRPr="00CF7A00" w:rsidRDefault="000103C2" w:rsidP="00CA3947">
            <w:pPr>
              <w:pStyle w:val="aff1"/>
              <w:jc w:val="center"/>
              <w:rPr>
                <w:rFonts w:ascii="Times New Roman" w:hAnsi="Times New Roman"/>
                <w:sz w:val="20"/>
                <w:szCs w:val="20"/>
              </w:rPr>
            </w:pPr>
            <w:r w:rsidRPr="00CF7A00">
              <w:rPr>
                <w:rFonts w:ascii="Times New Roman" w:hAnsi="Times New Roman"/>
                <w:sz w:val="20"/>
                <w:szCs w:val="20"/>
              </w:rPr>
              <w:t>-</w:t>
            </w:r>
          </w:p>
        </w:tc>
        <w:tc>
          <w:tcPr>
            <w:tcW w:w="1770" w:type="dxa"/>
            <w:gridSpan w:val="2"/>
            <w:shd w:val="clear" w:color="auto" w:fill="auto"/>
            <w:vAlign w:val="center"/>
          </w:tcPr>
          <w:p w:rsidR="000103C2" w:rsidRPr="00CF7A00" w:rsidRDefault="000103C2" w:rsidP="00CA3947">
            <w:pPr>
              <w:pStyle w:val="aff1"/>
              <w:jc w:val="center"/>
              <w:rPr>
                <w:rFonts w:ascii="Times New Roman" w:hAnsi="Times New Roman"/>
                <w:sz w:val="20"/>
                <w:szCs w:val="20"/>
              </w:rPr>
            </w:pPr>
            <w:r w:rsidRPr="00CF7A00">
              <w:rPr>
                <w:rFonts w:ascii="Times New Roman" w:hAnsi="Times New Roman"/>
                <w:sz w:val="20"/>
                <w:szCs w:val="20"/>
              </w:rPr>
              <w:t>-</w:t>
            </w:r>
          </w:p>
        </w:tc>
      </w:tr>
    </w:tbl>
    <w:p w:rsidR="00DA5B2F" w:rsidRPr="009A329E" w:rsidRDefault="00DA5B2F" w:rsidP="00DA5B2F">
      <w:pPr>
        <w:pStyle w:val="aff1"/>
        <w:spacing w:line="264" w:lineRule="auto"/>
        <w:jc w:val="center"/>
        <w:rPr>
          <w:rFonts w:ascii="Times New Roman" w:hAnsi="Times New Roman"/>
          <w:sz w:val="24"/>
          <w:szCs w:val="24"/>
        </w:rPr>
      </w:pPr>
      <w:r w:rsidRPr="009A329E">
        <w:rPr>
          <w:rFonts w:ascii="Times New Roman" w:hAnsi="Times New Roman"/>
          <w:sz w:val="24"/>
          <w:szCs w:val="24"/>
        </w:rPr>
        <w:lastRenderedPageBreak/>
        <w:t>Сведения о реализации мероприятий Федерального плана повышения защищенности критически важных объектов Российской Федерации от угроз техногенного, природного характера и террор</w:t>
      </w:r>
      <w:r w:rsidRPr="009A329E">
        <w:rPr>
          <w:rFonts w:ascii="Times New Roman" w:hAnsi="Times New Roman"/>
          <w:sz w:val="24"/>
          <w:szCs w:val="24"/>
        </w:rPr>
        <w:t>и</w:t>
      </w:r>
      <w:r w:rsidRPr="009A329E">
        <w:rPr>
          <w:rFonts w:ascii="Times New Roman" w:hAnsi="Times New Roman"/>
          <w:sz w:val="24"/>
          <w:szCs w:val="24"/>
        </w:rPr>
        <w:t>стических актов на период до 2020 года.</w:t>
      </w:r>
    </w:p>
    <w:p w:rsidR="00DA5B2F" w:rsidRPr="009A329E" w:rsidRDefault="00DA5B2F" w:rsidP="00DA5B2F">
      <w:pPr>
        <w:pStyle w:val="aff1"/>
        <w:spacing w:line="264" w:lineRule="auto"/>
        <w:rPr>
          <w:rFonts w:ascii="Times New Roman" w:hAnsi="Times New Roman"/>
          <w:sz w:val="24"/>
          <w:szCs w:val="24"/>
        </w:rPr>
      </w:pPr>
      <w:r w:rsidRPr="009A329E">
        <w:rPr>
          <w:rFonts w:ascii="Times New Roman" w:hAnsi="Times New Roman"/>
          <w:sz w:val="24"/>
          <w:szCs w:val="24"/>
        </w:rPr>
        <w:tab/>
        <w:t>08.07.2015г  было проведено заседание Комиссии Правительства Дагестан по предупреждению и ликвидации чрезвычайных ситуаций и обеспечению пожарной безопасности где рассматривался вопрос о разработке и реализации планов повышения защищенности критически важных объектов от угроз природного, техногенного характера и террористических проявлений.</w:t>
      </w:r>
    </w:p>
    <w:p w:rsidR="000103C2" w:rsidRPr="00CF7A00" w:rsidRDefault="000103C2" w:rsidP="000103C2">
      <w:pPr>
        <w:pStyle w:val="aff1"/>
        <w:ind w:firstLine="709"/>
        <w:jc w:val="right"/>
        <w:rPr>
          <w:rFonts w:ascii="Times New Roman" w:hAnsi="Times New Roman"/>
          <w:sz w:val="24"/>
          <w:szCs w:val="24"/>
        </w:rPr>
      </w:pPr>
    </w:p>
    <w:p w:rsidR="0057066C" w:rsidRPr="00CF7A00" w:rsidRDefault="0057066C" w:rsidP="00036CFE">
      <w:pPr>
        <w:pStyle w:val="aff1"/>
        <w:ind w:firstLine="709"/>
        <w:rPr>
          <w:rFonts w:ascii="Times New Roman" w:hAnsi="Times New Roman"/>
          <w:b/>
          <w:iCs/>
          <w:sz w:val="24"/>
          <w:szCs w:val="24"/>
        </w:rPr>
      </w:pPr>
      <w:r w:rsidRPr="00CF7A00">
        <w:rPr>
          <w:rFonts w:ascii="Times New Roman" w:hAnsi="Times New Roman"/>
          <w:b/>
          <w:iCs/>
          <w:sz w:val="24"/>
          <w:szCs w:val="24"/>
        </w:rPr>
        <w:t>6</w:t>
      </w:r>
      <w:r w:rsidR="00036CFE">
        <w:rPr>
          <w:rFonts w:ascii="Times New Roman" w:hAnsi="Times New Roman"/>
          <w:b/>
          <w:iCs/>
          <w:sz w:val="24"/>
          <w:szCs w:val="24"/>
        </w:rPr>
        <w:t xml:space="preserve">.4 </w:t>
      </w:r>
      <w:r w:rsidRPr="00CF7A00">
        <w:rPr>
          <w:rFonts w:ascii="Times New Roman" w:hAnsi="Times New Roman"/>
          <w:b/>
          <w:iCs/>
          <w:sz w:val="24"/>
          <w:szCs w:val="24"/>
        </w:rPr>
        <w:t>Мероприятия по инженерной защите населения и территорий</w:t>
      </w:r>
    </w:p>
    <w:p w:rsidR="0027677E" w:rsidRPr="00CF7A00" w:rsidRDefault="0027677E" w:rsidP="00036CFE">
      <w:pPr>
        <w:ind w:firstLine="709"/>
        <w:jc w:val="both"/>
        <w:rPr>
          <w:iCs/>
          <w:sz w:val="24"/>
          <w:szCs w:val="24"/>
        </w:rPr>
      </w:pPr>
      <w:r w:rsidRPr="00CF7A00">
        <w:rPr>
          <w:iCs/>
          <w:sz w:val="24"/>
          <w:szCs w:val="24"/>
        </w:rPr>
        <w:t>В 2015 году для поддержания в готовности имеющегося фонда ЗС ГО Республики Дагестан проведены следующие мероприятия:</w:t>
      </w:r>
    </w:p>
    <w:p w:rsidR="0027677E" w:rsidRPr="00CF7A00" w:rsidRDefault="0027677E" w:rsidP="00036CFE">
      <w:pPr>
        <w:ind w:firstLine="709"/>
        <w:jc w:val="both"/>
        <w:rPr>
          <w:iCs/>
          <w:sz w:val="24"/>
          <w:szCs w:val="24"/>
        </w:rPr>
      </w:pPr>
      <w:r w:rsidRPr="00CF7A00">
        <w:rPr>
          <w:iCs/>
          <w:sz w:val="24"/>
          <w:szCs w:val="24"/>
        </w:rPr>
        <w:t>В соответствии с планом основных мероприятий Главного управления МЧС России по Ре</w:t>
      </w:r>
      <w:r w:rsidRPr="00CF7A00">
        <w:rPr>
          <w:iCs/>
          <w:sz w:val="24"/>
          <w:szCs w:val="24"/>
        </w:rPr>
        <w:t>с</w:t>
      </w:r>
      <w:r w:rsidRPr="00CF7A00">
        <w:rPr>
          <w:iCs/>
          <w:sz w:val="24"/>
          <w:szCs w:val="24"/>
        </w:rPr>
        <w:t>публике Дагестан на 2015 год, а также поддержания в готовности фонда защитных сооружений запланирован и проведен смотр-конкурс на звание «Лучшее защитное сооружение Республики Дагестан».</w:t>
      </w:r>
    </w:p>
    <w:p w:rsidR="0027677E" w:rsidRPr="00CF7A00" w:rsidRDefault="0027677E" w:rsidP="00036CFE">
      <w:pPr>
        <w:ind w:firstLine="709"/>
        <w:jc w:val="both"/>
        <w:rPr>
          <w:iCs/>
          <w:sz w:val="24"/>
          <w:szCs w:val="24"/>
        </w:rPr>
      </w:pPr>
      <w:r w:rsidRPr="00CF7A00">
        <w:rPr>
          <w:iCs/>
          <w:sz w:val="24"/>
          <w:szCs w:val="24"/>
        </w:rPr>
        <w:t>В соответствии с поручением Правительства Российской Федерации от 15 апреля № РД-П4-208сс и указанием заместителя министра МЧС России А.П. Чуприян от 10.06.2013 №43-2491-14/дсп выполнена работа по инвентаризации защитных сооружений гражданской обороны в соо</w:t>
      </w:r>
      <w:r w:rsidRPr="00CF7A00">
        <w:rPr>
          <w:iCs/>
          <w:sz w:val="24"/>
          <w:szCs w:val="24"/>
        </w:rPr>
        <w:t>т</w:t>
      </w:r>
      <w:r w:rsidRPr="00CF7A00">
        <w:rPr>
          <w:iCs/>
          <w:sz w:val="24"/>
          <w:szCs w:val="24"/>
        </w:rPr>
        <w:t>ветствии с требованиями методических рекомендаций. Утверждены и направлены в региональный центр сводные ведомости по инвентаризации ЗС ГО для рассмотрения и направления в Росимущ</w:t>
      </w:r>
      <w:r w:rsidRPr="00CF7A00">
        <w:rPr>
          <w:iCs/>
          <w:sz w:val="24"/>
          <w:szCs w:val="24"/>
        </w:rPr>
        <w:t>е</w:t>
      </w:r>
      <w:r w:rsidRPr="00CF7A00">
        <w:rPr>
          <w:iCs/>
          <w:sz w:val="24"/>
          <w:szCs w:val="24"/>
        </w:rPr>
        <w:t xml:space="preserve">ство РФ. </w:t>
      </w:r>
    </w:p>
    <w:p w:rsidR="0027677E" w:rsidRPr="00CF7A00" w:rsidRDefault="0027677E" w:rsidP="00036CFE">
      <w:pPr>
        <w:ind w:firstLine="709"/>
        <w:jc w:val="both"/>
        <w:rPr>
          <w:sz w:val="24"/>
          <w:szCs w:val="24"/>
        </w:rPr>
      </w:pPr>
      <w:r w:rsidRPr="00CF7A00">
        <w:rPr>
          <w:sz w:val="24"/>
          <w:szCs w:val="24"/>
        </w:rPr>
        <w:t>По итогам инвентаризации, на территории республики имеются 130 убежищ и 87 против</w:t>
      </w:r>
      <w:r w:rsidRPr="00CF7A00">
        <w:rPr>
          <w:sz w:val="24"/>
          <w:szCs w:val="24"/>
        </w:rPr>
        <w:t>о</w:t>
      </w:r>
      <w:r w:rsidRPr="00CF7A00">
        <w:rPr>
          <w:sz w:val="24"/>
          <w:szCs w:val="24"/>
        </w:rPr>
        <w:t>радиационных укрытий.</w:t>
      </w:r>
    </w:p>
    <w:p w:rsidR="0027677E" w:rsidRPr="00CF7A00" w:rsidRDefault="0027677E" w:rsidP="00036CFE">
      <w:pPr>
        <w:ind w:firstLine="709"/>
        <w:jc w:val="both"/>
        <w:rPr>
          <w:sz w:val="24"/>
          <w:szCs w:val="24"/>
        </w:rPr>
      </w:pPr>
      <w:r w:rsidRPr="00CF7A00">
        <w:rPr>
          <w:sz w:val="24"/>
          <w:szCs w:val="24"/>
        </w:rPr>
        <w:t xml:space="preserve">Из 130 убежищ: «готовы» - 9, </w:t>
      </w:r>
      <w:r w:rsidRPr="00CF7A00">
        <w:rPr>
          <w:kern w:val="2"/>
          <w:sz w:val="24"/>
          <w:szCs w:val="24"/>
        </w:rPr>
        <w:t>что составляет 7%;</w:t>
      </w:r>
      <w:r w:rsidRPr="00CF7A00">
        <w:rPr>
          <w:sz w:val="24"/>
          <w:szCs w:val="24"/>
        </w:rPr>
        <w:t xml:space="preserve"> «ограничено готовы» - 21,</w:t>
      </w:r>
      <w:r w:rsidRPr="00CF7A00">
        <w:rPr>
          <w:kern w:val="2"/>
          <w:sz w:val="24"/>
          <w:szCs w:val="24"/>
        </w:rPr>
        <w:t xml:space="preserve"> что составляет 17%;</w:t>
      </w:r>
      <w:r w:rsidRPr="00CF7A00">
        <w:rPr>
          <w:sz w:val="24"/>
          <w:szCs w:val="24"/>
        </w:rPr>
        <w:t xml:space="preserve"> «не готовы» - 100, что составляет 76%.  </w:t>
      </w:r>
    </w:p>
    <w:p w:rsidR="0027677E" w:rsidRPr="00CF7A00" w:rsidRDefault="0027677E" w:rsidP="00036CFE">
      <w:pPr>
        <w:ind w:firstLine="709"/>
        <w:jc w:val="both"/>
        <w:rPr>
          <w:sz w:val="24"/>
          <w:szCs w:val="24"/>
        </w:rPr>
      </w:pPr>
      <w:r w:rsidRPr="00CF7A00">
        <w:rPr>
          <w:sz w:val="24"/>
          <w:szCs w:val="24"/>
        </w:rPr>
        <w:t>Из 87 противорадиационных укрытий: «готовы» - 1, что составляет 1,15%, «ограничено г</w:t>
      </w:r>
      <w:r w:rsidRPr="00CF7A00">
        <w:rPr>
          <w:sz w:val="24"/>
          <w:szCs w:val="24"/>
        </w:rPr>
        <w:t>о</w:t>
      </w:r>
      <w:r w:rsidRPr="00CF7A00">
        <w:rPr>
          <w:sz w:val="24"/>
          <w:szCs w:val="24"/>
        </w:rPr>
        <w:t>товы» - 32, что составляет 37%, «не готовы» - 54, что составляет 62%; «необоснованно поставле</w:t>
      </w:r>
      <w:r w:rsidRPr="00CF7A00">
        <w:rPr>
          <w:sz w:val="24"/>
          <w:szCs w:val="24"/>
        </w:rPr>
        <w:t>н</w:t>
      </w:r>
      <w:r w:rsidRPr="00CF7A00">
        <w:rPr>
          <w:sz w:val="24"/>
          <w:szCs w:val="24"/>
        </w:rPr>
        <w:t>ные на учет и подлежащие списанию» - 499.</w:t>
      </w:r>
    </w:p>
    <w:p w:rsidR="0027677E" w:rsidRPr="00CF7A00" w:rsidRDefault="0027677E" w:rsidP="00036CFE">
      <w:pPr>
        <w:ind w:firstLine="709"/>
        <w:jc w:val="both"/>
        <w:rPr>
          <w:sz w:val="24"/>
          <w:szCs w:val="24"/>
        </w:rPr>
      </w:pPr>
      <w:r w:rsidRPr="00CF7A00">
        <w:rPr>
          <w:sz w:val="24"/>
          <w:szCs w:val="24"/>
        </w:rPr>
        <w:t>Материалы по необоснованно поставленные на учет и подлежащие списанию защитные с</w:t>
      </w:r>
      <w:r w:rsidRPr="00CF7A00">
        <w:rPr>
          <w:sz w:val="24"/>
          <w:szCs w:val="24"/>
        </w:rPr>
        <w:t>о</w:t>
      </w:r>
      <w:r w:rsidRPr="00CF7A00">
        <w:rPr>
          <w:sz w:val="24"/>
          <w:szCs w:val="24"/>
        </w:rPr>
        <w:t>оружения ГО (ПРУ) направлены в Департамент гражданской обороны и защиты населения МЧС России на рассмотрение и принятия решения.</w:t>
      </w:r>
    </w:p>
    <w:p w:rsidR="0027677E" w:rsidRPr="00CF7A00" w:rsidRDefault="0027677E" w:rsidP="00036CFE">
      <w:pPr>
        <w:pStyle w:val="aff1"/>
        <w:ind w:firstLine="709"/>
        <w:rPr>
          <w:rFonts w:ascii="Times New Roman" w:hAnsi="Times New Roman"/>
          <w:b/>
          <w:iCs/>
          <w:sz w:val="24"/>
          <w:szCs w:val="24"/>
        </w:rPr>
      </w:pPr>
      <w:r w:rsidRPr="00CF7A00">
        <w:rPr>
          <w:rFonts w:ascii="Times New Roman" w:hAnsi="Times New Roman"/>
          <w:bCs/>
          <w:iCs/>
          <w:sz w:val="24"/>
          <w:szCs w:val="24"/>
        </w:rPr>
        <w:t>С Главным управлением МЧС России по Республике Дагестан согласован проект на реко</w:t>
      </w:r>
      <w:r w:rsidRPr="00CF7A00">
        <w:rPr>
          <w:rFonts w:ascii="Times New Roman" w:hAnsi="Times New Roman"/>
          <w:bCs/>
          <w:iCs/>
          <w:sz w:val="24"/>
          <w:szCs w:val="24"/>
        </w:rPr>
        <w:t>н</w:t>
      </w:r>
      <w:r w:rsidRPr="00CF7A00">
        <w:rPr>
          <w:rFonts w:ascii="Times New Roman" w:hAnsi="Times New Roman"/>
          <w:bCs/>
          <w:iCs/>
          <w:sz w:val="24"/>
          <w:szCs w:val="24"/>
        </w:rPr>
        <w:t>струкцию защитного сооружения гражданской обороны ОАО «РусГидро» - «Дагестанский фил</w:t>
      </w:r>
      <w:r w:rsidRPr="00CF7A00">
        <w:rPr>
          <w:rFonts w:ascii="Times New Roman" w:hAnsi="Times New Roman"/>
          <w:bCs/>
          <w:iCs/>
          <w:sz w:val="24"/>
          <w:szCs w:val="24"/>
        </w:rPr>
        <w:t>и</w:t>
      </w:r>
      <w:r w:rsidRPr="00CF7A00">
        <w:rPr>
          <w:rFonts w:ascii="Times New Roman" w:hAnsi="Times New Roman"/>
          <w:bCs/>
          <w:iCs/>
          <w:sz w:val="24"/>
          <w:szCs w:val="24"/>
        </w:rPr>
        <w:t xml:space="preserve">ал» и во втором квартале 2016 года запланировано его введение в эксплуатацию. </w:t>
      </w:r>
      <w:r w:rsidRPr="00CF7A00">
        <w:rPr>
          <w:rFonts w:ascii="Times New Roman" w:hAnsi="Times New Roman"/>
          <w:iCs/>
          <w:sz w:val="24"/>
          <w:szCs w:val="24"/>
        </w:rPr>
        <w:t>Также ремонтные работы проводят и другие организации (ОАО «Международный аэропорт Махачкала»,</w:t>
      </w:r>
      <w:r w:rsidRPr="00CF7A00">
        <w:rPr>
          <w:rFonts w:ascii="Times New Roman" w:hAnsi="Times New Roman"/>
          <w:bCs/>
          <w:iCs/>
          <w:sz w:val="24"/>
          <w:szCs w:val="24"/>
        </w:rPr>
        <w:t xml:space="preserve"> Федерал</w:t>
      </w:r>
      <w:r w:rsidRPr="00CF7A00">
        <w:rPr>
          <w:rFonts w:ascii="Times New Roman" w:hAnsi="Times New Roman"/>
          <w:bCs/>
          <w:iCs/>
          <w:sz w:val="24"/>
          <w:szCs w:val="24"/>
        </w:rPr>
        <w:t>ь</w:t>
      </w:r>
      <w:r w:rsidRPr="00CF7A00">
        <w:rPr>
          <w:rFonts w:ascii="Times New Roman" w:hAnsi="Times New Roman"/>
          <w:bCs/>
          <w:iCs/>
          <w:sz w:val="24"/>
          <w:szCs w:val="24"/>
        </w:rPr>
        <w:t>ная Таможенная служба СК Таможенное управления «Дагестанская Таможня», ФГУП НПО «Микроген» Минздрав России в Махачкале «Питательные среды»).</w:t>
      </w:r>
    </w:p>
    <w:p w:rsidR="0027677E" w:rsidRPr="00CF7A00" w:rsidRDefault="0027677E" w:rsidP="00036CFE">
      <w:pPr>
        <w:pStyle w:val="aff1"/>
        <w:ind w:firstLine="709"/>
        <w:jc w:val="both"/>
        <w:rPr>
          <w:rFonts w:ascii="Times New Roman" w:hAnsi="Times New Roman"/>
          <w:iCs/>
          <w:sz w:val="24"/>
          <w:szCs w:val="24"/>
        </w:rPr>
      </w:pPr>
      <w:r w:rsidRPr="00CF7A00">
        <w:rPr>
          <w:rFonts w:ascii="Times New Roman" w:hAnsi="Times New Roman"/>
          <w:iCs/>
          <w:sz w:val="24"/>
          <w:szCs w:val="24"/>
        </w:rPr>
        <w:t>Для локализации вероятных зон химического заражения и на территории Республики Даг</w:t>
      </w:r>
      <w:r w:rsidRPr="00CF7A00">
        <w:rPr>
          <w:rFonts w:ascii="Times New Roman" w:hAnsi="Times New Roman"/>
          <w:iCs/>
          <w:sz w:val="24"/>
          <w:szCs w:val="24"/>
        </w:rPr>
        <w:t>е</w:t>
      </w:r>
      <w:r w:rsidRPr="00CF7A00">
        <w:rPr>
          <w:rFonts w:ascii="Times New Roman" w:hAnsi="Times New Roman"/>
          <w:iCs/>
          <w:sz w:val="24"/>
          <w:szCs w:val="24"/>
        </w:rPr>
        <w:t>стан в истекшем году были проведены мероприятия по утилизации 9 контейнеров с хлором в г</w:t>
      </w:r>
      <w:r w:rsidRPr="00CF7A00">
        <w:rPr>
          <w:rFonts w:ascii="Times New Roman" w:hAnsi="Times New Roman"/>
          <w:iCs/>
          <w:sz w:val="24"/>
          <w:szCs w:val="24"/>
        </w:rPr>
        <w:t>о</w:t>
      </w:r>
      <w:r w:rsidRPr="00CF7A00">
        <w:rPr>
          <w:rFonts w:ascii="Times New Roman" w:hAnsi="Times New Roman"/>
          <w:iCs/>
          <w:sz w:val="24"/>
          <w:szCs w:val="24"/>
        </w:rPr>
        <w:t>роде Буйнакск силами Главного управления МЧС России по Республике Дагестан и МЧС Даг</w:t>
      </w:r>
      <w:r w:rsidRPr="00CF7A00">
        <w:rPr>
          <w:rFonts w:ascii="Times New Roman" w:hAnsi="Times New Roman"/>
          <w:iCs/>
          <w:sz w:val="24"/>
          <w:szCs w:val="24"/>
        </w:rPr>
        <w:t>е</w:t>
      </w:r>
      <w:r w:rsidRPr="00CF7A00">
        <w:rPr>
          <w:rFonts w:ascii="Times New Roman" w:hAnsi="Times New Roman"/>
          <w:iCs/>
          <w:sz w:val="24"/>
          <w:szCs w:val="24"/>
        </w:rPr>
        <w:t xml:space="preserve">стана. </w:t>
      </w:r>
    </w:p>
    <w:p w:rsidR="0027677E" w:rsidRPr="00CF7A00" w:rsidRDefault="0027677E" w:rsidP="00036CFE">
      <w:pPr>
        <w:pStyle w:val="aff1"/>
        <w:ind w:firstLine="709"/>
        <w:jc w:val="both"/>
        <w:rPr>
          <w:rFonts w:ascii="Times New Roman" w:hAnsi="Times New Roman"/>
          <w:iCs/>
          <w:sz w:val="24"/>
          <w:szCs w:val="24"/>
        </w:rPr>
      </w:pPr>
      <w:r w:rsidRPr="00CF7A00">
        <w:rPr>
          <w:rFonts w:ascii="Times New Roman" w:hAnsi="Times New Roman"/>
          <w:iCs/>
          <w:sz w:val="24"/>
          <w:szCs w:val="24"/>
        </w:rPr>
        <w:t>А также ежегодно с АСФ ХОО и с учреждениями СНЛК РД проводятся учениями по в</w:t>
      </w:r>
      <w:r w:rsidRPr="00CF7A00">
        <w:rPr>
          <w:rFonts w:ascii="Times New Roman" w:hAnsi="Times New Roman"/>
          <w:iCs/>
          <w:sz w:val="24"/>
          <w:szCs w:val="24"/>
        </w:rPr>
        <w:t>о</w:t>
      </w:r>
      <w:r w:rsidRPr="00CF7A00">
        <w:rPr>
          <w:rFonts w:ascii="Times New Roman" w:hAnsi="Times New Roman"/>
          <w:iCs/>
          <w:sz w:val="24"/>
          <w:szCs w:val="24"/>
        </w:rPr>
        <w:t xml:space="preserve">просам предупреждения и локализации ЧС связанные химическим, биологическим заражением и радиационным загрязнениям. </w:t>
      </w:r>
    </w:p>
    <w:p w:rsidR="0027677E" w:rsidRPr="00CF7A00" w:rsidRDefault="0027677E" w:rsidP="00036CFE">
      <w:pPr>
        <w:pStyle w:val="aff1"/>
        <w:ind w:firstLine="709"/>
        <w:jc w:val="both"/>
        <w:rPr>
          <w:rFonts w:ascii="Times New Roman" w:hAnsi="Times New Roman"/>
          <w:iCs/>
          <w:sz w:val="24"/>
          <w:szCs w:val="24"/>
        </w:rPr>
      </w:pPr>
      <w:r w:rsidRPr="00CF7A00">
        <w:rPr>
          <w:rFonts w:ascii="Times New Roman" w:hAnsi="Times New Roman"/>
          <w:iCs/>
          <w:sz w:val="24"/>
          <w:szCs w:val="24"/>
        </w:rPr>
        <w:t>В 2015 году были проведены учения с НАСФ  МУП  «Водоканал» г. Каспийск и с учрежд</w:t>
      </w:r>
      <w:r w:rsidRPr="00CF7A00">
        <w:rPr>
          <w:rFonts w:ascii="Times New Roman" w:hAnsi="Times New Roman"/>
          <w:iCs/>
          <w:sz w:val="24"/>
          <w:szCs w:val="24"/>
        </w:rPr>
        <w:t>е</w:t>
      </w:r>
      <w:r w:rsidRPr="00CF7A00">
        <w:rPr>
          <w:rFonts w:ascii="Times New Roman" w:hAnsi="Times New Roman"/>
          <w:iCs/>
          <w:sz w:val="24"/>
          <w:szCs w:val="24"/>
        </w:rPr>
        <w:t>ниями СНЛК города Кизляр на тему: «Обнаружение и обозначение районов подвергшихся ради</w:t>
      </w:r>
      <w:r w:rsidRPr="00CF7A00">
        <w:rPr>
          <w:rFonts w:ascii="Times New Roman" w:hAnsi="Times New Roman"/>
          <w:iCs/>
          <w:sz w:val="24"/>
          <w:szCs w:val="24"/>
        </w:rPr>
        <w:t>а</w:t>
      </w:r>
      <w:r w:rsidRPr="00CF7A00">
        <w:rPr>
          <w:rFonts w:ascii="Times New Roman" w:hAnsi="Times New Roman"/>
          <w:iCs/>
          <w:sz w:val="24"/>
          <w:szCs w:val="24"/>
        </w:rPr>
        <w:t>ционному, химическому и биологическому заражению».</w:t>
      </w:r>
    </w:p>
    <w:p w:rsidR="0027677E" w:rsidRPr="00CF7A00" w:rsidRDefault="0027677E" w:rsidP="00036CFE">
      <w:pPr>
        <w:pStyle w:val="aff1"/>
        <w:ind w:firstLine="709"/>
        <w:jc w:val="both"/>
        <w:rPr>
          <w:rFonts w:ascii="Times New Roman" w:hAnsi="Times New Roman"/>
          <w:iCs/>
          <w:sz w:val="24"/>
          <w:szCs w:val="24"/>
        </w:rPr>
      </w:pPr>
      <w:r w:rsidRPr="00CF7A00">
        <w:rPr>
          <w:rFonts w:ascii="Times New Roman" w:hAnsi="Times New Roman"/>
          <w:iCs/>
          <w:sz w:val="24"/>
          <w:szCs w:val="24"/>
        </w:rPr>
        <w:t>Обеспеченность населения Республики Дагестан средствами индивидуальной защиты (д</w:t>
      </w:r>
      <w:r w:rsidRPr="00CF7A00">
        <w:rPr>
          <w:rFonts w:ascii="Times New Roman" w:hAnsi="Times New Roman"/>
          <w:iCs/>
          <w:sz w:val="24"/>
          <w:szCs w:val="24"/>
        </w:rPr>
        <w:t>а</w:t>
      </w:r>
      <w:r w:rsidRPr="00CF7A00">
        <w:rPr>
          <w:rFonts w:ascii="Times New Roman" w:hAnsi="Times New Roman"/>
          <w:iCs/>
          <w:sz w:val="24"/>
          <w:szCs w:val="24"/>
        </w:rPr>
        <w:t>лее – СИЗ) составляет 100. Процент обеспеченности повысился согласно расчетам проведенными в соответствии с методическими рекомендациями МЧС России от 09.03.2015 «Методические р</w:t>
      </w:r>
      <w:r w:rsidRPr="00CF7A00">
        <w:rPr>
          <w:rFonts w:ascii="Times New Roman" w:hAnsi="Times New Roman"/>
          <w:iCs/>
          <w:sz w:val="24"/>
          <w:szCs w:val="24"/>
        </w:rPr>
        <w:t>е</w:t>
      </w:r>
      <w:r w:rsidRPr="00CF7A00">
        <w:rPr>
          <w:rFonts w:ascii="Times New Roman" w:hAnsi="Times New Roman"/>
          <w:iCs/>
          <w:sz w:val="24"/>
          <w:szCs w:val="24"/>
        </w:rPr>
        <w:t xml:space="preserve">комендации по определению приоритетов поражения объектов тыла и оценки обстановки, которая </w:t>
      </w:r>
      <w:r w:rsidRPr="00CF7A00">
        <w:rPr>
          <w:rFonts w:ascii="Times New Roman" w:hAnsi="Times New Roman"/>
          <w:iCs/>
          <w:sz w:val="24"/>
          <w:szCs w:val="24"/>
        </w:rPr>
        <w:lastRenderedPageBreak/>
        <w:t xml:space="preserve">может сложиться в результате применения потенциальным противником обычных современных средств поражения, для планирования мероприятий гражданской обороны  и защиты населения в РФ, в субъекте РФ и муниципальном образовании».  Хранение СИЗ организована на складах мобрезерва Правительства РД и на складах министерств и ведомств РД. </w:t>
      </w:r>
    </w:p>
    <w:p w:rsidR="0027677E" w:rsidRPr="00CF7A00" w:rsidRDefault="0027677E" w:rsidP="00036CFE">
      <w:pPr>
        <w:pStyle w:val="aff1"/>
        <w:ind w:firstLine="709"/>
        <w:jc w:val="both"/>
        <w:rPr>
          <w:rFonts w:ascii="Times New Roman" w:hAnsi="Times New Roman"/>
          <w:iCs/>
          <w:sz w:val="24"/>
          <w:szCs w:val="24"/>
        </w:rPr>
      </w:pPr>
      <w:r w:rsidRPr="00CF7A00">
        <w:rPr>
          <w:rFonts w:ascii="Times New Roman" w:hAnsi="Times New Roman"/>
          <w:iCs/>
          <w:sz w:val="24"/>
          <w:szCs w:val="24"/>
        </w:rPr>
        <w:t>Для определения состояния и пригодности дальнейшего использования СИЗ  хранящихся на складах мобрезерва Правительства РД, согласно распоряжения Правительства Республики Д</w:t>
      </w:r>
      <w:r w:rsidRPr="00CF7A00">
        <w:rPr>
          <w:rFonts w:ascii="Times New Roman" w:hAnsi="Times New Roman"/>
          <w:iCs/>
          <w:sz w:val="24"/>
          <w:szCs w:val="24"/>
        </w:rPr>
        <w:t>а</w:t>
      </w:r>
      <w:r w:rsidRPr="00CF7A00">
        <w:rPr>
          <w:rFonts w:ascii="Times New Roman" w:hAnsi="Times New Roman"/>
          <w:iCs/>
          <w:sz w:val="24"/>
          <w:szCs w:val="24"/>
        </w:rPr>
        <w:t>гестан от 21.05.2015 №194-р, была проведена инвентаризация средств защиты населения, с пров</w:t>
      </w:r>
      <w:r w:rsidRPr="00CF7A00">
        <w:rPr>
          <w:rFonts w:ascii="Times New Roman" w:hAnsi="Times New Roman"/>
          <w:iCs/>
          <w:sz w:val="24"/>
          <w:szCs w:val="24"/>
        </w:rPr>
        <w:t>е</w:t>
      </w:r>
      <w:r w:rsidRPr="00CF7A00">
        <w:rPr>
          <w:rFonts w:ascii="Times New Roman" w:hAnsi="Times New Roman"/>
          <w:iCs/>
          <w:sz w:val="24"/>
          <w:szCs w:val="24"/>
        </w:rPr>
        <w:t>дением лабораторных испытаний в городе Ульяновск данных средств защиты населения. Акты инвентаризации и протоколы лабораторных испытаний были направлены в Правительство Ре</w:t>
      </w:r>
      <w:r w:rsidRPr="00CF7A00">
        <w:rPr>
          <w:rFonts w:ascii="Times New Roman" w:hAnsi="Times New Roman"/>
          <w:iCs/>
          <w:sz w:val="24"/>
          <w:szCs w:val="24"/>
        </w:rPr>
        <w:t>с</w:t>
      </w:r>
      <w:r w:rsidRPr="00CF7A00">
        <w:rPr>
          <w:rFonts w:ascii="Times New Roman" w:hAnsi="Times New Roman"/>
          <w:iCs/>
          <w:sz w:val="24"/>
          <w:szCs w:val="24"/>
        </w:rPr>
        <w:t>публики Дагестан, для принятия нормативных документов по утилизации пришедших в него</w:t>
      </w:r>
      <w:r w:rsidRPr="00CF7A00">
        <w:rPr>
          <w:rFonts w:ascii="Times New Roman" w:hAnsi="Times New Roman"/>
          <w:iCs/>
          <w:sz w:val="24"/>
          <w:szCs w:val="24"/>
        </w:rPr>
        <w:t>д</w:t>
      </w:r>
      <w:r w:rsidRPr="00CF7A00">
        <w:rPr>
          <w:rFonts w:ascii="Times New Roman" w:hAnsi="Times New Roman"/>
          <w:iCs/>
          <w:sz w:val="24"/>
          <w:szCs w:val="24"/>
        </w:rPr>
        <w:t>ность СИЗ.</w:t>
      </w:r>
    </w:p>
    <w:p w:rsidR="00690541" w:rsidRPr="00CF7A00" w:rsidRDefault="00690541" w:rsidP="0027677E">
      <w:pPr>
        <w:pStyle w:val="aff1"/>
        <w:ind w:firstLine="709"/>
        <w:jc w:val="both"/>
        <w:rPr>
          <w:rFonts w:ascii="Times New Roman" w:hAnsi="Times New Roman"/>
          <w:iCs/>
          <w:sz w:val="24"/>
          <w:szCs w:val="24"/>
        </w:rPr>
      </w:pPr>
    </w:p>
    <w:p w:rsidR="003D38C3" w:rsidRPr="00CF7A00" w:rsidRDefault="00036CFE" w:rsidP="003D38C3">
      <w:pPr>
        <w:jc w:val="right"/>
        <w:rPr>
          <w:sz w:val="24"/>
          <w:szCs w:val="24"/>
        </w:rPr>
      </w:pPr>
      <w:r>
        <w:rPr>
          <w:sz w:val="24"/>
          <w:szCs w:val="24"/>
        </w:rPr>
        <w:t>Таблица 6.</w:t>
      </w:r>
      <w:r w:rsidR="003D38C3" w:rsidRPr="00CF7A00">
        <w:rPr>
          <w:sz w:val="24"/>
          <w:szCs w:val="24"/>
        </w:rPr>
        <w:t>9</w:t>
      </w:r>
    </w:p>
    <w:p w:rsidR="003D38C3" w:rsidRPr="00CF7A00" w:rsidRDefault="003D38C3" w:rsidP="003D38C3">
      <w:pPr>
        <w:jc w:val="center"/>
        <w:rPr>
          <w:sz w:val="24"/>
          <w:szCs w:val="24"/>
        </w:rPr>
      </w:pPr>
      <w:r w:rsidRPr="00CF7A00">
        <w:rPr>
          <w:sz w:val="24"/>
          <w:szCs w:val="24"/>
        </w:rPr>
        <w:t>Сведения о пунктах временного размещения населения</w:t>
      </w:r>
    </w:p>
    <w:tbl>
      <w:tblPr>
        <w:tblStyle w:val="af5"/>
        <w:tblW w:w="0" w:type="auto"/>
        <w:tblLook w:val="04A0" w:firstRow="1" w:lastRow="0" w:firstColumn="1" w:lastColumn="0" w:noHBand="0" w:noVBand="1"/>
      </w:tblPr>
      <w:tblGrid>
        <w:gridCol w:w="1603"/>
        <w:gridCol w:w="1620"/>
        <w:gridCol w:w="1863"/>
        <w:gridCol w:w="1770"/>
        <w:gridCol w:w="1567"/>
        <w:gridCol w:w="1646"/>
      </w:tblGrid>
      <w:tr w:rsidR="003D38C3" w:rsidRPr="00CF7A00" w:rsidTr="002E79BC">
        <w:tc>
          <w:tcPr>
            <w:tcW w:w="1603" w:type="dxa"/>
            <w:vMerge w:val="restart"/>
            <w:vAlign w:val="center"/>
          </w:tcPr>
          <w:p w:rsidR="003D38C3" w:rsidRPr="00CF7A00" w:rsidRDefault="003D38C3" w:rsidP="002E79BC">
            <w:pPr>
              <w:jc w:val="center"/>
              <w:rPr>
                <w:sz w:val="24"/>
                <w:szCs w:val="24"/>
              </w:rPr>
            </w:pPr>
            <w:r w:rsidRPr="00CF7A00">
              <w:rPr>
                <w:sz w:val="24"/>
                <w:szCs w:val="24"/>
              </w:rPr>
              <w:t>Субъект РФ</w:t>
            </w:r>
          </w:p>
        </w:tc>
        <w:tc>
          <w:tcPr>
            <w:tcW w:w="1620" w:type="dxa"/>
            <w:vMerge w:val="restart"/>
            <w:vAlign w:val="center"/>
          </w:tcPr>
          <w:p w:rsidR="003D38C3" w:rsidRPr="00CF7A00" w:rsidRDefault="003D38C3" w:rsidP="002E79BC">
            <w:pPr>
              <w:jc w:val="center"/>
              <w:rPr>
                <w:sz w:val="24"/>
                <w:szCs w:val="24"/>
              </w:rPr>
            </w:pPr>
            <w:r w:rsidRPr="00CF7A00">
              <w:rPr>
                <w:sz w:val="24"/>
                <w:szCs w:val="24"/>
              </w:rPr>
              <w:t>Количество ПВР</w:t>
            </w:r>
          </w:p>
        </w:tc>
        <w:tc>
          <w:tcPr>
            <w:tcW w:w="1863" w:type="dxa"/>
            <w:vMerge w:val="restart"/>
            <w:vAlign w:val="center"/>
          </w:tcPr>
          <w:p w:rsidR="003D38C3" w:rsidRPr="00CF7A00" w:rsidRDefault="003D38C3" w:rsidP="002E79BC">
            <w:pPr>
              <w:jc w:val="center"/>
              <w:rPr>
                <w:sz w:val="24"/>
                <w:szCs w:val="24"/>
              </w:rPr>
            </w:pPr>
            <w:r w:rsidRPr="00CF7A00">
              <w:rPr>
                <w:sz w:val="24"/>
                <w:szCs w:val="24"/>
              </w:rPr>
              <w:t>Вместимость, чел.</w:t>
            </w:r>
          </w:p>
        </w:tc>
        <w:tc>
          <w:tcPr>
            <w:tcW w:w="3337" w:type="dxa"/>
            <w:gridSpan w:val="2"/>
            <w:vAlign w:val="center"/>
          </w:tcPr>
          <w:p w:rsidR="003D38C3" w:rsidRPr="00CF7A00" w:rsidRDefault="003D38C3" w:rsidP="002E79BC">
            <w:pPr>
              <w:jc w:val="center"/>
              <w:rPr>
                <w:sz w:val="24"/>
                <w:szCs w:val="24"/>
              </w:rPr>
            </w:pPr>
            <w:r w:rsidRPr="00CF7A00">
              <w:rPr>
                <w:sz w:val="24"/>
                <w:szCs w:val="24"/>
              </w:rPr>
              <w:t>Количество населения, фа</w:t>
            </w:r>
            <w:r w:rsidRPr="00CF7A00">
              <w:rPr>
                <w:sz w:val="24"/>
                <w:szCs w:val="24"/>
              </w:rPr>
              <w:t>к</w:t>
            </w:r>
            <w:r w:rsidRPr="00CF7A00">
              <w:rPr>
                <w:sz w:val="24"/>
                <w:szCs w:val="24"/>
              </w:rPr>
              <w:t>тического размещенного  в ПВР</w:t>
            </w:r>
          </w:p>
        </w:tc>
        <w:tc>
          <w:tcPr>
            <w:tcW w:w="1646" w:type="dxa"/>
            <w:vMerge w:val="restart"/>
            <w:vAlign w:val="center"/>
          </w:tcPr>
          <w:p w:rsidR="003D38C3" w:rsidRPr="00CF7A00" w:rsidRDefault="003D38C3" w:rsidP="002E79BC">
            <w:pPr>
              <w:jc w:val="center"/>
              <w:rPr>
                <w:sz w:val="24"/>
                <w:szCs w:val="24"/>
              </w:rPr>
            </w:pPr>
            <w:r w:rsidRPr="00CF7A00">
              <w:rPr>
                <w:sz w:val="24"/>
                <w:szCs w:val="24"/>
              </w:rPr>
              <w:t>Средний срок пребывания в ПВР, в су</w:t>
            </w:r>
            <w:r w:rsidRPr="00CF7A00">
              <w:rPr>
                <w:sz w:val="24"/>
                <w:szCs w:val="24"/>
              </w:rPr>
              <w:t>т</w:t>
            </w:r>
            <w:r w:rsidRPr="00CF7A00">
              <w:rPr>
                <w:sz w:val="24"/>
                <w:szCs w:val="24"/>
              </w:rPr>
              <w:t>ках</w:t>
            </w:r>
          </w:p>
        </w:tc>
      </w:tr>
      <w:tr w:rsidR="003D38C3" w:rsidRPr="00CF7A00" w:rsidTr="002E79BC">
        <w:tc>
          <w:tcPr>
            <w:tcW w:w="1603" w:type="dxa"/>
            <w:vMerge/>
            <w:vAlign w:val="center"/>
          </w:tcPr>
          <w:p w:rsidR="003D38C3" w:rsidRPr="00CF7A00" w:rsidRDefault="003D38C3" w:rsidP="002E79BC">
            <w:pPr>
              <w:jc w:val="center"/>
              <w:rPr>
                <w:sz w:val="24"/>
                <w:szCs w:val="24"/>
              </w:rPr>
            </w:pPr>
          </w:p>
        </w:tc>
        <w:tc>
          <w:tcPr>
            <w:tcW w:w="1620" w:type="dxa"/>
            <w:vMerge/>
            <w:vAlign w:val="center"/>
          </w:tcPr>
          <w:p w:rsidR="003D38C3" w:rsidRPr="00CF7A00" w:rsidRDefault="003D38C3" w:rsidP="002E79BC">
            <w:pPr>
              <w:jc w:val="center"/>
              <w:rPr>
                <w:sz w:val="24"/>
                <w:szCs w:val="24"/>
              </w:rPr>
            </w:pPr>
          </w:p>
        </w:tc>
        <w:tc>
          <w:tcPr>
            <w:tcW w:w="1863" w:type="dxa"/>
            <w:vMerge/>
            <w:vAlign w:val="center"/>
          </w:tcPr>
          <w:p w:rsidR="003D38C3" w:rsidRPr="00CF7A00" w:rsidRDefault="003D38C3" w:rsidP="002E79BC">
            <w:pPr>
              <w:jc w:val="center"/>
              <w:rPr>
                <w:sz w:val="24"/>
                <w:szCs w:val="24"/>
              </w:rPr>
            </w:pPr>
          </w:p>
        </w:tc>
        <w:tc>
          <w:tcPr>
            <w:tcW w:w="1770" w:type="dxa"/>
            <w:vAlign w:val="center"/>
          </w:tcPr>
          <w:p w:rsidR="003D38C3" w:rsidRPr="00CF7A00" w:rsidRDefault="003D38C3" w:rsidP="002E79BC">
            <w:pPr>
              <w:jc w:val="center"/>
              <w:rPr>
                <w:sz w:val="24"/>
                <w:szCs w:val="24"/>
              </w:rPr>
            </w:pPr>
            <w:r w:rsidRPr="00CF7A00">
              <w:rPr>
                <w:sz w:val="24"/>
                <w:szCs w:val="24"/>
              </w:rPr>
              <w:t>всего, чел.</w:t>
            </w:r>
          </w:p>
        </w:tc>
        <w:tc>
          <w:tcPr>
            <w:tcW w:w="1567" w:type="dxa"/>
            <w:vAlign w:val="center"/>
          </w:tcPr>
          <w:p w:rsidR="003D38C3" w:rsidRPr="00CF7A00" w:rsidRDefault="003D38C3" w:rsidP="002E79BC">
            <w:pPr>
              <w:jc w:val="center"/>
              <w:rPr>
                <w:sz w:val="24"/>
                <w:szCs w:val="24"/>
              </w:rPr>
            </w:pPr>
            <w:r w:rsidRPr="00CF7A00">
              <w:rPr>
                <w:sz w:val="24"/>
                <w:szCs w:val="24"/>
              </w:rPr>
              <w:t>из них детей, чел.</w:t>
            </w:r>
          </w:p>
        </w:tc>
        <w:tc>
          <w:tcPr>
            <w:tcW w:w="1646" w:type="dxa"/>
            <w:vMerge/>
            <w:vAlign w:val="center"/>
          </w:tcPr>
          <w:p w:rsidR="003D38C3" w:rsidRPr="00CF7A00" w:rsidRDefault="003D38C3" w:rsidP="002E79BC">
            <w:pPr>
              <w:jc w:val="center"/>
              <w:rPr>
                <w:sz w:val="24"/>
                <w:szCs w:val="24"/>
              </w:rPr>
            </w:pPr>
          </w:p>
        </w:tc>
      </w:tr>
      <w:tr w:rsidR="003D38C3" w:rsidRPr="00CF7A00" w:rsidTr="002E79BC">
        <w:tc>
          <w:tcPr>
            <w:tcW w:w="1603" w:type="dxa"/>
            <w:vAlign w:val="center"/>
          </w:tcPr>
          <w:p w:rsidR="003D38C3" w:rsidRPr="00CF7A00" w:rsidRDefault="003D38C3" w:rsidP="002E79BC">
            <w:pPr>
              <w:jc w:val="center"/>
              <w:rPr>
                <w:sz w:val="24"/>
                <w:szCs w:val="24"/>
              </w:rPr>
            </w:pPr>
            <w:r w:rsidRPr="00CF7A00">
              <w:rPr>
                <w:sz w:val="24"/>
                <w:szCs w:val="24"/>
              </w:rPr>
              <w:t>Республика Дагестан</w:t>
            </w:r>
          </w:p>
        </w:tc>
        <w:tc>
          <w:tcPr>
            <w:tcW w:w="1620" w:type="dxa"/>
            <w:vAlign w:val="center"/>
          </w:tcPr>
          <w:p w:rsidR="003D38C3" w:rsidRPr="00CF7A00" w:rsidRDefault="003D38C3" w:rsidP="002E79BC">
            <w:pPr>
              <w:jc w:val="center"/>
              <w:rPr>
                <w:sz w:val="24"/>
                <w:szCs w:val="24"/>
              </w:rPr>
            </w:pPr>
            <w:r w:rsidRPr="00CF7A00">
              <w:rPr>
                <w:sz w:val="24"/>
                <w:szCs w:val="24"/>
              </w:rPr>
              <w:t>2119</w:t>
            </w:r>
          </w:p>
        </w:tc>
        <w:tc>
          <w:tcPr>
            <w:tcW w:w="1863" w:type="dxa"/>
            <w:vAlign w:val="center"/>
          </w:tcPr>
          <w:p w:rsidR="003D38C3" w:rsidRPr="00CF7A00" w:rsidRDefault="003D38C3" w:rsidP="002E79BC">
            <w:pPr>
              <w:jc w:val="center"/>
              <w:rPr>
                <w:sz w:val="24"/>
                <w:szCs w:val="24"/>
              </w:rPr>
            </w:pPr>
            <w:r w:rsidRPr="00CF7A00">
              <w:rPr>
                <w:sz w:val="24"/>
                <w:szCs w:val="24"/>
              </w:rPr>
              <w:t>44440</w:t>
            </w:r>
          </w:p>
        </w:tc>
        <w:tc>
          <w:tcPr>
            <w:tcW w:w="1770" w:type="dxa"/>
            <w:vAlign w:val="center"/>
          </w:tcPr>
          <w:p w:rsidR="003D38C3" w:rsidRPr="00CF7A00" w:rsidRDefault="003D38C3" w:rsidP="002E79BC">
            <w:pPr>
              <w:jc w:val="center"/>
              <w:rPr>
                <w:sz w:val="24"/>
                <w:szCs w:val="24"/>
              </w:rPr>
            </w:pPr>
            <w:r w:rsidRPr="00CF7A00">
              <w:rPr>
                <w:sz w:val="24"/>
                <w:szCs w:val="24"/>
              </w:rPr>
              <w:t>160</w:t>
            </w:r>
          </w:p>
        </w:tc>
        <w:tc>
          <w:tcPr>
            <w:tcW w:w="1567" w:type="dxa"/>
            <w:vAlign w:val="center"/>
          </w:tcPr>
          <w:p w:rsidR="003D38C3" w:rsidRPr="00CF7A00" w:rsidRDefault="003D38C3" w:rsidP="002E79BC">
            <w:pPr>
              <w:jc w:val="center"/>
              <w:rPr>
                <w:sz w:val="24"/>
                <w:szCs w:val="24"/>
              </w:rPr>
            </w:pPr>
            <w:r w:rsidRPr="00CF7A00">
              <w:rPr>
                <w:sz w:val="24"/>
                <w:szCs w:val="24"/>
              </w:rPr>
              <w:t>47</w:t>
            </w:r>
          </w:p>
        </w:tc>
        <w:tc>
          <w:tcPr>
            <w:tcW w:w="1646" w:type="dxa"/>
            <w:vAlign w:val="center"/>
          </w:tcPr>
          <w:p w:rsidR="003D38C3" w:rsidRPr="00CF7A00" w:rsidRDefault="003D38C3" w:rsidP="002E79BC">
            <w:pPr>
              <w:jc w:val="center"/>
              <w:rPr>
                <w:sz w:val="24"/>
                <w:szCs w:val="24"/>
              </w:rPr>
            </w:pPr>
          </w:p>
          <w:p w:rsidR="003D38C3" w:rsidRPr="00CF7A00" w:rsidRDefault="003D38C3" w:rsidP="002E79BC">
            <w:pPr>
              <w:jc w:val="center"/>
              <w:rPr>
                <w:sz w:val="24"/>
                <w:szCs w:val="24"/>
              </w:rPr>
            </w:pPr>
          </w:p>
          <w:p w:rsidR="003D38C3" w:rsidRPr="00CF7A00" w:rsidRDefault="003D38C3" w:rsidP="002E79BC">
            <w:pPr>
              <w:jc w:val="center"/>
              <w:rPr>
                <w:sz w:val="24"/>
                <w:szCs w:val="24"/>
              </w:rPr>
            </w:pPr>
          </w:p>
          <w:p w:rsidR="003D38C3" w:rsidRPr="00CF7A00" w:rsidRDefault="003D38C3" w:rsidP="002E79BC">
            <w:pPr>
              <w:jc w:val="center"/>
              <w:rPr>
                <w:sz w:val="24"/>
                <w:szCs w:val="24"/>
              </w:rPr>
            </w:pPr>
          </w:p>
        </w:tc>
      </w:tr>
    </w:tbl>
    <w:p w:rsidR="003D38C3" w:rsidRPr="00CF7A00" w:rsidRDefault="003D38C3" w:rsidP="0027677E">
      <w:pPr>
        <w:pStyle w:val="aff1"/>
        <w:ind w:firstLine="709"/>
        <w:jc w:val="both"/>
        <w:rPr>
          <w:rFonts w:ascii="Times New Roman" w:hAnsi="Times New Roman"/>
          <w:iCs/>
          <w:sz w:val="24"/>
          <w:szCs w:val="24"/>
        </w:rPr>
      </w:pPr>
    </w:p>
    <w:p w:rsidR="009E44EC" w:rsidRPr="00CF7A00" w:rsidRDefault="001B0913" w:rsidP="00036CFE">
      <w:pPr>
        <w:pStyle w:val="21"/>
        <w:spacing w:line="240" w:lineRule="auto"/>
        <w:rPr>
          <w:rFonts w:eastAsia="Calibri"/>
          <w:spacing w:val="-1"/>
          <w:szCs w:val="28"/>
          <w:lang w:eastAsia="en-US"/>
        </w:rPr>
      </w:pPr>
      <w:r w:rsidRPr="00CF7A00">
        <w:rPr>
          <w:b/>
          <w:bCs/>
          <w:color w:val="000000" w:themeColor="text1"/>
          <w:sz w:val="24"/>
          <w:szCs w:val="24"/>
        </w:rPr>
        <w:t>6.5.</w:t>
      </w:r>
      <w:r w:rsidRPr="00CF7A00">
        <w:rPr>
          <w:b/>
          <w:color w:val="000000" w:themeColor="text1"/>
          <w:sz w:val="24"/>
          <w:szCs w:val="24"/>
        </w:rPr>
        <w:t xml:space="preserve"> </w:t>
      </w:r>
      <w:r w:rsidRPr="00CF7A00">
        <w:rPr>
          <w:b/>
          <w:bCs/>
          <w:color w:val="000000" w:themeColor="text1"/>
          <w:sz w:val="24"/>
          <w:szCs w:val="24"/>
        </w:rPr>
        <w:t>Подготовка руководящего состава и работников РСЧС, обучение населения де</w:t>
      </w:r>
      <w:r w:rsidRPr="00CF7A00">
        <w:rPr>
          <w:b/>
          <w:bCs/>
          <w:color w:val="000000" w:themeColor="text1"/>
          <w:sz w:val="24"/>
          <w:szCs w:val="24"/>
        </w:rPr>
        <w:t>й</w:t>
      </w:r>
      <w:r w:rsidRPr="00CF7A00">
        <w:rPr>
          <w:b/>
          <w:bCs/>
          <w:color w:val="000000" w:themeColor="text1"/>
          <w:sz w:val="24"/>
          <w:szCs w:val="24"/>
        </w:rPr>
        <w:t>ствиям в чрезвычайных ситуациях</w:t>
      </w:r>
      <w:r w:rsidR="0053343B" w:rsidRPr="00CF7A00">
        <w:rPr>
          <w:rFonts w:eastAsia="Calibri"/>
          <w:spacing w:val="-1"/>
          <w:szCs w:val="28"/>
          <w:lang w:eastAsia="en-US"/>
        </w:rPr>
        <w:t xml:space="preserve">. </w:t>
      </w:r>
    </w:p>
    <w:p w:rsidR="0053343B" w:rsidRPr="00CF7A00" w:rsidRDefault="0053343B" w:rsidP="00036CFE">
      <w:pPr>
        <w:pStyle w:val="21"/>
        <w:spacing w:line="240" w:lineRule="auto"/>
        <w:jc w:val="both"/>
        <w:rPr>
          <w:b/>
          <w:bCs/>
          <w:color w:val="000000" w:themeColor="text1"/>
          <w:sz w:val="24"/>
          <w:szCs w:val="24"/>
        </w:rPr>
      </w:pPr>
      <w:r w:rsidRPr="00CF7A00">
        <w:rPr>
          <w:rFonts w:eastAsia="Calibri"/>
          <w:spacing w:val="-1"/>
          <w:sz w:val="24"/>
          <w:szCs w:val="24"/>
          <w:lang w:eastAsia="en-US"/>
        </w:rPr>
        <w:t>Подготовка должностных лиц и специалистов гражданской обороны, территориальной по</w:t>
      </w:r>
      <w:r w:rsidRPr="00CF7A00">
        <w:rPr>
          <w:rFonts w:eastAsia="Calibri"/>
          <w:spacing w:val="-1"/>
          <w:sz w:val="24"/>
          <w:szCs w:val="24"/>
          <w:lang w:eastAsia="en-US"/>
        </w:rPr>
        <w:t>д</w:t>
      </w:r>
      <w:r w:rsidRPr="00CF7A00">
        <w:rPr>
          <w:rFonts w:eastAsia="Calibri"/>
          <w:spacing w:val="-1"/>
          <w:sz w:val="24"/>
          <w:szCs w:val="24"/>
          <w:lang w:eastAsia="en-US"/>
        </w:rPr>
        <w:t>системы единой государственной системы предупреждения и ликвидации чрезвычайных ситуаций Республики Дагестан, личного состава нештатных аварийно-спасательных формирований (далее - НАСФ), работающего и неработающего населения, учащихся и студентов учебных заведений ре</w:t>
      </w:r>
      <w:r w:rsidRPr="00CF7A00">
        <w:rPr>
          <w:rFonts w:eastAsia="Calibri"/>
          <w:spacing w:val="-1"/>
          <w:sz w:val="24"/>
          <w:szCs w:val="24"/>
          <w:lang w:eastAsia="en-US"/>
        </w:rPr>
        <w:t>с</w:t>
      </w:r>
      <w:r w:rsidRPr="00CF7A00">
        <w:rPr>
          <w:rFonts w:eastAsia="Calibri"/>
          <w:spacing w:val="-1"/>
          <w:sz w:val="24"/>
          <w:szCs w:val="24"/>
          <w:lang w:eastAsia="en-US"/>
        </w:rPr>
        <w:t>публики в области безопасности жизнедеятельности в 2015 году осуществлялась в соответствии с постановлениями Правительства Российской Федерации от 04.09.2003  № 547  «О подготовке нас</w:t>
      </w:r>
      <w:r w:rsidRPr="00CF7A00">
        <w:rPr>
          <w:rFonts w:eastAsia="Calibri"/>
          <w:spacing w:val="-1"/>
          <w:sz w:val="24"/>
          <w:szCs w:val="24"/>
          <w:lang w:eastAsia="en-US"/>
        </w:rPr>
        <w:t>е</w:t>
      </w:r>
      <w:r w:rsidRPr="00CF7A00">
        <w:rPr>
          <w:rFonts w:eastAsia="Calibri"/>
          <w:spacing w:val="-1"/>
          <w:sz w:val="24"/>
          <w:szCs w:val="24"/>
          <w:lang w:eastAsia="en-US"/>
        </w:rPr>
        <w:t>ления в области защиты от чрезвычайных ситуаций природного и техногенного характера», от 02.11.2000  № 841 "Об организации обучения населения в области гражданской обороны», пост</w:t>
      </w:r>
      <w:r w:rsidRPr="00CF7A00">
        <w:rPr>
          <w:rFonts w:eastAsia="Calibri"/>
          <w:spacing w:val="-1"/>
          <w:sz w:val="24"/>
          <w:szCs w:val="24"/>
          <w:lang w:eastAsia="en-US"/>
        </w:rPr>
        <w:t>а</w:t>
      </w:r>
      <w:r w:rsidRPr="00CF7A00">
        <w:rPr>
          <w:rFonts w:eastAsia="Calibri"/>
          <w:spacing w:val="-1"/>
          <w:sz w:val="24"/>
          <w:szCs w:val="24"/>
          <w:lang w:eastAsia="en-US"/>
        </w:rPr>
        <w:t>новления Правительства Республики Дагестан от 16.12.2010 № 466 «О подготовке населения, ли</w:t>
      </w:r>
      <w:r w:rsidRPr="00CF7A00">
        <w:rPr>
          <w:rFonts w:eastAsia="Calibri"/>
          <w:spacing w:val="-1"/>
          <w:sz w:val="24"/>
          <w:szCs w:val="24"/>
          <w:lang w:eastAsia="en-US"/>
        </w:rPr>
        <w:t>ч</w:t>
      </w:r>
      <w:r w:rsidRPr="00CF7A00">
        <w:rPr>
          <w:rFonts w:eastAsia="Calibri"/>
          <w:spacing w:val="-1"/>
          <w:sz w:val="24"/>
          <w:szCs w:val="24"/>
          <w:lang w:eastAsia="en-US"/>
        </w:rPr>
        <w:t>ного состава НАСФ и спасательных служб (служб ГО) к действиям по обеспечению защиты от опасностей, возникающих при ведении военных действий или в следствии этих действий, а также при возникновении ЧС природного и техногенного характера на территории Республики Даг</w:t>
      </w:r>
      <w:r w:rsidRPr="00CF7A00">
        <w:rPr>
          <w:rFonts w:eastAsia="Calibri"/>
          <w:spacing w:val="-1"/>
          <w:sz w:val="24"/>
          <w:szCs w:val="24"/>
          <w:lang w:eastAsia="en-US"/>
        </w:rPr>
        <w:t>е</w:t>
      </w:r>
      <w:r w:rsidRPr="00CF7A00">
        <w:rPr>
          <w:rFonts w:eastAsia="Calibri"/>
          <w:spacing w:val="-1"/>
          <w:sz w:val="24"/>
          <w:szCs w:val="24"/>
          <w:lang w:eastAsia="en-US"/>
        </w:rPr>
        <w:t>стан».</w:t>
      </w:r>
    </w:p>
    <w:p w:rsidR="0053343B" w:rsidRPr="00CF7A00" w:rsidRDefault="0053343B" w:rsidP="00036CFE">
      <w:pPr>
        <w:ind w:firstLine="709"/>
        <w:jc w:val="both"/>
        <w:rPr>
          <w:rFonts w:eastAsia="Calibri"/>
          <w:sz w:val="24"/>
          <w:szCs w:val="24"/>
          <w:lang w:eastAsia="en-US"/>
        </w:rPr>
      </w:pPr>
      <w:r w:rsidRPr="00CF7A00">
        <w:rPr>
          <w:rFonts w:eastAsia="Calibri"/>
          <w:sz w:val="24"/>
          <w:szCs w:val="24"/>
          <w:lang w:eastAsia="en-US"/>
        </w:rPr>
        <w:t>Подготовка населения к действиям в условиях  чрезвычайных ситуаций мирного и военн</w:t>
      </w:r>
      <w:r w:rsidRPr="00CF7A00">
        <w:rPr>
          <w:rFonts w:eastAsia="Calibri"/>
          <w:sz w:val="24"/>
          <w:szCs w:val="24"/>
          <w:lang w:eastAsia="en-US"/>
        </w:rPr>
        <w:t>о</w:t>
      </w:r>
      <w:r w:rsidRPr="00CF7A00">
        <w:rPr>
          <w:rFonts w:eastAsia="Calibri"/>
          <w:sz w:val="24"/>
          <w:szCs w:val="24"/>
          <w:lang w:eastAsia="en-US"/>
        </w:rPr>
        <w:t>го времени на территории республики проводилась по соответствующим программам, по возрас</w:t>
      </w:r>
      <w:r w:rsidRPr="00CF7A00">
        <w:rPr>
          <w:rFonts w:eastAsia="Calibri"/>
          <w:sz w:val="24"/>
          <w:szCs w:val="24"/>
          <w:lang w:eastAsia="en-US"/>
        </w:rPr>
        <w:t>т</w:t>
      </w:r>
      <w:r w:rsidRPr="00CF7A00">
        <w:rPr>
          <w:rFonts w:eastAsia="Calibri"/>
          <w:sz w:val="24"/>
          <w:szCs w:val="24"/>
          <w:lang w:eastAsia="en-US"/>
        </w:rPr>
        <w:t xml:space="preserve">ным и социальным группам в ГКОУ РД «УМЦ по ГО и ЧС», на Каспийских городских курсах, в высших, средних и общеобразовательных учебных заведениях. </w:t>
      </w:r>
    </w:p>
    <w:p w:rsidR="0053343B" w:rsidRPr="00CF7A00" w:rsidRDefault="0053343B" w:rsidP="00036CFE">
      <w:pPr>
        <w:ind w:firstLine="709"/>
        <w:jc w:val="both"/>
        <w:rPr>
          <w:rFonts w:eastAsia="Calibri"/>
          <w:sz w:val="24"/>
          <w:szCs w:val="24"/>
          <w:lang w:eastAsia="en-US"/>
        </w:rPr>
      </w:pPr>
      <w:r w:rsidRPr="00CF7A00">
        <w:rPr>
          <w:rFonts w:eastAsia="Calibri"/>
          <w:sz w:val="24"/>
          <w:szCs w:val="24"/>
          <w:lang w:eastAsia="en-US"/>
        </w:rPr>
        <w:t>План Комплектования на 2015 учебный год ГКОУ РД «УМЦ по ГО и ЧС» выполнен на  102 %. Согласно плану Комплектования в течении года  планировалось обучить 2537 человек, прошли обучение 2604 человек.</w:t>
      </w:r>
    </w:p>
    <w:p w:rsidR="0053343B" w:rsidRPr="00CF7A00" w:rsidRDefault="0053343B" w:rsidP="00036CFE">
      <w:pPr>
        <w:ind w:firstLine="709"/>
        <w:jc w:val="both"/>
        <w:rPr>
          <w:rFonts w:eastAsia="Calibri"/>
          <w:sz w:val="24"/>
          <w:szCs w:val="24"/>
          <w:lang w:eastAsia="en-US"/>
        </w:rPr>
      </w:pPr>
      <w:r w:rsidRPr="00CF7A00">
        <w:rPr>
          <w:rFonts w:eastAsia="Calibri"/>
          <w:sz w:val="24"/>
          <w:szCs w:val="24"/>
          <w:lang w:eastAsia="en-US"/>
        </w:rPr>
        <w:t>Обучение рабочих, служащих и работников сельского хозяйства в городах, районах и на объектах экономики было организовано и проводилось без отрыва от производственной деятел</w:t>
      </w:r>
      <w:r w:rsidRPr="00CF7A00">
        <w:rPr>
          <w:rFonts w:eastAsia="Calibri"/>
          <w:sz w:val="24"/>
          <w:szCs w:val="24"/>
          <w:lang w:eastAsia="en-US"/>
        </w:rPr>
        <w:t>ь</w:t>
      </w:r>
      <w:r w:rsidRPr="00CF7A00">
        <w:rPr>
          <w:rFonts w:eastAsia="Calibri"/>
          <w:sz w:val="24"/>
          <w:szCs w:val="24"/>
          <w:lang w:eastAsia="en-US"/>
        </w:rPr>
        <w:t>ности как на плановых занятиях, так и путем самостоятельного изучения материала.</w:t>
      </w:r>
    </w:p>
    <w:p w:rsidR="0053343B" w:rsidRPr="00CF7A00" w:rsidRDefault="0053343B" w:rsidP="00036CFE">
      <w:pPr>
        <w:ind w:firstLine="709"/>
        <w:jc w:val="both"/>
        <w:rPr>
          <w:rFonts w:eastAsia="Calibri"/>
          <w:sz w:val="24"/>
          <w:szCs w:val="24"/>
          <w:lang w:eastAsia="en-US"/>
        </w:rPr>
      </w:pPr>
      <w:r w:rsidRPr="00CF7A00">
        <w:rPr>
          <w:rFonts w:eastAsia="Calibri"/>
          <w:sz w:val="24"/>
          <w:szCs w:val="24"/>
          <w:lang w:eastAsia="en-US"/>
        </w:rPr>
        <w:t>Подготовка командно-начальствующего и личного состава нештатных АСФ осуществл</w:t>
      </w:r>
      <w:r w:rsidRPr="00CF7A00">
        <w:rPr>
          <w:rFonts w:eastAsia="Calibri"/>
          <w:sz w:val="24"/>
          <w:szCs w:val="24"/>
          <w:lang w:eastAsia="en-US"/>
        </w:rPr>
        <w:t>я</w:t>
      </w:r>
      <w:r w:rsidRPr="00CF7A00">
        <w:rPr>
          <w:rFonts w:eastAsia="Calibri"/>
          <w:sz w:val="24"/>
          <w:szCs w:val="24"/>
          <w:lang w:eastAsia="en-US"/>
        </w:rPr>
        <w:t>лась в городах, районах и организациях, имеющих потенциально опасные производственные об</w:t>
      </w:r>
      <w:r w:rsidRPr="00CF7A00">
        <w:rPr>
          <w:rFonts w:eastAsia="Calibri"/>
          <w:sz w:val="24"/>
          <w:szCs w:val="24"/>
          <w:lang w:eastAsia="en-US"/>
        </w:rPr>
        <w:t>ъ</w:t>
      </w:r>
      <w:r w:rsidRPr="00CF7A00">
        <w:rPr>
          <w:rFonts w:eastAsia="Calibri"/>
          <w:sz w:val="24"/>
          <w:szCs w:val="24"/>
          <w:lang w:eastAsia="en-US"/>
        </w:rPr>
        <w:t xml:space="preserve">екты, а так же имеющие важное оборонное и экономическое значение, представляющие высокую </w:t>
      </w:r>
      <w:r w:rsidRPr="00CF7A00">
        <w:rPr>
          <w:rFonts w:eastAsia="Calibri"/>
          <w:sz w:val="24"/>
          <w:szCs w:val="24"/>
          <w:lang w:eastAsia="en-US"/>
        </w:rPr>
        <w:lastRenderedPageBreak/>
        <w:t>степень опасностей, возникновения чрезвычайных ситуаций, в соответствии с требованиями но</w:t>
      </w:r>
      <w:r w:rsidRPr="00CF7A00">
        <w:rPr>
          <w:rFonts w:eastAsia="Calibri"/>
          <w:sz w:val="24"/>
          <w:szCs w:val="24"/>
          <w:lang w:eastAsia="en-US"/>
        </w:rPr>
        <w:t>р</w:t>
      </w:r>
      <w:r w:rsidRPr="00CF7A00">
        <w:rPr>
          <w:rFonts w:eastAsia="Calibri"/>
          <w:sz w:val="24"/>
          <w:szCs w:val="24"/>
          <w:lang w:eastAsia="en-US"/>
        </w:rPr>
        <w:t>мативных документов. Подготовка велась</w:t>
      </w:r>
      <w:r w:rsidR="00790A75" w:rsidRPr="00CF7A00">
        <w:rPr>
          <w:rFonts w:eastAsia="Calibri"/>
          <w:sz w:val="24"/>
          <w:szCs w:val="24"/>
          <w:lang w:eastAsia="en-US"/>
        </w:rPr>
        <w:t xml:space="preserve"> путем проведения</w:t>
      </w:r>
      <w:r w:rsidRPr="00CF7A00">
        <w:rPr>
          <w:rFonts w:eastAsia="Calibri"/>
          <w:sz w:val="24"/>
          <w:szCs w:val="24"/>
          <w:lang w:eastAsia="en-US"/>
        </w:rPr>
        <w:t xml:space="preserve"> занятий с последующим закреплен</w:t>
      </w:r>
      <w:r w:rsidRPr="00CF7A00">
        <w:rPr>
          <w:rFonts w:eastAsia="Calibri"/>
          <w:sz w:val="24"/>
          <w:szCs w:val="24"/>
          <w:lang w:eastAsia="en-US"/>
        </w:rPr>
        <w:t>и</w:t>
      </w:r>
      <w:r w:rsidRPr="00CF7A00">
        <w:rPr>
          <w:rFonts w:eastAsia="Calibri"/>
          <w:sz w:val="24"/>
          <w:szCs w:val="24"/>
          <w:lang w:eastAsia="en-US"/>
        </w:rPr>
        <w:t>ем знаний в ходе учений и тренировок. При обучении личного состава формирований особое вн</w:t>
      </w:r>
      <w:r w:rsidRPr="00CF7A00">
        <w:rPr>
          <w:rFonts w:eastAsia="Calibri"/>
          <w:sz w:val="24"/>
          <w:szCs w:val="24"/>
          <w:lang w:eastAsia="en-US"/>
        </w:rPr>
        <w:t>и</w:t>
      </w:r>
      <w:r w:rsidRPr="00CF7A00">
        <w:rPr>
          <w:rFonts w:eastAsia="Calibri"/>
          <w:sz w:val="24"/>
          <w:szCs w:val="24"/>
          <w:lang w:eastAsia="en-US"/>
        </w:rPr>
        <w:t>мание обращалось на выработку навыков практических действий при ликвидации последствий чрезвычайных ситуаций, характерных для территории и региона.</w:t>
      </w:r>
    </w:p>
    <w:p w:rsidR="0053343B" w:rsidRPr="00CF7A00" w:rsidRDefault="0053343B" w:rsidP="00036CFE">
      <w:pPr>
        <w:ind w:firstLine="709"/>
        <w:jc w:val="both"/>
        <w:rPr>
          <w:rFonts w:eastAsia="Calibri"/>
          <w:sz w:val="24"/>
          <w:szCs w:val="24"/>
          <w:lang w:eastAsia="en-US"/>
        </w:rPr>
      </w:pPr>
      <w:r w:rsidRPr="00CF7A00">
        <w:rPr>
          <w:rFonts w:eastAsia="Calibri"/>
          <w:sz w:val="24"/>
          <w:szCs w:val="24"/>
          <w:lang w:eastAsia="en-US"/>
        </w:rPr>
        <w:t>Для решения проблем обеспечения безопасности жизнедеятельности детей и молодежи, их профессиональной ориентации  создано региональное отделение детско-юношеского движения  «Школа безопасности», численностью около 5000 детей.</w:t>
      </w:r>
    </w:p>
    <w:p w:rsidR="0053343B" w:rsidRPr="00CF7A00" w:rsidRDefault="0053343B" w:rsidP="00036CFE">
      <w:pPr>
        <w:ind w:firstLine="709"/>
        <w:jc w:val="both"/>
        <w:rPr>
          <w:rFonts w:eastAsia="Calibri"/>
          <w:sz w:val="24"/>
          <w:szCs w:val="24"/>
          <w:lang w:eastAsia="en-US"/>
        </w:rPr>
      </w:pPr>
      <w:r w:rsidRPr="00CF7A00">
        <w:rPr>
          <w:rFonts w:eastAsia="Calibri"/>
          <w:sz w:val="24"/>
          <w:szCs w:val="24"/>
          <w:lang w:eastAsia="en-US"/>
        </w:rPr>
        <w:t>В своем развитии Движение «Школа безопасности» затрагивает такие важнейшие напра</w:t>
      </w:r>
      <w:r w:rsidRPr="00CF7A00">
        <w:rPr>
          <w:rFonts w:eastAsia="Calibri"/>
          <w:sz w:val="24"/>
          <w:szCs w:val="24"/>
          <w:lang w:eastAsia="en-US"/>
        </w:rPr>
        <w:t>в</w:t>
      </w:r>
      <w:r w:rsidRPr="00CF7A00">
        <w:rPr>
          <w:rFonts w:eastAsia="Calibri"/>
          <w:sz w:val="24"/>
          <w:szCs w:val="24"/>
          <w:lang w:eastAsia="en-US"/>
        </w:rPr>
        <w:t>ления работы как:</w:t>
      </w:r>
    </w:p>
    <w:p w:rsidR="0053343B" w:rsidRPr="00CF7A00" w:rsidRDefault="0053343B" w:rsidP="00036CFE">
      <w:pPr>
        <w:ind w:firstLine="709"/>
        <w:jc w:val="both"/>
        <w:rPr>
          <w:rFonts w:eastAsia="Calibri"/>
          <w:sz w:val="24"/>
          <w:szCs w:val="24"/>
          <w:lang w:eastAsia="en-US"/>
        </w:rPr>
      </w:pPr>
      <w:r w:rsidRPr="00CF7A00">
        <w:rPr>
          <w:rFonts w:eastAsia="Calibri"/>
          <w:sz w:val="24"/>
          <w:szCs w:val="24"/>
          <w:lang w:eastAsia="en-US"/>
        </w:rPr>
        <w:t xml:space="preserve">гражданское и патриотическое воспитание молодежи; </w:t>
      </w:r>
    </w:p>
    <w:p w:rsidR="0053343B" w:rsidRPr="00CF7A00" w:rsidRDefault="0053343B" w:rsidP="00036CFE">
      <w:pPr>
        <w:ind w:firstLine="709"/>
        <w:jc w:val="both"/>
        <w:rPr>
          <w:rFonts w:eastAsia="Calibri"/>
          <w:sz w:val="24"/>
          <w:szCs w:val="24"/>
          <w:lang w:eastAsia="en-US"/>
        </w:rPr>
      </w:pPr>
      <w:r w:rsidRPr="00CF7A00">
        <w:rPr>
          <w:rFonts w:eastAsia="Calibri"/>
          <w:sz w:val="24"/>
          <w:szCs w:val="24"/>
          <w:lang w:eastAsia="en-US"/>
        </w:rPr>
        <w:t xml:space="preserve">популяризация деятельности поисково-спасательных формирований; </w:t>
      </w:r>
    </w:p>
    <w:p w:rsidR="0053343B" w:rsidRPr="00CF7A00" w:rsidRDefault="0053343B" w:rsidP="00036CFE">
      <w:pPr>
        <w:ind w:firstLine="709"/>
        <w:jc w:val="both"/>
        <w:rPr>
          <w:rFonts w:eastAsia="Calibri"/>
          <w:sz w:val="24"/>
          <w:szCs w:val="24"/>
          <w:lang w:eastAsia="en-US"/>
        </w:rPr>
      </w:pPr>
      <w:r w:rsidRPr="00CF7A00">
        <w:rPr>
          <w:rFonts w:eastAsia="Calibri"/>
          <w:sz w:val="24"/>
          <w:szCs w:val="24"/>
          <w:lang w:eastAsia="en-US"/>
        </w:rPr>
        <w:t xml:space="preserve">профессиональная ориентация учащейся молодежи; </w:t>
      </w:r>
    </w:p>
    <w:p w:rsidR="0053343B" w:rsidRPr="00CF7A00" w:rsidRDefault="0053343B" w:rsidP="00036CFE">
      <w:pPr>
        <w:ind w:firstLine="709"/>
        <w:jc w:val="both"/>
        <w:rPr>
          <w:rFonts w:eastAsia="Calibri"/>
          <w:sz w:val="24"/>
          <w:szCs w:val="24"/>
          <w:lang w:eastAsia="en-US"/>
        </w:rPr>
      </w:pPr>
      <w:r w:rsidRPr="00CF7A00">
        <w:rPr>
          <w:rFonts w:eastAsia="Calibri"/>
          <w:sz w:val="24"/>
          <w:szCs w:val="24"/>
          <w:lang w:eastAsia="en-US"/>
        </w:rPr>
        <w:t>формирование у обучающихся правил поведения и выработки психологической устойчив</w:t>
      </w:r>
      <w:r w:rsidRPr="00CF7A00">
        <w:rPr>
          <w:rFonts w:eastAsia="Calibri"/>
          <w:sz w:val="24"/>
          <w:szCs w:val="24"/>
          <w:lang w:eastAsia="en-US"/>
        </w:rPr>
        <w:t>о</w:t>
      </w:r>
      <w:r w:rsidRPr="00CF7A00">
        <w:rPr>
          <w:rFonts w:eastAsia="Calibri"/>
          <w:sz w:val="24"/>
          <w:szCs w:val="24"/>
          <w:lang w:eastAsia="en-US"/>
        </w:rPr>
        <w:t>сти при угрозе или возникновении чрезвычайных ситуаций и происшествий.</w:t>
      </w:r>
    </w:p>
    <w:p w:rsidR="0053343B" w:rsidRPr="00CF7A00" w:rsidRDefault="0053343B" w:rsidP="00036CFE">
      <w:pPr>
        <w:ind w:firstLine="709"/>
        <w:jc w:val="both"/>
        <w:rPr>
          <w:rFonts w:eastAsia="Calibri"/>
          <w:sz w:val="24"/>
          <w:szCs w:val="24"/>
          <w:lang w:eastAsia="en-US"/>
        </w:rPr>
      </w:pPr>
      <w:r w:rsidRPr="00CF7A00">
        <w:rPr>
          <w:rFonts w:eastAsia="Calibri"/>
          <w:sz w:val="24"/>
          <w:szCs w:val="24"/>
          <w:lang w:eastAsia="en-US"/>
        </w:rPr>
        <w:t>В целях повышения эффективности мероприятий по защите населения и территорий от чрезвычайных ситуаций, гражданской обороне, обеспечению пожарной безопасности и безопасн</w:t>
      </w:r>
      <w:r w:rsidRPr="00CF7A00">
        <w:rPr>
          <w:rFonts w:eastAsia="Calibri"/>
          <w:sz w:val="24"/>
          <w:szCs w:val="24"/>
          <w:lang w:eastAsia="en-US"/>
        </w:rPr>
        <w:t>о</w:t>
      </w:r>
      <w:r w:rsidRPr="00CF7A00">
        <w:rPr>
          <w:rFonts w:eastAsia="Calibri"/>
          <w:sz w:val="24"/>
          <w:szCs w:val="24"/>
          <w:lang w:eastAsia="en-US"/>
        </w:rPr>
        <w:t>сти людей на водных объектах, определения лучших органов местного самоуправления муниц</w:t>
      </w:r>
      <w:r w:rsidRPr="00CF7A00">
        <w:rPr>
          <w:rFonts w:eastAsia="Calibri"/>
          <w:sz w:val="24"/>
          <w:szCs w:val="24"/>
          <w:lang w:eastAsia="en-US"/>
        </w:rPr>
        <w:t>и</w:t>
      </w:r>
      <w:r w:rsidRPr="00CF7A00">
        <w:rPr>
          <w:rFonts w:eastAsia="Calibri"/>
          <w:sz w:val="24"/>
          <w:szCs w:val="24"/>
          <w:lang w:eastAsia="en-US"/>
        </w:rPr>
        <w:t>пальных образований в области обеспечения безопасности жизнедеятельности населения ежего</w:t>
      </w:r>
      <w:r w:rsidRPr="00CF7A00">
        <w:rPr>
          <w:rFonts w:eastAsia="Calibri"/>
          <w:sz w:val="24"/>
          <w:szCs w:val="24"/>
          <w:lang w:eastAsia="en-US"/>
        </w:rPr>
        <w:t>д</w:t>
      </w:r>
      <w:r w:rsidRPr="00CF7A00">
        <w:rPr>
          <w:rFonts w:eastAsia="Calibri"/>
          <w:sz w:val="24"/>
          <w:szCs w:val="24"/>
          <w:lang w:eastAsia="en-US"/>
        </w:rPr>
        <w:t>но проводится смотр конкурс «Лучший орган местного самоуправления муниципального образ</w:t>
      </w:r>
      <w:r w:rsidRPr="00CF7A00">
        <w:rPr>
          <w:rFonts w:eastAsia="Calibri"/>
          <w:sz w:val="24"/>
          <w:szCs w:val="24"/>
          <w:lang w:eastAsia="en-US"/>
        </w:rPr>
        <w:t>о</w:t>
      </w:r>
      <w:r w:rsidRPr="00CF7A00">
        <w:rPr>
          <w:rFonts w:eastAsia="Calibri"/>
          <w:sz w:val="24"/>
          <w:szCs w:val="24"/>
          <w:lang w:eastAsia="en-US"/>
        </w:rPr>
        <w:t xml:space="preserve">вания в области обеспечения безопасности жизнедеятельности населения». По итогам смотра–конкурса 2015 года среди субъектов Северокавказского федерального округа лучшим в области обеспечения безопасности жизнедеятельности населения признан г. Хасавюрт.  </w:t>
      </w:r>
    </w:p>
    <w:p w:rsidR="0053343B" w:rsidRPr="00CF7A00" w:rsidRDefault="0053343B" w:rsidP="00036CFE">
      <w:pPr>
        <w:ind w:firstLine="709"/>
        <w:jc w:val="both"/>
        <w:rPr>
          <w:sz w:val="24"/>
          <w:szCs w:val="24"/>
        </w:rPr>
      </w:pPr>
      <w:r w:rsidRPr="00CF7A00">
        <w:rPr>
          <w:rFonts w:eastAsia="Calibri"/>
          <w:sz w:val="24"/>
          <w:szCs w:val="24"/>
          <w:lang w:eastAsia="en-US"/>
        </w:rPr>
        <w:t xml:space="preserve">         </w:t>
      </w:r>
      <w:r w:rsidRPr="00CF7A00">
        <w:rPr>
          <w:sz w:val="24"/>
          <w:szCs w:val="24"/>
        </w:rPr>
        <w:t>В рамках акции «Предотвратить, спасти, помочь!», приуроченной к 25 –летию МЧС России проведены познавательно-профилактические мероприятия с населением, в пожарных га</w:t>
      </w:r>
      <w:r w:rsidRPr="00CF7A00">
        <w:rPr>
          <w:sz w:val="24"/>
          <w:szCs w:val="24"/>
        </w:rPr>
        <w:t>р</w:t>
      </w:r>
      <w:r w:rsidRPr="00CF7A00">
        <w:rPr>
          <w:sz w:val="24"/>
          <w:szCs w:val="24"/>
        </w:rPr>
        <w:t>низонах республики проведены Дни открытых дверей и экскурсии для школьников и воспитанн</w:t>
      </w:r>
      <w:r w:rsidRPr="00CF7A00">
        <w:rPr>
          <w:sz w:val="24"/>
          <w:szCs w:val="24"/>
        </w:rPr>
        <w:t>и</w:t>
      </w:r>
      <w:r w:rsidRPr="00CF7A00">
        <w:rPr>
          <w:sz w:val="24"/>
          <w:szCs w:val="24"/>
        </w:rPr>
        <w:t>ков детских садов, организованы встречи студентов и учащихся общеобразовательных учрежд</w:t>
      </w:r>
      <w:r w:rsidRPr="00CF7A00">
        <w:rPr>
          <w:sz w:val="24"/>
          <w:szCs w:val="24"/>
        </w:rPr>
        <w:t>е</w:t>
      </w:r>
      <w:r w:rsidRPr="00CF7A00">
        <w:rPr>
          <w:sz w:val="24"/>
          <w:szCs w:val="24"/>
        </w:rPr>
        <w:t>ний со специалистами ГУ МЧС России по РД.</w:t>
      </w:r>
    </w:p>
    <w:p w:rsidR="0053343B" w:rsidRPr="00CF7A00" w:rsidRDefault="0053343B" w:rsidP="00036CFE">
      <w:pPr>
        <w:ind w:firstLine="709"/>
        <w:jc w:val="both"/>
        <w:rPr>
          <w:rFonts w:eastAsia="Calibri"/>
          <w:sz w:val="24"/>
          <w:szCs w:val="24"/>
          <w:lang w:eastAsia="en-US"/>
        </w:rPr>
      </w:pPr>
      <w:r w:rsidRPr="00CF7A00">
        <w:rPr>
          <w:rFonts w:eastAsia="Calibri"/>
          <w:sz w:val="24"/>
          <w:szCs w:val="24"/>
          <w:lang w:eastAsia="en-US"/>
        </w:rPr>
        <w:t>Командно-штабные, тактико-специальные, комплексные учения и тренировки продолжают оставаться основными формами совместного обучения руководящего состава и органов управл</w:t>
      </w:r>
      <w:r w:rsidRPr="00CF7A00">
        <w:rPr>
          <w:rFonts w:eastAsia="Calibri"/>
          <w:sz w:val="24"/>
          <w:szCs w:val="24"/>
          <w:lang w:eastAsia="en-US"/>
        </w:rPr>
        <w:t>е</w:t>
      </w:r>
      <w:r w:rsidRPr="00CF7A00">
        <w:rPr>
          <w:rFonts w:eastAsia="Calibri"/>
          <w:sz w:val="24"/>
          <w:szCs w:val="24"/>
          <w:lang w:eastAsia="en-US"/>
        </w:rPr>
        <w:t>ния по делам ГО и ЧС, комиссий по чрезвычайным ситуациям, сил ГО и РСЧС. При их провед</w:t>
      </w:r>
      <w:r w:rsidRPr="00CF7A00">
        <w:rPr>
          <w:rFonts w:eastAsia="Calibri"/>
          <w:sz w:val="24"/>
          <w:szCs w:val="24"/>
          <w:lang w:eastAsia="en-US"/>
        </w:rPr>
        <w:t>е</w:t>
      </w:r>
      <w:r w:rsidRPr="00CF7A00">
        <w:rPr>
          <w:rFonts w:eastAsia="Calibri"/>
          <w:sz w:val="24"/>
          <w:szCs w:val="24"/>
          <w:lang w:eastAsia="en-US"/>
        </w:rPr>
        <w:t>нии особое внимание обращалось на приобретение обучаемыми практических навыков по выпо</w:t>
      </w:r>
      <w:r w:rsidRPr="00CF7A00">
        <w:rPr>
          <w:rFonts w:eastAsia="Calibri"/>
          <w:sz w:val="24"/>
          <w:szCs w:val="24"/>
          <w:lang w:eastAsia="en-US"/>
        </w:rPr>
        <w:t>л</w:t>
      </w:r>
      <w:r w:rsidRPr="00CF7A00">
        <w:rPr>
          <w:rFonts w:eastAsia="Calibri"/>
          <w:sz w:val="24"/>
          <w:szCs w:val="24"/>
          <w:lang w:eastAsia="en-US"/>
        </w:rPr>
        <w:t>нению аварийно-спасательных и других неотложных работ при ликвидации последствий ЧС, м</w:t>
      </w:r>
      <w:r w:rsidRPr="00CF7A00">
        <w:rPr>
          <w:rFonts w:eastAsia="Calibri"/>
          <w:sz w:val="24"/>
          <w:szCs w:val="24"/>
          <w:lang w:eastAsia="en-US"/>
        </w:rPr>
        <w:t>о</w:t>
      </w:r>
      <w:r w:rsidRPr="00CF7A00">
        <w:rPr>
          <w:rFonts w:eastAsia="Calibri"/>
          <w:sz w:val="24"/>
          <w:szCs w:val="24"/>
          <w:lang w:eastAsia="en-US"/>
        </w:rPr>
        <w:t>рально-психологическую подготовку личного состава к действиям в экстремальных условиях.</w:t>
      </w:r>
    </w:p>
    <w:p w:rsidR="0053343B" w:rsidRPr="00CF7A00" w:rsidRDefault="0053343B" w:rsidP="00036CFE">
      <w:pPr>
        <w:ind w:firstLine="709"/>
        <w:jc w:val="both"/>
        <w:rPr>
          <w:rFonts w:eastAsia="Calibri"/>
          <w:sz w:val="24"/>
          <w:szCs w:val="24"/>
          <w:lang w:eastAsia="en-US"/>
        </w:rPr>
      </w:pPr>
      <w:r w:rsidRPr="00CF7A00">
        <w:rPr>
          <w:rFonts w:eastAsia="Calibri"/>
          <w:sz w:val="24"/>
          <w:szCs w:val="24"/>
          <w:lang w:eastAsia="en-US"/>
        </w:rPr>
        <w:t xml:space="preserve">Одной из самых эффективных и действенных методов обучения и подготовки различных групп населения остается проведение учений и тренировок. </w:t>
      </w:r>
    </w:p>
    <w:p w:rsidR="0053343B" w:rsidRPr="00CF7A00" w:rsidRDefault="0053343B" w:rsidP="00036CFE">
      <w:pPr>
        <w:ind w:firstLine="709"/>
        <w:jc w:val="both"/>
        <w:rPr>
          <w:rFonts w:eastAsia="Calibri"/>
          <w:sz w:val="24"/>
          <w:szCs w:val="24"/>
          <w:lang w:eastAsia="en-US"/>
        </w:rPr>
      </w:pPr>
      <w:r w:rsidRPr="00CF7A00">
        <w:rPr>
          <w:rFonts w:eastAsia="Calibri"/>
          <w:sz w:val="24"/>
          <w:szCs w:val="24"/>
          <w:lang w:eastAsia="en-US"/>
        </w:rPr>
        <w:t>14-15 мая в Дербентском районе проведены  командно-штабные тренировки  на тему: «Действия Комиссии Правительства Республики Дагестан по предупреждению и ликвидации ЧС и обеспечению пожарной безопасности, органов управления сил и средств территориальных звеньев республиканской подсистемы РСЧС по организации защиты населения и территорий при угрозе и возникновении ЧС, связанных  с паводками (селями, наводнениями). Организация эвакуации населения из опасных зон в безопасные места и первоочередное жизнеобеспечение»</w:t>
      </w:r>
    </w:p>
    <w:p w:rsidR="0053343B" w:rsidRPr="00CF7A00" w:rsidRDefault="0053343B" w:rsidP="00036CFE">
      <w:pPr>
        <w:ind w:firstLine="709"/>
        <w:jc w:val="both"/>
        <w:rPr>
          <w:rFonts w:eastAsia="Calibri"/>
          <w:sz w:val="24"/>
          <w:szCs w:val="24"/>
          <w:lang w:eastAsia="en-US"/>
        </w:rPr>
      </w:pPr>
      <w:r w:rsidRPr="00CF7A00">
        <w:rPr>
          <w:rFonts w:eastAsia="Calibri"/>
          <w:sz w:val="24"/>
          <w:szCs w:val="24"/>
          <w:lang w:eastAsia="en-US"/>
        </w:rPr>
        <w:t>В период с 4 по 8 октября 2015 года с привлечением органов исполнительной власти, мес</w:t>
      </w:r>
      <w:r w:rsidRPr="00CF7A00">
        <w:rPr>
          <w:rFonts w:eastAsia="Calibri"/>
          <w:sz w:val="24"/>
          <w:szCs w:val="24"/>
          <w:lang w:eastAsia="en-US"/>
        </w:rPr>
        <w:t>т</w:t>
      </w:r>
      <w:r w:rsidRPr="00CF7A00">
        <w:rPr>
          <w:rFonts w:eastAsia="Calibri"/>
          <w:sz w:val="24"/>
          <w:szCs w:val="24"/>
          <w:lang w:eastAsia="en-US"/>
        </w:rPr>
        <w:t>ного самоуправления и организаций Республики Дагестан была проведена Всероссийская трен</w:t>
      </w:r>
      <w:r w:rsidRPr="00CF7A00">
        <w:rPr>
          <w:rFonts w:eastAsia="Calibri"/>
          <w:sz w:val="24"/>
          <w:szCs w:val="24"/>
          <w:lang w:eastAsia="en-US"/>
        </w:rPr>
        <w:t>и</w:t>
      </w:r>
      <w:r w:rsidRPr="00CF7A00">
        <w:rPr>
          <w:rFonts w:eastAsia="Calibri"/>
          <w:sz w:val="24"/>
          <w:szCs w:val="24"/>
          <w:lang w:eastAsia="en-US"/>
        </w:rPr>
        <w:t>ровка по гражданской обороне. Было привлечено 26 министерств (ведомств) и организаций, а также 52 муниципальных образования республики. Всем участникам тренировки была оказана методическая и практическая помощь по организации качественного её проведения</w:t>
      </w:r>
    </w:p>
    <w:p w:rsidR="0053343B" w:rsidRPr="00CF7A00" w:rsidRDefault="0053343B" w:rsidP="00036CFE">
      <w:pPr>
        <w:ind w:firstLine="709"/>
        <w:jc w:val="both"/>
        <w:rPr>
          <w:rFonts w:eastAsia="Calibri"/>
          <w:sz w:val="24"/>
          <w:szCs w:val="24"/>
          <w:lang w:eastAsia="en-US"/>
        </w:rPr>
      </w:pPr>
      <w:r w:rsidRPr="00CF7A00">
        <w:rPr>
          <w:rFonts w:eastAsia="Calibri"/>
          <w:sz w:val="24"/>
          <w:szCs w:val="24"/>
          <w:lang w:eastAsia="en-US"/>
        </w:rPr>
        <w:t xml:space="preserve">Вывод: </w:t>
      </w:r>
    </w:p>
    <w:p w:rsidR="0053343B" w:rsidRPr="00CF7A00" w:rsidRDefault="0053343B" w:rsidP="00036CFE">
      <w:pPr>
        <w:ind w:firstLine="709"/>
        <w:jc w:val="both"/>
        <w:rPr>
          <w:rFonts w:eastAsia="Calibri"/>
          <w:sz w:val="24"/>
          <w:szCs w:val="24"/>
          <w:lang w:eastAsia="en-US"/>
        </w:rPr>
      </w:pPr>
      <w:r w:rsidRPr="00CF7A00">
        <w:rPr>
          <w:rFonts w:eastAsia="Calibri"/>
          <w:sz w:val="24"/>
          <w:szCs w:val="24"/>
          <w:lang w:eastAsia="en-US"/>
        </w:rPr>
        <w:t>В целом осуществление функций по обучению населения в области гражданской обороны, защиты населения и территорий от чрезвычайных ситуаций, пожарной безопасности и безопасн</w:t>
      </w:r>
      <w:r w:rsidRPr="00CF7A00">
        <w:rPr>
          <w:rFonts w:eastAsia="Calibri"/>
          <w:sz w:val="24"/>
          <w:szCs w:val="24"/>
          <w:lang w:eastAsia="en-US"/>
        </w:rPr>
        <w:t>о</w:t>
      </w:r>
      <w:r w:rsidRPr="00CF7A00">
        <w:rPr>
          <w:rFonts w:eastAsia="Calibri"/>
          <w:sz w:val="24"/>
          <w:szCs w:val="24"/>
          <w:lang w:eastAsia="en-US"/>
        </w:rPr>
        <w:t>сти людей на водных объектах на территории Республики Дагестан оценивается</w:t>
      </w:r>
      <w:r w:rsidRPr="00CF7A00">
        <w:rPr>
          <w:rFonts w:eastAsia="Calibri"/>
          <w:iCs/>
          <w:sz w:val="24"/>
          <w:szCs w:val="24"/>
          <w:lang w:eastAsia="en-US"/>
        </w:rPr>
        <w:t xml:space="preserve"> </w:t>
      </w:r>
      <w:r w:rsidRPr="00CF7A00">
        <w:rPr>
          <w:rFonts w:eastAsia="Calibri"/>
          <w:sz w:val="24"/>
          <w:szCs w:val="24"/>
          <w:lang w:eastAsia="en-US"/>
        </w:rPr>
        <w:t>«хорошо».</w:t>
      </w:r>
    </w:p>
    <w:p w:rsidR="00E27BE8" w:rsidRPr="00CF7A00" w:rsidRDefault="00E27BE8" w:rsidP="00036CFE">
      <w:pPr>
        <w:ind w:firstLine="709"/>
        <w:rPr>
          <w:b/>
          <w:bCs/>
          <w:sz w:val="24"/>
          <w:szCs w:val="24"/>
        </w:rPr>
      </w:pPr>
      <w:r w:rsidRPr="00CF7A00">
        <w:rPr>
          <w:b/>
          <w:bCs/>
          <w:sz w:val="24"/>
          <w:szCs w:val="24"/>
        </w:rPr>
        <w:lastRenderedPageBreak/>
        <w:t>6.6</w:t>
      </w:r>
      <w:r w:rsidR="00036CFE">
        <w:rPr>
          <w:b/>
          <w:bCs/>
          <w:sz w:val="24"/>
          <w:szCs w:val="24"/>
        </w:rPr>
        <w:t>.</w:t>
      </w:r>
      <w:r w:rsidRPr="00CF7A00">
        <w:rPr>
          <w:b/>
          <w:bCs/>
          <w:sz w:val="24"/>
          <w:szCs w:val="24"/>
        </w:rPr>
        <w:t xml:space="preserve"> Состояние резервов финансовых и материальных ресурсов для ликвидации чре</w:t>
      </w:r>
      <w:r w:rsidRPr="00CF7A00">
        <w:rPr>
          <w:b/>
          <w:bCs/>
          <w:sz w:val="24"/>
          <w:szCs w:val="24"/>
        </w:rPr>
        <w:t>з</w:t>
      </w:r>
      <w:r w:rsidRPr="00CF7A00">
        <w:rPr>
          <w:b/>
          <w:bCs/>
          <w:sz w:val="24"/>
          <w:szCs w:val="24"/>
        </w:rPr>
        <w:t>вычайных ситуаций природного и техногенного характера</w:t>
      </w:r>
    </w:p>
    <w:p w:rsidR="00E27BE8" w:rsidRPr="00CF7A00" w:rsidRDefault="00E27BE8" w:rsidP="00036CFE">
      <w:pPr>
        <w:ind w:firstLine="709"/>
        <w:rPr>
          <w:b/>
          <w:bCs/>
          <w:sz w:val="24"/>
          <w:szCs w:val="24"/>
        </w:rPr>
      </w:pPr>
    </w:p>
    <w:p w:rsidR="00E27BE8" w:rsidRPr="00CF7A00" w:rsidRDefault="00E27BE8" w:rsidP="00036CFE">
      <w:pPr>
        <w:ind w:firstLine="709"/>
        <w:rPr>
          <w:b/>
          <w:sz w:val="24"/>
          <w:szCs w:val="24"/>
        </w:rPr>
      </w:pPr>
      <w:r w:rsidRPr="00CF7A00">
        <w:rPr>
          <w:b/>
          <w:bCs/>
          <w:sz w:val="24"/>
          <w:szCs w:val="24"/>
        </w:rPr>
        <w:t>6.6.1.</w:t>
      </w:r>
      <w:r w:rsidR="00036CFE">
        <w:rPr>
          <w:b/>
          <w:bCs/>
          <w:sz w:val="24"/>
          <w:szCs w:val="24"/>
        </w:rPr>
        <w:t xml:space="preserve"> </w:t>
      </w:r>
      <w:r w:rsidRPr="00CF7A00">
        <w:rPr>
          <w:b/>
          <w:bCs/>
          <w:sz w:val="24"/>
          <w:szCs w:val="24"/>
        </w:rPr>
        <w:t>Состояние</w:t>
      </w:r>
      <w:r w:rsidRPr="00CF7A00">
        <w:rPr>
          <w:b/>
          <w:sz w:val="24"/>
          <w:szCs w:val="24"/>
        </w:rPr>
        <w:t xml:space="preserve"> резервов  финансовых ресурсов для ликвидации чрезвычайных сит</w:t>
      </w:r>
      <w:r w:rsidRPr="00CF7A00">
        <w:rPr>
          <w:b/>
          <w:sz w:val="24"/>
          <w:szCs w:val="24"/>
        </w:rPr>
        <w:t>у</w:t>
      </w:r>
      <w:r w:rsidRPr="00CF7A00">
        <w:rPr>
          <w:b/>
          <w:sz w:val="24"/>
          <w:szCs w:val="24"/>
        </w:rPr>
        <w:t>аций природного и техногенного характера</w:t>
      </w:r>
    </w:p>
    <w:p w:rsidR="00485B4D" w:rsidRPr="00CF7A00" w:rsidRDefault="00485B4D" w:rsidP="00485B4D">
      <w:pPr>
        <w:ind w:left="283"/>
        <w:jc w:val="right"/>
        <w:rPr>
          <w:sz w:val="24"/>
          <w:szCs w:val="24"/>
        </w:rPr>
      </w:pPr>
      <w:r w:rsidRPr="00CF7A00">
        <w:rPr>
          <w:sz w:val="24"/>
          <w:szCs w:val="24"/>
        </w:rPr>
        <w:t>Таблица 6.11</w:t>
      </w:r>
    </w:p>
    <w:p w:rsidR="00E27BE8" w:rsidRPr="00CF7A00" w:rsidRDefault="00E27BE8" w:rsidP="00E27BE8">
      <w:pPr>
        <w:ind w:left="283"/>
        <w:jc w:val="center"/>
        <w:rPr>
          <w:sz w:val="24"/>
          <w:szCs w:val="24"/>
        </w:rPr>
      </w:pPr>
      <w:r w:rsidRPr="00CF7A00">
        <w:rPr>
          <w:sz w:val="24"/>
          <w:szCs w:val="24"/>
        </w:rPr>
        <w:t>Сведения о резервах финансовых ресурсов</w:t>
      </w:r>
    </w:p>
    <w:tbl>
      <w:tblPr>
        <w:tblStyle w:val="39"/>
        <w:tblW w:w="0" w:type="auto"/>
        <w:tblInd w:w="283" w:type="dxa"/>
        <w:tblLook w:val="04A0" w:firstRow="1" w:lastRow="0" w:firstColumn="1" w:lastColumn="0" w:noHBand="0" w:noVBand="1"/>
      </w:tblPr>
      <w:tblGrid>
        <w:gridCol w:w="2483"/>
        <w:gridCol w:w="2482"/>
        <w:gridCol w:w="2444"/>
        <w:gridCol w:w="2445"/>
      </w:tblGrid>
      <w:tr w:rsidR="00E27BE8" w:rsidRPr="00CF7A00" w:rsidTr="00E27BE8">
        <w:tc>
          <w:tcPr>
            <w:tcW w:w="2483" w:type="dxa"/>
          </w:tcPr>
          <w:p w:rsidR="00E27BE8" w:rsidRPr="00CF7A00" w:rsidRDefault="00E27BE8" w:rsidP="00E27BE8">
            <w:pPr>
              <w:jc w:val="center"/>
              <w:rPr>
                <w:bCs/>
                <w:sz w:val="24"/>
                <w:szCs w:val="24"/>
              </w:rPr>
            </w:pPr>
            <w:r w:rsidRPr="00CF7A00">
              <w:rPr>
                <w:bCs/>
                <w:sz w:val="24"/>
                <w:szCs w:val="24"/>
              </w:rPr>
              <w:t>Субъект РФ</w:t>
            </w:r>
          </w:p>
        </w:tc>
        <w:tc>
          <w:tcPr>
            <w:tcW w:w="7371" w:type="dxa"/>
            <w:gridSpan w:val="3"/>
          </w:tcPr>
          <w:p w:rsidR="00E27BE8" w:rsidRPr="00CF7A00" w:rsidRDefault="00E27BE8" w:rsidP="00E27BE8">
            <w:pPr>
              <w:jc w:val="center"/>
              <w:rPr>
                <w:bCs/>
                <w:sz w:val="24"/>
                <w:szCs w:val="24"/>
              </w:rPr>
            </w:pPr>
            <w:r w:rsidRPr="00CF7A00">
              <w:rPr>
                <w:bCs/>
                <w:sz w:val="24"/>
                <w:szCs w:val="24"/>
              </w:rPr>
              <w:t>Резервы финансовых ресурсов</w:t>
            </w:r>
          </w:p>
        </w:tc>
      </w:tr>
      <w:tr w:rsidR="00E27BE8" w:rsidRPr="00CF7A00" w:rsidTr="00E27BE8">
        <w:tc>
          <w:tcPr>
            <w:tcW w:w="2483" w:type="dxa"/>
          </w:tcPr>
          <w:p w:rsidR="00E27BE8" w:rsidRPr="00CF7A00" w:rsidRDefault="00E27BE8" w:rsidP="00E27BE8">
            <w:pPr>
              <w:jc w:val="center"/>
              <w:rPr>
                <w:bCs/>
                <w:sz w:val="24"/>
                <w:szCs w:val="24"/>
              </w:rPr>
            </w:pPr>
            <w:r w:rsidRPr="00CF7A00">
              <w:rPr>
                <w:bCs/>
                <w:sz w:val="24"/>
                <w:szCs w:val="24"/>
              </w:rPr>
              <w:t>Республика Дагестан</w:t>
            </w:r>
          </w:p>
        </w:tc>
        <w:tc>
          <w:tcPr>
            <w:tcW w:w="2482" w:type="dxa"/>
          </w:tcPr>
          <w:p w:rsidR="00E27BE8" w:rsidRPr="00CF7A00" w:rsidRDefault="00E27BE8" w:rsidP="00E27BE8">
            <w:pPr>
              <w:jc w:val="center"/>
              <w:rPr>
                <w:bCs/>
                <w:sz w:val="24"/>
                <w:szCs w:val="24"/>
              </w:rPr>
            </w:pPr>
            <w:r w:rsidRPr="00CF7A00">
              <w:rPr>
                <w:bCs/>
                <w:sz w:val="24"/>
                <w:szCs w:val="24"/>
              </w:rPr>
              <w:t>созданный резервный фонд, млн руб.</w:t>
            </w:r>
          </w:p>
        </w:tc>
        <w:tc>
          <w:tcPr>
            <w:tcW w:w="2444" w:type="dxa"/>
          </w:tcPr>
          <w:p w:rsidR="00E27BE8" w:rsidRPr="00CF7A00" w:rsidRDefault="00E27BE8" w:rsidP="00E27BE8">
            <w:pPr>
              <w:jc w:val="center"/>
              <w:rPr>
                <w:bCs/>
                <w:sz w:val="24"/>
                <w:szCs w:val="24"/>
              </w:rPr>
            </w:pPr>
            <w:r w:rsidRPr="00CF7A00">
              <w:rPr>
                <w:bCs/>
                <w:sz w:val="24"/>
                <w:szCs w:val="24"/>
              </w:rPr>
              <w:t>израсходовано, млн руб.</w:t>
            </w:r>
          </w:p>
        </w:tc>
        <w:tc>
          <w:tcPr>
            <w:tcW w:w="2445" w:type="dxa"/>
          </w:tcPr>
          <w:p w:rsidR="00E27BE8" w:rsidRPr="00CF7A00" w:rsidRDefault="00E27BE8" w:rsidP="00E27BE8">
            <w:pPr>
              <w:jc w:val="center"/>
              <w:rPr>
                <w:bCs/>
                <w:sz w:val="24"/>
                <w:szCs w:val="24"/>
              </w:rPr>
            </w:pPr>
            <w:r w:rsidRPr="00CF7A00">
              <w:rPr>
                <w:bCs/>
                <w:sz w:val="24"/>
                <w:szCs w:val="24"/>
              </w:rPr>
              <w:t>резерв на душу нас</w:t>
            </w:r>
            <w:r w:rsidRPr="00CF7A00">
              <w:rPr>
                <w:bCs/>
                <w:sz w:val="24"/>
                <w:szCs w:val="24"/>
              </w:rPr>
              <w:t>е</w:t>
            </w:r>
            <w:r w:rsidRPr="00CF7A00">
              <w:rPr>
                <w:bCs/>
                <w:sz w:val="24"/>
                <w:szCs w:val="24"/>
              </w:rPr>
              <w:t>ления, руб./чел.</w:t>
            </w:r>
          </w:p>
        </w:tc>
      </w:tr>
      <w:tr w:rsidR="00E27BE8" w:rsidRPr="00CF7A00" w:rsidTr="00E27BE8">
        <w:tc>
          <w:tcPr>
            <w:tcW w:w="2483" w:type="dxa"/>
          </w:tcPr>
          <w:p w:rsidR="00E27BE8" w:rsidRPr="00CF7A00" w:rsidRDefault="00E27BE8" w:rsidP="00E27BE8">
            <w:pPr>
              <w:jc w:val="center"/>
              <w:rPr>
                <w:bCs/>
                <w:sz w:val="24"/>
                <w:szCs w:val="24"/>
              </w:rPr>
            </w:pPr>
          </w:p>
        </w:tc>
        <w:tc>
          <w:tcPr>
            <w:tcW w:w="2482" w:type="dxa"/>
          </w:tcPr>
          <w:p w:rsidR="00E27BE8" w:rsidRPr="00CF7A00" w:rsidRDefault="00E27BE8" w:rsidP="00E27BE8">
            <w:pPr>
              <w:jc w:val="center"/>
              <w:rPr>
                <w:bCs/>
                <w:sz w:val="24"/>
                <w:szCs w:val="24"/>
              </w:rPr>
            </w:pPr>
            <w:r w:rsidRPr="00CF7A00">
              <w:rPr>
                <w:bCs/>
                <w:sz w:val="24"/>
                <w:szCs w:val="24"/>
              </w:rPr>
              <w:t>27,0</w:t>
            </w:r>
          </w:p>
        </w:tc>
        <w:tc>
          <w:tcPr>
            <w:tcW w:w="2444" w:type="dxa"/>
          </w:tcPr>
          <w:p w:rsidR="00E27BE8" w:rsidRPr="00CF7A00" w:rsidRDefault="00E27BE8" w:rsidP="00E27BE8">
            <w:pPr>
              <w:jc w:val="center"/>
              <w:rPr>
                <w:bCs/>
                <w:sz w:val="24"/>
                <w:szCs w:val="24"/>
              </w:rPr>
            </w:pPr>
            <w:r w:rsidRPr="00CF7A00">
              <w:rPr>
                <w:bCs/>
                <w:sz w:val="24"/>
                <w:szCs w:val="24"/>
              </w:rPr>
              <w:t>24,196057</w:t>
            </w:r>
          </w:p>
        </w:tc>
        <w:tc>
          <w:tcPr>
            <w:tcW w:w="2445" w:type="dxa"/>
          </w:tcPr>
          <w:p w:rsidR="00E27BE8" w:rsidRPr="00CF7A00" w:rsidRDefault="00E27BE8" w:rsidP="00E27BE8">
            <w:pPr>
              <w:jc w:val="center"/>
              <w:rPr>
                <w:bCs/>
                <w:sz w:val="24"/>
                <w:szCs w:val="24"/>
              </w:rPr>
            </w:pPr>
            <w:r w:rsidRPr="00CF7A00">
              <w:rPr>
                <w:bCs/>
                <w:sz w:val="24"/>
                <w:szCs w:val="24"/>
              </w:rPr>
              <w:t>9,16</w:t>
            </w:r>
          </w:p>
        </w:tc>
      </w:tr>
    </w:tbl>
    <w:p w:rsidR="00E27BE8" w:rsidRPr="00CF7A00" w:rsidRDefault="00E27BE8" w:rsidP="00E27BE8">
      <w:pPr>
        <w:ind w:left="283"/>
        <w:rPr>
          <w:bCs/>
          <w:sz w:val="24"/>
          <w:szCs w:val="24"/>
        </w:rPr>
      </w:pPr>
    </w:p>
    <w:p w:rsidR="00E27BE8" w:rsidRPr="00CF7A00" w:rsidRDefault="00E27BE8" w:rsidP="00036CFE">
      <w:pPr>
        <w:ind w:firstLine="709"/>
        <w:jc w:val="both"/>
        <w:rPr>
          <w:bCs/>
          <w:sz w:val="24"/>
          <w:szCs w:val="24"/>
        </w:rPr>
      </w:pPr>
      <w:r w:rsidRPr="00CF7A00">
        <w:rPr>
          <w:bCs/>
          <w:sz w:val="24"/>
          <w:szCs w:val="24"/>
        </w:rPr>
        <w:t>Резервный фонд Правительства Республики Дагестан по предупреждению и ликвидации чрезвычайных ситуаций и последствий стихийных бедствий (далее - резервный фонд) на 2015 год составил 27000,0 тыс. рублей. Финансовый резерв на душу населения составил 9,16 руб.</w:t>
      </w:r>
    </w:p>
    <w:p w:rsidR="00E27BE8" w:rsidRPr="00CF7A00" w:rsidRDefault="00E27BE8" w:rsidP="00036CFE">
      <w:pPr>
        <w:ind w:firstLine="709"/>
        <w:jc w:val="both"/>
        <w:rPr>
          <w:bCs/>
          <w:sz w:val="24"/>
          <w:szCs w:val="24"/>
        </w:rPr>
      </w:pPr>
      <w:r w:rsidRPr="00CF7A00">
        <w:rPr>
          <w:bCs/>
          <w:sz w:val="24"/>
          <w:szCs w:val="24"/>
        </w:rPr>
        <w:t>За счет средств резервного фонда было выделено 24196,057 тыс. рублей на оказание гра</w:t>
      </w:r>
      <w:r w:rsidRPr="00CF7A00">
        <w:rPr>
          <w:bCs/>
          <w:sz w:val="24"/>
          <w:szCs w:val="24"/>
        </w:rPr>
        <w:t>ж</w:t>
      </w:r>
      <w:r w:rsidRPr="00CF7A00">
        <w:rPr>
          <w:bCs/>
          <w:sz w:val="24"/>
          <w:szCs w:val="24"/>
        </w:rPr>
        <w:t>данам финансовой помощи пострадавшим в результате двух крупных пожаров, на мероприятия по предупреждению возможных двух чрезвычайных ситуаций и на восполнение Республиканского резерва материальных ресурсов для ликвидации чрезвычайных ситуаций природного и техноге</w:t>
      </w:r>
      <w:r w:rsidRPr="00CF7A00">
        <w:rPr>
          <w:bCs/>
          <w:sz w:val="24"/>
          <w:szCs w:val="24"/>
        </w:rPr>
        <w:t>н</w:t>
      </w:r>
      <w:r w:rsidRPr="00CF7A00">
        <w:rPr>
          <w:bCs/>
          <w:sz w:val="24"/>
          <w:szCs w:val="24"/>
        </w:rPr>
        <w:t xml:space="preserve">ного характера. </w:t>
      </w:r>
    </w:p>
    <w:p w:rsidR="00E27BE8" w:rsidRPr="00CF7A00" w:rsidRDefault="00E27BE8" w:rsidP="00E27BE8">
      <w:pPr>
        <w:ind w:left="283"/>
        <w:jc w:val="center"/>
        <w:rPr>
          <w:b/>
          <w:bCs/>
          <w:sz w:val="24"/>
          <w:szCs w:val="24"/>
        </w:rPr>
      </w:pPr>
    </w:p>
    <w:p w:rsidR="00E27BE8" w:rsidRPr="00CF7A00" w:rsidRDefault="00E27BE8" w:rsidP="005B4AF4">
      <w:pPr>
        <w:ind w:firstLine="709"/>
        <w:rPr>
          <w:b/>
          <w:bCs/>
          <w:sz w:val="24"/>
          <w:szCs w:val="24"/>
        </w:rPr>
      </w:pPr>
      <w:r w:rsidRPr="00CF7A00">
        <w:rPr>
          <w:b/>
          <w:bCs/>
          <w:sz w:val="24"/>
          <w:szCs w:val="24"/>
        </w:rPr>
        <w:t>6.6.2.Состояние</w:t>
      </w:r>
      <w:r w:rsidRPr="00CF7A00">
        <w:rPr>
          <w:b/>
          <w:sz w:val="24"/>
          <w:szCs w:val="24"/>
        </w:rPr>
        <w:t xml:space="preserve"> резервов  материальных ресурсов для ликвидации чрезвычайных с</w:t>
      </w:r>
      <w:r w:rsidRPr="00CF7A00">
        <w:rPr>
          <w:b/>
          <w:sz w:val="24"/>
          <w:szCs w:val="24"/>
        </w:rPr>
        <w:t>и</w:t>
      </w:r>
      <w:r w:rsidRPr="00CF7A00">
        <w:rPr>
          <w:b/>
          <w:sz w:val="24"/>
          <w:szCs w:val="24"/>
        </w:rPr>
        <w:t>туаций природного и техногенного характера</w:t>
      </w:r>
    </w:p>
    <w:p w:rsidR="00E27BE8" w:rsidRPr="00CF7A00" w:rsidRDefault="00E27BE8" w:rsidP="005B4AF4">
      <w:pPr>
        <w:ind w:firstLine="709"/>
        <w:rPr>
          <w:b/>
          <w:bCs/>
          <w:sz w:val="24"/>
          <w:szCs w:val="24"/>
        </w:rPr>
      </w:pPr>
    </w:p>
    <w:p w:rsidR="00E27BE8" w:rsidRPr="00CF7A00" w:rsidRDefault="00E27BE8" w:rsidP="005B4AF4">
      <w:pPr>
        <w:ind w:right="-1" w:firstLine="709"/>
        <w:jc w:val="both"/>
        <w:rPr>
          <w:sz w:val="24"/>
          <w:szCs w:val="24"/>
        </w:rPr>
      </w:pPr>
      <w:r w:rsidRPr="00CF7A00">
        <w:rPr>
          <w:sz w:val="24"/>
          <w:szCs w:val="24"/>
        </w:rPr>
        <w:t>Республиканский резерв  материальных ресурсов  для ликвидации чрезвычайных ситуаций природного и техногенного характера (далее - резерв материальных ресурсов) создан в соотве</w:t>
      </w:r>
      <w:r w:rsidRPr="00CF7A00">
        <w:rPr>
          <w:sz w:val="24"/>
          <w:szCs w:val="24"/>
        </w:rPr>
        <w:t>т</w:t>
      </w:r>
      <w:r w:rsidRPr="00CF7A00">
        <w:rPr>
          <w:sz w:val="24"/>
          <w:szCs w:val="24"/>
        </w:rPr>
        <w:t>ствии постановлением  Правительства РД от 20 августа 1998 года  № 156 "О создании Республ</w:t>
      </w:r>
      <w:r w:rsidRPr="00CF7A00">
        <w:rPr>
          <w:sz w:val="24"/>
          <w:szCs w:val="24"/>
        </w:rPr>
        <w:t>и</w:t>
      </w:r>
      <w:r w:rsidRPr="00CF7A00">
        <w:rPr>
          <w:sz w:val="24"/>
          <w:szCs w:val="24"/>
        </w:rPr>
        <w:t>канского резерва материальных ресурсов для ликвидации чрезвычайных ситуаций природного и техногенного характера"</w:t>
      </w:r>
      <w:r w:rsidR="005B4AF4">
        <w:rPr>
          <w:sz w:val="24"/>
          <w:szCs w:val="24"/>
        </w:rPr>
        <w:t>.</w:t>
      </w:r>
    </w:p>
    <w:p w:rsidR="00E27BE8" w:rsidRPr="00CF7A00" w:rsidRDefault="00E27BE8" w:rsidP="005B4AF4">
      <w:pPr>
        <w:ind w:right="-1" w:firstLine="709"/>
        <w:jc w:val="both"/>
        <w:rPr>
          <w:sz w:val="24"/>
          <w:szCs w:val="24"/>
        </w:rPr>
      </w:pPr>
      <w:r w:rsidRPr="00CF7A00">
        <w:rPr>
          <w:sz w:val="24"/>
          <w:szCs w:val="24"/>
        </w:rPr>
        <w:t>Резерв материальных ресурсов на сегодняшний день создан по средствам индивидуальной защиты на 53,9%, по средствам малой механизации на 100%,  по вещевому имуществу на 46%, по пожарно-техническому оборудованию для тушения природных пожаров на 33,3%, средства спас</w:t>
      </w:r>
      <w:r w:rsidRPr="00CF7A00">
        <w:rPr>
          <w:sz w:val="24"/>
          <w:szCs w:val="24"/>
        </w:rPr>
        <w:t>е</w:t>
      </w:r>
      <w:r w:rsidRPr="00CF7A00">
        <w:rPr>
          <w:sz w:val="24"/>
          <w:szCs w:val="24"/>
        </w:rPr>
        <w:t>ния населения в районе</w:t>
      </w:r>
      <w:r w:rsidR="00690541" w:rsidRPr="00CF7A00">
        <w:rPr>
          <w:sz w:val="24"/>
          <w:szCs w:val="24"/>
        </w:rPr>
        <w:t xml:space="preserve"> </w:t>
      </w:r>
      <w:r w:rsidRPr="00CF7A00">
        <w:rPr>
          <w:sz w:val="24"/>
          <w:szCs w:val="24"/>
        </w:rPr>
        <w:t>наводнения на 7,7%. По горюче-смазочным материалам, продовольствию и средствам связи заключены договора с поставщиками о поставке на случай возникновения чре</w:t>
      </w:r>
      <w:r w:rsidRPr="00CF7A00">
        <w:rPr>
          <w:sz w:val="24"/>
          <w:szCs w:val="24"/>
        </w:rPr>
        <w:t>з</w:t>
      </w:r>
      <w:r w:rsidRPr="00CF7A00">
        <w:rPr>
          <w:sz w:val="24"/>
          <w:szCs w:val="24"/>
        </w:rPr>
        <w:t xml:space="preserve">вычайных ситуаций. </w:t>
      </w:r>
    </w:p>
    <w:p w:rsidR="00E27BE8" w:rsidRPr="00CF7A00" w:rsidRDefault="00E27BE8" w:rsidP="005B4AF4">
      <w:pPr>
        <w:ind w:right="-1" w:firstLine="709"/>
        <w:jc w:val="both"/>
        <w:rPr>
          <w:sz w:val="24"/>
          <w:szCs w:val="24"/>
        </w:rPr>
      </w:pPr>
      <w:r w:rsidRPr="00CF7A00">
        <w:rPr>
          <w:sz w:val="24"/>
          <w:szCs w:val="24"/>
        </w:rPr>
        <w:t>В 2015 году из резерва материальных ресурсов на ликвидацию последствий чрезвычайных ситуаций и иные цели материальные средства не выделялись.</w:t>
      </w:r>
    </w:p>
    <w:p w:rsidR="00E27BE8" w:rsidRPr="00CF7A00" w:rsidRDefault="00E27BE8" w:rsidP="00E27BE8">
      <w:pPr>
        <w:ind w:left="283"/>
        <w:jc w:val="center"/>
        <w:rPr>
          <w:bCs/>
          <w:sz w:val="24"/>
          <w:szCs w:val="24"/>
        </w:rPr>
      </w:pPr>
    </w:p>
    <w:p w:rsidR="00E27BE8" w:rsidRPr="00CF7A00" w:rsidRDefault="00E27BE8" w:rsidP="005B4AF4">
      <w:pPr>
        <w:jc w:val="center"/>
        <w:rPr>
          <w:bCs/>
          <w:sz w:val="24"/>
          <w:szCs w:val="24"/>
        </w:rPr>
      </w:pPr>
      <w:r w:rsidRPr="00CF7A00">
        <w:rPr>
          <w:bCs/>
          <w:sz w:val="24"/>
          <w:szCs w:val="24"/>
        </w:rPr>
        <w:t>Состояние резервов материальных  ресурсов для ликвидации  чрезвычайных ситуаций на 15.12.2015 г.</w:t>
      </w:r>
    </w:p>
    <w:p w:rsidR="00E27BE8" w:rsidRPr="00CF7A00" w:rsidRDefault="00E27BE8" w:rsidP="00E27BE8">
      <w:pPr>
        <w:ind w:left="283"/>
        <w:jc w:val="center"/>
        <w:rPr>
          <w:sz w:val="24"/>
          <w:szCs w:val="24"/>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9"/>
        <w:gridCol w:w="3805"/>
        <w:gridCol w:w="1870"/>
        <w:gridCol w:w="1716"/>
        <w:gridCol w:w="1949"/>
      </w:tblGrid>
      <w:tr w:rsidR="00E27BE8" w:rsidRPr="00CF7A00" w:rsidTr="00E27BE8">
        <w:tc>
          <w:tcPr>
            <w:tcW w:w="509" w:type="dxa"/>
          </w:tcPr>
          <w:p w:rsidR="00E27BE8" w:rsidRPr="00CF7A00" w:rsidRDefault="00E27BE8" w:rsidP="00E27BE8">
            <w:pPr>
              <w:ind w:left="-108"/>
              <w:jc w:val="center"/>
              <w:rPr>
                <w:sz w:val="24"/>
                <w:szCs w:val="24"/>
              </w:rPr>
            </w:pPr>
            <w:r w:rsidRPr="00CF7A00">
              <w:rPr>
                <w:sz w:val="24"/>
                <w:szCs w:val="24"/>
              </w:rPr>
              <w:t>№</w:t>
            </w:r>
          </w:p>
          <w:p w:rsidR="00E27BE8" w:rsidRPr="00CF7A00" w:rsidRDefault="00E27BE8" w:rsidP="00E27BE8">
            <w:pPr>
              <w:ind w:left="-108"/>
              <w:jc w:val="center"/>
              <w:rPr>
                <w:b/>
                <w:sz w:val="24"/>
                <w:szCs w:val="24"/>
              </w:rPr>
            </w:pPr>
            <w:r w:rsidRPr="00CF7A00">
              <w:rPr>
                <w:sz w:val="24"/>
                <w:szCs w:val="24"/>
              </w:rPr>
              <w:t>п/п</w:t>
            </w:r>
          </w:p>
        </w:tc>
        <w:tc>
          <w:tcPr>
            <w:tcW w:w="3805" w:type="dxa"/>
          </w:tcPr>
          <w:p w:rsidR="00E27BE8" w:rsidRPr="00CF7A00" w:rsidRDefault="00E27BE8" w:rsidP="00E27BE8">
            <w:pPr>
              <w:ind w:left="-76" w:right="-127"/>
              <w:jc w:val="center"/>
              <w:rPr>
                <w:sz w:val="24"/>
                <w:szCs w:val="24"/>
              </w:rPr>
            </w:pPr>
            <w:r w:rsidRPr="00CF7A00">
              <w:rPr>
                <w:sz w:val="24"/>
                <w:szCs w:val="24"/>
              </w:rPr>
              <w:t>наименование материальных ресу</w:t>
            </w:r>
            <w:r w:rsidRPr="00CF7A00">
              <w:rPr>
                <w:sz w:val="24"/>
                <w:szCs w:val="24"/>
              </w:rPr>
              <w:t>р</w:t>
            </w:r>
            <w:r w:rsidRPr="00CF7A00">
              <w:rPr>
                <w:sz w:val="24"/>
                <w:szCs w:val="24"/>
              </w:rPr>
              <w:t>сов</w:t>
            </w:r>
          </w:p>
        </w:tc>
        <w:tc>
          <w:tcPr>
            <w:tcW w:w="1870" w:type="dxa"/>
          </w:tcPr>
          <w:p w:rsidR="00E27BE8" w:rsidRPr="00CF7A00" w:rsidRDefault="00E27BE8" w:rsidP="00E27BE8">
            <w:pPr>
              <w:ind w:left="-36" w:right="-102"/>
              <w:jc w:val="center"/>
              <w:rPr>
                <w:sz w:val="24"/>
                <w:szCs w:val="24"/>
              </w:rPr>
            </w:pPr>
            <w:r w:rsidRPr="00CF7A00">
              <w:rPr>
                <w:sz w:val="24"/>
                <w:szCs w:val="24"/>
              </w:rPr>
              <w:t>планируемые объемы</w:t>
            </w:r>
          </w:p>
          <w:p w:rsidR="00E27BE8" w:rsidRPr="00CF7A00" w:rsidRDefault="00E27BE8" w:rsidP="00E27BE8">
            <w:pPr>
              <w:ind w:left="-36" w:right="-102"/>
              <w:jc w:val="center"/>
              <w:rPr>
                <w:b/>
                <w:sz w:val="24"/>
                <w:szCs w:val="24"/>
              </w:rPr>
            </w:pPr>
            <w:r w:rsidRPr="00CF7A00">
              <w:rPr>
                <w:sz w:val="24"/>
                <w:szCs w:val="24"/>
              </w:rPr>
              <w:t>(тыс. руб.)</w:t>
            </w:r>
          </w:p>
        </w:tc>
        <w:tc>
          <w:tcPr>
            <w:tcW w:w="1716" w:type="dxa"/>
          </w:tcPr>
          <w:p w:rsidR="00E27BE8" w:rsidRPr="00CF7A00" w:rsidRDefault="00E27BE8" w:rsidP="00E27BE8">
            <w:pPr>
              <w:ind w:left="-108" w:right="-108"/>
              <w:jc w:val="center"/>
              <w:rPr>
                <w:sz w:val="24"/>
                <w:szCs w:val="24"/>
              </w:rPr>
            </w:pPr>
            <w:r w:rsidRPr="00CF7A00">
              <w:rPr>
                <w:sz w:val="24"/>
                <w:szCs w:val="24"/>
              </w:rPr>
              <w:t>по состоянию на 15.12.15 г.</w:t>
            </w:r>
          </w:p>
          <w:p w:rsidR="00E27BE8" w:rsidRPr="00CF7A00" w:rsidRDefault="00E27BE8" w:rsidP="00E27BE8">
            <w:pPr>
              <w:ind w:left="-108" w:right="-108"/>
              <w:jc w:val="center"/>
              <w:rPr>
                <w:b/>
                <w:sz w:val="24"/>
                <w:szCs w:val="24"/>
              </w:rPr>
            </w:pPr>
            <w:r w:rsidRPr="00CF7A00">
              <w:rPr>
                <w:sz w:val="24"/>
                <w:szCs w:val="24"/>
              </w:rPr>
              <w:t>(тыс. руб.)</w:t>
            </w:r>
          </w:p>
        </w:tc>
        <w:tc>
          <w:tcPr>
            <w:tcW w:w="1949" w:type="dxa"/>
          </w:tcPr>
          <w:p w:rsidR="00E27BE8" w:rsidRPr="00CF7A00" w:rsidRDefault="00E27BE8" w:rsidP="00E27BE8">
            <w:pPr>
              <w:jc w:val="center"/>
              <w:rPr>
                <w:sz w:val="24"/>
                <w:szCs w:val="24"/>
              </w:rPr>
            </w:pPr>
            <w:r w:rsidRPr="00CF7A00">
              <w:rPr>
                <w:sz w:val="24"/>
                <w:szCs w:val="24"/>
              </w:rPr>
              <w:t xml:space="preserve">%  от </w:t>
            </w:r>
          </w:p>
          <w:p w:rsidR="00E27BE8" w:rsidRPr="00CF7A00" w:rsidRDefault="00E27BE8" w:rsidP="00E27BE8">
            <w:pPr>
              <w:jc w:val="center"/>
              <w:rPr>
                <w:sz w:val="24"/>
                <w:szCs w:val="24"/>
              </w:rPr>
            </w:pPr>
            <w:r w:rsidRPr="00CF7A00">
              <w:rPr>
                <w:sz w:val="24"/>
                <w:szCs w:val="24"/>
              </w:rPr>
              <w:t>планируемого</w:t>
            </w:r>
          </w:p>
          <w:p w:rsidR="00E27BE8" w:rsidRPr="00CF7A00" w:rsidRDefault="00E27BE8" w:rsidP="00E27BE8">
            <w:pPr>
              <w:jc w:val="center"/>
              <w:rPr>
                <w:b/>
                <w:sz w:val="24"/>
                <w:szCs w:val="24"/>
              </w:rPr>
            </w:pPr>
            <w:r w:rsidRPr="00CF7A00">
              <w:rPr>
                <w:sz w:val="24"/>
                <w:szCs w:val="24"/>
              </w:rPr>
              <w:t>объема</w:t>
            </w:r>
          </w:p>
        </w:tc>
      </w:tr>
      <w:tr w:rsidR="00E27BE8" w:rsidRPr="00CF7A00" w:rsidTr="00E27BE8">
        <w:tc>
          <w:tcPr>
            <w:tcW w:w="509" w:type="dxa"/>
          </w:tcPr>
          <w:p w:rsidR="00E27BE8" w:rsidRPr="00CF7A00" w:rsidRDefault="00E27BE8" w:rsidP="00E27BE8">
            <w:pPr>
              <w:ind w:left="-108"/>
              <w:jc w:val="center"/>
              <w:rPr>
                <w:sz w:val="24"/>
                <w:szCs w:val="24"/>
              </w:rPr>
            </w:pPr>
            <w:r w:rsidRPr="00CF7A00">
              <w:rPr>
                <w:sz w:val="24"/>
                <w:szCs w:val="24"/>
              </w:rPr>
              <w:t>1</w:t>
            </w:r>
          </w:p>
        </w:tc>
        <w:tc>
          <w:tcPr>
            <w:tcW w:w="3805" w:type="dxa"/>
          </w:tcPr>
          <w:p w:rsidR="00E27BE8" w:rsidRPr="00CF7A00" w:rsidRDefault="00E27BE8" w:rsidP="00E27BE8">
            <w:pPr>
              <w:ind w:left="-76" w:right="-127"/>
              <w:rPr>
                <w:sz w:val="24"/>
                <w:szCs w:val="24"/>
              </w:rPr>
            </w:pPr>
            <w:r w:rsidRPr="00CF7A00">
              <w:rPr>
                <w:sz w:val="24"/>
                <w:szCs w:val="24"/>
              </w:rPr>
              <w:t xml:space="preserve">Продовольствие (по договору) </w:t>
            </w:r>
          </w:p>
        </w:tc>
        <w:tc>
          <w:tcPr>
            <w:tcW w:w="1870" w:type="dxa"/>
          </w:tcPr>
          <w:p w:rsidR="00E27BE8" w:rsidRPr="00CF7A00" w:rsidRDefault="00E27BE8" w:rsidP="00E27BE8">
            <w:pPr>
              <w:jc w:val="center"/>
              <w:rPr>
                <w:sz w:val="24"/>
                <w:szCs w:val="24"/>
              </w:rPr>
            </w:pPr>
            <w:r w:rsidRPr="00CF7A00">
              <w:rPr>
                <w:sz w:val="24"/>
                <w:szCs w:val="24"/>
              </w:rPr>
              <w:t>6951,0</w:t>
            </w:r>
          </w:p>
        </w:tc>
        <w:tc>
          <w:tcPr>
            <w:tcW w:w="1716" w:type="dxa"/>
          </w:tcPr>
          <w:p w:rsidR="00E27BE8" w:rsidRPr="00CF7A00" w:rsidRDefault="00E27BE8" w:rsidP="00E27BE8">
            <w:pPr>
              <w:jc w:val="center"/>
              <w:rPr>
                <w:sz w:val="24"/>
                <w:szCs w:val="24"/>
              </w:rPr>
            </w:pPr>
            <w:r w:rsidRPr="00CF7A00">
              <w:rPr>
                <w:sz w:val="24"/>
                <w:szCs w:val="24"/>
              </w:rPr>
              <w:t>6951,0</w:t>
            </w:r>
          </w:p>
        </w:tc>
        <w:tc>
          <w:tcPr>
            <w:tcW w:w="1949" w:type="dxa"/>
          </w:tcPr>
          <w:p w:rsidR="00E27BE8" w:rsidRPr="00CF7A00" w:rsidRDefault="00E27BE8" w:rsidP="00E27BE8">
            <w:pPr>
              <w:jc w:val="both"/>
              <w:rPr>
                <w:sz w:val="24"/>
                <w:szCs w:val="24"/>
              </w:rPr>
            </w:pPr>
            <w:r w:rsidRPr="00CF7A00">
              <w:rPr>
                <w:sz w:val="24"/>
                <w:szCs w:val="24"/>
              </w:rPr>
              <w:t xml:space="preserve">         100,0</w:t>
            </w:r>
          </w:p>
        </w:tc>
      </w:tr>
      <w:tr w:rsidR="00E27BE8" w:rsidRPr="00CF7A00" w:rsidTr="00E27BE8">
        <w:tc>
          <w:tcPr>
            <w:tcW w:w="509" w:type="dxa"/>
          </w:tcPr>
          <w:p w:rsidR="00E27BE8" w:rsidRPr="00CF7A00" w:rsidRDefault="00E27BE8" w:rsidP="00E27BE8">
            <w:pPr>
              <w:ind w:left="-108"/>
              <w:jc w:val="center"/>
              <w:rPr>
                <w:sz w:val="24"/>
                <w:szCs w:val="24"/>
              </w:rPr>
            </w:pPr>
            <w:r w:rsidRPr="00CF7A00">
              <w:rPr>
                <w:sz w:val="24"/>
                <w:szCs w:val="24"/>
              </w:rPr>
              <w:t>2</w:t>
            </w:r>
          </w:p>
        </w:tc>
        <w:tc>
          <w:tcPr>
            <w:tcW w:w="3805" w:type="dxa"/>
          </w:tcPr>
          <w:p w:rsidR="00E27BE8" w:rsidRPr="00CF7A00" w:rsidRDefault="00E27BE8" w:rsidP="00E27BE8">
            <w:pPr>
              <w:ind w:left="-76" w:right="-127"/>
              <w:rPr>
                <w:sz w:val="24"/>
                <w:szCs w:val="24"/>
              </w:rPr>
            </w:pPr>
            <w:r w:rsidRPr="00CF7A00">
              <w:rPr>
                <w:sz w:val="24"/>
                <w:szCs w:val="24"/>
              </w:rPr>
              <w:t xml:space="preserve">Вещевое имущество </w:t>
            </w:r>
          </w:p>
        </w:tc>
        <w:tc>
          <w:tcPr>
            <w:tcW w:w="1870" w:type="dxa"/>
          </w:tcPr>
          <w:p w:rsidR="00E27BE8" w:rsidRPr="00CF7A00" w:rsidRDefault="00E27BE8" w:rsidP="00E27BE8">
            <w:pPr>
              <w:jc w:val="center"/>
              <w:rPr>
                <w:sz w:val="24"/>
                <w:szCs w:val="24"/>
              </w:rPr>
            </w:pPr>
            <w:r w:rsidRPr="00CF7A00">
              <w:rPr>
                <w:sz w:val="24"/>
                <w:szCs w:val="24"/>
              </w:rPr>
              <w:t>7229,0</w:t>
            </w:r>
          </w:p>
        </w:tc>
        <w:tc>
          <w:tcPr>
            <w:tcW w:w="1716" w:type="dxa"/>
          </w:tcPr>
          <w:p w:rsidR="00E27BE8" w:rsidRPr="00CF7A00" w:rsidRDefault="00E27BE8" w:rsidP="00E27BE8">
            <w:pPr>
              <w:jc w:val="center"/>
              <w:rPr>
                <w:sz w:val="24"/>
                <w:szCs w:val="24"/>
              </w:rPr>
            </w:pPr>
            <w:r w:rsidRPr="00CF7A00">
              <w:rPr>
                <w:sz w:val="24"/>
                <w:szCs w:val="24"/>
              </w:rPr>
              <w:t>3323,9</w:t>
            </w:r>
          </w:p>
        </w:tc>
        <w:tc>
          <w:tcPr>
            <w:tcW w:w="1949" w:type="dxa"/>
          </w:tcPr>
          <w:p w:rsidR="00E27BE8" w:rsidRPr="00CF7A00" w:rsidRDefault="00E27BE8" w:rsidP="00E27BE8">
            <w:pPr>
              <w:jc w:val="both"/>
              <w:rPr>
                <w:sz w:val="24"/>
                <w:szCs w:val="24"/>
              </w:rPr>
            </w:pPr>
            <w:r w:rsidRPr="00CF7A00">
              <w:rPr>
                <w:sz w:val="24"/>
                <w:szCs w:val="24"/>
              </w:rPr>
              <w:t xml:space="preserve">         46,0</w:t>
            </w:r>
          </w:p>
        </w:tc>
      </w:tr>
      <w:tr w:rsidR="00E27BE8" w:rsidRPr="00CF7A00" w:rsidTr="00E27BE8">
        <w:tc>
          <w:tcPr>
            <w:tcW w:w="509" w:type="dxa"/>
          </w:tcPr>
          <w:p w:rsidR="00E27BE8" w:rsidRPr="00CF7A00" w:rsidRDefault="00E27BE8" w:rsidP="00E27BE8">
            <w:pPr>
              <w:ind w:left="-108"/>
              <w:jc w:val="center"/>
              <w:rPr>
                <w:sz w:val="24"/>
                <w:szCs w:val="24"/>
              </w:rPr>
            </w:pPr>
            <w:r w:rsidRPr="00CF7A00">
              <w:rPr>
                <w:sz w:val="24"/>
                <w:szCs w:val="24"/>
              </w:rPr>
              <w:t>3</w:t>
            </w:r>
          </w:p>
        </w:tc>
        <w:tc>
          <w:tcPr>
            <w:tcW w:w="3805" w:type="dxa"/>
          </w:tcPr>
          <w:p w:rsidR="00E27BE8" w:rsidRPr="00CF7A00" w:rsidRDefault="00E27BE8" w:rsidP="00E27BE8">
            <w:pPr>
              <w:ind w:left="-76" w:right="-127"/>
              <w:rPr>
                <w:sz w:val="24"/>
                <w:szCs w:val="24"/>
              </w:rPr>
            </w:pPr>
            <w:r w:rsidRPr="00CF7A00">
              <w:rPr>
                <w:sz w:val="24"/>
                <w:szCs w:val="24"/>
              </w:rPr>
              <w:t>Строительные материалы и обор</w:t>
            </w:r>
            <w:r w:rsidRPr="00CF7A00">
              <w:rPr>
                <w:sz w:val="24"/>
                <w:szCs w:val="24"/>
              </w:rPr>
              <w:t>у</w:t>
            </w:r>
            <w:r w:rsidRPr="00CF7A00">
              <w:rPr>
                <w:sz w:val="24"/>
                <w:szCs w:val="24"/>
              </w:rPr>
              <w:t xml:space="preserve">дование </w:t>
            </w:r>
          </w:p>
        </w:tc>
        <w:tc>
          <w:tcPr>
            <w:tcW w:w="1870" w:type="dxa"/>
          </w:tcPr>
          <w:p w:rsidR="00E27BE8" w:rsidRPr="00CF7A00" w:rsidRDefault="00E27BE8" w:rsidP="00E27BE8">
            <w:pPr>
              <w:jc w:val="center"/>
              <w:rPr>
                <w:sz w:val="24"/>
                <w:szCs w:val="24"/>
              </w:rPr>
            </w:pPr>
            <w:r w:rsidRPr="00CF7A00">
              <w:rPr>
                <w:sz w:val="24"/>
                <w:szCs w:val="24"/>
              </w:rPr>
              <w:t>4388,0</w:t>
            </w:r>
          </w:p>
        </w:tc>
        <w:tc>
          <w:tcPr>
            <w:tcW w:w="1716" w:type="dxa"/>
          </w:tcPr>
          <w:p w:rsidR="00E27BE8" w:rsidRPr="00CF7A00" w:rsidRDefault="00E27BE8" w:rsidP="00E27BE8">
            <w:pPr>
              <w:jc w:val="center"/>
              <w:rPr>
                <w:sz w:val="24"/>
                <w:szCs w:val="24"/>
              </w:rPr>
            </w:pPr>
            <w:r w:rsidRPr="00CF7A00">
              <w:rPr>
                <w:sz w:val="24"/>
                <w:szCs w:val="24"/>
              </w:rPr>
              <w:t>2732,4</w:t>
            </w:r>
          </w:p>
        </w:tc>
        <w:tc>
          <w:tcPr>
            <w:tcW w:w="1949" w:type="dxa"/>
          </w:tcPr>
          <w:p w:rsidR="00E27BE8" w:rsidRPr="00CF7A00" w:rsidRDefault="00E27BE8" w:rsidP="00E27BE8">
            <w:pPr>
              <w:jc w:val="both"/>
              <w:rPr>
                <w:sz w:val="24"/>
                <w:szCs w:val="24"/>
              </w:rPr>
            </w:pPr>
            <w:r w:rsidRPr="00CF7A00">
              <w:rPr>
                <w:sz w:val="24"/>
                <w:szCs w:val="24"/>
              </w:rPr>
              <w:t xml:space="preserve">         62,3</w:t>
            </w:r>
          </w:p>
        </w:tc>
      </w:tr>
      <w:tr w:rsidR="00E27BE8" w:rsidRPr="00CF7A00" w:rsidTr="00E27BE8">
        <w:tc>
          <w:tcPr>
            <w:tcW w:w="509" w:type="dxa"/>
          </w:tcPr>
          <w:p w:rsidR="00E27BE8" w:rsidRPr="00CF7A00" w:rsidRDefault="00E27BE8" w:rsidP="00E27BE8">
            <w:pPr>
              <w:ind w:left="-108"/>
              <w:jc w:val="center"/>
              <w:rPr>
                <w:sz w:val="24"/>
                <w:szCs w:val="24"/>
              </w:rPr>
            </w:pPr>
            <w:r w:rsidRPr="00CF7A00">
              <w:rPr>
                <w:sz w:val="24"/>
                <w:szCs w:val="24"/>
              </w:rPr>
              <w:t>4</w:t>
            </w:r>
          </w:p>
        </w:tc>
        <w:tc>
          <w:tcPr>
            <w:tcW w:w="3805" w:type="dxa"/>
          </w:tcPr>
          <w:p w:rsidR="00E27BE8" w:rsidRPr="00CF7A00" w:rsidRDefault="00E27BE8" w:rsidP="00E27BE8">
            <w:pPr>
              <w:ind w:left="-76" w:right="-127"/>
              <w:rPr>
                <w:sz w:val="24"/>
                <w:szCs w:val="24"/>
              </w:rPr>
            </w:pPr>
            <w:r w:rsidRPr="00CF7A00">
              <w:rPr>
                <w:sz w:val="24"/>
                <w:szCs w:val="24"/>
              </w:rPr>
              <w:t>ГСМ  (по договору)</w:t>
            </w:r>
          </w:p>
        </w:tc>
        <w:tc>
          <w:tcPr>
            <w:tcW w:w="1870" w:type="dxa"/>
          </w:tcPr>
          <w:p w:rsidR="00E27BE8" w:rsidRPr="00CF7A00" w:rsidRDefault="00E27BE8" w:rsidP="00E27BE8">
            <w:pPr>
              <w:jc w:val="center"/>
              <w:rPr>
                <w:sz w:val="24"/>
                <w:szCs w:val="24"/>
              </w:rPr>
            </w:pPr>
            <w:r w:rsidRPr="00CF7A00">
              <w:rPr>
                <w:sz w:val="24"/>
                <w:szCs w:val="24"/>
              </w:rPr>
              <w:t>1342,0</w:t>
            </w:r>
          </w:p>
        </w:tc>
        <w:tc>
          <w:tcPr>
            <w:tcW w:w="1716" w:type="dxa"/>
          </w:tcPr>
          <w:p w:rsidR="00E27BE8" w:rsidRPr="00CF7A00" w:rsidRDefault="00E27BE8" w:rsidP="00E27BE8">
            <w:pPr>
              <w:jc w:val="center"/>
              <w:rPr>
                <w:sz w:val="24"/>
                <w:szCs w:val="24"/>
              </w:rPr>
            </w:pPr>
            <w:r w:rsidRPr="00CF7A00">
              <w:rPr>
                <w:sz w:val="24"/>
                <w:szCs w:val="24"/>
              </w:rPr>
              <w:t>1342,0</w:t>
            </w:r>
          </w:p>
        </w:tc>
        <w:tc>
          <w:tcPr>
            <w:tcW w:w="1949" w:type="dxa"/>
          </w:tcPr>
          <w:p w:rsidR="00E27BE8" w:rsidRPr="00CF7A00" w:rsidRDefault="00E27BE8" w:rsidP="00E27BE8">
            <w:pPr>
              <w:jc w:val="both"/>
              <w:rPr>
                <w:sz w:val="24"/>
                <w:szCs w:val="24"/>
              </w:rPr>
            </w:pPr>
            <w:r w:rsidRPr="00CF7A00">
              <w:rPr>
                <w:sz w:val="24"/>
                <w:szCs w:val="24"/>
              </w:rPr>
              <w:t xml:space="preserve">         100,0</w:t>
            </w:r>
          </w:p>
        </w:tc>
      </w:tr>
      <w:tr w:rsidR="00E27BE8" w:rsidRPr="00CF7A00" w:rsidTr="00E27BE8">
        <w:tc>
          <w:tcPr>
            <w:tcW w:w="509" w:type="dxa"/>
          </w:tcPr>
          <w:p w:rsidR="00E27BE8" w:rsidRPr="00CF7A00" w:rsidRDefault="00E27BE8" w:rsidP="00E27BE8">
            <w:pPr>
              <w:ind w:left="-108"/>
              <w:jc w:val="center"/>
              <w:rPr>
                <w:sz w:val="24"/>
                <w:szCs w:val="24"/>
              </w:rPr>
            </w:pPr>
            <w:r w:rsidRPr="00CF7A00">
              <w:rPr>
                <w:sz w:val="24"/>
                <w:szCs w:val="24"/>
              </w:rPr>
              <w:t>5</w:t>
            </w:r>
          </w:p>
        </w:tc>
        <w:tc>
          <w:tcPr>
            <w:tcW w:w="3805" w:type="dxa"/>
          </w:tcPr>
          <w:p w:rsidR="00E27BE8" w:rsidRPr="00CF7A00" w:rsidRDefault="00E27BE8" w:rsidP="00E27BE8">
            <w:pPr>
              <w:ind w:left="-76" w:right="-127"/>
              <w:rPr>
                <w:sz w:val="24"/>
                <w:szCs w:val="24"/>
              </w:rPr>
            </w:pPr>
            <w:r w:rsidRPr="00CF7A00">
              <w:rPr>
                <w:sz w:val="24"/>
                <w:szCs w:val="24"/>
              </w:rPr>
              <w:t>Средства малой механизации и и</w:t>
            </w:r>
            <w:r w:rsidRPr="00CF7A00">
              <w:rPr>
                <w:sz w:val="24"/>
                <w:szCs w:val="24"/>
              </w:rPr>
              <w:t>н</w:t>
            </w:r>
            <w:r w:rsidRPr="00CF7A00">
              <w:rPr>
                <w:sz w:val="24"/>
                <w:szCs w:val="24"/>
              </w:rPr>
              <w:t xml:space="preserve">струмент </w:t>
            </w:r>
          </w:p>
        </w:tc>
        <w:tc>
          <w:tcPr>
            <w:tcW w:w="1870" w:type="dxa"/>
          </w:tcPr>
          <w:p w:rsidR="00E27BE8" w:rsidRPr="00CF7A00" w:rsidRDefault="00E27BE8" w:rsidP="00E27BE8">
            <w:pPr>
              <w:jc w:val="center"/>
              <w:rPr>
                <w:sz w:val="24"/>
                <w:szCs w:val="24"/>
              </w:rPr>
            </w:pPr>
            <w:r w:rsidRPr="00CF7A00">
              <w:rPr>
                <w:sz w:val="24"/>
                <w:szCs w:val="24"/>
              </w:rPr>
              <w:t>428,6</w:t>
            </w:r>
          </w:p>
        </w:tc>
        <w:tc>
          <w:tcPr>
            <w:tcW w:w="1716" w:type="dxa"/>
          </w:tcPr>
          <w:p w:rsidR="00E27BE8" w:rsidRPr="00CF7A00" w:rsidRDefault="00E27BE8" w:rsidP="00E27BE8">
            <w:pPr>
              <w:jc w:val="center"/>
              <w:rPr>
                <w:bCs/>
                <w:sz w:val="24"/>
                <w:szCs w:val="24"/>
              </w:rPr>
            </w:pPr>
            <w:r w:rsidRPr="00CF7A00">
              <w:rPr>
                <w:bCs/>
                <w:sz w:val="24"/>
                <w:szCs w:val="24"/>
              </w:rPr>
              <w:t>1063,8</w:t>
            </w:r>
          </w:p>
        </w:tc>
        <w:tc>
          <w:tcPr>
            <w:tcW w:w="1949" w:type="dxa"/>
          </w:tcPr>
          <w:p w:rsidR="00E27BE8" w:rsidRPr="00CF7A00" w:rsidRDefault="00E27BE8" w:rsidP="00E27BE8">
            <w:pPr>
              <w:jc w:val="center"/>
              <w:rPr>
                <w:bCs/>
                <w:color w:val="000000"/>
                <w:sz w:val="24"/>
                <w:szCs w:val="24"/>
              </w:rPr>
            </w:pPr>
            <w:r w:rsidRPr="00CF7A00">
              <w:rPr>
                <w:bCs/>
                <w:color w:val="000000"/>
                <w:sz w:val="24"/>
                <w:szCs w:val="24"/>
              </w:rPr>
              <w:t>455,9</w:t>
            </w:r>
          </w:p>
          <w:p w:rsidR="00E27BE8" w:rsidRPr="00CF7A00" w:rsidRDefault="00E27BE8" w:rsidP="00E27BE8">
            <w:pPr>
              <w:jc w:val="center"/>
              <w:rPr>
                <w:sz w:val="24"/>
                <w:szCs w:val="24"/>
              </w:rPr>
            </w:pPr>
          </w:p>
        </w:tc>
      </w:tr>
      <w:tr w:rsidR="00E27BE8" w:rsidRPr="00CF7A00" w:rsidTr="00E27BE8">
        <w:tc>
          <w:tcPr>
            <w:tcW w:w="509" w:type="dxa"/>
          </w:tcPr>
          <w:p w:rsidR="00E27BE8" w:rsidRPr="00CF7A00" w:rsidRDefault="00E27BE8" w:rsidP="00E27BE8">
            <w:pPr>
              <w:ind w:left="-108"/>
              <w:jc w:val="center"/>
              <w:rPr>
                <w:sz w:val="24"/>
                <w:szCs w:val="24"/>
              </w:rPr>
            </w:pPr>
            <w:r w:rsidRPr="00CF7A00">
              <w:rPr>
                <w:sz w:val="24"/>
                <w:szCs w:val="24"/>
              </w:rPr>
              <w:t>6</w:t>
            </w:r>
          </w:p>
        </w:tc>
        <w:tc>
          <w:tcPr>
            <w:tcW w:w="3805" w:type="dxa"/>
          </w:tcPr>
          <w:p w:rsidR="00E27BE8" w:rsidRPr="00CF7A00" w:rsidRDefault="00E27BE8" w:rsidP="00E27BE8">
            <w:pPr>
              <w:ind w:left="-76" w:right="-127"/>
              <w:rPr>
                <w:bCs/>
                <w:sz w:val="24"/>
                <w:szCs w:val="24"/>
              </w:rPr>
            </w:pPr>
            <w:r w:rsidRPr="00CF7A00">
              <w:rPr>
                <w:bCs/>
                <w:snapToGrid w:val="0"/>
                <w:sz w:val="24"/>
                <w:szCs w:val="24"/>
              </w:rPr>
              <w:t xml:space="preserve">СИЗ, приборы дозиметрического и </w:t>
            </w:r>
            <w:r w:rsidRPr="00CF7A00">
              <w:rPr>
                <w:bCs/>
                <w:snapToGrid w:val="0"/>
                <w:sz w:val="24"/>
                <w:szCs w:val="24"/>
              </w:rPr>
              <w:lastRenderedPageBreak/>
              <w:t>химического контроля, дегазиру</w:t>
            </w:r>
            <w:r w:rsidRPr="00CF7A00">
              <w:rPr>
                <w:bCs/>
                <w:snapToGrid w:val="0"/>
                <w:sz w:val="24"/>
                <w:szCs w:val="24"/>
              </w:rPr>
              <w:t>ю</w:t>
            </w:r>
            <w:r w:rsidRPr="00CF7A00">
              <w:rPr>
                <w:bCs/>
                <w:snapToGrid w:val="0"/>
                <w:sz w:val="24"/>
                <w:szCs w:val="24"/>
              </w:rPr>
              <w:t>щие вещества</w:t>
            </w:r>
          </w:p>
        </w:tc>
        <w:tc>
          <w:tcPr>
            <w:tcW w:w="1870" w:type="dxa"/>
          </w:tcPr>
          <w:p w:rsidR="00E27BE8" w:rsidRPr="00CF7A00" w:rsidRDefault="00E27BE8" w:rsidP="00E27BE8">
            <w:pPr>
              <w:jc w:val="center"/>
              <w:rPr>
                <w:sz w:val="24"/>
                <w:szCs w:val="24"/>
              </w:rPr>
            </w:pPr>
            <w:r w:rsidRPr="00CF7A00">
              <w:rPr>
                <w:sz w:val="24"/>
                <w:szCs w:val="24"/>
              </w:rPr>
              <w:lastRenderedPageBreak/>
              <w:t>2191,5</w:t>
            </w:r>
          </w:p>
        </w:tc>
        <w:tc>
          <w:tcPr>
            <w:tcW w:w="1716" w:type="dxa"/>
          </w:tcPr>
          <w:p w:rsidR="00E27BE8" w:rsidRPr="00CF7A00" w:rsidRDefault="00E27BE8" w:rsidP="00E27BE8">
            <w:pPr>
              <w:jc w:val="center"/>
              <w:rPr>
                <w:bCs/>
                <w:color w:val="000000"/>
                <w:sz w:val="24"/>
                <w:szCs w:val="24"/>
              </w:rPr>
            </w:pPr>
            <w:r w:rsidRPr="00CF7A00">
              <w:rPr>
                <w:bCs/>
                <w:color w:val="000000"/>
                <w:sz w:val="24"/>
                <w:szCs w:val="24"/>
              </w:rPr>
              <w:t>1181,5</w:t>
            </w:r>
          </w:p>
        </w:tc>
        <w:tc>
          <w:tcPr>
            <w:tcW w:w="1949" w:type="dxa"/>
          </w:tcPr>
          <w:p w:rsidR="00E27BE8" w:rsidRPr="00CF7A00" w:rsidRDefault="00E27BE8" w:rsidP="00E27BE8">
            <w:pPr>
              <w:jc w:val="center"/>
              <w:rPr>
                <w:bCs/>
                <w:color w:val="000000"/>
                <w:sz w:val="24"/>
                <w:szCs w:val="24"/>
              </w:rPr>
            </w:pPr>
            <w:r w:rsidRPr="00CF7A00">
              <w:rPr>
                <w:bCs/>
                <w:color w:val="000000"/>
                <w:sz w:val="24"/>
                <w:szCs w:val="24"/>
              </w:rPr>
              <w:t>53,9</w:t>
            </w:r>
          </w:p>
        </w:tc>
      </w:tr>
      <w:tr w:rsidR="00E27BE8" w:rsidRPr="00CF7A00" w:rsidTr="00E27BE8">
        <w:tc>
          <w:tcPr>
            <w:tcW w:w="509" w:type="dxa"/>
          </w:tcPr>
          <w:p w:rsidR="00E27BE8" w:rsidRPr="00CF7A00" w:rsidRDefault="00E27BE8" w:rsidP="00E27BE8">
            <w:pPr>
              <w:ind w:left="-108"/>
              <w:jc w:val="center"/>
              <w:rPr>
                <w:sz w:val="24"/>
                <w:szCs w:val="24"/>
              </w:rPr>
            </w:pPr>
            <w:r w:rsidRPr="00CF7A00">
              <w:rPr>
                <w:sz w:val="24"/>
                <w:szCs w:val="24"/>
              </w:rPr>
              <w:lastRenderedPageBreak/>
              <w:t>7</w:t>
            </w:r>
          </w:p>
        </w:tc>
        <w:tc>
          <w:tcPr>
            <w:tcW w:w="3805" w:type="dxa"/>
          </w:tcPr>
          <w:p w:rsidR="00E27BE8" w:rsidRPr="00CF7A00" w:rsidRDefault="00E27BE8" w:rsidP="00E27BE8">
            <w:pPr>
              <w:ind w:left="-76" w:right="-127"/>
              <w:rPr>
                <w:sz w:val="24"/>
                <w:szCs w:val="24"/>
              </w:rPr>
            </w:pPr>
            <w:r w:rsidRPr="00CF7A00">
              <w:rPr>
                <w:sz w:val="24"/>
                <w:szCs w:val="24"/>
              </w:rPr>
              <w:t>Средства связи и оповещения (по договору)</w:t>
            </w:r>
          </w:p>
        </w:tc>
        <w:tc>
          <w:tcPr>
            <w:tcW w:w="1870" w:type="dxa"/>
          </w:tcPr>
          <w:p w:rsidR="00E27BE8" w:rsidRPr="00CF7A00" w:rsidRDefault="00E27BE8" w:rsidP="00E27BE8">
            <w:pPr>
              <w:jc w:val="center"/>
              <w:rPr>
                <w:sz w:val="24"/>
                <w:szCs w:val="24"/>
              </w:rPr>
            </w:pPr>
            <w:r w:rsidRPr="00CF7A00">
              <w:rPr>
                <w:sz w:val="24"/>
                <w:szCs w:val="24"/>
              </w:rPr>
              <w:t>123,6</w:t>
            </w:r>
          </w:p>
        </w:tc>
        <w:tc>
          <w:tcPr>
            <w:tcW w:w="1716" w:type="dxa"/>
          </w:tcPr>
          <w:p w:rsidR="00E27BE8" w:rsidRPr="00CF7A00" w:rsidRDefault="00E27BE8" w:rsidP="00E27BE8">
            <w:pPr>
              <w:jc w:val="both"/>
              <w:rPr>
                <w:sz w:val="24"/>
                <w:szCs w:val="24"/>
              </w:rPr>
            </w:pPr>
            <w:r w:rsidRPr="00CF7A00">
              <w:rPr>
                <w:sz w:val="24"/>
                <w:szCs w:val="24"/>
              </w:rPr>
              <w:t xml:space="preserve">    123,6</w:t>
            </w:r>
          </w:p>
        </w:tc>
        <w:tc>
          <w:tcPr>
            <w:tcW w:w="1949" w:type="dxa"/>
          </w:tcPr>
          <w:p w:rsidR="00E27BE8" w:rsidRPr="00CF7A00" w:rsidRDefault="00E27BE8" w:rsidP="00E27BE8">
            <w:pPr>
              <w:jc w:val="center"/>
              <w:rPr>
                <w:sz w:val="24"/>
                <w:szCs w:val="24"/>
              </w:rPr>
            </w:pPr>
            <w:r w:rsidRPr="00CF7A00">
              <w:rPr>
                <w:sz w:val="24"/>
                <w:szCs w:val="24"/>
              </w:rPr>
              <w:t>100,0</w:t>
            </w:r>
          </w:p>
        </w:tc>
      </w:tr>
      <w:tr w:rsidR="00E27BE8" w:rsidRPr="00CF7A00" w:rsidTr="00E27BE8">
        <w:tc>
          <w:tcPr>
            <w:tcW w:w="509" w:type="dxa"/>
          </w:tcPr>
          <w:p w:rsidR="00E27BE8" w:rsidRPr="00CF7A00" w:rsidRDefault="00E27BE8" w:rsidP="00E27BE8">
            <w:pPr>
              <w:ind w:left="-108"/>
              <w:jc w:val="center"/>
              <w:rPr>
                <w:sz w:val="24"/>
                <w:szCs w:val="24"/>
              </w:rPr>
            </w:pPr>
            <w:r w:rsidRPr="00CF7A00">
              <w:rPr>
                <w:sz w:val="24"/>
                <w:szCs w:val="24"/>
              </w:rPr>
              <w:t>8</w:t>
            </w:r>
          </w:p>
        </w:tc>
        <w:tc>
          <w:tcPr>
            <w:tcW w:w="3805" w:type="dxa"/>
          </w:tcPr>
          <w:p w:rsidR="00E27BE8" w:rsidRPr="00CF7A00" w:rsidRDefault="00E27BE8" w:rsidP="00E27BE8">
            <w:pPr>
              <w:ind w:left="-76" w:right="-127"/>
              <w:rPr>
                <w:bCs/>
                <w:sz w:val="24"/>
                <w:szCs w:val="24"/>
              </w:rPr>
            </w:pPr>
            <w:r w:rsidRPr="00CF7A00">
              <w:rPr>
                <w:bCs/>
                <w:sz w:val="24"/>
                <w:szCs w:val="24"/>
              </w:rPr>
              <w:t>Пожарно-техническое оборудование для тушения природных пожаров</w:t>
            </w:r>
          </w:p>
        </w:tc>
        <w:tc>
          <w:tcPr>
            <w:tcW w:w="1870" w:type="dxa"/>
          </w:tcPr>
          <w:p w:rsidR="00E27BE8" w:rsidRPr="00CF7A00" w:rsidRDefault="00E27BE8" w:rsidP="00E27BE8">
            <w:pPr>
              <w:jc w:val="center"/>
              <w:rPr>
                <w:sz w:val="24"/>
                <w:szCs w:val="24"/>
              </w:rPr>
            </w:pPr>
            <w:r w:rsidRPr="00CF7A00">
              <w:rPr>
                <w:sz w:val="24"/>
                <w:szCs w:val="24"/>
              </w:rPr>
              <w:t>4573,6</w:t>
            </w:r>
          </w:p>
        </w:tc>
        <w:tc>
          <w:tcPr>
            <w:tcW w:w="1716" w:type="dxa"/>
          </w:tcPr>
          <w:p w:rsidR="00E27BE8" w:rsidRPr="00CF7A00" w:rsidRDefault="00E27BE8" w:rsidP="00E27BE8">
            <w:pPr>
              <w:jc w:val="center"/>
              <w:rPr>
                <w:bCs/>
                <w:color w:val="000000"/>
                <w:sz w:val="24"/>
                <w:szCs w:val="24"/>
              </w:rPr>
            </w:pPr>
            <w:r w:rsidRPr="00CF7A00">
              <w:rPr>
                <w:bCs/>
                <w:color w:val="000000"/>
                <w:sz w:val="24"/>
                <w:szCs w:val="24"/>
              </w:rPr>
              <w:t>1524,0</w:t>
            </w:r>
          </w:p>
        </w:tc>
        <w:tc>
          <w:tcPr>
            <w:tcW w:w="1949" w:type="dxa"/>
          </w:tcPr>
          <w:p w:rsidR="00E27BE8" w:rsidRPr="00CF7A00" w:rsidRDefault="00E27BE8" w:rsidP="00E27BE8">
            <w:pPr>
              <w:jc w:val="center"/>
              <w:rPr>
                <w:bCs/>
                <w:color w:val="000000"/>
                <w:sz w:val="24"/>
                <w:szCs w:val="24"/>
              </w:rPr>
            </w:pPr>
            <w:r w:rsidRPr="00CF7A00">
              <w:rPr>
                <w:bCs/>
                <w:color w:val="000000"/>
                <w:sz w:val="24"/>
                <w:szCs w:val="24"/>
              </w:rPr>
              <w:t>33,3</w:t>
            </w:r>
          </w:p>
        </w:tc>
      </w:tr>
      <w:tr w:rsidR="00E27BE8" w:rsidRPr="00CF7A00" w:rsidTr="00E27BE8">
        <w:tc>
          <w:tcPr>
            <w:tcW w:w="509" w:type="dxa"/>
          </w:tcPr>
          <w:p w:rsidR="00E27BE8" w:rsidRPr="00CF7A00" w:rsidRDefault="00E27BE8" w:rsidP="00E27BE8">
            <w:pPr>
              <w:ind w:left="-108"/>
              <w:jc w:val="center"/>
              <w:rPr>
                <w:sz w:val="24"/>
                <w:szCs w:val="24"/>
              </w:rPr>
            </w:pPr>
            <w:r w:rsidRPr="00CF7A00">
              <w:rPr>
                <w:sz w:val="24"/>
                <w:szCs w:val="24"/>
              </w:rPr>
              <w:t>9</w:t>
            </w:r>
          </w:p>
        </w:tc>
        <w:tc>
          <w:tcPr>
            <w:tcW w:w="3805" w:type="dxa"/>
          </w:tcPr>
          <w:p w:rsidR="00E27BE8" w:rsidRPr="00CF7A00" w:rsidRDefault="00E27BE8" w:rsidP="00E27BE8">
            <w:pPr>
              <w:ind w:left="-76" w:right="-127"/>
              <w:rPr>
                <w:sz w:val="24"/>
                <w:szCs w:val="24"/>
              </w:rPr>
            </w:pPr>
            <w:r w:rsidRPr="00CF7A00">
              <w:rPr>
                <w:sz w:val="24"/>
                <w:szCs w:val="24"/>
              </w:rPr>
              <w:t>Средства спасения населения в ра</w:t>
            </w:r>
            <w:r w:rsidRPr="00CF7A00">
              <w:rPr>
                <w:sz w:val="24"/>
                <w:szCs w:val="24"/>
              </w:rPr>
              <w:t>й</w:t>
            </w:r>
            <w:r w:rsidRPr="00CF7A00">
              <w:rPr>
                <w:sz w:val="24"/>
                <w:szCs w:val="24"/>
              </w:rPr>
              <w:t>оне наводнения</w:t>
            </w:r>
          </w:p>
        </w:tc>
        <w:tc>
          <w:tcPr>
            <w:tcW w:w="1870" w:type="dxa"/>
          </w:tcPr>
          <w:p w:rsidR="00E27BE8" w:rsidRPr="00CF7A00" w:rsidRDefault="00E27BE8" w:rsidP="00E27BE8">
            <w:pPr>
              <w:jc w:val="center"/>
              <w:rPr>
                <w:sz w:val="24"/>
                <w:szCs w:val="24"/>
              </w:rPr>
            </w:pPr>
            <w:r w:rsidRPr="00CF7A00">
              <w:rPr>
                <w:sz w:val="24"/>
                <w:szCs w:val="24"/>
              </w:rPr>
              <w:t>2790,1</w:t>
            </w:r>
          </w:p>
        </w:tc>
        <w:tc>
          <w:tcPr>
            <w:tcW w:w="1716" w:type="dxa"/>
          </w:tcPr>
          <w:p w:rsidR="00E27BE8" w:rsidRPr="00CF7A00" w:rsidRDefault="00E27BE8" w:rsidP="00E27BE8">
            <w:pPr>
              <w:jc w:val="center"/>
              <w:rPr>
                <w:sz w:val="24"/>
                <w:szCs w:val="24"/>
              </w:rPr>
            </w:pPr>
            <w:r w:rsidRPr="00CF7A00">
              <w:rPr>
                <w:sz w:val="24"/>
                <w:szCs w:val="24"/>
              </w:rPr>
              <w:t>214,8</w:t>
            </w:r>
          </w:p>
        </w:tc>
        <w:tc>
          <w:tcPr>
            <w:tcW w:w="1949" w:type="dxa"/>
          </w:tcPr>
          <w:p w:rsidR="00E27BE8" w:rsidRPr="00CF7A00" w:rsidRDefault="00E27BE8" w:rsidP="00E27BE8">
            <w:pPr>
              <w:jc w:val="center"/>
              <w:rPr>
                <w:sz w:val="24"/>
                <w:szCs w:val="24"/>
              </w:rPr>
            </w:pPr>
            <w:r w:rsidRPr="00CF7A00">
              <w:rPr>
                <w:sz w:val="24"/>
                <w:szCs w:val="24"/>
              </w:rPr>
              <w:t>7,7</w:t>
            </w:r>
          </w:p>
        </w:tc>
      </w:tr>
      <w:tr w:rsidR="00E27BE8" w:rsidRPr="00CF7A00" w:rsidTr="00E27BE8">
        <w:tc>
          <w:tcPr>
            <w:tcW w:w="509" w:type="dxa"/>
          </w:tcPr>
          <w:p w:rsidR="00E27BE8" w:rsidRPr="00CF7A00" w:rsidRDefault="00E27BE8" w:rsidP="00E27BE8">
            <w:pPr>
              <w:ind w:left="-108"/>
              <w:jc w:val="center"/>
              <w:rPr>
                <w:sz w:val="24"/>
                <w:szCs w:val="24"/>
              </w:rPr>
            </w:pPr>
          </w:p>
        </w:tc>
        <w:tc>
          <w:tcPr>
            <w:tcW w:w="3805" w:type="dxa"/>
          </w:tcPr>
          <w:p w:rsidR="00E27BE8" w:rsidRPr="00CF7A00" w:rsidRDefault="00E27BE8" w:rsidP="00E27BE8">
            <w:pPr>
              <w:ind w:left="-76" w:right="-127"/>
              <w:rPr>
                <w:sz w:val="24"/>
                <w:szCs w:val="24"/>
              </w:rPr>
            </w:pPr>
            <w:r w:rsidRPr="00CF7A00">
              <w:rPr>
                <w:sz w:val="24"/>
                <w:szCs w:val="24"/>
              </w:rPr>
              <w:t>ИТОГО:</w:t>
            </w:r>
          </w:p>
        </w:tc>
        <w:tc>
          <w:tcPr>
            <w:tcW w:w="1870" w:type="dxa"/>
          </w:tcPr>
          <w:p w:rsidR="00E27BE8" w:rsidRPr="00CF7A00" w:rsidRDefault="00E27BE8" w:rsidP="00E27BE8">
            <w:pPr>
              <w:jc w:val="center"/>
              <w:rPr>
                <w:sz w:val="24"/>
                <w:szCs w:val="24"/>
              </w:rPr>
            </w:pPr>
            <w:r w:rsidRPr="00CF7A00">
              <w:rPr>
                <w:sz w:val="24"/>
                <w:szCs w:val="24"/>
              </w:rPr>
              <w:t>30017,4</w:t>
            </w:r>
          </w:p>
        </w:tc>
        <w:tc>
          <w:tcPr>
            <w:tcW w:w="1716" w:type="dxa"/>
          </w:tcPr>
          <w:p w:rsidR="00E27BE8" w:rsidRPr="00CF7A00" w:rsidRDefault="00E27BE8" w:rsidP="00E27BE8">
            <w:pPr>
              <w:jc w:val="center"/>
              <w:rPr>
                <w:color w:val="000000"/>
                <w:sz w:val="24"/>
                <w:szCs w:val="24"/>
              </w:rPr>
            </w:pPr>
            <w:r w:rsidRPr="00CF7A00">
              <w:rPr>
                <w:color w:val="000000"/>
                <w:sz w:val="24"/>
                <w:szCs w:val="24"/>
              </w:rPr>
              <w:t>18424,0</w:t>
            </w:r>
          </w:p>
        </w:tc>
        <w:tc>
          <w:tcPr>
            <w:tcW w:w="1949" w:type="dxa"/>
          </w:tcPr>
          <w:p w:rsidR="00E27BE8" w:rsidRPr="00CF7A00" w:rsidRDefault="00E27BE8" w:rsidP="00E27BE8">
            <w:pPr>
              <w:jc w:val="center"/>
              <w:rPr>
                <w:color w:val="000000"/>
                <w:sz w:val="24"/>
                <w:szCs w:val="24"/>
              </w:rPr>
            </w:pPr>
            <w:r w:rsidRPr="00CF7A00">
              <w:rPr>
                <w:color w:val="000000"/>
                <w:sz w:val="24"/>
                <w:szCs w:val="24"/>
              </w:rPr>
              <w:t>61,4</w:t>
            </w:r>
          </w:p>
        </w:tc>
      </w:tr>
    </w:tbl>
    <w:p w:rsidR="00E27BE8" w:rsidRPr="00CF7A00" w:rsidRDefault="00E27BE8" w:rsidP="00E27BE8">
      <w:pPr>
        <w:ind w:right="-108" w:firstLine="567"/>
        <w:jc w:val="both"/>
        <w:rPr>
          <w:sz w:val="24"/>
          <w:szCs w:val="24"/>
        </w:rPr>
      </w:pPr>
    </w:p>
    <w:p w:rsidR="00E27BE8" w:rsidRPr="00CF7A00" w:rsidRDefault="00E27BE8" w:rsidP="005B4AF4">
      <w:pPr>
        <w:ind w:firstLine="709"/>
        <w:jc w:val="both"/>
        <w:rPr>
          <w:sz w:val="24"/>
          <w:szCs w:val="24"/>
        </w:rPr>
      </w:pPr>
      <w:r w:rsidRPr="00CF7A00">
        <w:rPr>
          <w:sz w:val="24"/>
          <w:szCs w:val="24"/>
        </w:rPr>
        <w:t xml:space="preserve">Анализ   наличия, использования и восполнения резервов материальных ресурсов за 2015 год показывает, что Республика Дагестан отстает от других субъектов СКФО по всем позициям. Особенно низок в республике показатель созданного резерва материальных ресурсов в расчете на душу населения, что составляет  </w:t>
      </w:r>
      <w:r w:rsidR="00690541" w:rsidRPr="00CF7A00">
        <w:rPr>
          <w:sz w:val="24"/>
          <w:szCs w:val="24"/>
        </w:rPr>
        <w:t>9.16</w:t>
      </w:r>
      <w:r w:rsidRPr="00CF7A00">
        <w:rPr>
          <w:sz w:val="24"/>
          <w:szCs w:val="24"/>
        </w:rPr>
        <w:t xml:space="preserve"> руб.  на одного человека, в то время как средний показатель по субъектам СКФО равен 54,15 руб. на одного человека.</w:t>
      </w:r>
    </w:p>
    <w:p w:rsidR="00E27BE8" w:rsidRPr="00CF7A00" w:rsidRDefault="00E27BE8" w:rsidP="005B4AF4">
      <w:pPr>
        <w:ind w:firstLine="709"/>
        <w:jc w:val="both"/>
        <w:rPr>
          <w:sz w:val="24"/>
          <w:szCs w:val="24"/>
        </w:rPr>
      </w:pPr>
      <w:r w:rsidRPr="00CF7A00">
        <w:rPr>
          <w:sz w:val="24"/>
          <w:szCs w:val="24"/>
        </w:rPr>
        <w:t>Распоряжением Правительства Республики Дагестан от 27 апреля 2015 года № 159-р МЧС Дагестана выделены бюджетные ассигнования в размере 3,0 млн рублей на восполнение резерва материальных ресурсов, которые б</w:t>
      </w:r>
      <w:r w:rsidR="00690541" w:rsidRPr="00CF7A00">
        <w:rPr>
          <w:sz w:val="24"/>
          <w:szCs w:val="24"/>
        </w:rPr>
        <w:t>ыли</w:t>
      </w:r>
      <w:r w:rsidRPr="00CF7A00">
        <w:rPr>
          <w:sz w:val="24"/>
          <w:szCs w:val="24"/>
        </w:rPr>
        <w:t xml:space="preserve"> освоены до конца 2015 года.</w:t>
      </w:r>
    </w:p>
    <w:p w:rsidR="00E27BE8" w:rsidRPr="00CF7A00" w:rsidRDefault="00E27BE8" w:rsidP="005B4AF4">
      <w:pPr>
        <w:ind w:firstLine="709"/>
        <w:jc w:val="both"/>
        <w:rPr>
          <w:sz w:val="24"/>
          <w:szCs w:val="24"/>
        </w:rPr>
      </w:pPr>
      <w:r w:rsidRPr="00CF7A00">
        <w:rPr>
          <w:sz w:val="24"/>
          <w:szCs w:val="24"/>
        </w:rPr>
        <w:t>В 2015 году заключены договора на поставку, в случае возникновения чрезвычайных сит</w:t>
      </w:r>
      <w:r w:rsidRPr="00CF7A00">
        <w:rPr>
          <w:sz w:val="24"/>
          <w:szCs w:val="24"/>
        </w:rPr>
        <w:t>у</w:t>
      </w:r>
      <w:r w:rsidRPr="00CF7A00">
        <w:rPr>
          <w:sz w:val="24"/>
          <w:szCs w:val="24"/>
        </w:rPr>
        <w:t xml:space="preserve">аций, горюче - смазочных материалов  на сумму 1342,0 тыс. рублей, средств связи и оповещения на сумму 123,6 тыс. рублей и продовольствия на сумму 6951,0 тыс. рублей. </w:t>
      </w:r>
    </w:p>
    <w:p w:rsidR="00485B4D" w:rsidRPr="00CF7A00" w:rsidRDefault="00485B4D" w:rsidP="00485B4D">
      <w:pPr>
        <w:jc w:val="right"/>
        <w:rPr>
          <w:color w:val="FF0000"/>
          <w:sz w:val="24"/>
          <w:szCs w:val="24"/>
        </w:rPr>
      </w:pPr>
      <w:r w:rsidRPr="00CF7A00">
        <w:rPr>
          <w:sz w:val="24"/>
          <w:szCs w:val="24"/>
        </w:rPr>
        <w:t>Таблица 6.12</w:t>
      </w:r>
    </w:p>
    <w:p w:rsidR="00E27BE8" w:rsidRPr="00CF7A00" w:rsidRDefault="00E27BE8" w:rsidP="00E27BE8">
      <w:pPr>
        <w:jc w:val="center"/>
        <w:rPr>
          <w:sz w:val="24"/>
          <w:szCs w:val="24"/>
        </w:rPr>
      </w:pPr>
      <w:r w:rsidRPr="00CF7A00">
        <w:rPr>
          <w:sz w:val="24"/>
          <w:szCs w:val="24"/>
        </w:rPr>
        <w:t>Сведения о резервах материальных ресурсов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2552"/>
        <w:gridCol w:w="1701"/>
        <w:gridCol w:w="708"/>
        <w:gridCol w:w="2694"/>
      </w:tblGrid>
      <w:tr w:rsidR="00AA3A41" w:rsidRPr="00CF7A00" w:rsidTr="002520F4">
        <w:trPr>
          <w:trHeight w:val="346"/>
        </w:trPr>
        <w:tc>
          <w:tcPr>
            <w:tcW w:w="2518" w:type="dxa"/>
            <w:vMerge w:val="restart"/>
          </w:tcPr>
          <w:p w:rsidR="00E27BE8" w:rsidRPr="00CF7A00" w:rsidRDefault="00E27BE8" w:rsidP="00E27BE8">
            <w:pPr>
              <w:jc w:val="center"/>
              <w:rPr>
                <w:sz w:val="24"/>
                <w:szCs w:val="24"/>
              </w:rPr>
            </w:pPr>
            <w:r w:rsidRPr="00CF7A00">
              <w:rPr>
                <w:sz w:val="24"/>
                <w:szCs w:val="24"/>
              </w:rPr>
              <w:t>Субъект РФ</w:t>
            </w:r>
          </w:p>
        </w:tc>
        <w:tc>
          <w:tcPr>
            <w:tcW w:w="7655" w:type="dxa"/>
            <w:gridSpan w:val="4"/>
          </w:tcPr>
          <w:p w:rsidR="00E27BE8" w:rsidRPr="00CF7A00" w:rsidRDefault="00E27BE8" w:rsidP="00E27BE8">
            <w:pPr>
              <w:rPr>
                <w:sz w:val="24"/>
                <w:szCs w:val="24"/>
              </w:rPr>
            </w:pPr>
            <w:r w:rsidRPr="00CF7A00">
              <w:rPr>
                <w:sz w:val="24"/>
                <w:szCs w:val="24"/>
              </w:rPr>
              <w:t xml:space="preserve">                   Резервы материальных ресурсов</w:t>
            </w:r>
          </w:p>
        </w:tc>
      </w:tr>
      <w:tr w:rsidR="00AA3A41" w:rsidRPr="00CF7A00" w:rsidTr="002520F4">
        <w:trPr>
          <w:trHeight w:val="563"/>
        </w:trPr>
        <w:tc>
          <w:tcPr>
            <w:tcW w:w="2518" w:type="dxa"/>
            <w:vMerge/>
          </w:tcPr>
          <w:p w:rsidR="00E27BE8" w:rsidRPr="00CF7A00" w:rsidRDefault="00E27BE8" w:rsidP="00E27BE8">
            <w:pPr>
              <w:rPr>
                <w:sz w:val="24"/>
                <w:szCs w:val="24"/>
              </w:rPr>
            </w:pPr>
          </w:p>
        </w:tc>
        <w:tc>
          <w:tcPr>
            <w:tcW w:w="2552" w:type="dxa"/>
          </w:tcPr>
          <w:p w:rsidR="00E27BE8" w:rsidRPr="00CF7A00" w:rsidRDefault="00E27BE8" w:rsidP="00E27BE8">
            <w:pPr>
              <w:jc w:val="center"/>
              <w:rPr>
                <w:sz w:val="24"/>
                <w:szCs w:val="24"/>
              </w:rPr>
            </w:pPr>
            <w:r w:rsidRPr="00CF7A00">
              <w:rPr>
                <w:sz w:val="24"/>
                <w:szCs w:val="24"/>
              </w:rPr>
              <w:t>планируемый объем накопления, млн. руб.</w:t>
            </w:r>
          </w:p>
        </w:tc>
        <w:tc>
          <w:tcPr>
            <w:tcW w:w="1701" w:type="dxa"/>
          </w:tcPr>
          <w:p w:rsidR="00E27BE8" w:rsidRPr="00CF7A00" w:rsidRDefault="00E27BE8" w:rsidP="00E27BE8">
            <w:pPr>
              <w:ind w:left="-108" w:right="-108"/>
              <w:jc w:val="center"/>
              <w:rPr>
                <w:sz w:val="24"/>
                <w:szCs w:val="24"/>
              </w:rPr>
            </w:pPr>
            <w:r w:rsidRPr="00CF7A00">
              <w:rPr>
                <w:sz w:val="24"/>
                <w:szCs w:val="24"/>
              </w:rPr>
              <w:t xml:space="preserve">фактическое </w:t>
            </w:r>
          </w:p>
          <w:p w:rsidR="00E27BE8" w:rsidRPr="00CF7A00" w:rsidRDefault="00E27BE8" w:rsidP="00E27BE8">
            <w:pPr>
              <w:ind w:left="-108" w:right="-108"/>
              <w:jc w:val="center"/>
              <w:rPr>
                <w:sz w:val="24"/>
                <w:szCs w:val="24"/>
              </w:rPr>
            </w:pPr>
            <w:r w:rsidRPr="00CF7A00">
              <w:rPr>
                <w:sz w:val="24"/>
                <w:szCs w:val="24"/>
              </w:rPr>
              <w:t>наличие, млн. руб.</w:t>
            </w:r>
          </w:p>
        </w:tc>
        <w:tc>
          <w:tcPr>
            <w:tcW w:w="708" w:type="dxa"/>
          </w:tcPr>
          <w:p w:rsidR="00E27BE8" w:rsidRPr="00CF7A00" w:rsidRDefault="00E27BE8" w:rsidP="00E27BE8">
            <w:pPr>
              <w:jc w:val="center"/>
              <w:rPr>
                <w:sz w:val="24"/>
                <w:szCs w:val="24"/>
              </w:rPr>
            </w:pPr>
            <w:r w:rsidRPr="00CF7A00">
              <w:rPr>
                <w:sz w:val="24"/>
                <w:szCs w:val="24"/>
              </w:rPr>
              <w:t>%</w:t>
            </w:r>
          </w:p>
        </w:tc>
        <w:tc>
          <w:tcPr>
            <w:tcW w:w="2694" w:type="dxa"/>
          </w:tcPr>
          <w:p w:rsidR="00E27BE8" w:rsidRPr="00CF7A00" w:rsidRDefault="00E27BE8" w:rsidP="00E27BE8">
            <w:pPr>
              <w:jc w:val="center"/>
              <w:rPr>
                <w:sz w:val="24"/>
                <w:szCs w:val="24"/>
              </w:rPr>
            </w:pPr>
            <w:r w:rsidRPr="00CF7A00">
              <w:rPr>
                <w:sz w:val="24"/>
                <w:szCs w:val="24"/>
              </w:rPr>
              <w:t xml:space="preserve">резерв на душу </w:t>
            </w:r>
          </w:p>
          <w:p w:rsidR="00E27BE8" w:rsidRPr="00CF7A00" w:rsidRDefault="00E27BE8" w:rsidP="00E27BE8">
            <w:pPr>
              <w:jc w:val="center"/>
              <w:rPr>
                <w:sz w:val="24"/>
                <w:szCs w:val="24"/>
              </w:rPr>
            </w:pPr>
            <w:r w:rsidRPr="00CF7A00">
              <w:rPr>
                <w:sz w:val="24"/>
                <w:szCs w:val="24"/>
              </w:rPr>
              <w:t>населения, руб./чел.</w:t>
            </w:r>
          </w:p>
        </w:tc>
      </w:tr>
      <w:tr w:rsidR="00AA3A41" w:rsidRPr="00CF7A00" w:rsidTr="002520F4">
        <w:trPr>
          <w:trHeight w:val="229"/>
        </w:trPr>
        <w:tc>
          <w:tcPr>
            <w:tcW w:w="2518" w:type="dxa"/>
          </w:tcPr>
          <w:p w:rsidR="00E27BE8" w:rsidRPr="00CF7A00" w:rsidRDefault="00E27BE8" w:rsidP="00E27BE8">
            <w:pPr>
              <w:jc w:val="center"/>
              <w:rPr>
                <w:sz w:val="24"/>
                <w:szCs w:val="24"/>
              </w:rPr>
            </w:pPr>
            <w:r w:rsidRPr="00CF7A00">
              <w:rPr>
                <w:sz w:val="24"/>
                <w:szCs w:val="24"/>
              </w:rPr>
              <w:t>Республика Дагестан</w:t>
            </w:r>
          </w:p>
        </w:tc>
        <w:tc>
          <w:tcPr>
            <w:tcW w:w="2552" w:type="dxa"/>
          </w:tcPr>
          <w:p w:rsidR="00E27BE8" w:rsidRPr="00CF7A00" w:rsidRDefault="00E27BE8" w:rsidP="00E27BE8">
            <w:pPr>
              <w:jc w:val="center"/>
              <w:rPr>
                <w:sz w:val="24"/>
                <w:szCs w:val="24"/>
              </w:rPr>
            </w:pPr>
            <w:r w:rsidRPr="00CF7A00">
              <w:rPr>
                <w:sz w:val="24"/>
                <w:szCs w:val="24"/>
              </w:rPr>
              <w:t>30,01</w:t>
            </w:r>
          </w:p>
        </w:tc>
        <w:tc>
          <w:tcPr>
            <w:tcW w:w="1701" w:type="dxa"/>
          </w:tcPr>
          <w:p w:rsidR="00E27BE8" w:rsidRPr="00CF7A00" w:rsidRDefault="00E27BE8" w:rsidP="00E27BE8">
            <w:pPr>
              <w:jc w:val="center"/>
              <w:rPr>
                <w:sz w:val="24"/>
                <w:szCs w:val="24"/>
              </w:rPr>
            </w:pPr>
            <w:r w:rsidRPr="00CF7A00">
              <w:rPr>
                <w:sz w:val="24"/>
                <w:szCs w:val="24"/>
              </w:rPr>
              <w:t>18,42</w:t>
            </w:r>
          </w:p>
        </w:tc>
        <w:tc>
          <w:tcPr>
            <w:tcW w:w="708" w:type="dxa"/>
          </w:tcPr>
          <w:p w:rsidR="00E27BE8" w:rsidRPr="00CF7A00" w:rsidRDefault="00E27BE8" w:rsidP="00E27BE8">
            <w:pPr>
              <w:jc w:val="center"/>
              <w:rPr>
                <w:sz w:val="24"/>
                <w:szCs w:val="24"/>
              </w:rPr>
            </w:pPr>
            <w:r w:rsidRPr="00CF7A00">
              <w:rPr>
                <w:sz w:val="24"/>
                <w:szCs w:val="24"/>
              </w:rPr>
              <w:t>61,4</w:t>
            </w:r>
          </w:p>
        </w:tc>
        <w:tc>
          <w:tcPr>
            <w:tcW w:w="2694" w:type="dxa"/>
          </w:tcPr>
          <w:p w:rsidR="00E27BE8" w:rsidRPr="00CF7A00" w:rsidRDefault="00E27BE8" w:rsidP="00E27BE8">
            <w:pPr>
              <w:jc w:val="center"/>
              <w:rPr>
                <w:sz w:val="24"/>
                <w:szCs w:val="24"/>
              </w:rPr>
            </w:pPr>
            <w:r w:rsidRPr="00CF7A00">
              <w:rPr>
                <w:sz w:val="24"/>
                <w:szCs w:val="24"/>
              </w:rPr>
              <w:t>6,19</w:t>
            </w:r>
          </w:p>
        </w:tc>
      </w:tr>
    </w:tbl>
    <w:p w:rsidR="00485B4D" w:rsidRPr="00CF7A00" w:rsidRDefault="00485B4D" w:rsidP="00485B4D">
      <w:pPr>
        <w:jc w:val="right"/>
        <w:rPr>
          <w:sz w:val="24"/>
          <w:szCs w:val="24"/>
        </w:rPr>
      </w:pPr>
    </w:p>
    <w:p w:rsidR="002F6756" w:rsidRPr="00CF7A00" w:rsidRDefault="00485B4D" w:rsidP="00485B4D">
      <w:pPr>
        <w:jc w:val="right"/>
        <w:rPr>
          <w:sz w:val="24"/>
          <w:szCs w:val="24"/>
        </w:rPr>
      </w:pPr>
      <w:r w:rsidRPr="00CF7A00">
        <w:rPr>
          <w:sz w:val="24"/>
          <w:szCs w:val="24"/>
        </w:rPr>
        <w:t>Таблица 6.13</w:t>
      </w:r>
    </w:p>
    <w:p w:rsidR="007638D5" w:rsidRPr="00CF7A00" w:rsidRDefault="007638D5" w:rsidP="007638D5">
      <w:pPr>
        <w:jc w:val="center"/>
        <w:rPr>
          <w:sz w:val="24"/>
          <w:szCs w:val="24"/>
        </w:rPr>
      </w:pPr>
      <w:r w:rsidRPr="00CF7A00">
        <w:rPr>
          <w:sz w:val="24"/>
          <w:szCs w:val="24"/>
        </w:rPr>
        <w:t>Сведения о контроле за накоплением, хранением, освежением, восполнением</w:t>
      </w:r>
    </w:p>
    <w:p w:rsidR="007638D5" w:rsidRPr="00CF7A00" w:rsidRDefault="007638D5" w:rsidP="00485B4D">
      <w:pPr>
        <w:jc w:val="center"/>
        <w:rPr>
          <w:sz w:val="24"/>
          <w:szCs w:val="24"/>
        </w:rPr>
      </w:pPr>
      <w:r w:rsidRPr="00CF7A00">
        <w:rPr>
          <w:sz w:val="24"/>
          <w:szCs w:val="24"/>
        </w:rPr>
        <w:t>и использованием запасов (резервов) средств медицинской защиты</w:t>
      </w:r>
    </w:p>
    <w:tbl>
      <w:tblPr>
        <w:tblpPr w:leftFromText="180" w:rightFromText="180" w:vertAnchor="text" w:horzAnchor="margin" w:tblpY="1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7"/>
        <w:gridCol w:w="2027"/>
        <w:gridCol w:w="2028"/>
        <w:gridCol w:w="2028"/>
        <w:gridCol w:w="2028"/>
      </w:tblGrid>
      <w:tr w:rsidR="007638D5" w:rsidRPr="00CF7A00" w:rsidTr="002E79BC">
        <w:tc>
          <w:tcPr>
            <w:tcW w:w="2027" w:type="dxa"/>
          </w:tcPr>
          <w:p w:rsidR="007638D5" w:rsidRPr="00CF7A00" w:rsidRDefault="007638D5" w:rsidP="002E79BC">
            <w:pPr>
              <w:jc w:val="center"/>
              <w:rPr>
                <w:b/>
              </w:rPr>
            </w:pPr>
            <w:r w:rsidRPr="00CF7A00">
              <w:rPr>
                <w:b/>
              </w:rPr>
              <w:t>Федеральный</w:t>
            </w:r>
          </w:p>
          <w:p w:rsidR="007638D5" w:rsidRPr="00CF7A00" w:rsidRDefault="007638D5" w:rsidP="002E79BC">
            <w:pPr>
              <w:jc w:val="center"/>
              <w:rPr>
                <w:b/>
              </w:rPr>
            </w:pPr>
            <w:r w:rsidRPr="00CF7A00">
              <w:rPr>
                <w:b/>
              </w:rPr>
              <w:t>округ/субъект РФ</w:t>
            </w:r>
          </w:p>
        </w:tc>
        <w:tc>
          <w:tcPr>
            <w:tcW w:w="2027" w:type="dxa"/>
          </w:tcPr>
          <w:p w:rsidR="007638D5" w:rsidRPr="00CF7A00" w:rsidRDefault="007638D5" w:rsidP="002E79BC">
            <w:pPr>
              <w:jc w:val="center"/>
              <w:rPr>
                <w:b/>
              </w:rPr>
            </w:pPr>
            <w:r w:rsidRPr="00CF7A00">
              <w:rPr>
                <w:b/>
              </w:rPr>
              <w:t>Количество</w:t>
            </w:r>
          </w:p>
          <w:p w:rsidR="007638D5" w:rsidRPr="00CF7A00" w:rsidRDefault="007638D5" w:rsidP="002E79BC">
            <w:pPr>
              <w:jc w:val="center"/>
              <w:rPr>
                <w:b/>
              </w:rPr>
            </w:pPr>
            <w:r w:rsidRPr="00CF7A00">
              <w:rPr>
                <w:b/>
              </w:rPr>
              <w:t>проверок</w:t>
            </w:r>
          </w:p>
        </w:tc>
        <w:tc>
          <w:tcPr>
            <w:tcW w:w="2028" w:type="dxa"/>
          </w:tcPr>
          <w:p w:rsidR="007638D5" w:rsidRPr="00CF7A00" w:rsidRDefault="007638D5" w:rsidP="002E79BC">
            <w:pPr>
              <w:jc w:val="center"/>
              <w:rPr>
                <w:b/>
              </w:rPr>
            </w:pPr>
            <w:r w:rsidRPr="00CF7A00">
              <w:rPr>
                <w:b/>
              </w:rPr>
              <w:t xml:space="preserve">Количество </w:t>
            </w:r>
          </w:p>
          <w:p w:rsidR="007638D5" w:rsidRPr="00CF7A00" w:rsidRDefault="007638D5" w:rsidP="002E79BC">
            <w:pPr>
              <w:jc w:val="center"/>
              <w:rPr>
                <w:b/>
              </w:rPr>
            </w:pPr>
            <w:r w:rsidRPr="00CF7A00">
              <w:rPr>
                <w:b/>
              </w:rPr>
              <w:t xml:space="preserve">выданных </w:t>
            </w:r>
          </w:p>
          <w:p w:rsidR="007638D5" w:rsidRPr="00CF7A00" w:rsidRDefault="007638D5" w:rsidP="002E79BC">
            <w:pPr>
              <w:jc w:val="center"/>
              <w:rPr>
                <w:b/>
              </w:rPr>
            </w:pPr>
            <w:r w:rsidRPr="00CF7A00">
              <w:rPr>
                <w:b/>
              </w:rPr>
              <w:t>предписаний</w:t>
            </w:r>
          </w:p>
        </w:tc>
        <w:tc>
          <w:tcPr>
            <w:tcW w:w="2028" w:type="dxa"/>
          </w:tcPr>
          <w:p w:rsidR="007638D5" w:rsidRPr="00CF7A00" w:rsidRDefault="007638D5" w:rsidP="002E79BC">
            <w:pPr>
              <w:jc w:val="center"/>
              <w:rPr>
                <w:b/>
              </w:rPr>
            </w:pPr>
            <w:r w:rsidRPr="00CF7A00">
              <w:rPr>
                <w:b/>
              </w:rPr>
              <w:t xml:space="preserve">Количество </w:t>
            </w:r>
          </w:p>
          <w:p w:rsidR="007638D5" w:rsidRPr="00CF7A00" w:rsidRDefault="007638D5" w:rsidP="002E79BC">
            <w:pPr>
              <w:jc w:val="center"/>
              <w:rPr>
                <w:b/>
              </w:rPr>
            </w:pPr>
            <w:r w:rsidRPr="00CF7A00">
              <w:rPr>
                <w:b/>
              </w:rPr>
              <w:t xml:space="preserve">составленных </w:t>
            </w:r>
          </w:p>
          <w:p w:rsidR="007638D5" w:rsidRPr="00CF7A00" w:rsidRDefault="007638D5" w:rsidP="002E79BC">
            <w:pPr>
              <w:jc w:val="center"/>
              <w:rPr>
                <w:b/>
              </w:rPr>
            </w:pPr>
            <w:r w:rsidRPr="00CF7A00">
              <w:rPr>
                <w:b/>
              </w:rPr>
              <w:t xml:space="preserve">протоколов об </w:t>
            </w:r>
          </w:p>
          <w:p w:rsidR="007638D5" w:rsidRPr="00CF7A00" w:rsidRDefault="007638D5" w:rsidP="002E79BC">
            <w:pPr>
              <w:jc w:val="center"/>
              <w:rPr>
                <w:b/>
              </w:rPr>
            </w:pPr>
            <w:r w:rsidRPr="00CF7A00">
              <w:rPr>
                <w:b/>
              </w:rPr>
              <w:t xml:space="preserve">административном </w:t>
            </w:r>
          </w:p>
          <w:p w:rsidR="007638D5" w:rsidRPr="00CF7A00" w:rsidRDefault="007638D5" w:rsidP="002E79BC">
            <w:pPr>
              <w:jc w:val="center"/>
              <w:rPr>
                <w:b/>
              </w:rPr>
            </w:pPr>
            <w:r w:rsidRPr="00CF7A00">
              <w:rPr>
                <w:b/>
              </w:rPr>
              <w:t>правонарушении</w:t>
            </w:r>
          </w:p>
        </w:tc>
        <w:tc>
          <w:tcPr>
            <w:tcW w:w="2028" w:type="dxa"/>
          </w:tcPr>
          <w:p w:rsidR="007638D5" w:rsidRPr="00CF7A00" w:rsidRDefault="007638D5" w:rsidP="002E79BC">
            <w:pPr>
              <w:jc w:val="center"/>
              <w:rPr>
                <w:b/>
              </w:rPr>
            </w:pPr>
            <w:r w:rsidRPr="00CF7A00">
              <w:rPr>
                <w:b/>
              </w:rPr>
              <w:t xml:space="preserve">Сумма </w:t>
            </w:r>
          </w:p>
          <w:p w:rsidR="007638D5" w:rsidRPr="00CF7A00" w:rsidRDefault="007638D5" w:rsidP="002E79BC">
            <w:pPr>
              <w:jc w:val="center"/>
              <w:rPr>
                <w:b/>
              </w:rPr>
            </w:pPr>
            <w:r w:rsidRPr="00CF7A00">
              <w:rPr>
                <w:b/>
              </w:rPr>
              <w:t>административных штрафов, тыс. руб.</w:t>
            </w:r>
          </w:p>
        </w:tc>
      </w:tr>
      <w:tr w:rsidR="007638D5" w:rsidRPr="00CF7A00" w:rsidTr="002E79BC">
        <w:tc>
          <w:tcPr>
            <w:tcW w:w="2027" w:type="dxa"/>
          </w:tcPr>
          <w:p w:rsidR="007638D5" w:rsidRPr="00CF7A00" w:rsidRDefault="007638D5" w:rsidP="002E79BC">
            <w:pPr>
              <w:rPr>
                <w:b/>
              </w:rPr>
            </w:pPr>
            <w:r w:rsidRPr="00CF7A00">
              <w:rPr>
                <w:b/>
              </w:rPr>
              <w:t>СКФО/Республика Дагестан</w:t>
            </w:r>
          </w:p>
        </w:tc>
        <w:tc>
          <w:tcPr>
            <w:tcW w:w="2027" w:type="dxa"/>
            <w:vAlign w:val="center"/>
          </w:tcPr>
          <w:p w:rsidR="007638D5" w:rsidRPr="00CF7A00" w:rsidRDefault="007638D5" w:rsidP="002E79BC">
            <w:pPr>
              <w:jc w:val="center"/>
              <w:rPr>
                <w:b/>
              </w:rPr>
            </w:pPr>
            <w:r w:rsidRPr="00CF7A00">
              <w:rPr>
                <w:b/>
              </w:rPr>
              <w:t>5</w:t>
            </w:r>
          </w:p>
        </w:tc>
        <w:tc>
          <w:tcPr>
            <w:tcW w:w="2028" w:type="dxa"/>
            <w:vAlign w:val="center"/>
          </w:tcPr>
          <w:p w:rsidR="007638D5" w:rsidRPr="00CF7A00" w:rsidRDefault="007638D5" w:rsidP="002E79BC">
            <w:pPr>
              <w:jc w:val="center"/>
              <w:rPr>
                <w:b/>
              </w:rPr>
            </w:pPr>
            <w:r w:rsidRPr="00CF7A00">
              <w:rPr>
                <w:b/>
              </w:rPr>
              <w:t>0</w:t>
            </w:r>
          </w:p>
        </w:tc>
        <w:tc>
          <w:tcPr>
            <w:tcW w:w="2028" w:type="dxa"/>
            <w:vAlign w:val="center"/>
          </w:tcPr>
          <w:p w:rsidR="007638D5" w:rsidRPr="00CF7A00" w:rsidRDefault="007638D5" w:rsidP="002E79BC">
            <w:pPr>
              <w:jc w:val="center"/>
              <w:rPr>
                <w:b/>
              </w:rPr>
            </w:pPr>
            <w:r w:rsidRPr="00CF7A00">
              <w:rPr>
                <w:b/>
              </w:rPr>
              <w:t>0</w:t>
            </w:r>
          </w:p>
        </w:tc>
        <w:tc>
          <w:tcPr>
            <w:tcW w:w="2028" w:type="dxa"/>
            <w:vAlign w:val="center"/>
          </w:tcPr>
          <w:p w:rsidR="007638D5" w:rsidRPr="00CF7A00" w:rsidRDefault="007638D5" w:rsidP="002E79BC">
            <w:pPr>
              <w:jc w:val="center"/>
              <w:rPr>
                <w:b/>
              </w:rPr>
            </w:pPr>
            <w:r w:rsidRPr="00CF7A00">
              <w:rPr>
                <w:b/>
              </w:rPr>
              <w:t>0</w:t>
            </w:r>
          </w:p>
        </w:tc>
      </w:tr>
    </w:tbl>
    <w:p w:rsidR="007638D5" w:rsidRPr="00CF7A00" w:rsidRDefault="007638D5" w:rsidP="007638D5">
      <w:pPr>
        <w:jc w:val="center"/>
        <w:rPr>
          <w:b/>
        </w:rPr>
      </w:pPr>
    </w:p>
    <w:p w:rsidR="001B0913" w:rsidRPr="00CF7A00" w:rsidRDefault="00EB4D8C" w:rsidP="005B4AF4">
      <w:pPr>
        <w:pStyle w:val="a6"/>
        <w:spacing w:line="240" w:lineRule="auto"/>
        <w:rPr>
          <w:b/>
          <w:bCs/>
          <w:sz w:val="24"/>
          <w:szCs w:val="24"/>
        </w:rPr>
      </w:pPr>
      <w:r w:rsidRPr="00CF7A00">
        <w:rPr>
          <w:b/>
          <w:bCs/>
          <w:sz w:val="24"/>
          <w:szCs w:val="24"/>
        </w:rPr>
        <w:t xml:space="preserve">6.7. Страхование и социальная поддержка населения </w:t>
      </w:r>
    </w:p>
    <w:p w:rsidR="00DD30C4" w:rsidRPr="00CF7A00" w:rsidRDefault="00DD30C4" w:rsidP="005B4AF4">
      <w:pPr>
        <w:ind w:firstLine="709"/>
        <w:jc w:val="both"/>
        <w:rPr>
          <w:rFonts w:eastAsia="Calibri"/>
          <w:sz w:val="24"/>
          <w:szCs w:val="24"/>
          <w:lang w:eastAsia="en-US"/>
        </w:rPr>
      </w:pPr>
      <w:r w:rsidRPr="00CF7A00">
        <w:rPr>
          <w:rFonts w:eastAsia="Calibri"/>
          <w:sz w:val="24"/>
          <w:szCs w:val="24"/>
          <w:lang w:eastAsia="en-US"/>
        </w:rPr>
        <w:t xml:space="preserve">Правительством Российской Федерации в целях ликвидации последствий 1 чрезвычайной ситуации Правительству Республики Дагестан в </w:t>
      </w:r>
      <w:smartTag w:uri="urn:schemas-microsoft-com:office:smarttags" w:element="metricconverter">
        <w:smartTagPr>
          <w:attr w:name="ProductID" w:val="2015 г"/>
        </w:smartTagPr>
        <w:r w:rsidRPr="00CF7A00">
          <w:rPr>
            <w:rFonts w:eastAsia="Calibri"/>
            <w:sz w:val="24"/>
            <w:szCs w:val="24"/>
            <w:lang w:eastAsia="en-US"/>
          </w:rPr>
          <w:t>2015 г</w:t>
        </w:r>
      </w:smartTag>
      <w:r w:rsidRPr="00CF7A00">
        <w:rPr>
          <w:rFonts w:eastAsia="Calibri"/>
          <w:sz w:val="24"/>
          <w:szCs w:val="24"/>
          <w:lang w:eastAsia="en-US"/>
        </w:rPr>
        <w:t>. выдано  2 государственных жилищных сертификата (ГЖС) для предоставления гражданам, лишившимся жилых помещений (по решен</w:t>
      </w:r>
      <w:r w:rsidRPr="00CF7A00">
        <w:rPr>
          <w:rFonts w:eastAsia="Calibri"/>
          <w:sz w:val="24"/>
          <w:szCs w:val="24"/>
          <w:lang w:eastAsia="en-US"/>
        </w:rPr>
        <w:t>и</w:t>
      </w:r>
      <w:r w:rsidRPr="00CF7A00">
        <w:rPr>
          <w:rFonts w:eastAsia="Calibri"/>
          <w:sz w:val="24"/>
          <w:szCs w:val="24"/>
          <w:lang w:eastAsia="en-US"/>
        </w:rPr>
        <w:t>ям судов).</w:t>
      </w:r>
    </w:p>
    <w:p w:rsidR="00DD30C4" w:rsidRPr="00CF7A00" w:rsidRDefault="00DD30C4" w:rsidP="005B4AF4">
      <w:pPr>
        <w:ind w:firstLine="709"/>
        <w:jc w:val="both"/>
        <w:rPr>
          <w:rFonts w:eastAsia="Calibri"/>
          <w:sz w:val="24"/>
          <w:szCs w:val="24"/>
          <w:lang w:eastAsia="en-US"/>
        </w:rPr>
      </w:pPr>
      <w:r w:rsidRPr="00CF7A00">
        <w:rPr>
          <w:rFonts w:eastAsia="Calibri"/>
          <w:sz w:val="24"/>
          <w:szCs w:val="24"/>
          <w:lang w:eastAsia="en-US"/>
        </w:rPr>
        <w:t xml:space="preserve">На ликвидацию последствий </w:t>
      </w:r>
      <w:r w:rsidRPr="00CF7A00">
        <w:rPr>
          <w:rFonts w:eastAsia="Calibri"/>
          <w:b/>
          <w:sz w:val="24"/>
          <w:szCs w:val="24"/>
          <w:lang w:eastAsia="en-US"/>
        </w:rPr>
        <w:t>6 террористических  актов</w:t>
      </w:r>
      <w:r w:rsidRPr="00CF7A00">
        <w:rPr>
          <w:rFonts w:eastAsia="Calibri"/>
          <w:sz w:val="24"/>
          <w:szCs w:val="24"/>
          <w:lang w:eastAsia="en-US"/>
        </w:rPr>
        <w:t xml:space="preserve"> в </w:t>
      </w:r>
      <w:smartTag w:uri="urn:schemas-microsoft-com:office:smarttags" w:element="metricconverter">
        <w:smartTagPr>
          <w:attr w:name="ProductID" w:val="2015 г"/>
        </w:smartTagPr>
        <w:r w:rsidRPr="00CF7A00">
          <w:rPr>
            <w:rFonts w:eastAsia="Calibri"/>
            <w:sz w:val="24"/>
            <w:szCs w:val="24"/>
            <w:lang w:eastAsia="en-US"/>
          </w:rPr>
          <w:t>2015 г</w:t>
        </w:r>
      </w:smartTag>
      <w:r w:rsidRPr="00CF7A00">
        <w:rPr>
          <w:rFonts w:eastAsia="Calibri"/>
          <w:sz w:val="24"/>
          <w:szCs w:val="24"/>
          <w:lang w:eastAsia="en-US"/>
        </w:rPr>
        <w:t>. из федерального бюдж</w:t>
      </w:r>
      <w:r w:rsidRPr="00CF7A00">
        <w:rPr>
          <w:rFonts w:eastAsia="Calibri"/>
          <w:sz w:val="24"/>
          <w:szCs w:val="24"/>
          <w:lang w:eastAsia="en-US"/>
        </w:rPr>
        <w:t>е</w:t>
      </w:r>
      <w:r w:rsidRPr="00CF7A00">
        <w:rPr>
          <w:rFonts w:eastAsia="Calibri"/>
          <w:sz w:val="24"/>
          <w:szCs w:val="24"/>
          <w:lang w:eastAsia="en-US"/>
        </w:rPr>
        <w:t>та  выделено 10055,6  тыс. рублей, в том числе:</w:t>
      </w:r>
    </w:p>
    <w:p w:rsidR="00DD30C4" w:rsidRPr="00CF7A00" w:rsidRDefault="00DD30C4" w:rsidP="005B4AF4">
      <w:pPr>
        <w:ind w:firstLine="709"/>
        <w:jc w:val="both"/>
        <w:rPr>
          <w:rFonts w:eastAsia="Calibri"/>
          <w:sz w:val="24"/>
          <w:szCs w:val="24"/>
          <w:lang w:eastAsia="en-US"/>
        </w:rPr>
      </w:pPr>
      <w:r w:rsidRPr="00CF7A00">
        <w:rPr>
          <w:rFonts w:eastAsia="Calibri"/>
          <w:sz w:val="24"/>
          <w:szCs w:val="24"/>
          <w:lang w:eastAsia="en-US"/>
        </w:rPr>
        <w:t>для выплаты единовременного пособия членам семей 5 погибших граждан 7035,0 тыс. ру</w:t>
      </w:r>
      <w:r w:rsidRPr="00CF7A00">
        <w:rPr>
          <w:rFonts w:eastAsia="Calibri"/>
          <w:sz w:val="24"/>
          <w:szCs w:val="24"/>
          <w:lang w:eastAsia="en-US"/>
        </w:rPr>
        <w:t>б</w:t>
      </w:r>
      <w:r w:rsidRPr="00CF7A00">
        <w:rPr>
          <w:rFonts w:eastAsia="Calibri"/>
          <w:sz w:val="24"/>
          <w:szCs w:val="24"/>
          <w:lang w:eastAsia="en-US"/>
        </w:rPr>
        <w:t xml:space="preserve">лей; </w:t>
      </w:r>
    </w:p>
    <w:p w:rsidR="00DD30C4" w:rsidRPr="00CF7A00" w:rsidRDefault="00DD30C4" w:rsidP="005B4AF4">
      <w:pPr>
        <w:ind w:firstLine="709"/>
        <w:jc w:val="both"/>
        <w:rPr>
          <w:rFonts w:eastAsia="Calibri"/>
          <w:sz w:val="24"/>
          <w:szCs w:val="24"/>
          <w:lang w:eastAsia="en-US"/>
        </w:rPr>
      </w:pPr>
      <w:r w:rsidRPr="00CF7A00">
        <w:rPr>
          <w:rFonts w:eastAsia="Calibri"/>
          <w:sz w:val="24"/>
          <w:szCs w:val="24"/>
          <w:lang w:eastAsia="en-US"/>
        </w:rPr>
        <w:t>для  выплаты единовременного пособия 5 гражданам, получившим вред здоровью разли</w:t>
      </w:r>
      <w:r w:rsidRPr="00CF7A00">
        <w:rPr>
          <w:rFonts w:eastAsia="Calibri"/>
          <w:sz w:val="24"/>
          <w:szCs w:val="24"/>
          <w:lang w:eastAsia="en-US"/>
        </w:rPr>
        <w:t>ч</w:t>
      </w:r>
      <w:r w:rsidRPr="00CF7A00">
        <w:rPr>
          <w:rFonts w:eastAsia="Calibri"/>
          <w:sz w:val="24"/>
          <w:szCs w:val="24"/>
          <w:lang w:eastAsia="en-US"/>
        </w:rPr>
        <w:t>ной степени тяжести 1400,0 тыс. рублей;</w:t>
      </w:r>
    </w:p>
    <w:p w:rsidR="00DD30C4" w:rsidRPr="00CF7A00" w:rsidRDefault="00DD30C4" w:rsidP="005B4AF4">
      <w:pPr>
        <w:ind w:firstLine="709"/>
        <w:jc w:val="both"/>
        <w:rPr>
          <w:rFonts w:eastAsia="Calibri"/>
          <w:sz w:val="24"/>
          <w:szCs w:val="24"/>
          <w:lang w:eastAsia="en-US"/>
        </w:rPr>
      </w:pPr>
      <w:r w:rsidRPr="00CF7A00">
        <w:rPr>
          <w:rFonts w:eastAsia="Calibri"/>
          <w:sz w:val="24"/>
          <w:szCs w:val="24"/>
          <w:lang w:eastAsia="en-US"/>
        </w:rPr>
        <w:lastRenderedPageBreak/>
        <w:t>на оказание финансовой помощи 7 семьям в связи с утратой ими имущества 350,0 тыс. ру</w:t>
      </w:r>
      <w:r w:rsidRPr="00CF7A00">
        <w:rPr>
          <w:rFonts w:eastAsia="Calibri"/>
          <w:sz w:val="24"/>
          <w:szCs w:val="24"/>
          <w:lang w:eastAsia="en-US"/>
        </w:rPr>
        <w:t>б</w:t>
      </w:r>
      <w:r w:rsidRPr="00CF7A00">
        <w:rPr>
          <w:rFonts w:eastAsia="Calibri"/>
          <w:sz w:val="24"/>
          <w:szCs w:val="24"/>
          <w:lang w:eastAsia="en-US"/>
        </w:rPr>
        <w:t>лей;</w:t>
      </w:r>
    </w:p>
    <w:p w:rsidR="00DD30C4" w:rsidRPr="00CF7A00" w:rsidRDefault="00DD30C4" w:rsidP="005B4AF4">
      <w:pPr>
        <w:ind w:firstLine="709"/>
        <w:jc w:val="both"/>
        <w:rPr>
          <w:rFonts w:eastAsia="Calibri"/>
          <w:sz w:val="24"/>
          <w:szCs w:val="24"/>
          <w:lang w:eastAsia="en-US"/>
        </w:rPr>
      </w:pPr>
      <w:r w:rsidRPr="00CF7A00">
        <w:rPr>
          <w:rFonts w:eastAsia="Calibri"/>
          <w:sz w:val="24"/>
          <w:szCs w:val="24"/>
          <w:lang w:eastAsia="en-US"/>
        </w:rPr>
        <w:t>на оказание финансовой помощи 1 юридическому лицу в связи с утратой имущества 200,0 тыс. рублей;</w:t>
      </w:r>
    </w:p>
    <w:p w:rsidR="00DD30C4" w:rsidRPr="00CF7A00" w:rsidRDefault="00DD30C4" w:rsidP="005B4AF4">
      <w:pPr>
        <w:ind w:firstLine="709"/>
        <w:jc w:val="both"/>
        <w:rPr>
          <w:rFonts w:eastAsia="Calibri"/>
          <w:sz w:val="24"/>
          <w:szCs w:val="24"/>
          <w:lang w:eastAsia="en-US"/>
        </w:rPr>
      </w:pPr>
      <w:r w:rsidRPr="00CF7A00">
        <w:rPr>
          <w:rFonts w:eastAsia="Calibri"/>
          <w:sz w:val="24"/>
          <w:szCs w:val="24"/>
          <w:lang w:eastAsia="en-US"/>
        </w:rPr>
        <w:t>на проведение аварийно-восстановительных работ на 1 объекте 1070,6 тыс. рублей.</w:t>
      </w:r>
    </w:p>
    <w:p w:rsidR="00DD30C4" w:rsidRPr="00CF7A00" w:rsidRDefault="00DD30C4" w:rsidP="005B4AF4">
      <w:pPr>
        <w:ind w:firstLine="709"/>
        <w:jc w:val="both"/>
        <w:rPr>
          <w:rFonts w:eastAsia="Calibri"/>
          <w:sz w:val="24"/>
          <w:szCs w:val="24"/>
          <w:lang w:eastAsia="en-US"/>
        </w:rPr>
      </w:pPr>
      <w:r w:rsidRPr="00CF7A00">
        <w:rPr>
          <w:rFonts w:eastAsia="Calibri"/>
          <w:sz w:val="24"/>
          <w:szCs w:val="24"/>
          <w:lang w:eastAsia="en-US"/>
        </w:rPr>
        <w:t xml:space="preserve">На ликвидацию последствий </w:t>
      </w:r>
      <w:r w:rsidRPr="00CF7A00">
        <w:rPr>
          <w:rFonts w:eastAsia="Calibri"/>
          <w:b/>
          <w:sz w:val="24"/>
          <w:szCs w:val="24"/>
          <w:lang w:eastAsia="en-US"/>
        </w:rPr>
        <w:t>13 контртеррористических операций</w:t>
      </w:r>
      <w:r w:rsidRPr="00CF7A00">
        <w:rPr>
          <w:rFonts w:eastAsia="Calibri"/>
          <w:sz w:val="24"/>
          <w:szCs w:val="24"/>
          <w:lang w:eastAsia="en-US"/>
        </w:rPr>
        <w:t xml:space="preserve"> из федерального бю</w:t>
      </w:r>
      <w:r w:rsidRPr="00CF7A00">
        <w:rPr>
          <w:rFonts w:eastAsia="Calibri"/>
          <w:sz w:val="24"/>
          <w:szCs w:val="24"/>
          <w:lang w:eastAsia="en-US"/>
        </w:rPr>
        <w:t>д</w:t>
      </w:r>
      <w:r w:rsidRPr="00CF7A00">
        <w:rPr>
          <w:rFonts w:eastAsia="Calibri"/>
          <w:sz w:val="24"/>
          <w:szCs w:val="24"/>
          <w:lang w:eastAsia="en-US"/>
        </w:rPr>
        <w:t xml:space="preserve">жета в </w:t>
      </w:r>
      <w:smartTag w:uri="urn:schemas-microsoft-com:office:smarttags" w:element="metricconverter">
        <w:smartTagPr>
          <w:attr w:name="ProductID" w:val="2015 г"/>
        </w:smartTagPr>
        <w:r w:rsidRPr="00CF7A00">
          <w:rPr>
            <w:rFonts w:eastAsia="Calibri"/>
            <w:sz w:val="24"/>
            <w:szCs w:val="24"/>
            <w:lang w:eastAsia="en-US"/>
          </w:rPr>
          <w:t>2015 г</w:t>
        </w:r>
      </w:smartTag>
      <w:r w:rsidRPr="00CF7A00">
        <w:rPr>
          <w:rFonts w:eastAsia="Calibri"/>
          <w:sz w:val="24"/>
          <w:szCs w:val="24"/>
          <w:lang w:eastAsia="en-US"/>
        </w:rPr>
        <w:t>. выделено17071,2 тыс. рублей, в том числе:</w:t>
      </w:r>
    </w:p>
    <w:p w:rsidR="00DD30C4" w:rsidRPr="00CF7A00" w:rsidRDefault="00DD30C4" w:rsidP="005B4AF4">
      <w:pPr>
        <w:ind w:firstLine="709"/>
        <w:jc w:val="both"/>
        <w:rPr>
          <w:rFonts w:eastAsia="Calibri"/>
          <w:sz w:val="24"/>
          <w:szCs w:val="24"/>
          <w:lang w:eastAsia="en-US"/>
        </w:rPr>
      </w:pPr>
      <w:r w:rsidRPr="00CF7A00">
        <w:rPr>
          <w:rFonts w:eastAsia="Calibri"/>
          <w:sz w:val="24"/>
          <w:szCs w:val="24"/>
          <w:lang w:eastAsia="en-US"/>
        </w:rPr>
        <w:t>для выплаты единовременного пособия членам семьи 1 погибшего гражданина 1005,0 тыс. рублей;</w:t>
      </w:r>
    </w:p>
    <w:p w:rsidR="00DD30C4" w:rsidRPr="00CF7A00" w:rsidRDefault="00DD30C4" w:rsidP="005B4AF4">
      <w:pPr>
        <w:ind w:firstLine="709"/>
        <w:jc w:val="both"/>
        <w:rPr>
          <w:rFonts w:eastAsia="Calibri"/>
          <w:sz w:val="24"/>
          <w:szCs w:val="24"/>
          <w:lang w:eastAsia="en-US"/>
        </w:rPr>
      </w:pPr>
      <w:r w:rsidRPr="00CF7A00">
        <w:rPr>
          <w:rFonts w:eastAsia="Calibri"/>
          <w:sz w:val="24"/>
          <w:szCs w:val="24"/>
          <w:lang w:eastAsia="en-US"/>
        </w:rPr>
        <w:t>на оказание финансовой помощи 28 семьям в связи с утратой ими имущества  5350,0 тыс. рублей;</w:t>
      </w:r>
    </w:p>
    <w:p w:rsidR="00DD30C4" w:rsidRPr="00CF7A00" w:rsidRDefault="00DD30C4" w:rsidP="005B4AF4">
      <w:pPr>
        <w:ind w:firstLine="709"/>
        <w:jc w:val="both"/>
        <w:rPr>
          <w:rFonts w:eastAsia="Calibri"/>
          <w:sz w:val="24"/>
          <w:szCs w:val="24"/>
          <w:lang w:eastAsia="en-US"/>
        </w:rPr>
      </w:pPr>
      <w:r w:rsidRPr="00CF7A00">
        <w:rPr>
          <w:rFonts w:eastAsia="Calibri"/>
          <w:sz w:val="24"/>
          <w:szCs w:val="24"/>
          <w:lang w:eastAsia="en-US"/>
        </w:rPr>
        <w:t>на оказание финансовой помощи 1 юридическому лицу в связи с утратой имущества 200,0 тыс. рублей;</w:t>
      </w:r>
    </w:p>
    <w:p w:rsidR="00DD30C4" w:rsidRPr="00CF7A00" w:rsidRDefault="00DD30C4" w:rsidP="005B4AF4">
      <w:pPr>
        <w:ind w:firstLine="709"/>
        <w:jc w:val="both"/>
        <w:rPr>
          <w:rFonts w:eastAsia="Calibri"/>
          <w:sz w:val="24"/>
          <w:szCs w:val="24"/>
          <w:lang w:eastAsia="en-US"/>
        </w:rPr>
      </w:pPr>
      <w:r w:rsidRPr="00CF7A00">
        <w:rPr>
          <w:rFonts w:eastAsia="Calibri"/>
          <w:sz w:val="24"/>
          <w:szCs w:val="24"/>
          <w:lang w:eastAsia="en-US"/>
        </w:rPr>
        <w:t>на проведение аварийно-восстановительных работ 32 жилых помещений граждан  10516,2 тыс. рублей.</w:t>
      </w:r>
    </w:p>
    <w:p w:rsidR="00DD30C4" w:rsidRPr="00CF7A00" w:rsidRDefault="00DD30C4" w:rsidP="005B4AF4">
      <w:pPr>
        <w:ind w:firstLine="709"/>
        <w:jc w:val="both"/>
        <w:rPr>
          <w:rFonts w:eastAsia="Calibri"/>
          <w:sz w:val="24"/>
          <w:szCs w:val="24"/>
          <w:lang w:eastAsia="en-US"/>
        </w:rPr>
      </w:pPr>
      <w:r w:rsidRPr="00CF7A00">
        <w:rPr>
          <w:rFonts w:eastAsia="Calibri"/>
          <w:sz w:val="24"/>
          <w:szCs w:val="24"/>
          <w:lang w:eastAsia="en-US"/>
        </w:rPr>
        <w:t>Из резервного фонда Правительства Республики Дагестан по предупреждению и ликвид</w:t>
      </w:r>
      <w:r w:rsidRPr="00CF7A00">
        <w:rPr>
          <w:rFonts w:eastAsia="Calibri"/>
          <w:sz w:val="24"/>
          <w:szCs w:val="24"/>
          <w:lang w:eastAsia="en-US"/>
        </w:rPr>
        <w:t>а</w:t>
      </w:r>
      <w:r w:rsidRPr="00CF7A00">
        <w:rPr>
          <w:rFonts w:eastAsia="Calibri"/>
          <w:sz w:val="24"/>
          <w:szCs w:val="24"/>
          <w:lang w:eastAsia="en-US"/>
        </w:rPr>
        <w:t xml:space="preserve">ции  чрезвычайных ситуаций и последствий стихийных бедствий в </w:t>
      </w:r>
      <w:smartTag w:uri="urn:schemas-microsoft-com:office:smarttags" w:element="metricconverter">
        <w:smartTagPr>
          <w:attr w:name="ProductID" w:val="2015 г"/>
        </w:smartTagPr>
        <w:r w:rsidRPr="00CF7A00">
          <w:rPr>
            <w:rFonts w:eastAsia="Calibri"/>
            <w:sz w:val="24"/>
            <w:szCs w:val="24"/>
            <w:lang w:eastAsia="en-US"/>
          </w:rPr>
          <w:t>2015 г</w:t>
        </w:r>
      </w:smartTag>
      <w:r w:rsidRPr="00CF7A00">
        <w:rPr>
          <w:rFonts w:eastAsia="Calibri"/>
          <w:sz w:val="24"/>
          <w:szCs w:val="24"/>
          <w:lang w:eastAsia="en-US"/>
        </w:rPr>
        <w:t>. выделено 24196 тыс. рублей из них:</w:t>
      </w:r>
    </w:p>
    <w:p w:rsidR="00DD30C4" w:rsidRPr="00CF7A00" w:rsidRDefault="00DD30C4" w:rsidP="005B4AF4">
      <w:pPr>
        <w:ind w:firstLine="709"/>
        <w:jc w:val="both"/>
        <w:rPr>
          <w:rFonts w:eastAsia="Calibri"/>
          <w:sz w:val="24"/>
          <w:szCs w:val="24"/>
          <w:lang w:eastAsia="en-US"/>
        </w:rPr>
      </w:pPr>
      <w:r w:rsidRPr="00CF7A00">
        <w:rPr>
          <w:rFonts w:eastAsia="Calibri"/>
          <w:sz w:val="24"/>
          <w:szCs w:val="24"/>
          <w:lang w:eastAsia="en-US"/>
        </w:rPr>
        <w:t>на выполнение неотложных мероприятий по предупреждению чрезвычайных ситуаций, связанных с возможной разгерметизацией емкостей с хлором 1054,5 тыс. рублей;</w:t>
      </w:r>
    </w:p>
    <w:p w:rsidR="00DD30C4" w:rsidRPr="00CF7A00" w:rsidRDefault="00DD30C4" w:rsidP="005B4AF4">
      <w:pPr>
        <w:ind w:firstLine="709"/>
        <w:jc w:val="both"/>
        <w:rPr>
          <w:rFonts w:eastAsia="Calibri"/>
          <w:sz w:val="24"/>
          <w:szCs w:val="24"/>
          <w:lang w:eastAsia="en-US"/>
        </w:rPr>
      </w:pPr>
      <w:r w:rsidRPr="00CF7A00">
        <w:rPr>
          <w:rFonts w:eastAsia="Calibri"/>
          <w:sz w:val="24"/>
          <w:szCs w:val="24"/>
          <w:lang w:eastAsia="en-US"/>
        </w:rPr>
        <w:t>для восполнения запасов материальных ценностей Республиканского резерва материальных ресурсов для ликвидации чрезвычайных ситуаций природного и техногенного характера 7600,0  тыс. рублей;</w:t>
      </w:r>
    </w:p>
    <w:p w:rsidR="00DD30C4" w:rsidRPr="00CF7A00" w:rsidRDefault="00DD30C4" w:rsidP="005B4AF4">
      <w:pPr>
        <w:ind w:firstLine="709"/>
        <w:jc w:val="both"/>
        <w:rPr>
          <w:rFonts w:eastAsia="Calibri"/>
          <w:sz w:val="24"/>
          <w:szCs w:val="24"/>
          <w:lang w:eastAsia="en-US"/>
        </w:rPr>
      </w:pPr>
      <w:r w:rsidRPr="00CF7A00">
        <w:rPr>
          <w:rFonts w:eastAsia="Calibri"/>
          <w:sz w:val="24"/>
          <w:szCs w:val="24"/>
          <w:lang w:eastAsia="en-US"/>
        </w:rPr>
        <w:t>на выполнение неотложных мероприятий по предупреждению возможных чрезвычайных ситуаций 3928,8 тыс. рублей;</w:t>
      </w:r>
    </w:p>
    <w:p w:rsidR="00DD30C4" w:rsidRPr="00CF7A00" w:rsidRDefault="00DD30C4" w:rsidP="005B4AF4">
      <w:pPr>
        <w:ind w:firstLine="709"/>
        <w:jc w:val="both"/>
        <w:rPr>
          <w:rFonts w:eastAsia="Calibri"/>
          <w:sz w:val="24"/>
          <w:szCs w:val="24"/>
          <w:lang w:eastAsia="en-US"/>
        </w:rPr>
      </w:pPr>
      <w:r w:rsidRPr="00CF7A00">
        <w:rPr>
          <w:rFonts w:eastAsia="Calibri"/>
          <w:sz w:val="24"/>
          <w:szCs w:val="24"/>
          <w:lang w:eastAsia="en-US"/>
        </w:rPr>
        <w:t>на ликвидацию последствий 2 чрезвычайных ситуаций 11612,7 тыс. рублей, в том числе:</w:t>
      </w:r>
    </w:p>
    <w:p w:rsidR="00DD30C4" w:rsidRPr="00CF7A00" w:rsidRDefault="00DD30C4" w:rsidP="005B4AF4">
      <w:pPr>
        <w:ind w:firstLine="709"/>
        <w:jc w:val="both"/>
        <w:rPr>
          <w:rFonts w:eastAsia="Calibri"/>
          <w:sz w:val="24"/>
          <w:szCs w:val="24"/>
          <w:lang w:eastAsia="en-US"/>
        </w:rPr>
      </w:pPr>
      <w:r w:rsidRPr="00CF7A00">
        <w:rPr>
          <w:rFonts w:eastAsia="Calibri"/>
          <w:sz w:val="24"/>
          <w:szCs w:val="24"/>
          <w:lang w:eastAsia="en-US"/>
        </w:rPr>
        <w:t>на оказание 7 семьям единовременной материальной помощи 135 тыс. рублей;</w:t>
      </w:r>
    </w:p>
    <w:p w:rsidR="00DD30C4" w:rsidRPr="00CF7A00" w:rsidRDefault="00DD30C4" w:rsidP="005B4AF4">
      <w:pPr>
        <w:ind w:firstLine="709"/>
        <w:jc w:val="both"/>
        <w:rPr>
          <w:rFonts w:eastAsia="Calibri"/>
          <w:sz w:val="24"/>
          <w:szCs w:val="24"/>
          <w:lang w:eastAsia="en-US"/>
        </w:rPr>
      </w:pPr>
      <w:r w:rsidRPr="00CF7A00">
        <w:rPr>
          <w:rFonts w:eastAsia="Calibri"/>
          <w:sz w:val="24"/>
          <w:szCs w:val="24"/>
          <w:lang w:eastAsia="en-US"/>
        </w:rPr>
        <w:t>на оказание финансовой помощи 19 семьям в связи с утратой ими имущества первой нео</w:t>
      </w:r>
      <w:r w:rsidRPr="00CF7A00">
        <w:rPr>
          <w:rFonts w:eastAsia="Calibri"/>
          <w:sz w:val="24"/>
          <w:szCs w:val="24"/>
          <w:lang w:eastAsia="en-US"/>
        </w:rPr>
        <w:t>б</w:t>
      </w:r>
      <w:r w:rsidRPr="00CF7A00">
        <w:rPr>
          <w:rFonts w:eastAsia="Calibri"/>
          <w:sz w:val="24"/>
          <w:szCs w:val="24"/>
          <w:lang w:eastAsia="en-US"/>
        </w:rPr>
        <w:t>ходимости 1850,0 тыс. рублей;</w:t>
      </w:r>
    </w:p>
    <w:p w:rsidR="00DD30C4" w:rsidRPr="00CF7A00" w:rsidRDefault="00DD30C4" w:rsidP="005B4AF4">
      <w:pPr>
        <w:ind w:firstLine="709"/>
        <w:jc w:val="both"/>
        <w:rPr>
          <w:rFonts w:eastAsia="Calibri"/>
          <w:sz w:val="24"/>
          <w:szCs w:val="24"/>
          <w:lang w:eastAsia="en-US"/>
        </w:rPr>
      </w:pPr>
      <w:r w:rsidRPr="00CF7A00">
        <w:rPr>
          <w:rFonts w:eastAsia="Calibri"/>
          <w:sz w:val="24"/>
          <w:szCs w:val="24"/>
          <w:lang w:eastAsia="en-US"/>
        </w:rPr>
        <w:t>на компенсационные выплаты за утраченное жилье 12 граждан  9627,7 тыс. рублей.</w:t>
      </w:r>
    </w:p>
    <w:p w:rsidR="00DD30C4" w:rsidRPr="00CF7A00" w:rsidRDefault="00DD30C4" w:rsidP="005B4A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color w:val="000000"/>
          <w:sz w:val="24"/>
          <w:szCs w:val="24"/>
        </w:rPr>
      </w:pPr>
      <w:r w:rsidRPr="00CF7A00">
        <w:rPr>
          <w:rFonts w:eastAsia="Calibri"/>
          <w:sz w:val="24"/>
          <w:szCs w:val="24"/>
          <w:lang w:eastAsia="en-US"/>
        </w:rPr>
        <w:t>Размеры бюджетных ассигнований,  выделяемые из федерального и республиканского бюджет</w:t>
      </w:r>
      <w:r w:rsidR="00690541" w:rsidRPr="00CF7A00">
        <w:rPr>
          <w:rFonts w:eastAsia="Calibri"/>
          <w:sz w:val="24"/>
          <w:szCs w:val="24"/>
          <w:lang w:eastAsia="en-US"/>
        </w:rPr>
        <w:t>ов</w:t>
      </w:r>
      <w:r w:rsidRPr="00CF7A00">
        <w:rPr>
          <w:rFonts w:eastAsia="Calibri"/>
          <w:sz w:val="24"/>
          <w:szCs w:val="24"/>
          <w:lang w:eastAsia="en-US"/>
        </w:rPr>
        <w:t xml:space="preserve"> на ликвидацию последствий   чрезвычайных ситуаций, террористических актов, конт</w:t>
      </w:r>
      <w:r w:rsidRPr="00CF7A00">
        <w:rPr>
          <w:rFonts w:eastAsia="Calibri"/>
          <w:sz w:val="24"/>
          <w:szCs w:val="24"/>
          <w:lang w:eastAsia="en-US"/>
        </w:rPr>
        <w:t>р</w:t>
      </w:r>
      <w:r w:rsidRPr="00CF7A00">
        <w:rPr>
          <w:rFonts w:eastAsia="Calibri"/>
          <w:sz w:val="24"/>
          <w:szCs w:val="24"/>
          <w:lang w:eastAsia="en-US"/>
        </w:rPr>
        <w:t>террористических операций, в том числе социальные выплаты пострадавшим гражданам, опред</w:t>
      </w:r>
      <w:r w:rsidRPr="00CF7A00">
        <w:rPr>
          <w:rFonts w:eastAsia="Calibri"/>
          <w:sz w:val="24"/>
          <w:szCs w:val="24"/>
          <w:lang w:eastAsia="en-US"/>
        </w:rPr>
        <w:t>е</w:t>
      </w:r>
      <w:r w:rsidRPr="00CF7A00">
        <w:rPr>
          <w:rFonts w:eastAsia="Calibri"/>
          <w:sz w:val="24"/>
          <w:szCs w:val="24"/>
          <w:lang w:eastAsia="en-US"/>
        </w:rPr>
        <w:t>лены соответственно постановлением Правительст</w:t>
      </w:r>
      <w:r w:rsidR="00690541" w:rsidRPr="00CF7A00">
        <w:rPr>
          <w:rFonts w:eastAsia="Calibri"/>
          <w:sz w:val="24"/>
          <w:szCs w:val="24"/>
          <w:lang w:eastAsia="en-US"/>
        </w:rPr>
        <w:t xml:space="preserve">ва Российской Федерации  </w:t>
      </w:r>
      <w:r w:rsidRPr="00CF7A00">
        <w:rPr>
          <w:rFonts w:eastAsia="Calibri"/>
          <w:sz w:val="24"/>
          <w:szCs w:val="24"/>
          <w:lang w:eastAsia="en-US"/>
        </w:rPr>
        <w:t xml:space="preserve">от 15 февраля </w:t>
      </w:r>
      <w:smartTag w:uri="urn:schemas-microsoft-com:office:smarttags" w:element="metricconverter">
        <w:smartTagPr>
          <w:attr w:name="ProductID" w:val="2014 г"/>
        </w:smartTagPr>
        <w:r w:rsidRPr="00CF7A00">
          <w:rPr>
            <w:rFonts w:eastAsia="Calibri"/>
            <w:sz w:val="24"/>
            <w:szCs w:val="24"/>
            <w:lang w:eastAsia="en-US"/>
          </w:rPr>
          <w:t>2014 г</w:t>
        </w:r>
      </w:smartTag>
      <w:r w:rsidRPr="00CF7A00">
        <w:rPr>
          <w:rFonts w:eastAsia="Calibri"/>
          <w:sz w:val="24"/>
          <w:szCs w:val="24"/>
          <w:lang w:eastAsia="en-US"/>
        </w:rPr>
        <w:t>. № 110 «</w:t>
      </w:r>
      <w:r w:rsidRPr="00CF7A00">
        <w:rPr>
          <w:rFonts w:eastAsia="Calibri"/>
          <w:color w:val="000000"/>
          <w:sz w:val="24"/>
          <w:szCs w:val="24"/>
        </w:rPr>
        <w:t>О выделении бюджетных ассигнований из резервного фонда Правительства Российской  Федерации по предупреждению и ликвидации чрезвычайных ситуаций и последствий стихийных бедствий</w:t>
      </w:r>
      <w:r w:rsidRPr="00CF7A00">
        <w:rPr>
          <w:rFonts w:eastAsia="Calibri"/>
          <w:sz w:val="24"/>
          <w:szCs w:val="24"/>
          <w:lang w:eastAsia="en-US"/>
        </w:rPr>
        <w:t xml:space="preserve">» и постановлением Правительства Республике Дагестан от 21 декабря </w:t>
      </w:r>
      <w:smartTag w:uri="urn:schemas-microsoft-com:office:smarttags" w:element="metricconverter">
        <w:smartTagPr>
          <w:attr w:name="ProductID" w:val="2014 г"/>
        </w:smartTagPr>
        <w:r w:rsidRPr="00CF7A00">
          <w:rPr>
            <w:rFonts w:eastAsia="Calibri"/>
            <w:sz w:val="24"/>
            <w:szCs w:val="24"/>
            <w:lang w:eastAsia="en-US"/>
          </w:rPr>
          <w:t>2009 г</w:t>
        </w:r>
      </w:smartTag>
      <w:r w:rsidRPr="00CF7A00">
        <w:rPr>
          <w:rFonts w:eastAsia="Calibri"/>
          <w:sz w:val="24"/>
          <w:szCs w:val="24"/>
          <w:lang w:eastAsia="en-US"/>
        </w:rPr>
        <w:t>. №459 «Об утверждении Правил выделения бюджетных ассигнований из резервного фонда Правительства Республики Дагестан по предупреждению и ликвидации чрезвычайных ситуаций и последствий стихийных бедствий».</w:t>
      </w:r>
    </w:p>
    <w:p w:rsidR="00DD30C4" w:rsidRPr="00CF7A00" w:rsidRDefault="00DD30C4" w:rsidP="00DD30C4">
      <w:pPr>
        <w:spacing w:line="276" w:lineRule="auto"/>
        <w:jc w:val="both"/>
        <w:rPr>
          <w:rFonts w:eastAsia="Calibri"/>
          <w:sz w:val="24"/>
          <w:szCs w:val="24"/>
          <w:lang w:eastAsia="en-US"/>
        </w:rPr>
      </w:pPr>
    </w:p>
    <w:p w:rsidR="00472696" w:rsidRPr="00CF7A00" w:rsidRDefault="00472696" w:rsidP="005B4AF4">
      <w:pPr>
        <w:tabs>
          <w:tab w:val="left" w:pos="709"/>
        </w:tabs>
        <w:ind w:firstLine="709"/>
        <w:jc w:val="both"/>
        <w:rPr>
          <w:bCs/>
          <w:sz w:val="24"/>
          <w:szCs w:val="24"/>
        </w:rPr>
      </w:pPr>
      <w:r w:rsidRPr="00CF7A00">
        <w:rPr>
          <w:b/>
          <w:sz w:val="24"/>
          <w:szCs w:val="24"/>
        </w:rPr>
        <w:t>6.8. Мероприятия, проведенные во взаимодействии со средствами массовой информ</w:t>
      </w:r>
      <w:r w:rsidRPr="00CF7A00">
        <w:rPr>
          <w:b/>
          <w:sz w:val="24"/>
          <w:szCs w:val="24"/>
        </w:rPr>
        <w:t>а</w:t>
      </w:r>
      <w:r w:rsidRPr="00CF7A00">
        <w:rPr>
          <w:b/>
          <w:sz w:val="24"/>
          <w:szCs w:val="24"/>
        </w:rPr>
        <w:t>ции</w:t>
      </w:r>
    </w:p>
    <w:p w:rsidR="00F261C1" w:rsidRPr="00CF7A00" w:rsidRDefault="00F261C1" w:rsidP="005B4AF4">
      <w:pPr>
        <w:pStyle w:val="consnormal0"/>
        <w:shd w:val="clear" w:color="auto" w:fill="FFFFFF"/>
        <w:tabs>
          <w:tab w:val="left" w:pos="709"/>
        </w:tabs>
        <w:spacing w:before="0" w:beforeAutospacing="0" w:after="0" w:afterAutospacing="0" w:line="306" w:lineRule="atLeast"/>
        <w:ind w:firstLine="709"/>
        <w:jc w:val="both"/>
        <w:rPr>
          <w:color w:val="000000"/>
          <w:bdr w:val="none" w:sz="0" w:space="0" w:color="auto" w:frame="1"/>
        </w:rPr>
      </w:pPr>
      <w:r w:rsidRPr="00CF7A00">
        <w:rPr>
          <w:color w:val="000000"/>
          <w:bdr w:val="none" w:sz="0" w:space="0" w:color="auto" w:frame="1"/>
        </w:rPr>
        <w:t xml:space="preserve">Освещением деятельности любого ведомства и формированием ее положительного имиджа занимается пресс-служба. В последние годы в современном мире заметно повысилась ее роль. </w:t>
      </w:r>
    </w:p>
    <w:p w:rsidR="00F261C1" w:rsidRPr="00CF7A00" w:rsidRDefault="00F261C1" w:rsidP="005B4AF4">
      <w:pPr>
        <w:pStyle w:val="consnormal0"/>
        <w:shd w:val="clear" w:color="auto" w:fill="FFFFFF"/>
        <w:tabs>
          <w:tab w:val="left" w:pos="709"/>
        </w:tabs>
        <w:spacing w:before="0" w:beforeAutospacing="0" w:after="0" w:afterAutospacing="0" w:line="306" w:lineRule="atLeast"/>
        <w:ind w:firstLine="709"/>
        <w:jc w:val="both"/>
        <w:rPr>
          <w:color w:val="000000"/>
          <w:bdr w:val="none" w:sz="0" w:space="0" w:color="auto" w:frame="1"/>
        </w:rPr>
      </w:pPr>
      <w:r w:rsidRPr="00CF7A00">
        <w:rPr>
          <w:color w:val="000000"/>
          <w:bdr w:val="none" w:sz="0" w:space="0" w:color="auto" w:frame="1"/>
        </w:rPr>
        <w:t>В настоящее время нет ни одной сферы жизни, которая бы, так или иначе, не соприкасалась с деятельностью средств массовой информации. А потому создание компетентной и сильной пресс-службы приобретает особое значение. Ведь именно пресс-служба является важной стру</w:t>
      </w:r>
      <w:r w:rsidRPr="00CF7A00">
        <w:rPr>
          <w:color w:val="000000"/>
          <w:bdr w:val="none" w:sz="0" w:space="0" w:color="auto" w:frame="1"/>
        </w:rPr>
        <w:t>к</w:t>
      </w:r>
      <w:r w:rsidRPr="00CF7A00">
        <w:rPr>
          <w:color w:val="000000"/>
          <w:bdr w:val="none" w:sz="0" w:space="0" w:color="auto" w:frame="1"/>
        </w:rPr>
        <w:t>турной частью связей с общественностью, посредником между организацией и обществом.</w:t>
      </w:r>
    </w:p>
    <w:p w:rsidR="00F261C1" w:rsidRPr="00CF7A00" w:rsidRDefault="00F261C1" w:rsidP="005B4AF4">
      <w:pPr>
        <w:pStyle w:val="consnormal0"/>
        <w:shd w:val="clear" w:color="auto" w:fill="FFFFFF"/>
        <w:tabs>
          <w:tab w:val="left" w:pos="709"/>
        </w:tabs>
        <w:spacing w:before="0" w:beforeAutospacing="0" w:after="0" w:afterAutospacing="0" w:line="306" w:lineRule="atLeast"/>
        <w:ind w:firstLine="709"/>
        <w:jc w:val="both"/>
        <w:rPr>
          <w:color w:val="000000"/>
          <w:bdr w:val="none" w:sz="0" w:space="0" w:color="auto" w:frame="1"/>
        </w:rPr>
      </w:pPr>
      <w:r w:rsidRPr="00CF7A00">
        <w:rPr>
          <w:color w:val="000000"/>
          <w:bdr w:val="none" w:sz="0" w:space="0" w:color="auto" w:frame="1"/>
        </w:rPr>
        <w:lastRenderedPageBreak/>
        <w:t>Информационным  обеспечением  деятельности Главного управления МЧС России по Ре</w:t>
      </w:r>
      <w:r w:rsidRPr="00CF7A00">
        <w:rPr>
          <w:color w:val="000000"/>
          <w:bdr w:val="none" w:sz="0" w:space="0" w:color="auto" w:frame="1"/>
        </w:rPr>
        <w:t>с</w:t>
      </w:r>
      <w:r w:rsidRPr="00CF7A00">
        <w:rPr>
          <w:color w:val="000000"/>
          <w:bdr w:val="none" w:sz="0" w:space="0" w:color="auto" w:frame="1"/>
        </w:rPr>
        <w:t>публике Дагестан занимается нештатная служба информации, пропаганды и связи с общественн</w:t>
      </w:r>
      <w:r w:rsidRPr="00CF7A00">
        <w:rPr>
          <w:color w:val="000000"/>
          <w:bdr w:val="none" w:sz="0" w:space="0" w:color="auto" w:frame="1"/>
        </w:rPr>
        <w:t>о</w:t>
      </w:r>
      <w:r w:rsidRPr="00CF7A00">
        <w:rPr>
          <w:color w:val="000000"/>
          <w:bdr w:val="none" w:sz="0" w:space="0" w:color="auto" w:frame="1"/>
        </w:rPr>
        <w:t>стью – пресс-служба, которая выполняет множество функций.</w:t>
      </w:r>
    </w:p>
    <w:p w:rsidR="00F261C1" w:rsidRPr="00CF7A00" w:rsidRDefault="00F261C1" w:rsidP="005B4AF4">
      <w:pPr>
        <w:pStyle w:val="consnormal0"/>
        <w:shd w:val="clear" w:color="auto" w:fill="FFFFFF"/>
        <w:tabs>
          <w:tab w:val="left" w:pos="709"/>
        </w:tabs>
        <w:spacing w:before="0" w:beforeAutospacing="0" w:after="0" w:afterAutospacing="0" w:line="306" w:lineRule="atLeast"/>
        <w:ind w:firstLine="709"/>
        <w:jc w:val="both"/>
        <w:rPr>
          <w:color w:val="000000"/>
          <w:bdr w:val="none" w:sz="0" w:space="0" w:color="auto" w:frame="1"/>
        </w:rPr>
      </w:pPr>
      <w:r w:rsidRPr="00CF7A00">
        <w:rPr>
          <w:color w:val="000000"/>
          <w:bdr w:val="none" w:sz="0" w:space="0" w:color="auto" w:frame="1"/>
        </w:rPr>
        <w:t>Приоритетным направлением ее деятельности является оперативное информирование нас</w:t>
      </w:r>
      <w:r w:rsidRPr="00CF7A00">
        <w:rPr>
          <w:color w:val="000000"/>
          <w:bdr w:val="none" w:sz="0" w:space="0" w:color="auto" w:frame="1"/>
        </w:rPr>
        <w:t>е</w:t>
      </w:r>
      <w:r w:rsidRPr="00CF7A00">
        <w:rPr>
          <w:color w:val="000000"/>
          <w:bdr w:val="none" w:sz="0" w:space="0" w:color="auto" w:frame="1"/>
        </w:rPr>
        <w:t>ления через средства массовой информации о прогнозируемых и возникших чрезвычайных ситу</w:t>
      </w:r>
      <w:r w:rsidRPr="00CF7A00">
        <w:rPr>
          <w:color w:val="000000"/>
          <w:bdr w:val="none" w:sz="0" w:space="0" w:color="auto" w:frame="1"/>
        </w:rPr>
        <w:t>а</w:t>
      </w:r>
      <w:r w:rsidRPr="00CF7A00">
        <w:rPr>
          <w:color w:val="000000"/>
          <w:bdr w:val="none" w:sz="0" w:space="0" w:color="auto" w:frame="1"/>
        </w:rPr>
        <w:t>циях, о ходе работ по ликвидации их последствий и алгоритме действий населения в складыва</w:t>
      </w:r>
      <w:r w:rsidRPr="00CF7A00">
        <w:rPr>
          <w:color w:val="000000"/>
          <w:bdr w:val="none" w:sz="0" w:space="0" w:color="auto" w:frame="1"/>
        </w:rPr>
        <w:t>ю</w:t>
      </w:r>
      <w:r w:rsidRPr="00CF7A00">
        <w:rPr>
          <w:color w:val="000000"/>
          <w:bdr w:val="none" w:sz="0" w:space="0" w:color="auto" w:frame="1"/>
        </w:rPr>
        <w:t xml:space="preserve">щейся обстановке. По бегущей строке на телеканале «РГВК Дагестан» и на сайте РИА «Дагестан» незамедлительно размещается экстренное предупреждение для населения. </w:t>
      </w:r>
    </w:p>
    <w:p w:rsidR="00F261C1" w:rsidRPr="00CF7A00" w:rsidRDefault="00F261C1" w:rsidP="005B4AF4">
      <w:pPr>
        <w:pStyle w:val="consnormal0"/>
        <w:shd w:val="clear" w:color="auto" w:fill="FFFFFF"/>
        <w:tabs>
          <w:tab w:val="left" w:pos="709"/>
        </w:tabs>
        <w:spacing w:before="0" w:beforeAutospacing="0" w:after="0" w:afterAutospacing="0" w:line="306" w:lineRule="atLeast"/>
        <w:ind w:firstLine="709"/>
        <w:jc w:val="both"/>
        <w:rPr>
          <w:color w:val="000000"/>
          <w:bdr w:val="none" w:sz="0" w:space="0" w:color="auto" w:frame="1"/>
        </w:rPr>
      </w:pPr>
      <w:r w:rsidRPr="00CF7A00">
        <w:rPr>
          <w:color w:val="000000"/>
          <w:bdr w:val="none" w:sz="0" w:space="0" w:color="auto" w:frame="1"/>
        </w:rPr>
        <w:t>Пресс-службой организована работа по  регулярному освещению в средствах массовой и</w:t>
      </w:r>
      <w:r w:rsidRPr="00CF7A00">
        <w:rPr>
          <w:color w:val="000000"/>
          <w:bdr w:val="none" w:sz="0" w:space="0" w:color="auto" w:frame="1"/>
        </w:rPr>
        <w:t>н</w:t>
      </w:r>
      <w:r w:rsidRPr="00CF7A00">
        <w:rPr>
          <w:color w:val="000000"/>
          <w:bdr w:val="none" w:sz="0" w:space="0" w:color="auto" w:frame="1"/>
        </w:rPr>
        <w:t>формации и доведению до общественности информации деятельности Главного управления МЧС России по Республике Дагестан и МЧС Дагестана. Готовятся  информационные материалы,  поп</w:t>
      </w:r>
      <w:r w:rsidRPr="00CF7A00">
        <w:rPr>
          <w:color w:val="000000"/>
          <w:bdr w:val="none" w:sz="0" w:space="0" w:color="auto" w:frame="1"/>
        </w:rPr>
        <w:t>у</w:t>
      </w:r>
      <w:r w:rsidRPr="00CF7A00">
        <w:rPr>
          <w:color w:val="000000"/>
          <w:bdr w:val="none" w:sz="0" w:space="0" w:color="auto" w:frame="1"/>
        </w:rPr>
        <w:t>ляризующие  профессию пожарного и спасателя, публикации  по вопросам пропаганды в области предупреждения и ликвидации чрезвычайных ситуаций и обеспечения пожарной безопасности, а также в области гражданской обороны и обеспечения безопасности людей на водных объектах.</w:t>
      </w:r>
    </w:p>
    <w:p w:rsidR="00F261C1" w:rsidRPr="00CF7A00" w:rsidRDefault="00F261C1" w:rsidP="005B4AF4">
      <w:pPr>
        <w:pStyle w:val="consnormal0"/>
        <w:shd w:val="clear" w:color="auto" w:fill="FFFFFF"/>
        <w:tabs>
          <w:tab w:val="left" w:pos="709"/>
        </w:tabs>
        <w:spacing w:before="0" w:beforeAutospacing="0" w:after="0" w:afterAutospacing="0" w:line="306" w:lineRule="atLeast"/>
        <w:ind w:firstLine="709"/>
        <w:jc w:val="both"/>
        <w:rPr>
          <w:color w:val="000000"/>
          <w:bdr w:val="none" w:sz="0" w:space="0" w:color="auto" w:frame="1"/>
        </w:rPr>
      </w:pPr>
      <w:r w:rsidRPr="00CF7A00">
        <w:rPr>
          <w:color w:val="000000"/>
          <w:bdr w:val="none" w:sz="0" w:space="0" w:color="auto" w:frame="1"/>
        </w:rPr>
        <w:t>Еженедельно на  республиканском радиовещании озвучивается  информационный  блок о пожарах, зарегистрированных на территории Республики  Дагестан. Ежедневно обновляется и</w:t>
      </w:r>
      <w:r w:rsidRPr="00CF7A00">
        <w:rPr>
          <w:color w:val="000000"/>
          <w:bdr w:val="none" w:sz="0" w:space="0" w:color="auto" w:frame="1"/>
        </w:rPr>
        <w:t>н</w:t>
      </w:r>
      <w:r w:rsidRPr="00CF7A00">
        <w:rPr>
          <w:color w:val="000000"/>
          <w:bdr w:val="none" w:sz="0" w:space="0" w:color="auto" w:frame="1"/>
        </w:rPr>
        <w:t>формация на  ведомственном сайте, в социальных сетях и блогосфере. Постоянно ведется монит</w:t>
      </w:r>
      <w:r w:rsidRPr="00CF7A00">
        <w:rPr>
          <w:color w:val="000000"/>
          <w:bdr w:val="none" w:sz="0" w:space="0" w:color="auto" w:frame="1"/>
        </w:rPr>
        <w:t>о</w:t>
      </w:r>
      <w:r w:rsidRPr="00CF7A00">
        <w:rPr>
          <w:color w:val="000000"/>
          <w:bdr w:val="none" w:sz="0" w:space="0" w:color="auto" w:frame="1"/>
        </w:rPr>
        <w:t>ринг  всех материалов, вышедших в СМИ. Осуществляется работа по  проведению фото   и   в</w:t>
      </w:r>
      <w:r w:rsidRPr="00CF7A00">
        <w:rPr>
          <w:color w:val="000000"/>
          <w:bdr w:val="none" w:sz="0" w:space="0" w:color="auto" w:frame="1"/>
        </w:rPr>
        <w:t>и</w:t>
      </w:r>
      <w:r w:rsidRPr="00CF7A00">
        <w:rPr>
          <w:color w:val="000000"/>
          <w:bdr w:val="none" w:sz="0" w:space="0" w:color="auto" w:frame="1"/>
        </w:rPr>
        <w:t>деосъемки с мест   ликвидации   последствий чрезвычайных ситуаций  и  пожаров,  а также  мер</w:t>
      </w:r>
      <w:r w:rsidRPr="00CF7A00">
        <w:rPr>
          <w:color w:val="000000"/>
          <w:bdr w:val="none" w:sz="0" w:space="0" w:color="auto" w:frame="1"/>
        </w:rPr>
        <w:t>о</w:t>
      </w:r>
      <w:r w:rsidRPr="00CF7A00">
        <w:rPr>
          <w:color w:val="000000"/>
          <w:bdr w:val="none" w:sz="0" w:space="0" w:color="auto" w:frame="1"/>
        </w:rPr>
        <w:t>приятий, проводимых  Главным управлением.</w:t>
      </w:r>
    </w:p>
    <w:p w:rsidR="00F261C1" w:rsidRPr="00CF7A00" w:rsidRDefault="00F261C1" w:rsidP="005B4AF4">
      <w:pPr>
        <w:pStyle w:val="consnormal0"/>
        <w:shd w:val="clear" w:color="auto" w:fill="FFFFFF"/>
        <w:tabs>
          <w:tab w:val="left" w:pos="709"/>
        </w:tabs>
        <w:spacing w:before="0" w:beforeAutospacing="0" w:after="0" w:afterAutospacing="0" w:line="306" w:lineRule="atLeast"/>
        <w:ind w:firstLine="709"/>
        <w:jc w:val="both"/>
        <w:rPr>
          <w:color w:val="000000"/>
          <w:bdr w:val="none" w:sz="0" w:space="0" w:color="auto" w:frame="1"/>
        </w:rPr>
      </w:pPr>
      <w:r w:rsidRPr="00CF7A00">
        <w:rPr>
          <w:color w:val="000000"/>
          <w:bdr w:val="none" w:sz="0" w:space="0" w:color="auto" w:frame="1"/>
        </w:rPr>
        <w:t>Благодаря деятельности пресс-службы  сформирован круг журналистов, которые  постоя</w:t>
      </w:r>
      <w:r w:rsidRPr="00CF7A00">
        <w:rPr>
          <w:color w:val="000000"/>
          <w:bdr w:val="none" w:sz="0" w:space="0" w:color="auto" w:frame="1"/>
        </w:rPr>
        <w:t>н</w:t>
      </w:r>
      <w:r w:rsidRPr="00CF7A00">
        <w:rPr>
          <w:color w:val="000000"/>
          <w:bdr w:val="none" w:sz="0" w:space="0" w:color="auto" w:frame="1"/>
        </w:rPr>
        <w:t>но сотрудничают с Главным управлением. Проводятся пресс-конференции, брифинги  и  рабочие встречи руководства главного управления с журналистами, а также организовано тесное взаим</w:t>
      </w:r>
      <w:r w:rsidRPr="00CF7A00">
        <w:rPr>
          <w:color w:val="000000"/>
          <w:bdr w:val="none" w:sz="0" w:space="0" w:color="auto" w:frame="1"/>
        </w:rPr>
        <w:t>о</w:t>
      </w:r>
      <w:r w:rsidRPr="00CF7A00">
        <w:rPr>
          <w:color w:val="000000"/>
          <w:bdr w:val="none" w:sz="0" w:space="0" w:color="auto" w:frame="1"/>
        </w:rPr>
        <w:t>действие с пресс-службами министерств и ведомств республики с целью предупреждения и ли</w:t>
      </w:r>
      <w:r w:rsidRPr="00CF7A00">
        <w:rPr>
          <w:color w:val="000000"/>
          <w:bdr w:val="none" w:sz="0" w:space="0" w:color="auto" w:frame="1"/>
        </w:rPr>
        <w:t>к</w:t>
      </w:r>
      <w:r w:rsidRPr="00CF7A00">
        <w:rPr>
          <w:color w:val="000000"/>
          <w:bdr w:val="none" w:sz="0" w:space="0" w:color="auto" w:frame="1"/>
        </w:rPr>
        <w:t>видации чрезвычайных ситуаций и пожаров, а также в области гражданской обороны, пожарной безопасности и безопасности людей на водных объектах.</w:t>
      </w:r>
    </w:p>
    <w:p w:rsidR="00F261C1" w:rsidRPr="00CF7A00" w:rsidRDefault="00F261C1" w:rsidP="005B4AF4">
      <w:pPr>
        <w:pStyle w:val="consnormal0"/>
        <w:shd w:val="clear" w:color="auto" w:fill="FFFFFF"/>
        <w:tabs>
          <w:tab w:val="left" w:pos="709"/>
        </w:tabs>
        <w:spacing w:before="0" w:beforeAutospacing="0" w:after="0" w:afterAutospacing="0" w:line="306" w:lineRule="atLeast"/>
        <w:ind w:firstLine="709"/>
        <w:jc w:val="both"/>
        <w:rPr>
          <w:color w:val="000000"/>
          <w:bdr w:val="none" w:sz="0" w:space="0" w:color="auto" w:frame="1"/>
        </w:rPr>
      </w:pPr>
      <w:r w:rsidRPr="00CF7A00">
        <w:rPr>
          <w:color w:val="000000"/>
          <w:bdr w:val="none" w:sz="0" w:space="0" w:color="auto" w:frame="1"/>
        </w:rPr>
        <w:t>Ведется большая работа по  профилактике пожаров и чрезвычайных ситуаций, пропаганде мер безопасности с использованием имеющихся информационных ресурсов, в том числе нару</w:t>
      </w:r>
      <w:r w:rsidRPr="00CF7A00">
        <w:rPr>
          <w:color w:val="000000"/>
          <w:bdr w:val="none" w:sz="0" w:space="0" w:color="auto" w:frame="1"/>
        </w:rPr>
        <w:t>ж</w:t>
      </w:r>
      <w:r w:rsidRPr="00CF7A00">
        <w:rPr>
          <w:color w:val="000000"/>
          <w:bdr w:val="none" w:sz="0" w:space="0" w:color="auto" w:frame="1"/>
        </w:rPr>
        <w:t>ных информационных табло, щитов и плакатов в местах с массовым пребыванием людей,  рекламе безопасного поведения при чрезвычайных ситуациях и других происшествиях.</w:t>
      </w:r>
    </w:p>
    <w:p w:rsidR="00F261C1" w:rsidRPr="00CF7A00" w:rsidRDefault="00F261C1" w:rsidP="005B4AF4">
      <w:pPr>
        <w:pStyle w:val="consnormal0"/>
        <w:shd w:val="clear" w:color="auto" w:fill="FFFFFF"/>
        <w:tabs>
          <w:tab w:val="left" w:pos="709"/>
        </w:tabs>
        <w:spacing w:before="0" w:beforeAutospacing="0" w:after="0" w:afterAutospacing="0" w:line="306" w:lineRule="atLeast"/>
        <w:ind w:firstLine="709"/>
        <w:jc w:val="both"/>
        <w:rPr>
          <w:color w:val="000000"/>
          <w:bdr w:val="none" w:sz="0" w:space="0" w:color="auto" w:frame="1"/>
        </w:rPr>
      </w:pPr>
      <w:r w:rsidRPr="00CF7A00">
        <w:rPr>
          <w:color w:val="000000"/>
          <w:bdr w:val="none" w:sz="0" w:space="0" w:color="auto" w:frame="1"/>
        </w:rPr>
        <w:t>Изготавливаются социальные ролики и фильмы о деятельности Главного управления, ра</w:t>
      </w:r>
      <w:r w:rsidRPr="00CF7A00">
        <w:rPr>
          <w:color w:val="000000"/>
          <w:bdr w:val="none" w:sz="0" w:space="0" w:color="auto" w:frame="1"/>
        </w:rPr>
        <w:t>з</w:t>
      </w:r>
      <w:r w:rsidRPr="00CF7A00">
        <w:rPr>
          <w:color w:val="000000"/>
          <w:bdr w:val="none" w:sz="0" w:space="0" w:color="auto" w:frame="1"/>
        </w:rPr>
        <w:t xml:space="preserve">рабатывается дизайн наглядных и агитационных материалов по безопасности жизнедеятельности (памятки (в том числе и на национальных языках)), стенды, баннера, продукция с символикой МЧС и т.д.). Сотрудники занимаются оформлением территории  и здания Главного управления.   </w:t>
      </w:r>
    </w:p>
    <w:p w:rsidR="00F261C1" w:rsidRPr="00CF7A00" w:rsidRDefault="00F261C1" w:rsidP="005B4AF4">
      <w:pPr>
        <w:pStyle w:val="consnormal0"/>
        <w:shd w:val="clear" w:color="auto" w:fill="FFFFFF"/>
        <w:tabs>
          <w:tab w:val="left" w:pos="709"/>
        </w:tabs>
        <w:spacing w:before="0" w:beforeAutospacing="0" w:after="0" w:afterAutospacing="0" w:line="306" w:lineRule="atLeast"/>
        <w:ind w:firstLine="709"/>
        <w:jc w:val="both"/>
        <w:rPr>
          <w:color w:val="000000"/>
          <w:bdr w:val="none" w:sz="0" w:space="0" w:color="auto" w:frame="1"/>
        </w:rPr>
      </w:pPr>
      <w:r w:rsidRPr="00CF7A00">
        <w:rPr>
          <w:color w:val="000000"/>
          <w:bdr w:val="none" w:sz="0" w:space="0" w:color="auto" w:frame="1"/>
        </w:rPr>
        <w:t>Работниками нештатной службы ИПСО оказывается методическая помощь пожарным ч</w:t>
      </w:r>
      <w:r w:rsidRPr="00CF7A00">
        <w:rPr>
          <w:color w:val="000000"/>
          <w:bdr w:val="none" w:sz="0" w:space="0" w:color="auto" w:frame="1"/>
        </w:rPr>
        <w:t>а</w:t>
      </w:r>
      <w:r w:rsidRPr="00CF7A00">
        <w:rPr>
          <w:color w:val="000000"/>
          <w:bdr w:val="none" w:sz="0" w:space="0" w:color="auto" w:frame="1"/>
        </w:rPr>
        <w:t>стям, отделам надзорной деятельности и отделам государственной инспекции по маломерным с</w:t>
      </w:r>
      <w:r w:rsidRPr="00CF7A00">
        <w:rPr>
          <w:color w:val="000000"/>
          <w:bdr w:val="none" w:sz="0" w:space="0" w:color="auto" w:frame="1"/>
        </w:rPr>
        <w:t>у</w:t>
      </w:r>
      <w:r w:rsidRPr="00CF7A00">
        <w:rPr>
          <w:color w:val="000000"/>
          <w:bdr w:val="none" w:sz="0" w:space="0" w:color="auto" w:frame="1"/>
        </w:rPr>
        <w:t>дам  во время проведения  профилактических мероприятий по пропаганде безопасного поведения среди населения в период новогодних праздников.</w:t>
      </w:r>
    </w:p>
    <w:p w:rsidR="00F261C1" w:rsidRPr="00CF7A00" w:rsidRDefault="00F261C1" w:rsidP="005B4AF4">
      <w:pPr>
        <w:pStyle w:val="consnormal0"/>
        <w:shd w:val="clear" w:color="auto" w:fill="FFFFFF"/>
        <w:tabs>
          <w:tab w:val="left" w:pos="709"/>
        </w:tabs>
        <w:spacing w:before="0" w:beforeAutospacing="0" w:after="0" w:afterAutospacing="0" w:line="306" w:lineRule="atLeast"/>
        <w:ind w:firstLine="709"/>
        <w:jc w:val="both"/>
        <w:rPr>
          <w:color w:val="000000"/>
          <w:bdr w:val="none" w:sz="0" w:space="0" w:color="auto" w:frame="1"/>
        </w:rPr>
      </w:pPr>
      <w:r w:rsidRPr="00CF7A00">
        <w:rPr>
          <w:color w:val="000000"/>
          <w:bdr w:val="none" w:sz="0" w:space="0" w:color="auto" w:frame="1"/>
        </w:rPr>
        <w:t>Информационным подразделением ГУ МЧС России по РД за 2015</w:t>
      </w:r>
      <w:r w:rsidR="00904D23" w:rsidRPr="00CF7A00">
        <w:rPr>
          <w:color w:val="000000"/>
          <w:bdr w:val="none" w:sz="0" w:space="0" w:color="auto" w:frame="1"/>
        </w:rPr>
        <w:t xml:space="preserve"> год</w:t>
      </w:r>
      <w:r w:rsidRPr="00CF7A00">
        <w:rPr>
          <w:color w:val="000000"/>
          <w:bdr w:val="none" w:sz="0" w:space="0" w:color="auto" w:frame="1"/>
        </w:rPr>
        <w:t xml:space="preserve"> выпущено 7519 и</w:t>
      </w:r>
      <w:r w:rsidRPr="00CF7A00">
        <w:rPr>
          <w:color w:val="000000"/>
          <w:bdr w:val="none" w:sz="0" w:space="0" w:color="auto" w:frame="1"/>
        </w:rPr>
        <w:t>н</w:t>
      </w:r>
      <w:r w:rsidRPr="00CF7A00">
        <w:rPr>
          <w:color w:val="000000"/>
          <w:bdr w:val="none" w:sz="0" w:space="0" w:color="auto" w:frame="1"/>
        </w:rPr>
        <w:t>формационных материалов СМИ, из них:</w:t>
      </w:r>
    </w:p>
    <w:p w:rsidR="00F261C1" w:rsidRPr="00CF7A00" w:rsidRDefault="00F261C1" w:rsidP="005B4AF4">
      <w:pPr>
        <w:pStyle w:val="consnormal0"/>
        <w:shd w:val="clear" w:color="auto" w:fill="FFFFFF"/>
        <w:tabs>
          <w:tab w:val="left" w:pos="709"/>
        </w:tabs>
        <w:spacing w:before="0" w:beforeAutospacing="0" w:after="0" w:afterAutospacing="0" w:line="306" w:lineRule="atLeast"/>
        <w:ind w:firstLine="709"/>
        <w:jc w:val="both"/>
        <w:rPr>
          <w:color w:val="000000"/>
          <w:bdr w:val="none" w:sz="0" w:space="0" w:color="auto" w:frame="1"/>
        </w:rPr>
      </w:pPr>
      <w:r w:rsidRPr="00CF7A00">
        <w:rPr>
          <w:color w:val="000000"/>
          <w:bdr w:val="none" w:sz="0" w:space="0" w:color="auto" w:frame="1"/>
        </w:rPr>
        <w:t>- вышло 192 сюжета на телевизионных каналах;</w:t>
      </w:r>
    </w:p>
    <w:p w:rsidR="00F261C1" w:rsidRPr="00CF7A00" w:rsidRDefault="00F261C1" w:rsidP="005B4AF4">
      <w:pPr>
        <w:pStyle w:val="consnormal0"/>
        <w:shd w:val="clear" w:color="auto" w:fill="FFFFFF"/>
        <w:tabs>
          <w:tab w:val="left" w:pos="709"/>
        </w:tabs>
        <w:spacing w:before="0" w:beforeAutospacing="0" w:after="0" w:afterAutospacing="0" w:line="306" w:lineRule="atLeast"/>
        <w:ind w:firstLine="709"/>
        <w:jc w:val="both"/>
        <w:rPr>
          <w:color w:val="000000"/>
          <w:bdr w:val="none" w:sz="0" w:space="0" w:color="auto" w:frame="1"/>
        </w:rPr>
      </w:pPr>
      <w:r w:rsidRPr="00CF7A00">
        <w:rPr>
          <w:color w:val="000000"/>
          <w:bdr w:val="none" w:sz="0" w:space="0" w:color="auto" w:frame="1"/>
        </w:rPr>
        <w:t>- опубликовано 214 статей в республиканских печатных изданиях;</w:t>
      </w:r>
    </w:p>
    <w:p w:rsidR="00F261C1" w:rsidRPr="00CF7A00" w:rsidRDefault="00F261C1" w:rsidP="005B4AF4">
      <w:pPr>
        <w:pStyle w:val="consnormal0"/>
        <w:shd w:val="clear" w:color="auto" w:fill="FFFFFF"/>
        <w:tabs>
          <w:tab w:val="left" w:pos="709"/>
        </w:tabs>
        <w:spacing w:before="0" w:beforeAutospacing="0" w:after="0" w:afterAutospacing="0" w:line="306" w:lineRule="atLeast"/>
        <w:ind w:firstLine="709"/>
        <w:jc w:val="both"/>
        <w:rPr>
          <w:color w:val="000000"/>
          <w:bdr w:val="none" w:sz="0" w:space="0" w:color="auto" w:frame="1"/>
        </w:rPr>
      </w:pPr>
      <w:r w:rsidRPr="00CF7A00">
        <w:rPr>
          <w:color w:val="000000"/>
          <w:bdr w:val="none" w:sz="0" w:space="0" w:color="auto" w:frame="1"/>
        </w:rPr>
        <w:t>- вышло 1468 информаций о работе ГУ МЧС России по РД в информационных агентствах;</w:t>
      </w:r>
    </w:p>
    <w:p w:rsidR="00F261C1" w:rsidRPr="00CF7A00" w:rsidRDefault="00F261C1" w:rsidP="005B4AF4">
      <w:pPr>
        <w:pStyle w:val="consnormal0"/>
        <w:shd w:val="clear" w:color="auto" w:fill="FFFFFF"/>
        <w:tabs>
          <w:tab w:val="left" w:pos="709"/>
        </w:tabs>
        <w:spacing w:before="0" w:beforeAutospacing="0" w:after="0" w:afterAutospacing="0" w:line="306" w:lineRule="atLeast"/>
        <w:ind w:firstLine="709"/>
        <w:jc w:val="both"/>
        <w:rPr>
          <w:color w:val="000000"/>
          <w:bdr w:val="none" w:sz="0" w:space="0" w:color="auto" w:frame="1"/>
        </w:rPr>
      </w:pPr>
      <w:r w:rsidRPr="00CF7A00">
        <w:rPr>
          <w:color w:val="000000"/>
          <w:bdr w:val="none" w:sz="0" w:space="0" w:color="auto" w:frame="1"/>
        </w:rPr>
        <w:t>- вышло 206 информационных передач на радио;</w:t>
      </w:r>
    </w:p>
    <w:p w:rsidR="00F261C1" w:rsidRPr="00CF7A00" w:rsidRDefault="00F261C1" w:rsidP="005B4AF4">
      <w:pPr>
        <w:pStyle w:val="consnormal0"/>
        <w:shd w:val="clear" w:color="auto" w:fill="FFFFFF"/>
        <w:tabs>
          <w:tab w:val="left" w:pos="709"/>
        </w:tabs>
        <w:spacing w:before="0" w:beforeAutospacing="0" w:after="0" w:afterAutospacing="0" w:line="306" w:lineRule="atLeast"/>
        <w:ind w:firstLine="709"/>
        <w:jc w:val="both"/>
        <w:rPr>
          <w:color w:val="000000"/>
          <w:bdr w:val="none" w:sz="0" w:space="0" w:color="auto" w:frame="1"/>
        </w:rPr>
      </w:pPr>
      <w:r w:rsidRPr="00CF7A00">
        <w:rPr>
          <w:color w:val="000000"/>
          <w:bdr w:val="none" w:sz="0" w:space="0" w:color="auto" w:frame="1"/>
        </w:rPr>
        <w:t>- размещено 4057  информаций в социальных сетях и блогосфере;</w:t>
      </w:r>
    </w:p>
    <w:p w:rsidR="00F261C1" w:rsidRPr="00CF7A00" w:rsidRDefault="00F261C1" w:rsidP="005B4AF4">
      <w:pPr>
        <w:pStyle w:val="consnormal0"/>
        <w:shd w:val="clear" w:color="auto" w:fill="FFFFFF"/>
        <w:tabs>
          <w:tab w:val="left" w:pos="709"/>
        </w:tabs>
        <w:spacing w:before="0" w:beforeAutospacing="0" w:after="0" w:afterAutospacing="0" w:line="306" w:lineRule="atLeast"/>
        <w:ind w:firstLine="709"/>
        <w:jc w:val="both"/>
        <w:rPr>
          <w:color w:val="000000"/>
          <w:bdr w:val="none" w:sz="0" w:space="0" w:color="auto" w:frame="1"/>
        </w:rPr>
      </w:pPr>
      <w:r w:rsidRPr="00CF7A00">
        <w:rPr>
          <w:color w:val="000000"/>
          <w:bdr w:val="none" w:sz="0" w:space="0" w:color="auto" w:frame="1"/>
        </w:rPr>
        <w:t>- вышло 107 новостей на едином информационном детском ресурсе «Спас-Экстрим»;</w:t>
      </w:r>
    </w:p>
    <w:p w:rsidR="00F261C1" w:rsidRPr="00CF7A00" w:rsidRDefault="00F261C1" w:rsidP="005B4AF4">
      <w:pPr>
        <w:pStyle w:val="consnormal0"/>
        <w:shd w:val="clear" w:color="auto" w:fill="FFFFFF"/>
        <w:tabs>
          <w:tab w:val="left" w:pos="709"/>
        </w:tabs>
        <w:spacing w:before="0" w:beforeAutospacing="0" w:after="0" w:afterAutospacing="0" w:line="306" w:lineRule="atLeast"/>
        <w:ind w:firstLine="709"/>
        <w:jc w:val="both"/>
        <w:rPr>
          <w:color w:val="000000"/>
          <w:bdr w:val="none" w:sz="0" w:space="0" w:color="auto" w:frame="1"/>
        </w:rPr>
      </w:pPr>
      <w:r w:rsidRPr="00CF7A00">
        <w:rPr>
          <w:color w:val="000000"/>
          <w:bdr w:val="none" w:sz="0" w:space="0" w:color="auto" w:frame="1"/>
        </w:rPr>
        <w:lastRenderedPageBreak/>
        <w:t>- размещено 230  новостей о деятельности ГУ МЧС России по РД на официальном инте</w:t>
      </w:r>
      <w:r w:rsidRPr="00CF7A00">
        <w:rPr>
          <w:color w:val="000000"/>
          <w:bdr w:val="none" w:sz="0" w:space="0" w:color="auto" w:frame="1"/>
        </w:rPr>
        <w:t>р</w:t>
      </w:r>
      <w:r w:rsidRPr="00CF7A00">
        <w:rPr>
          <w:color w:val="000000"/>
          <w:bdr w:val="none" w:sz="0" w:space="0" w:color="auto" w:frame="1"/>
        </w:rPr>
        <w:t>нет-сайте Северо-Кавказского регионального центра МЧС России;</w:t>
      </w:r>
    </w:p>
    <w:p w:rsidR="00F261C1" w:rsidRPr="00CF7A00" w:rsidRDefault="00F261C1" w:rsidP="005B4AF4">
      <w:pPr>
        <w:pStyle w:val="consnormal0"/>
        <w:shd w:val="clear" w:color="auto" w:fill="FFFFFF"/>
        <w:tabs>
          <w:tab w:val="left" w:pos="709"/>
        </w:tabs>
        <w:spacing w:before="0" w:beforeAutospacing="0" w:after="0" w:afterAutospacing="0" w:line="306" w:lineRule="atLeast"/>
        <w:ind w:firstLine="709"/>
        <w:jc w:val="both"/>
        <w:rPr>
          <w:color w:val="000000"/>
          <w:bdr w:val="none" w:sz="0" w:space="0" w:color="auto" w:frame="1"/>
        </w:rPr>
      </w:pPr>
      <w:r w:rsidRPr="00CF7A00">
        <w:rPr>
          <w:color w:val="000000"/>
          <w:bdr w:val="none" w:sz="0" w:space="0" w:color="auto" w:frame="1"/>
        </w:rPr>
        <w:t xml:space="preserve">- размещено 820  информационно-новостных материалов на официальном интернет-сайте Главного управления МЧС России по Республике Дагестан.    </w:t>
      </w:r>
    </w:p>
    <w:p w:rsidR="0057066C" w:rsidRPr="00CF7A00" w:rsidRDefault="0057066C" w:rsidP="0088585B">
      <w:pPr>
        <w:pStyle w:val="aff1"/>
        <w:spacing w:line="264" w:lineRule="auto"/>
        <w:jc w:val="center"/>
        <w:rPr>
          <w:rFonts w:ascii="Times New Roman" w:hAnsi="Times New Roman"/>
          <w:sz w:val="24"/>
          <w:szCs w:val="24"/>
        </w:rPr>
      </w:pPr>
    </w:p>
    <w:p w:rsidR="00F7313B" w:rsidRPr="00CF7A00" w:rsidRDefault="002F50D4" w:rsidP="0088585B">
      <w:pPr>
        <w:pStyle w:val="aff1"/>
        <w:spacing w:line="264" w:lineRule="auto"/>
        <w:jc w:val="center"/>
        <w:rPr>
          <w:rFonts w:ascii="Times New Roman" w:hAnsi="Times New Roman"/>
          <w:b/>
          <w:sz w:val="24"/>
          <w:szCs w:val="24"/>
        </w:rPr>
      </w:pPr>
      <w:r w:rsidRPr="00CF7A00">
        <w:rPr>
          <w:rFonts w:ascii="Times New Roman" w:hAnsi="Times New Roman"/>
          <w:b/>
          <w:sz w:val="24"/>
          <w:szCs w:val="24"/>
        </w:rPr>
        <w:t xml:space="preserve">ЧАСТЬ </w:t>
      </w:r>
      <w:r w:rsidRPr="00CF7A00">
        <w:rPr>
          <w:rFonts w:ascii="Times New Roman" w:hAnsi="Times New Roman"/>
          <w:b/>
          <w:sz w:val="24"/>
          <w:szCs w:val="24"/>
          <w:lang w:val="en-US"/>
        </w:rPr>
        <w:t>III</w:t>
      </w:r>
      <w:r w:rsidRPr="00CF7A00">
        <w:rPr>
          <w:rFonts w:ascii="Times New Roman" w:hAnsi="Times New Roman"/>
          <w:b/>
          <w:sz w:val="24"/>
          <w:szCs w:val="24"/>
        </w:rPr>
        <w:t>. ЕДИНАЯ ГОСУДАРСТВЕННАЯ СИСТЕМА</w:t>
      </w:r>
    </w:p>
    <w:p w:rsidR="00F7313B" w:rsidRPr="00CF7A00" w:rsidRDefault="002F50D4" w:rsidP="0088585B">
      <w:pPr>
        <w:pStyle w:val="aff1"/>
        <w:spacing w:line="264" w:lineRule="auto"/>
        <w:jc w:val="center"/>
        <w:rPr>
          <w:rFonts w:ascii="Times New Roman" w:hAnsi="Times New Roman"/>
          <w:b/>
          <w:sz w:val="24"/>
          <w:szCs w:val="24"/>
        </w:rPr>
      </w:pPr>
      <w:r w:rsidRPr="00CF7A00">
        <w:rPr>
          <w:rFonts w:ascii="Times New Roman" w:hAnsi="Times New Roman"/>
          <w:b/>
          <w:sz w:val="24"/>
          <w:szCs w:val="24"/>
        </w:rPr>
        <w:t>ПРЕДУПРЕЖДЕНИЯ И ЛИКВИДАЦИИ</w:t>
      </w:r>
    </w:p>
    <w:p w:rsidR="00BE0817" w:rsidRPr="00CF7A00" w:rsidRDefault="002F50D4" w:rsidP="0088585B">
      <w:pPr>
        <w:pStyle w:val="aff1"/>
        <w:spacing w:line="264" w:lineRule="auto"/>
        <w:jc w:val="center"/>
        <w:rPr>
          <w:rFonts w:ascii="Times New Roman" w:hAnsi="Times New Roman"/>
          <w:b/>
          <w:sz w:val="24"/>
          <w:szCs w:val="24"/>
        </w:rPr>
      </w:pPr>
      <w:r w:rsidRPr="00CF7A00">
        <w:rPr>
          <w:rFonts w:ascii="Times New Roman" w:hAnsi="Times New Roman"/>
          <w:b/>
          <w:sz w:val="24"/>
          <w:szCs w:val="24"/>
        </w:rPr>
        <w:t>ЧРЕЗВЫЧАЙНЫХ СИТУАЦИЙ</w:t>
      </w:r>
    </w:p>
    <w:p w:rsidR="00BE0817" w:rsidRPr="00CF7A00" w:rsidRDefault="002F50D4" w:rsidP="005B4AF4">
      <w:pPr>
        <w:spacing w:line="264" w:lineRule="auto"/>
        <w:ind w:firstLine="709"/>
        <w:rPr>
          <w:b/>
          <w:sz w:val="24"/>
          <w:szCs w:val="24"/>
        </w:rPr>
      </w:pPr>
      <w:r w:rsidRPr="00CF7A00">
        <w:rPr>
          <w:b/>
          <w:sz w:val="24"/>
          <w:szCs w:val="24"/>
        </w:rPr>
        <w:t>Глава 7. Государственное регулирование деятельности РСЧС</w:t>
      </w:r>
    </w:p>
    <w:p w:rsidR="003F5D46" w:rsidRPr="00CF7A00" w:rsidRDefault="00090464" w:rsidP="005B4AF4">
      <w:pPr>
        <w:spacing w:line="276" w:lineRule="auto"/>
        <w:ind w:firstLine="709"/>
        <w:jc w:val="both"/>
        <w:rPr>
          <w:b/>
          <w:color w:val="000000"/>
          <w:sz w:val="24"/>
          <w:szCs w:val="24"/>
        </w:rPr>
      </w:pPr>
      <w:r w:rsidRPr="00CF7A00">
        <w:rPr>
          <w:b/>
          <w:color w:val="000000"/>
          <w:sz w:val="24"/>
          <w:szCs w:val="24"/>
        </w:rPr>
        <w:t>7.1. Совершенствование нормативной правовой базы</w:t>
      </w:r>
    </w:p>
    <w:p w:rsidR="00790A75" w:rsidRPr="00CF7A00" w:rsidRDefault="00790A75" w:rsidP="005B4AF4">
      <w:pPr>
        <w:ind w:firstLine="709"/>
        <w:jc w:val="both"/>
        <w:rPr>
          <w:rFonts w:eastAsia="Calibri"/>
          <w:sz w:val="24"/>
          <w:szCs w:val="24"/>
          <w:lang w:eastAsia="en-US"/>
        </w:rPr>
      </w:pPr>
      <w:r w:rsidRPr="00CF7A00">
        <w:rPr>
          <w:rFonts w:eastAsia="Calibri"/>
          <w:sz w:val="24"/>
          <w:szCs w:val="24"/>
          <w:lang w:eastAsia="en-US"/>
        </w:rPr>
        <w:t>В 2015 году МЧС Дагестана проведена работа по совершенствованию нормативной прав</w:t>
      </w:r>
      <w:r w:rsidRPr="00CF7A00">
        <w:rPr>
          <w:rFonts w:eastAsia="Calibri"/>
          <w:sz w:val="24"/>
          <w:szCs w:val="24"/>
          <w:lang w:eastAsia="en-US"/>
        </w:rPr>
        <w:t>о</w:t>
      </w:r>
      <w:r w:rsidRPr="00CF7A00">
        <w:rPr>
          <w:rFonts w:eastAsia="Calibri"/>
          <w:sz w:val="24"/>
          <w:szCs w:val="24"/>
          <w:lang w:eastAsia="en-US"/>
        </w:rPr>
        <w:t>вой базы Республики Дагестан в области защиты населения и территории Республики Дагестан от чрезвычайных ситуаций, ликвидации последствий стихийных бедствий, обеспечении пожарной безопасности и безопасности людей на водных объектах.</w:t>
      </w:r>
    </w:p>
    <w:p w:rsidR="00790A75" w:rsidRPr="00CF7A00" w:rsidRDefault="00790A75" w:rsidP="005B4AF4">
      <w:pPr>
        <w:ind w:firstLine="709"/>
        <w:jc w:val="both"/>
        <w:rPr>
          <w:rFonts w:eastAsia="Calibri"/>
          <w:sz w:val="24"/>
          <w:szCs w:val="24"/>
          <w:lang w:eastAsia="en-US"/>
        </w:rPr>
      </w:pPr>
      <w:r w:rsidRPr="00CF7A00">
        <w:rPr>
          <w:rFonts w:eastAsia="Calibri"/>
          <w:sz w:val="24"/>
          <w:szCs w:val="24"/>
          <w:lang w:eastAsia="en-US"/>
        </w:rPr>
        <w:t>Внесены изменения в закон Республики Дагестан «О защите населения и территорий от чрезвычайных ситуаций природного и техногенного характера» и закон Республики Дагестан «О пожарной безопасности», согласно внесенным на федеральном уровне изменениям в аналогичные нормативные акты.</w:t>
      </w:r>
    </w:p>
    <w:p w:rsidR="00790A75" w:rsidRPr="00CF7A00" w:rsidRDefault="00790A75" w:rsidP="005B4AF4">
      <w:pPr>
        <w:ind w:firstLine="709"/>
        <w:jc w:val="both"/>
        <w:rPr>
          <w:rFonts w:eastAsia="Calibri"/>
          <w:sz w:val="24"/>
          <w:szCs w:val="24"/>
          <w:lang w:eastAsia="en-US"/>
        </w:rPr>
      </w:pPr>
      <w:r w:rsidRPr="00CF7A00">
        <w:rPr>
          <w:rFonts w:eastAsia="Calibri"/>
          <w:sz w:val="24"/>
          <w:szCs w:val="24"/>
          <w:lang w:eastAsia="en-US"/>
        </w:rPr>
        <w:t>С целью реализации АПК «Безопасный город» принято распоряжение Правительства Ре</w:t>
      </w:r>
      <w:r w:rsidRPr="00CF7A00">
        <w:rPr>
          <w:rFonts w:eastAsia="Calibri"/>
          <w:sz w:val="24"/>
          <w:szCs w:val="24"/>
          <w:lang w:eastAsia="en-US"/>
        </w:rPr>
        <w:t>с</w:t>
      </w:r>
      <w:r w:rsidRPr="00CF7A00">
        <w:rPr>
          <w:rFonts w:eastAsia="Calibri"/>
          <w:sz w:val="24"/>
          <w:szCs w:val="24"/>
          <w:lang w:eastAsia="en-US"/>
        </w:rPr>
        <w:t>публики Дагестан «О заключении концессионного соглашения».</w:t>
      </w:r>
    </w:p>
    <w:p w:rsidR="00790A75" w:rsidRPr="00CF7A00" w:rsidRDefault="00790A75" w:rsidP="005B4AF4">
      <w:pPr>
        <w:ind w:firstLine="709"/>
        <w:jc w:val="both"/>
        <w:rPr>
          <w:rFonts w:eastAsia="Calibri"/>
          <w:sz w:val="24"/>
          <w:szCs w:val="24"/>
          <w:lang w:eastAsia="en-US"/>
        </w:rPr>
      </w:pPr>
      <w:r w:rsidRPr="00CF7A00">
        <w:rPr>
          <w:rFonts w:eastAsia="Calibri"/>
          <w:sz w:val="24"/>
          <w:szCs w:val="24"/>
          <w:lang w:eastAsia="en-US"/>
        </w:rPr>
        <w:t xml:space="preserve">Постановлениями Правительства Республики Дагестан внесены изменения в состав </w:t>
      </w:r>
      <w:r w:rsidRPr="00CF7A00">
        <w:rPr>
          <w:rFonts w:eastAsia="Calibri"/>
          <w:bCs/>
          <w:sz w:val="24"/>
          <w:szCs w:val="24"/>
          <w:lang w:eastAsia="en-US"/>
        </w:rPr>
        <w:t>Коми</w:t>
      </w:r>
      <w:r w:rsidRPr="00CF7A00">
        <w:rPr>
          <w:rFonts w:eastAsia="Calibri"/>
          <w:bCs/>
          <w:sz w:val="24"/>
          <w:szCs w:val="24"/>
          <w:lang w:eastAsia="en-US"/>
        </w:rPr>
        <w:t>с</w:t>
      </w:r>
      <w:r w:rsidRPr="00CF7A00">
        <w:rPr>
          <w:rFonts w:eastAsia="Calibri"/>
          <w:bCs/>
          <w:sz w:val="24"/>
          <w:szCs w:val="24"/>
          <w:lang w:eastAsia="en-US"/>
        </w:rPr>
        <w:t>сии Правительства Республики Дагестан по предупреждению и ликвидации чрезвычайных ситу</w:t>
      </w:r>
      <w:r w:rsidRPr="00CF7A00">
        <w:rPr>
          <w:rFonts w:eastAsia="Calibri"/>
          <w:bCs/>
          <w:sz w:val="24"/>
          <w:szCs w:val="24"/>
          <w:lang w:eastAsia="en-US"/>
        </w:rPr>
        <w:t>а</w:t>
      </w:r>
      <w:r w:rsidRPr="00CF7A00">
        <w:rPr>
          <w:rFonts w:eastAsia="Calibri"/>
          <w:bCs/>
          <w:sz w:val="24"/>
          <w:szCs w:val="24"/>
          <w:lang w:eastAsia="en-US"/>
        </w:rPr>
        <w:t xml:space="preserve">ций и обеспечению пожарной безопасности, </w:t>
      </w:r>
      <w:r w:rsidRPr="00CF7A00">
        <w:rPr>
          <w:rFonts w:eastAsia="Calibri"/>
          <w:sz w:val="24"/>
          <w:szCs w:val="24"/>
        </w:rPr>
        <w:t xml:space="preserve">в состав республиканской эвакуационной комиссии, создана </w:t>
      </w:r>
      <w:r w:rsidRPr="00CF7A00">
        <w:rPr>
          <w:rFonts w:eastAsia="Calibri"/>
          <w:bCs/>
          <w:sz w:val="24"/>
          <w:szCs w:val="24"/>
          <w:lang w:eastAsia="en-US"/>
        </w:rPr>
        <w:t>Дагестанская территориальная комиссия по аттестации аварийно-спасательных служб;</w:t>
      </w:r>
    </w:p>
    <w:p w:rsidR="00790A75" w:rsidRPr="00CF7A00" w:rsidRDefault="00790A75" w:rsidP="005B4AF4">
      <w:pPr>
        <w:ind w:firstLine="709"/>
        <w:jc w:val="both"/>
        <w:rPr>
          <w:rFonts w:eastAsia="Calibri"/>
          <w:sz w:val="24"/>
          <w:szCs w:val="24"/>
          <w:lang w:eastAsia="en-US"/>
        </w:rPr>
      </w:pPr>
      <w:r w:rsidRPr="00CF7A00">
        <w:rPr>
          <w:rFonts w:eastAsia="Calibri"/>
          <w:sz w:val="24"/>
          <w:szCs w:val="24"/>
          <w:lang w:eastAsia="en-US"/>
        </w:rPr>
        <w:t>Распоряжениями Правительства Республики Дагестан внесены изменения в состав коми</w:t>
      </w:r>
      <w:r w:rsidRPr="00CF7A00">
        <w:rPr>
          <w:rFonts w:eastAsia="Calibri"/>
          <w:sz w:val="24"/>
          <w:szCs w:val="24"/>
          <w:lang w:eastAsia="en-US"/>
        </w:rPr>
        <w:t>с</w:t>
      </w:r>
      <w:r w:rsidRPr="00CF7A00">
        <w:rPr>
          <w:rFonts w:eastAsia="Calibri"/>
          <w:sz w:val="24"/>
          <w:szCs w:val="24"/>
          <w:lang w:eastAsia="en-US"/>
        </w:rPr>
        <w:t xml:space="preserve">сии по ПУФ, создана комиссия по инвентаризации запасов (резервов) средств защиты населения, находящихся в государственной собственности Республики Дагестан. </w:t>
      </w:r>
    </w:p>
    <w:p w:rsidR="00790A75" w:rsidRPr="00CF7A00" w:rsidRDefault="00790A75" w:rsidP="005B4AF4">
      <w:pPr>
        <w:ind w:firstLine="709"/>
        <w:jc w:val="both"/>
        <w:rPr>
          <w:rFonts w:eastAsia="Calibri"/>
          <w:sz w:val="24"/>
          <w:szCs w:val="24"/>
          <w:lang w:eastAsia="en-US"/>
        </w:rPr>
      </w:pPr>
      <w:r w:rsidRPr="00CF7A00">
        <w:rPr>
          <w:rFonts w:eastAsia="Calibri"/>
          <w:sz w:val="24"/>
          <w:szCs w:val="24"/>
          <w:lang w:eastAsia="en-US"/>
        </w:rPr>
        <w:t>МЧС Дагестана ведется постоянный мониторинг состояния нормативной базы Республики Дагестан, и в случае необходимости проводится работа по ее совершенствованию.</w:t>
      </w:r>
    </w:p>
    <w:p w:rsidR="00090464" w:rsidRPr="00CF7A00" w:rsidRDefault="00090464" w:rsidP="005B4AF4">
      <w:pPr>
        <w:ind w:firstLine="709"/>
        <w:contextualSpacing/>
        <w:jc w:val="both"/>
        <w:rPr>
          <w:b/>
          <w:sz w:val="24"/>
          <w:szCs w:val="24"/>
        </w:rPr>
      </w:pPr>
      <w:r w:rsidRPr="00CF7A00">
        <w:rPr>
          <w:b/>
          <w:sz w:val="24"/>
          <w:szCs w:val="24"/>
        </w:rPr>
        <w:t xml:space="preserve">7.2. Государственная программа «Защита населения и территорий от ЧС, обеспечение пожарной безопасности и безопасности людей на водных объектах». </w:t>
      </w:r>
    </w:p>
    <w:p w:rsidR="00790A75" w:rsidRPr="00CF7A00" w:rsidRDefault="00790A75" w:rsidP="005B4AF4">
      <w:pPr>
        <w:widowControl w:val="0"/>
        <w:shd w:val="clear" w:color="auto" w:fill="FFFFFF"/>
        <w:ind w:firstLine="709"/>
        <w:jc w:val="both"/>
        <w:rPr>
          <w:rFonts w:eastAsia="Calibri"/>
          <w:sz w:val="24"/>
          <w:szCs w:val="24"/>
          <w:lang w:eastAsia="en-US"/>
        </w:rPr>
      </w:pPr>
      <w:r w:rsidRPr="00CF7A00">
        <w:rPr>
          <w:rFonts w:eastAsia="Calibri"/>
          <w:sz w:val="24"/>
          <w:szCs w:val="24"/>
          <w:lang w:eastAsia="en-US"/>
        </w:rPr>
        <w:t>Государственная программа Республики Дагестан «Защита населения и территорий от чрезвычайных ситуаций, обеспечение пожарной безопасности и безопасности людей на водных объектах в Республике Дагестан на 2014-2018 годы», утверждена постановлением Правительства Республики Дагестан от 13 декабря 2013 года №663 и состоит из 4 подпрограмм:</w:t>
      </w:r>
    </w:p>
    <w:p w:rsidR="00790A75" w:rsidRPr="00CF7A00" w:rsidRDefault="00790A75" w:rsidP="005B4AF4">
      <w:pPr>
        <w:ind w:firstLine="709"/>
        <w:jc w:val="both"/>
        <w:rPr>
          <w:b/>
          <w:bCs/>
          <w:sz w:val="24"/>
          <w:szCs w:val="24"/>
        </w:rPr>
      </w:pPr>
      <w:r w:rsidRPr="00CF7A00">
        <w:rPr>
          <w:b/>
          <w:bCs/>
          <w:sz w:val="24"/>
          <w:szCs w:val="24"/>
        </w:rPr>
        <w:t>Подпрограмма «Комплексные меры по обеспечению пожарной безопасности в Ре</w:t>
      </w:r>
      <w:r w:rsidRPr="00CF7A00">
        <w:rPr>
          <w:b/>
          <w:bCs/>
          <w:sz w:val="24"/>
          <w:szCs w:val="24"/>
        </w:rPr>
        <w:t>с</w:t>
      </w:r>
      <w:r w:rsidRPr="00CF7A00">
        <w:rPr>
          <w:b/>
          <w:bCs/>
          <w:sz w:val="24"/>
          <w:szCs w:val="24"/>
        </w:rPr>
        <w:t>публике Дагестан на 2014–2018 годы»</w:t>
      </w:r>
    </w:p>
    <w:p w:rsidR="00790A75" w:rsidRPr="00CF7A00" w:rsidRDefault="00790A75" w:rsidP="005B4AF4">
      <w:pPr>
        <w:ind w:firstLine="709"/>
        <w:jc w:val="both"/>
        <w:rPr>
          <w:sz w:val="24"/>
          <w:szCs w:val="24"/>
        </w:rPr>
      </w:pPr>
      <w:r w:rsidRPr="00CF7A00">
        <w:rPr>
          <w:sz w:val="24"/>
          <w:szCs w:val="24"/>
        </w:rPr>
        <w:t>На выполнение мероприятий в 2015 году подпрограммой было запланировано 252,3 млн. рублей.</w:t>
      </w:r>
    </w:p>
    <w:p w:rsidR="00790A75" w:rsidRPr="00CF7A00" w:rsidRDefault="00790A75" w:rsidP="005B4AF4">
      <w:pPr>
        <w:ind w:firstLine="709"/>
        <w:jc w:val="both"/>
        <w:rPr>
          <w:sz w:val="24"/>
          <w:szCs w:val="24"/>
        </w:rPr>
      </w:pPr>
      <w:r w:rsidRPr="00CF7A00">
        <w:rPr>
          <w:sz w:val="24"/>
          <w:szCs w:val="24"/>
        </w:rPr>
        <w:t>На реализацию подпрограммы из республиканского бюджета Республики Дагестан в 2015 году выделены и освоены средства в объеме 19,4 млн рублей, в том числе:</w:t>
      </w:r>
    </w:p>
    <w:p w:rsidR="00790A75" w:rsidRPr="00CF7A00" w:rsidRDefault="00790A75" w:rsidP="005B4AF4">
      <w:pPr>
        <w:ind w:firstLine="709"/>
        <w:jc w:val="both"/>
        <w:rPr>
          <w:sz w:val="24"/>
          <w:szCs w:val="24"/>
        </w:rPr>
      </w:pPr>
      <w:r w:rsidRPr="00CF7A00">
        <w:rPr>
          <w:sz w:val="24"/>
          <w:szCs w:val="24"/>
        </w:rPr>
        <w:t>12 млн. рублей на строительство пожарных депо в с. Сугют Рутульского района и с. Н. К</w:t>
      </w:r>
      <w:r w:rsidRPr="00CF7A00">
        <w:rPr>
          <w:sz w:val="24"/>
          <w:szCs w:val="24"/>
        </w:rPr>
        <w:t>а</w:t>
      </w:r>
      <w:r w:rsidRPr="00CF7A00">
        <w:rPr>
          <w:sz w:val="24"/>
          <w:szCs w:val="24"/>
        </w:rPr>
        <w:t>занище Буйнакского района;</w:t>
      </w:r>
    </w:p>
    <w:p w:rsidR="00790A75" w:rsidRPr="00CF7A00" w:rsidRDefault="00790A75" w:rsidP="005B4AF4">
      <w:pPr>
        <w:ind w:firstLine="709"/>
        <w:jc w:val="both"/>
        <w:rPr>
          <w:sz w:val="24"/>
          <w:szCs w:val="24"/>
        </w:rPr>
      </w:pPr>
      <w:r w:rsidRPr="00CF7A00">
        <w:rPr>
          <w:sz w:val="24"/>
          <w:szCs w:val="24"/>
        </w:rPr>
        <w:t>7,4 млн. рублей на проведение первоочередных противопожарных мероприятий на объе</w:t>
      </w:r>
      <w:r w:rsidRPr="00CF7A00">
        <w:rPr>
          <w:sz w:val="24"/>
          <w:szCs w:val="24"/>
        </w:rPr>
        <w:t>к</w:t>
      </w:r>
      <w:r w:rsidRPr="00CF7A00">
        <w:rPr>
          <w:sz w:val="24"/>
          <w:szCs w:val="24"/>
        </w:rPr>
        <w:t>тах министерств республики.</w:t>
      </w:r>
    </w:p>
    <w:p w:rsidR="00790A75" w:rsidRPr="00CF7A00" w:rsidRDefault="00790A75" w:rsidP="005B4AF4">
      <w:pPr>
        <w:ind w:firstLine="709"/>
        <w:jc w:val="both"/>
        <w:rPr>
          <w:b/>
          <w:sz w:val="24"/>
          <w:szCs w:val="24"/>
        </w:rPr>
      </w:pPr>
      <w:r w:rsidRPr="00CF7A00">
        <w:rPr>
          <w:b/>
          <w:sz w:val="24"/>
          <w:szCs w:val="24"/>
        </w:rPr>
        <w:t>Подпрограмма «Создание общественных спасательных постов в местах массового о</w:t>
      </w:r>
      <w:r w:rsidRPr="00CF7A00">
        <w:rPr>
          <w:b/>
          <w:sz w:val="24"/>
          <w:szCs w:val="24"/>
        </w:rPr>
        <w:t>т</w:t>
      </w:r>
      <w:r w:rsidRPr="00CF7A00">
        <w:rPr>
          <w:b/>
          <w:sz w:val="24"/>
          <w:szCs w:val="24"/>
        </w:rPr>
        <w:t>дыха населения на воде и обучение населения, прежде всего детей, плаванию и приемам сп</w:t>
      </w:r>
      <w:r w:rsidRPr="00CF7A00">
        <w:rPr>
          <w:b/>
          <w:sz w:val="24"/>
          <w:szCs w:val="24"/>
        </w:rPr>
        <w:t>а</w:t>
      </w:r>
      <w:r w:rsidRPr="00CF7A00">
        <w:rPr>
          <w:b/>
          <w:sz w:val="24"/>
          <w:szCs w:val="24"/>
        </w:rPr>
        <w:t>сания на воде в Республике Дагестан на 2014 - 2018 годы»</w:t>
      </w:r>
    </w:p>
    <w:p w:rsidR="00790A75" w:rsidRPr="00CF7A00" w:rsidRDefault="00790A75" w:rsidP="005B4AF4">
      <w:pPr>
        <w:ind w:firstLine="709"/>
        <w:jc w:val="both"/>
        <w:rPr>
          <w:sz w:val="24"/>
          <w:szCs w:val="24"/>
        </w:rPr>
      </w:pPr>
      <w:r w:rsidRPr="00CF7A00">
        <w:rPr>
          <w:sz w:val="24"/>
          <w:szCs w:val="24"/>
        </w:rPr>
        <w:t>На выполнение мероприятий в 2015 году подпрограммой было запланировано 20 млн. ру</w:t>
      </w:r>
      <w:r w:rsidRPr="00CF7A00">
        <w:rPr>
          <w:sz w:val="24"/>
          <w:szCs w:val="24"/>
        </w:rPr>
        <w:t>б</w:t>
      </w:r>
      <w:r w:rsidRPr="00CF7A00">
        <w:rPr>
          <w:sz w:val="24"/>
          <w:szCs w:val="24"/>
        </w:rPr>
        <w:t>лей.</w:t>
      </w:r>
    </w:p>
    <w:p w:rsidR="00790A75" w:rsidRPr="00CF7A00" w:rsidRDefault="00790A75" w:rsidP="005B4AF4">
      <w:pPr>
        <w:ind w:firstLine="709"/>
        <w:jc w:val="both"/>
        <w:rPr>
          <w:sz w:val="24"/>
          <w:szCs w:val="24"/>
        </w:rPr>
      </w:pPr>
      <w:r w:rsidRPr="00CF7A00">
        <w:rPr>
          <w:sz w:val="24"/>
          <w:szCs w:val="24"/>
        </w:rPr>
        <w:lastRenderedPageBreak/>
        <w:t xml:space="preserve">В республиканском бюджете Республики Дагестан на 2015 год на выполнение мероприятий данной подпрограммы финансовые средства не предусмотрены и не выделялись. </w:t>
      </w:r>
    </w:p>
    <w:p w:rsidR="00790A75" w:rsidRPr="00CF7A00" w:rsidRDefault="00790A75" w:rsidP="005B4AF4">
      <w:pPr>
        <w:ind w:firstLine="709"/>
        <w:jc w:val="both"/>
        <w:rPr>
          <w:b/>
          <w:iCs/>
          <w:sz w:val="24"/>
          <w:szCs w:val="24"/>
        </w:rPr>
      </w:pPr>
      <w:r w:rsidRPr="00CF7A00">
        <w:rPr>
          <w:b/>
          <w:bCs/>
          <w:sz w:val="24"/>
          <w:szCs w:val="24"/>
        </w:rPr>
        <w:t>П</w:t>
      </w:r>
      <w:r w:rsidRPr="00CF7A00">
        <w:rPr>
          <w:b/>
          <w:iCs/>
          <w:sz w:val="24"/>
          <w:szCs w:val="24"/>
        </w:rPr>
        <w:t>одпрограмма «Снижение рисков и смягчение последствий чрезвычайных ситуаций природного и техногенного характера в Республике Дагестан на 2014–2018 годы»</w:t>
      </w:r>
    </w:p>
    <w:p w:rsidR="00790A75" w:rsidRPr="00CF7A00" w:rsidRDefault="00790A75" w:rsidP="005B4AF4">
      <w:pPr>
        <w:ind w:firstLine="709"/>
        <w:jc w:val="both"/>
        <w:rPr>
          <w:sz w:val="24"/>
          <w:szCs w:val="24"/>
        </w:rPr>
      </w:pPr>
      <w:r w:rsidRPr="00CF7A00">
        <w:rPr>
          <w:sz w:val="24"/>
          <w:szCs w:val="24"/>
        </w:rPr>
        <w:t>На реализацию мероприятий подпрограммы в 2015 году было запланировано 100,4 млн. рублей.</w:t>
      </w:r>
    </w:p>
    <w:p w:rsidR="00790A75" w:rsidRPr="00CF7A00" w:rsidRDefault="00790A75" w:rsidP="005B4AF4">
      <w:pPr>
        <w:ind w:firstLine="709"/>
        <w:jc w:val="both"/>
        <w:rPr>
          <w:sz w:val="24"/>
          <w:szCs w:val="24"/>
        </w:rPr>
      </w:pPr>
      <w:r w:rsidRPr="00CF7A00">
        <w:rPr>
          <w:sz w:val="24"/>
          <w:szCs w:val="24"/>
        </w:rPr>
        <w:t>В республиканском бюджете Республики Дагестан на 2015 год средства не были пред</w:t>
      </w:r>
      <w:r w:rsidRPr="00CF7A00">
        <w:rPr>
          <w:sz w:val="24"/>
          <w:szCs w:val="24"/>
        </w:rPr>
        <w:t>у</w:t>
      </w:r>
      <w:r w:rsidRPr="00CF7A00">
        <w:rPr>
          <w:sz w:val="24"/>
          <w:szCs w:val="24"/>
        </w:rPr>
        <w:t>смотрены и в соответствии с представлением Прокуратуры Республики Дагестан по вопросу с</w:t>
      </w:r>
      <w:r w:rsidRPr="00CF7A00">
        <w:rPr>
          <w:sz w:val="24"/>
          <w:szCs w:val="24"/>
        </w:rPr>
        <w:t>о</w:t>
      </w:r>
      <w:r w:rsidRPr="00CF7A00">
        <w:rPr>
          <w:sz w:val="24"/>
          <w:szCs w:val="24"/>
        </w:rPr>
        <w:t>здания зон комплексной системы экстренного оповещения населения (КСЭОН) на указанные цели было изыскано 2,025 млн. рублей путем перераспределения средств, предусмотренных на со ф</w:t>
      </w:r>
      <w:r w:rsidRPr="00CF7A00">
        <w:rPr>
          <w:sz w:val="24"/>
          <w:szCs w:val="24"/>
        </w:rPr>
        <w:t>и</w:t>
      </w:r>
      <w:r w:rsidRPr="00CF7A00">
        <w:rPr>
          <w:sz w:val="24"/>
          <w:szCs w:val="24"/>
        </w:rPr>
        <w:t>нансирование мероприятий по оснащению программно-техническим комплексом основного це</w:t>
      </w:r>
      <w:r w:rsidRPr="00CF7A00">
        <w:rPr>
          <w:sz w:val="24"/>
          <w:szCs w:val="24"/>
        </w:rPr>
        <w:t>н</w:t>
      </w:r>
      <w:r w:rsidRPr="00CF7A00">
        <w:rPr>
          <w:sz w:val="24"/>
          <w:szCs w:val="24"/>
        </w:rPr>
        <w:t>тра обработки вызовов системы-112, поскольку данные средства остались невостребованными.</w:t>
      </w:r>
    </w:p>
    <w:p w:rsidR="00790A75" w:rsidRPr="00CF7A00" w:rsidRDefault="00790A75" w:rsidP="005B4AF4">
      <w:pPr>
        <w:ind w:firstLine="709"/>
        <w:jc w:val="both"/>
        <w:rPr>
          <w:sz w:val="24"/>
          <w:szCs w:val="24"/>
        </w:rPr>
      </w:pPr>
      <w:r w:rsidRPr="00CF7A00">
        <w:rPr>
          <w:sz w:val="24"/>
          <w:szCs w:val="24"/>
        </w:rPr>
        <w:t>25 ноября текущего года МЧС Дагестана объявлен электронный аукцион на поставку, мо</w:t>
      </w:r>
      <w:r w:rsidRPr="00CF7A00">
        <w:rPr>
          <w:sz w:val="24"/>
          <w:szCs w:val="24"/>
        </w:rPr>
        <w:t>н</w:t>
      </w:r>
      <w:r w:rsidRPr="00CF7A00">
        <w:rPr>
          <w:sz w:val="24"/>
          <w:szCs w:val="24"/>
        </w:rPr>
        <w:t>таж и наладку оборудования для создания одной зоны КСЭОН на территории Бабаюртовского района (Водооградительные валы на р. Терек) в пределах выделенных средств.</w:t>
      </w:r>
    </w:p>
    <w:p w:rsidR="00790A75" w:rsidRPr="00CF7A00" w:rsidRDefault="00790A75" w:rsidP="005B4AF4">
      <w:pPr>
        <w:ind w:firstLine="709"/>
        <w:jc w:val="both"/>
        <w:rPr>
          <w:sz w:val="24"/>
          <w:szCs w:val="24"/>
        </w:rPr>
      </w:pPr>
      <w:r w:rsidRPr="00CF7A00">
        <w:rPr>
          <w:b/>
          <w:sz w:val="24"/>
          <w:szCs w:val="24"/>
        </w:rPr>
        <w:t>Подпрограмма «Создание системы обеспечения вызова экстренных оперативных служб по единому номеру "112" в Республике Дагестан на 2014 - 2018 годы»</w:t>
      </w:r>
    </w:p>
    <w:p w:rsidR="00790A75" w:rsidRPr="00CF7A00" w:rsidRDefault="00790A75" w:rsidP="005B4AF4">
      <w:pPr>
        <w:ind w:firstLine="709"/>
        <w:jc w:val="both"/>
        <w:rPr>
          <w:sz w:val="24"/>
          <w:szCs w:val="24"/>
        </w:rPr>
      </w:pPr>
      <w:r w:rsidRPr="00CF7A00">
        <w:rPr>
          <w:sz w:val="24"/>
          <w:szCs w:val="24"/>
        </w:rPr>
        <w:t>Для обеспечения участия Республики Дагестан в реализации аналогичной Федеральной ц</w:t>
      </w:r>
      <w:r w:rsidRPr="00CF7A00">
        <w:rPr>
          <w:sz w:val="24"/>
          <w:szCs w:val="24"/>
        </w:rPr>
        <w:t>е</w:t>
      </w:r>
      <w:r w:rsidRPr="00CF7A00">
        <w:rPr>
          <w:sz w:val="24"/>
          <w:szCs w:val="24"/>
        </w:rPr>
        <w:t>левой программы в адрес МЧС России был направлен полный пакет документов, необходимых для получения субсидий в 2015 году на оснащение программно-техническим комплексом осно</w:t>
      </w:r>
      <w:r w:rsidRPr="00CF7A00">
        <w:rPr>
          <w:sz w:val="24"/>
          <w:szCs w:val="24"/>
        </w:rPr>
        <w:t>в</w:t>
      </w:r>
      <w:r w:rsidRPr="00CF7A00">
        <w:rPr>
          <w:sz w:val="24"/>
          <w:szCs w:val="24"/>
        </w:rPr>
        <w:t>ного центра обработки вызовов (ЦОВ) Системы-112, но в принятом распоряжении Правительства Российской Федерации о выделении субсидий Республика Дагестан не была включена.</w:t>
      </w:r>
    </w:p>
    <w:p w:rsidR="00790A75" w:rsidRPr="00CF7A00" w:rsidRDefault="00790A75" w:rsidP="005B4AF4">
      <w:pPr>
        <w:ind w:firstLine="709"/>
        <w:jc w:val="both"/>
        <w:rPr>
          <w:bCs/>
          <w:sz w:val="24"/>
          <w:szCs w:val="24"/>
        </w:rPr>
      </w:pPr>
      <w:r w:rsidRPr="00CF7A00">
        <w:rPr>
          <w:sz w:val="24"/>
          <w:szCs w:val="24"/>
        </w:rPr>
        <w:t xml:space="preserve">Аналогичный пакет документов для получения субсидий в 2016 направлен в адрес МЧС России. </w:t>
      </w:r>
      <w:r w:rsidRPr="00CF7A00">
        <w:rPr>
          <w:bCs/>
          <w:sz w:val="24"/>
          <w:szCs w:val="24"/>
        </w:rPr>
        <w:t>Объем субсидий составляет 22,4 млн. рублей.</w:t>
      </w:r>
    </w:p>
    <w:p w:rsidR="00790A75" w:rsidRPr="00CF7A00" w:rsidRDefault="00790A75" w:rsidP="005B4AF4">
      <w:pPr>
        <w:ind w:firstLine="709"/>
        <w:jc w:val="both"/>
        <w:rPr>
          <w:bCs/>
          <w:color w:val="000000"/>
          <w:sz w:val="24"/>
          <w:szCs w:val="24"/>
        </w:rPr>
      </w:pPr>
      <w:r w:rsidRPr="00CF7A00">
        <w:rPr>
          <w:bCs/>
          <w:sz w:val="24"/>
          <w:szCs w:val="24"/>
        </w:rPr>
        <w:t>В соответствии с указаниями МЧС России, в адрес Управления информационных технол</w:t>
      </w:r>
      <w:r w:rsidRPr="00CF7A00">
        <w:rPr>
          <w:bCs/>
          <w:sz w:val="24"/>
          <w:szCs w:val="24"/>
        </w:rPr>
        <w:t>о</w:t>
      </w:r>
      <w:r w:rsidRPr="00CF7A00">
        <w:rPr>
          <w:bCs/>
          <w:sz w:val="24"/>
          <w:szCs w:val="24"/>
        </w:rPr>
        <w:t xml:space="preserve">гий и связи МЧС России направлена заполненная форма Соглашения </w:t>
      </w:r>
      <w:r w:rsidRPr="00CF7A00">
        <w:rPr>
          <w:bCs/>
          <w:color w:val="000000"/>
          <w:sz w:val="24"/>
          <w:szCs w:val="24"/>
        </w:rPr>
        <w:t>о предоставлении в 2016 году субсидии из федерального бюджета республиканскому бюджету Республики Дагестан на р</w:t>
      </w:r>
      <w:r w:rsidRPr="00CF7A00">
        <w:rPr>
          <w:bCs/>
          <w:color w:val="000000"/>
          <w:sz w:val="24"/>
          <w:szCs w:val="24"/>
        </w:rPr>
        <w:t>е</w:t>
      </w:r>
      <w:r w:rsidRPr="00CF7A00">
        <w:rPr>
          <w:bCs/>
          <w:color w:val="000000"/>
          <w:sz w:val="24"/>
          <w:szCs w:val="24"/>
        </w:rPr>
        <w:t xml:space="preserve">ализацию мероприятий федеральной целевой программы «Создание системы обеспечения вызова экстренных оперативных служб по единому номеру «112» в Российской Федерации на 2013-2017 годы». </w:t>
      </w:r>
    </w:p>
    <w:p w:rsidR="00790A75" w:rsidRPr="00CF7A00" w:rsidRDefault="00790A75" w:rsidP="005B4AF4">
      <w:pPr>
        <w:ind w:firstLine="709"/>
        <w:jc w:val="both"/>
        <w:rPr>
          <w:sz w:val="24"/>
          <w:szCs w:val="24"/>
        </w:rPr>
      </w:pPr>
      <w:r w:rsidRPr="00CF7A00">
        <w:rPr>
          <w:sz w:val="24"/>
          <w:szCs w:val="24"/>
        </w:rPr>
        <w:t>На выполнение мероприятий в 2015 году подпрограммой было запланировано 101,6 млн. рублей, а предусмотренные в  республиканском бюджете Республики Дагестан на 2015 год сре</w:t>
      </w:r>
      <w:r w:rsidRPr="00CF7A00">
        <w:rPr>
          <w:sz w:val="24"/>
          <w:szCs w:val="24"/>
        </w:rPr>
        <w:t>д</w:t>
      </w:r>
      <w:r w:rsidRPr="00CF7A00">
        <w:rPr>
          <w:sz w:val="24"/>
          <w:szCs w:val="24"/>
        </w:rPr>
        <w:t xml:space="preserve">ства в объеме 2,7 млн. рублей ввиду </w:t>
      </w:r>
      <w:r w:rsidR="00F40B90" w:rsidRPr="00CF7A00">
        <w:rPr>
          <w:sz w:val="24"/>
          <w:szCs w:val="24"/>
        </w:rPr>
        <w:t>не востребованности</w:t>
      </w:r>
      <w:r w:rsidRPr="00CF7A00">
        <w:rPr>
          <w:sz w:val="24"/>
          <w:szCs w:val="24"/>
        </w:rPr>
        <w:t xml:space="preserve"> было решено направить на реализацию КСЭОН в рамках подпрограммы «Снижение рисков и смягчение последствий чрезвычайных сит</w:t>
      </w:r>
      <w:r w:rsidRPr="00CF7A00">
        <w:rPr>
          <w:sz w:val="24"/>
          <w:szCs w:val="24"/>
        </w:rPr>
        <w:t>у</w:t>
      </w:r>
      <w:r w:rsidRPr="00CF7A00">
        <w:rPr>
          <w:sz w:val="24"/>
          <w:szCs w:val="24"/>
        </w:rPr>
        <w:t>аций природного и техногенного характера в Республике Дагестан на 2014-2018 годы».</w:t>
      </w:r>
    </w:p>
    <w:p w:rsidR="00790A75" w:rsidRPr="00CF7A00" w:rsidRDefault="00790A75" w:rsidP="005B4AF4">
      <w:pPr>
        <w:ind w:firstLine="709"/>
        <w:jc w:val="both"/>
        <w:rPr>
          <w:bCs/>
          <w:sz w:val="24"/>
          <w:szCs w:val="24"/>
        </w:rPr>
      </w:pPr>
      <w:r w:rsidRPr="00CF7A00">
        <w:rPr>
          <w:bCs/>
          <w:sz w:val="24"/>
          <w:szCs w:val="24"/>
        </w:rPr>
        <w:t>Недостаточное финансирование мероприятий Программы не позволяет обеспечить дост</w:t>
      </w:r>
      <w:r w:rsidRPr="00CF7A00">
        <w:rPr>
          <w:bCs/>
          <w:sz w:val="24"/>
          <w:szCs w:val="24"/>
        </w:rPr>
        <w:t>и</w:t>
      </w:r>
      <w:r w:rsidRPr="00CF7A00">
        <w:rPr>
          <w:bCs/>
          <w:sz w:val="24"/>
          <w:szCs w:val="24"/>
        </w:rPr>
        <w:t>жение установленных Программой показателей в полном объеме.</w:t>
      </w:r>
    </w:p>
    <w:p w:rsidR="00790A75" w:rsidRPr="00CF7A00" w:rsidRDefault="00790A75" w:rsidP="005B4AF4">
      <w:pPr>
        <w:spacing w:after="200"/>
        <w:ind w:firstLine="709"/>
        <w:jc w:val="both"/>
        <w:rPr>
          <w:rFonts w:eastAsia="Calibri"/>
          <w:sz w:val="24"/>
          <w:szCs w:val="24"/>
          <w:lang w:eastAsia="en-US"/>
        </w:rPr>
      </w:pPr>
      <w:r w:rsidRPr="00CF7A00">
        <w:rPr>
          <w:rFonts w:eastAsia="Calibri"/>
          <w:sz w:val="24"/>
          <w:szCs w:val="24"/>
          <w:lang w:eastAsia="en-US"/>
        </w:rPr>
        <w:t xml:space="preserve">Предложения с необходимыми объемами финансирования для реализации мероприятий в рамках приоритетного проекта развития Республики Дагестан «Безопасный Дагестан» на 2016 год направлены в </w:t>
      </w:r>
      <w:r w:rsidRPr="00CF7A00">
        <w:rPr>
          <w:rFonts w:eastAsia="Calibri"/>
          <w:color w:val="000000"/>
          <w:sz w:val="24"/>
          <w:szCs w:val="24"/>
          <w:lang w:eastAsia="en-US"/>
        </w:rPr>
        <w:t>Министерство экономики и территориального развития Республики Дагестан и  Министерство финансов Республики Дагестан.</w:t>
      </w:r>
    </w:p>
    <w:p w:rsidR="00F74840" w:rsidRPr="00CF7A00" w:rsidRDefault="00F74840" w:rsidP="005B4AF4">
      <w:pPr>
        <w:pStyle w:val="aff1"/>
        <w:ind w:firstLine="709"/>
        <w:jc w:val="both"/>
        <w:rPr>
          <w:rFonts w:ascii="Times New Roman" w:hAnsi="Times New Roman"/>
          <w:b/>
          <w:sz w:val="24"/>
          <w:szCs w:val="24"/>
        </w:rPr>
      </w:pPr>
      <w:r w:rsidRPr="00CF7A00">
        <w:rPr>
          <w:rFonts w:ascii="Times New Roman" w:hAnsi="Times New Roman"/>
          <w:b/>
          <w:sz w:val="24"/>
          <w:szCs w:val="24"/>
        </w:rPr>
        <w:t>7.3. Экономическое регулирование</w:t>
      </w:r>
    </w:p>
    <w:p w:rsidR="002F3F7A" w:rsidRPr="00CF7A00" w:rsidRDefault="002F3F7A" w:rsidP="005B4AF4">
      <w:pPr>
        <w:pStyle w:val="aff1"/>
        <w:ind w:firstLine="709"/>
        <w:jc w:val="both"/>
        <w:rPr>
          <w:rFonts w:ascii="Times New Roman" w:hAnsi="Times New Roman"/>
          <w:sz w:val="24"/>
          <w:szCs w:val="24"/>
        </w:rPr>
      </w:pPr>
      <w:r w:rsidRPr="00CF7A00">
        <w:rPr>
          <w:rFonts w:ascii="Times New Roman" w:hAnsi="Times New Roman"/>
          <w:sz w:val="24"/>
          <w:szCs w:val="24"/>
        </w:rPr>
        <w:t>Экономическое регулирование мероприятий по предупреждению и ликвидации после</w:t>
      </w:r>
      <w:r w:rsidRPr="00CF7A00">
        <w:rPr>
          <w:rFonts w:ascii="Times New Roman" w:hAnsi="Times New Roman"/>
          <w:sz w:val="24"/>
          <w:szCs w:val="24"/>
        </w:rPr>
        <w:t>д</w:t>
      </w:r>
      <w:r w:rsidRPr="00CF7A00">
        <w:rPr>
          <w:rFonts w:ascii="Times New Roman" w:hAnsi="Times New Roman"/>
          <w:sz w:val="24"/>
          <w:szCs w:val="24"/>
        </w:rPr>
        <w:t>ствий чрезвычайных ситуаций на территории Республики Дагестан осуществлялось посредством реализации целевых программ и выделения средств на устранение последствий чрезвычайных ситуаций из резервных фондов Правительства Российской Федерации и Правительства Республ</w:t>
      </w:r>
      <w:r w:rsidRPr="00CF7A00">
        <w:rPr>
          <w:rFonts w:ascii="Times New Roman" w:hAnsi="Times New Roman"/>
          <w:sz w:val="24"/>
          <w:szCs w:val="24"/>
        </w:rPr>
        <w:t>и</w:t>
      </w:r>
      <w:r w:rsidRPr="00CF7A00">
        <w:rPr>
          <w:rFonts w:ascii="Times New Roman" w:hAnsi="Times New Roman"/>
          <w:sz w:val="24"/>
          <w:szCs w:val="24"/>
        </w:rPr>
        <w:t xml:space="preserve">ки Дагестан. </w:t>
      </w:r>
    </w:p>
    <w:p w:rsidR="002F3F7A" w:rsidRPr="00CF7A00" w:rsidRDefault="002F3F7A" w:rsidP="005B4AF4">
      <w:pPr>
        <w:pStyle w:val="aff1"/>
        <w:ind w:firstLine="709"/>
        <w:jc w:val="both"/>
        <w:rPr>
          <w:rFonts w:ascii="Times New Roman" w:hAnsi="Times New Roman"/>
          <w:sz w:val="24"/>
          <w:szCs w:val="24"/>
        </w:rPr>
      </w:pPr>
      <w:r w:rsidRPr="00CF7A00">
        <w:rPr>
          <w:rFonts w:ascii="Times New Roman" w:hAnsi="Times New Roman"/>
          <w:sz w:val="24"/>
          <w:szCs w:val="24"/>
        </w:rPr>
        <w:t>Из предусмотренных в резервном фонде Правительства Республики Дагестан по предупр</w:t>
      </w:r>
      <w:r w:rsidRPr="00CF7A00">
        <w:rPr>
          <w:rFonts w:ascii="Times New Roman" w:hAnsi="Times New Roman"/>
          <w:sz w:val="24"/>
          <w:szCs w:val="24"/>
        </w:rPr>
        <w:t>е</w:t>
      </w:r>
      <w:r w:rsidRPr="00CF7A00">
        <w:rPr>
          <w:rFonts w:ascii="Times New Roman" w:hAnsi="Times New Roman"/>
          <w:sz w:val="24"/>
          <w:szCs w:val="24"/>
        </w:rPr>
        <w:t xml:space="preserve">ждению и ликвидации </w:t>
      </w:r>
      <w:r w:rsidRPr="00CF7A00">
        <w:rPr>
          <w:rFonts w:ascii="Times New Roman" w:hAnsi="Times New Roman"/>
          <w:sz w:val="24"/>
          <w:szCs w:val="24"/>
          <w:u w:val="single"/>
        </w:rPr>
        <w:t xml:space="preserve">ЧС </w:t>
      </w:r>
      <w:r w:rsidR="00B02387" w:rsidRPr="00CF7A00">
        <w:rPr>
          <w:rFonts w:ascii="Times New Roman" w:hAnsi="Times New Roman"/>
          <w:sz w:val="24"/>
          <w:szCs w:val="24"/>
          <w:u w:val="single"/>
        </w:rPr>
        <w:t>27</w:t>
      </w:r>
      <w:r w:rsidRPr="00CF7A00">
        <w:rPr>
          <w:rFonts w:ascii="Times New Roman" w:hAnsi="Times New Roman"/>
          <w:sz w:val="24"/>
          <w:szCs w:val="24"/>
          <w:u w:val="single"/>
        </w:rPr>
        <w:t xml:space="preserve">,0 млн. руб. израсходовано </w:t>
      </w:r>
      <w:r w:rsidR="00B02387" w:rsidRPr="00CF7A00">
        <w:rPr>
          <w:rFonts w:ascii="Times New Roman" w:hAnsi="Times New Roman"/>
          <w:sz w:val="24"/>
          <w:szCs w:val="24"/>
          <w:u w:val="single"/>
        </w:rPr>
        <w:t>24</w:t>
      </w:r>
      <w:r w:rsidRPr="00CF7A00">
        <w:rPr>
          <w:rFonts w:ascii="Times New Roman" w:hAnsi="Times New Roman"/>
          <w:sz w:val="24"/>
          <w:szCs w:val="24"/>
          <w:u w:val="single"/>
        </w:rPr>
        <w:t>,</w:t>
      </w:r>
      <w:r w:rsidR="00B02387" w:rsidRPr="00CF7A00">
        <w:rPr>
          <w:rFonts w:ascii="Times New Roman" w:hAnsi="Times New Roman"/>
          <w:sz w:val="24"/>
          <w:szCs w:val="24"/>
          <w:u w:val="single"/>
        </w:rPr>
        <w:t>196057</w:t>
      </w:r>
      <w:r w:rsidRPr="00CF7A00">
        <w:rPr>
          <w:rFonts w:ascii="Times New Roman" w:hAnsi="Times New Roman"/>
          <w:b/>
          <w:sz w:val="24"/>
          <w:szCs w:val="24"/>
          <w:u w:val="single"/>
        </w:rPr>
        <w:t xml:space="preserve"> </w:t>
      </w:r>
      <w:r w:rsidRPr="00CF7A00">
        <w:rPr>
          <w:rFonts w:ascii="Times New Roman" w:hAnsi="Times New Roman"/>
          <w:sz w:val="24"/>
          <w:szCs w:val="24"/>
          <w:u w:val="single"/>
        </w:rPr>
        <w:t xml:space="preserve"> млн. руб., в основном эти сре</w:t>
      </w:r>
      <w:r w:rsidRPr="00CF7A00">
        <w:rPr>
          <w:rFonts w:ascii="Times New Roman" w:hAnsi="Times New Roman"/>
          <w:sz w:val="24"/>
          <w:szCs w:val="24"/>
          <w:u w:val="single"/>
        </w:rPr>
        <w:t>д</w:t>
      </w:r>
      <w:r w:rsidRPr="00CF7A00">
        <w:rPr>
          <w:rFonts w:ascii="Times New Roman" w:hAnsi="Times New Roman"/>
          <w:sz w:val="24"/>
          <w:szCs w:val="24"/>
          <w:u w:val="single"/>
        </w:rPr>
        <w:t xml:space="preserve">ства </w:t>
      </w:r>
      <w:r w:rsidRPr="00CF7A00">
        <w:rPr>
          <w:rFonts w:ascii="Times New Roman" w:hAnsi="Times New Roman"/>
          <w:sz w:val="24"/>
          <w:szCs w:val="24"/>
        </w:rPr>
        <w:t>были выделены администрациям районов и городов для устранения последствий стихийных бедствий.</w:t>
      </w:r>
    </w:p>
    <w:p w:rsidR="002F3F7A" w:rsidRPr="00CF7A00" w:rsidRDefault="002F3F7A" w:rsidP="005B4AF4">
      <w:pPr>
        <w:pStyle w:val="aff1"/>
        <w:ind w:firstLine="709"/>
        <w:jc w:val="both"/>
        <w:rPr>
          <w:rFonts w:ascii="Times New Roman" w:hAnsi="Times New Roman"/>
          <w:sz w:val="24"/>
          <w:szCs w:val="24"/>
        </w:rPr>
      </w:pPr>
      <w:r w:rsidRPr="00CF7A00">
        <w:rPr>
          <w:rFonts w:ascii="Times New Roman" w:hAnsi="Times New Roman"/>
          <w:sz w:val="24"/>
          <w:szCs w:val="24"/>
        </w:rPr>
        <w:lastRenderedPageBreak/>
        <w:t>Финансовые средства, выделенные из различных бюджетов для осуществления меропри</w:t>
      </w:r>
      <w:r w:rsidRPr="00CF7A00">
        <w:rPr>
          <w:rFonts w:ascii="Times New Roman" w:hAnsi="Times New Roman"/>
          <w:sz w:val="24"/>
          <w:szCs w:val="24"/>
        </w:rPr>
        <w:t>я</w:t>
      </w:r>
      <w:r w:rsidRPr="00CF7A00">
        <w:rPr>
          <w:rFonts w:ascii="Times New Roman" w:hAnsi="Times New Roman"/>
          <w:sz w:val="24"/>
          <w:szCs w:val="24"/>
        </w:rPr>
        <w:t>тий по ликвидации последствий ЧС и по ряду контртеррористических операций, приведены в та</w:t>
      </w:r>
      <w:r w:rsidRPr="00CF7A00">
        <w:rPr>
          <w:rFonts w:ascii="Times New Roman" w:hAnsi="Times New Roman"/>
          <w:sz w:val="24"/>
          <w:szCs w:val="24"/>
        </w:rPr>
        <w:t>б</w:t>
      </w:r>
      <w:r w:rsidRPr="00CF7A00">
        <w:rPr>
          <w:rFonts w:ascii="Times New Roman" w:hAnsi="Times New Roman"/>
          <w:sz w:val="24"/>
          <w:szCs w:val="24"/>
        </w:rPr>
        <w:t xml:space="preserve">лице 7.1.  </w:t>
      </w:r>
    </w:p>
    <w:p w:rsidR="002F3F7A" w:rsidRPr="00CF7A00" w:rsidRDefault="002F3F7A" w:rsidP="002F3F7A">
      <w:pPr>
        <w:spacing w:after="120"/>
        <w:ind w:firstLine="709"/>
        <w:jc w:val="right"/>
        <w:rPr>
          <w:sz w:val="24"/>
          <w:szCs w:val="24"/>
        </w:rPr>
      </w:pPr>
      <w:r w:rsidRPr="00CF7A00">
        <w:rPr>
          <w:sz w:val="24"/>
          <w:szCs w:val="24"/>
        </w:rPr>
        <w:t>Таблица 7.1</w:t>
      </w:r>
    </w:p>
    <w:p w:rsidR="002F3F7A" w:rsidRPr="00CF7A00" w:rsidRDefault="002F3F7A" w:rsidP="002F3F7A">
      <w:pPr>
        <w:pStyle w:val="aff1"/>
        <w:jc w:val="center"/>
        <w:rPr>
          <w:rFonts w:ascii="Times New Roman" w:hAnsi="Times New Roman"/>
          <w:szCs w:val="24"/>
        </w:rPr>
      </w:pPr>
      <w:r w:rsidRPr="00CF7A00">
        <w:rPr>
          <w:rFonts w:ascii="Times New Roman" w:hAnsi="Times New Roman"/>
          <w:szCs w:val="24"/>
        </w:rPr>
        <w:t>Финансирование мероприятий по предупреж</w:t>
      </w:r>
      <w:r w:rsidR="00F40B90" w:rsidRPr="00CF7A00">
        <w:rPr>
          <w:rFonts w:ascii="Times New Roman" w:hAnsi="Times New Roman"/>
          <w:szCs w:val="24"/>
        </w:rPr>
        <w:t>дению и ликвидации ЧС, млн. руб</w:t>
      </w:r>
    </w:p>
    <w:p w:rsidR="002F3F7A" w:rsidRPr="00CF7A00" w:rsidRDefault="002F3F7A" w:rsidP="002F3F7A">
      <w:pPr>
        <w:pStyle w:val="aff1"/>
        <w:jc w:val="center"/>
        <w:rPr>
          <w:rFonts w:ascii="Times New Roman" w:hAnsi="Times New Roman"/>
          <w:i/>
          <w:szCs w:val="24"/>
        </w:rPr>
      </w:pPr>
    </w:p>
    <w:tbl>
      <w:tblPr>
        <w:tblW w:w="5000" w:type="pct"/>
        <w:tblLayout w:type="fixed"/>
        <w:tblCellMar>
          <w:left w:w="70" w:type="dxa"/>
          <w:right w:w="70" w:type="dxa"/>
        </w:tblCellMar>
        <w:tblLook w:val="0000" w:firstRow="0" w:lastRow="0" w:firstColumn="0" w:lastColumn="0" w:noHBand="0" w:noVBand="0"/>
      </w:tblPr>
      <w:tblGrid>
        <w:gridCol w:w="2075"/>
        <w:gridCol w:w="654"/>
        <w:gridCol w:w="677"/>
        <w:gridCol w:w="646"/>
        <w:gridCol w:w="708"/>
        <w:gridCol w:w="710"/>
        <w:gridCol w:w="714"/>
        <w:gridCol w:w="782"/>
        <w:gridCol w:w="757"/>
        <w:gridCol w:w="852"/>
        <w:gridCol w:w="852"/>
        <w:gridCol w:w="424"/>
        <w:gridCol w:w="494"/>
      </w:tblGrid>
      <w:tr w:rsidR="000E6565" w:rsidRPr="00CF7A00" w:rsidTr="000E6565">
        <w:trPr>
          <w:cantSplit/>
          <w:trHeight w:val="1359"/>
          <w:tblHeader/>
        </w:trPr>
        <w:tc>
          <w:tcPr>
            <w:tcW w:w="1003" w:type="pct"/>
            <w:vMerge w:val="restart"/>
            <w:tcBorders>
              <w:top w:val="single" w:sz="6" w:space="0" w:color="auto"/>
              <w:left w:val="single" w:sz="6" w:space="0" w:color="auto"/>
              <w:bottom w:val="single" w:sz="6" w:space="0" w:color="auto"/>
              <w:right w:val="single" w:sz="4" w:space="0" w:color="auto"/>
            </w:tcBorders>
            <w:shd w:val="clear" w:color="auto" w:fill="FFFFFF" w:themeFill="background1"/>
          </w:tcPr>
          <w:p w:rsidR="002F3F7A" w:rsidRPr="00CF7A00" w:rsidRDefault="002F3F7A" w:rsidP="009B04B8">
            <w:pPr>
              <w:ind w:firstLine="130"/>
              <w:rPr>
                <w:b/>
              </w:rPr>
            </w:pPr>
          </w:p>
          <w:p w:rsidR="002F3F7A" w:rsidRPr="00CF7A00" w:rsidRDefault="002F3F7A" w:rsidP="009B04B8">
            <w:pPr>
              <w:ind w:firstLine="130"/>
              <w:rPr>
                <w:b/>
              </w:rPr>
            </w:pPr>
          </w:p>
          <w:p w:rsidR="002F3F7A" w:rsidRPr="00CF7A00" w:rsidRDefault="002F3F7A" w:rsidP="009B04B8">
            <w:pPr>
              <w:ind w:firstLine="130"/>
              <w:rPr>
                <w:b/>
              </w:rPr>
            </w:pPr>
            <w:r w:rsidRPr="00CF7A00">
              <w:rPr>
                <w:b/>
              </w:rPr>
              <w:t>Наименование де</w:t>
            </w:r>
            <w:r w:rsidRPr="00CF7A00">
              <w:rPr>
                <w:b/>
              </w:rPr>
              <w:t>я</w:t>
            </w:r>
            <w:r w:rsidRPr="00CF7A00">
              <w:rPr>
                <w:b/>
              </w:rPr>
              <w:t>тельности</w:t>
            </w:r>
          </w:p>
        </w:tc>
        <w:tc>
          <w:tcPr>
            <w:tcW w:w="643"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F3F7A" w:rsidRPr="00CF7A00" w:rsidRDefault="002F3F7A" w:rsidP="009B04B8">
            <w:pPr>
              <w:ind w:firstLine="30"/>
              <w:jc w:val="center"/>
              <w:rPr>
                <w:b/>
              </w:rPr>
            </w:pPr>
          </w:p>
          <w:p w:rsidR="002F3F7A" w:rsidRPr="00CF7A00" w:rsidRDefault="002F3F7A" w:rsidP="009B04B8">
            <w:pPr>
              <w:ind w:firstLine="30"/>
              <w:jc w:val="center"/>
              <w:rPr>
                <w:b/>
              </w:rPr>
            </w:pPr>
            <w:r w:rsidRPr="00CF7A00">
              <w:rPr>
                <w:b/>
              </w:rPr>
              <w:t>Федераль</w:t>
            </w:r>
            <w:r w:rsidRPr="00CF7A00">
              <w:rPr>
                <w:b/>
              </w:rPr>
              <w:softHyphen/>
              <w:t>ный бюджет факт.</w:t>
            </w:r>
          </w:p>
        </w:tc>
        <w:tc>
          <w:tcPr>
            <w:tcW w:w="654"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F3F7A" w:rsidRPr="00CF7A00" w:rsidRDefault="002F3F7A" w:rsidP="009B04B8">
            <w:pPr>
              <w:ind w:right="-70" w:firstLine="30"/>
              <w:jc w:val="center"/>
              <w:rPr>
                <w:b/>
              </w:rPr>
            </w:pPr>
            <w:r w:rsidRPr="00CF7A00">
              <w:rPr>
                <w:b/>
              </w:rPr>
              <w:t>Средства</w:t>
            </w:r>
          </w:p>
          <w:p w:rsidR="002F3F7A" w:rsidRPr="00CF7A00" w:rsidRDefault="002F3F7A" w:rsidP="009B04B8">
            <w:pPr>
              <w:ind w:right="-70" w:firstLine="30"/>
              <w:jc w:val="center"/>
              <w:rPr>
                <w:b/>
              </w:rPr>
            </w:pPr>
            <w:r w:rsidRPr="00CF7A00">
              <w:rPr>
                <w:b/>
              </w:rPr>
              <w:t>Резервно</w:t>
            </w:r>
            <w:r w:rsidRPr="00CF7A00">
              <w:rPr>
                <w:b/>
              </w:rPr>
              <w:softHyphen/>
              <w:t>го фонда Пр</w:t>
            </w:r>
            <w:r w:rsidRPr="00CF7A00">
              <w:rPr>
                <w:b/>
              </w:rPr>
              <w:t>а</w:t>
            </w:r>
            <w:r w:rsidRPr="00CF7A00">
              <w:rPr>
                <w:b/>
              </w:rPr>
              <w:t>вительства РФ</w:t>
            </w:r>
          </w:p>
        </w:tc>
        <w:tc>
          <w:tcPr>
            <w:tcW w:w="688" w:type="pct"/>
            <w:gridSpan w:val="2"/>
            <w:tcBorders>
              <w:top w:val="single" w:sz="6" w:space="0" w:color="auto"/>
              <w:left w:val="single" w:sz="4" w:space="0" w:color="auto"/>
              <w:bottom w:val="single" w:sz="6" w:space="0" w:color="auto"/>
              <w:right w:val="single" w:sz="6" w:space="0" w:color="auto"/>
            </w:tcBorders>
            <w:shd w:val="clear" w:color="auto" w:fill="FFFFFF" w:themeFill="background1"/>
          </w:tcPr>
          <w:p w:rsidR="002F3F7A" w:rsidRPr="00CF7A00" w:rsidRDefault="002F3F7A" w:rsidP="009B04B8">
            <w:pPr>
              <w:ind w:firstLine="130"/>
              <w:rPr>
                <w:b/>
              </w:rPr>
            </w:pPr>
            <w:r w:rsidRPr="00CF7A00">
              <w:rPr>
                <w:b/>
              </w:rPr>
              <w:t>Средства органов и</w:t>
            </w:r>
            <w:r w:rsidRPr="00CF7A00">
              <w:rPr>
                <w:b/>
              </w:rPr>
              <w:t>с</w:t>
            </w:r>
            <w:r w:rsidRPr="00CF7A00">
              <w:rPr>
                <w:b/>
              </w:rPr>
              <w:t>полни</w:t>
            </w:r>
            <w:r w:rsidRPr="00CF7A00">
              <w:rPr>
                <w:b/>
              </w:rPr>
              <w:softHyphen/>
              <w:t>тель</w:t>
            </w:r>
            <w:r w:rsidRPr="00CF7A00">
              <w:rPr>
                <w:b/>
              </w:rPr>
              <w:softHyphen/>
              <w:t>ной власти субъекта РФ</w:t>
            </w:r>
          </w:p>
        </w:tc>
        <w:tc>
          <w:tcPr>
            <w:tcW w:w="744" w:type="pct"/>
            <w:gridSpan w:val="2"/>
            <w:tcBorders>
              <w:top w:val="single" w:sz="6" w:space="0" w:color="auto"/>
              <w:left w:val="nil"/>
              <w:bottom w:val="single" w:sz="6" w:space="0" w:color="auto"/>
              <w:right w:val="single" w:sz="6" w:space="0" w:color="auto"/>
            </w:tcBorders>
            <w:shd w:val="clear" w:color="auto" w:fill="FFFFFF" w:themeFill="background1"/>
          </w:tcPr>
          <w:p w:rsidR="002F3F7A" w:rsidRPr="00CF7A00" w:rsidRDefault="002F3F7A" w:rsidP="009B04B8">
            <w:pPr>
              <w:rPr>
                <w:b/>
              </w:rPr>
            </w:pPr>
          </w:p>
          <w:p w:rsidR="002F3F7A" w:rsidRPr="00CF7A00" w:rsidRDefault="002F3F7A" w:rsidP="009B04B8">
            <w:pPr>
              <w:rPr>
                <w:b/>
              </w:rPr>
            </w:pPr>
            <w:r w:rsidRPr="00CF7A00">
              <w:rPr>
                <w:b/>
              </w:rPr>
              <w:t>Средства о</w:t>
            </w:r>
            <w:r w:rsidRPr="00CF7A00">
              <w:rPr>
                <w:b/>
              </w:rPr>
              <w:t>р</w:t>
            </w:r>
            <w:r w:rsidRPr="00CF7A00">
              <w:rPr>
                <w:b/>
              </w:rPr>
              <w:t>ганов местного самоуправл</w:t>
            </w:r>
            <w:r w:rsidRPr="00CF7A00">
              <w:rPr>
                <w:b/>
              </w:rPr>
              <w:t>е</w:t>
            </w:r>
            <w:r w:rsidRPr="00CF7A00">
              <w:rPr>
                <w:b/>
              </w:rPr>
              <w:t>ния</w:t>
            </w:r>
          </w:p>
        </w:tc>
        <w:tc>
          <w:tcPr>
            <w:tcW w:w="824" w:type="pct"/>
            <w:gridSpan w:val="2"/>
            <w:tcBorders>
              <w:top w:val="single" w:sz="6" w:space="0" w:color="auto"/>
              <w:left w:val="nil"/>
              <w:bottom w:val="single" w:sz="6" w:space="0" w:color="auto"/>
              <w:right w:val="single" w:sz="6" w:space="0" w:color="auto"/>
            </w:tcBorders>
            <w:shd w:val="clear" w:color="auto" w:fill="FFFFFF" w:themeFill="background1"/>
          </w:tcPr>
          <w:p w:rsidR="002F3F7A" w:rsidRPr="00CF7A00" w:rsidRDefault="002F3F7A" w:rsidP="009B04B8">
            <w:pPr>
              <w:ind w:firstLine="30"/>
              <w:rPr>
                <w:b/>
              </w:rPr>
            </w:pPr>
          </w:p>
          <w:p w:rsidR="002F3F7A" w:rsidRPr="00CF7A00" w:rsidRDefault="002F3F7A" w:rsidP="009B04B8">
            <w:pPr>
              <w:ind w:firstLine="30"/>
              <w:rPr>
                <w:b/>
              </w:rPr>
            </w:pPr>
          </w:p>
          <w:p w:rsidR="002F3F7A" w:rsidRPr="00CF7A00" w:rsidRDefault="002F3F7A" w:rsidP="009B04B8">
            <w:pPr>
              <w:ind w:firstLine="30"/>
              <w:rPr>
                <w:b/>
              </w:rPr>
            </w:pPr>
            <w:r w:rsidRPr="00CF7A00">
              <w:rPr>
                <w:b/>
              </w:rPr>
              <w:t>Средства орг</w:t>
            </w:r>
            <w:r w:rsidRPr="00CF7A00">
              <w:rPr>
                <w:b/>
              </w:rPr>
              <w:t>а</w:t>
            </w:r>
            <w:r w:rsidRPr="00CF7A00">
              <w:rPr>
                <w:b/>
              </w:rPr>
              <w:t>низа</w:t>
            </w:r>
            <w:r w:rsidRPr="00CF7A00">
              <w:rPr>
                <w:b/>
              </w:rPr>
              <w:softHyphen/>
              <w:t>ций</w:t>
            </w:r>
          </w:p>
        </w:tc>
        <w:tc>
          <w:tcPr>
            <w:tcW w:w="444" w:type="pct"/>
            <w:gridSpan w:val="2"/>
            <w:tcBorders>
              <w:top w:val="single" w:sz="6" w:space="0" w:color="auto"/>
              <w:left w:val="nil"/>
              <w:bottom w:val="single" w:sz="6" w:space="0" w:color="auto"/>
              <w:right w:val="single" w:sz="6" w:space="0" w:color="auto"/>
            </w:tcBorders>
            <w:shd w:val="clear" w:color="auto" w:fill="FFFFFF" w:themeFill="background1"/>
          </w:tcPr>
          <w:p w:rsidR="002F3F7A" w:rsidRPr="00CF7A00" w:rsidRDefault="002F3F7A" w:rsidP="009B04B8">
            <w:pPr>
              <w:ind w:firstLine="30"/>
              <w:rPr>
                <w:b/>
              </w:rPr>
            </w:pPr>
          </w:p>
          <w:p w:rsidR="002F3F7A" w:rsidRPr="00CF7A00" w:rsidRDefault="002F3F7A" w:rsidP="009B04B8">
            <w:pPr>
              <w:ind w:firstLine="30"/>
              <w:rPr>
                <w:b/>
              </w:rPr>
            </w:pPr>
            <w:r w:rsidRPr="00CF7A00">
              <w:rPr>
                <w:b/>
              </w:rPr>
              <w:t>Сре</w:t>
            </w:r>
            <w:r w:rsidRPr="00CF7A00">
              <w:rPr>
                <w:b/>
              </w:rPr>
              <w:t>д</w:t>
            </w:r>
            <w:r w:rsidRPr="00CF7A00">
              <w:rPr>
                <w:b/>
              </w:rPr>
              <w:t>ства других исто</w:t>
            </w:r>
            <w:r w:rsidRPr="00CF7A00">
              <w:rPr>
                <w:b/>
              </w:rPr>
              <w:t>ч</w:t>
            </w:r>
            <w:r w:rsidRPr="00CF7A00">
              <w:rPr>
                <w:b/>
              </w:rPr>
              <w:t>ников</w:t>
            </w:r>
          </w:p>
        </w:tc>
      </w:tr>
      <w:tr w:rsidR="000E6565" w:rsidRPr="00CF7A00" w:rsidTr="000E6565">
        <w:trPr>
          <w:cantSplit/>
          <w:trHeight w:val="385"/>
          <w:tblHeader/>
        </w:trPr>
        <w:tc>
          <w:tcPr>
            <w:tcW w:w="1003" w:type="pct"/>
            <w:vMerge/>
            <w:tcBorders>
              <w:left w:val="single" w:sz="6" w:space="0" w:color="auto"/>
              <w:bottom w:val="single" w:sz="6" w:space="0" w:color="auto"/>
              <w:right w:val="single" w:sz="4" w:space="0" w:color="auto"/>
            </w:tcBorders>
            <w:shd w:val="clear" w:color="auto" w:fill="FFFFFF" w:themeFill="background1"/>
          </w:tcPr>
          <w:p w:rsidR="002F3F7A" w:rsidRPr="00CF7A00" w:rsidRDefault="002F3F7A" w:rsidP="009B04B8">
            <w:pPr>
              <w:ind w:firstLine="130"/>
              <w:rPr>
                <w:b/>
              </w:rPr>
            </w:pPr>
          </w:p>
        </w:tc>
        <w:tc>
          <w:tcPr>
            <w:tcW w:w="316" w:type="pct"/>
            <w:tcBorders>
              <w:top w:val="single" w:sz="4" w:space="0" w:color="auto"/>
              <w:left w:val="single" w:sz="4" w:space="0" w:color="auto"/>
              <w:bottom w:val="single" w:sz="4" w:space="0" w:color="auto"/>
              <w:right w:val="single" w:sz="4" w:space="0" w:color="auto"/>
            </w:tcBorders>
            <w:shd w:val="clear" w:color="auto" w:fill="FFFFFF" w:themeFill="background1"/>
          </w:tcPr>
          <w:p w:rsidR="002F3F7A" w:rsidRPr="00CF7A00" w:rsidRDefault="002F3F7A" w:rsidP="009B04B8">
            <w:pPr>
              <w:ind w:right="-190"/>
              <w:rPr>
                <w:b/>
              </w:rPr>
            </w:pPr>
            <w:r w:rsidRPr="00CF7A00">
              <w:rPr>
                <w:b/>
              </w:rPr>
              <w:t>план</w:t>
            </w:r>
          </w:p>
        </w:tc>
        <w:tc>
          <w:tcPr>
            <w:tcW w:w="327" w:type="pct"/>
            <w:tcBorders>
              <w:top w:val="single" w:sz="4" w:space="0" w:color="auto"/>
              <w:left w:val="single" w:sz="4" w:space="0" w:color="auto"/>
              <w:bottom w:val="single" w:sz="4" w:space="0" w:color="auto"/>
              <w:right w:val="single" w:sz="4" w:space="0" w:color="auto"/>
            </w:tcBorders>
            <w:shd w:val="clear" w:color="auto" w:fill="FFFFFF" w:themeFill="background1"/>
          </w:tcPr>
          <w:p w:rsidR="002F3F7A" w:rsidRPr="00CF7A00" w:rsidRDefault="002F3F7A" w:rsidP="009B04B8">
            <w:pPr>
              <w:ind w:right="-190"/>
              <w:rPr>
                <w:b/>
              </w:rPr>
            </w:pPr>
            <w:r w:rsidRPr="00CF7A00">
              <w:rPr>
                <w:b/>
              </w:rPr>
              <w:t>факт</w:t>
            </w:r>
          </w:p>
        </w:tc>
        <w:tc>
          <w:tcPr>
            <w:tcW w:w="312" w:type="pct"/>
            <w:tcBorders>
              <w:top w:val="single" w:sz="4" w:space="0" w:color="auto"/>
              <w:left w:val="single" w:sz="4" w:space="0" w:color="auto"/>
              <w:bottom w:val="single" w:sz="4" w:space="0" w:color="auto"/>
              <w:right w:val="single" w:sz="4" w:space="0" w:color="auto"/>
            </w:tcBorders>
            <w:shd w:val="clear" w:color="auto" w:fill="FFFFFF" w:themeFill="background1"/>
          </w:tcPr>
          <w:p w:rsidR="002F3F7A" w:rsidRPr="00CF7A00" w:rsidRDefault="002F3F7A" w:rsidP="009B04B8">
            <w:pPr>
              <w:ind w:left="7" w:right="-870"/>
              <w:rPr>
                <w:b/>
              </w:rPr>
            </w:pPr>
            <w:r w:rsidRPr="00CF7A00">
              <w:rPr>
                <w:b/>
              </w:rPr>
              <w:t>план</w:t>
            </w:r>
          </w:p>
        </w:tc>
        <w:tc>
          <w:tcPr>
            <w:tcW w:w="342" w:type="pct"/>
            <w:tcBorders>
              <w:top w:val="single" w:sz="4" w:space="0" w:color="auto"/>
              <w:left w:val="single" w:sz="4" w:space="0" w:color="auto"/>
              <w:bottom w:val="single" w:sz="4" w:space="0" w:color="auto"/>
              <w:right w:val="single" w:sz="4" w:space="0" w:color="auto"/>
            </w:tcBorders>
            <w:shd w:val="clear" w:color="auto" w:fill="FFFFFF" w:themeFill="background1"/>
          </w:tcPr>
          <w:p w:rsidR="002F3F7A" w:rsidRPr="00CF7A00" w:rsidRDefault="002F3F7A" w:rsidP="009B04B8">
            <w:pPr>
              <w:ind w:right="-870"/>
              <w:rPr>
                <w:b/>
              </w:rPr>
            </w:pPr>
            <w:r w:rsidRPr="00CF7A00">
              <w:rPr>
                <w:b/>
              </w:rPr>
              <w:t>факт</w:t>
            </w:r>
          </w:p>
        </w:tc>
        <w:tc>
          <w:tcPr>
            <w:tcW w:w="343" w:type="pct"/>
            <w:tcBorders>
              <w:left w:val="single" w:sz="4" w:space="0" w:color="auto"/>
              <w:bottom w:val="single" w:sz="4" w:space="0" w:color="231F20"/>
              <w:right w:val="single" w:sz="6" w:space="0" w:color="auto"/>
            </w:tcBorders>
            <w:shd w:val="clear" w:color="auto" w:fill="FFFFFF" w:themeFill="background1"/>
          </w:tcPr>
          <w:p w:rsidR="002F3F7A" w:rsidRPr="00CF7A00" w:rsidRDefault="002F3F7A" w:rsidP="009B04B8">
            <w:pPr>
              <w:ind w:left="-184" w:firstLine="10"/>
              <w:rPr>
                <w:b/>
              </w:rPr>
            </w:pPr>
            <w:r w:rsidRPr="00CF7A00">
              <w:rPr>
                <w:b/>
              </w:rPr>
              <w:t xml:space="preserve">   план</w:t>
            </w:r>
          </w:p>
        </w:tc>
        <w:tc>
          <w:tcPr>
            <w:tcW w:w="345" w:type="pct"/>
            <w:tcBorders>
              <w:left w:val="nil"/>
              <w:bottom w:val="single" w:sz="4" w:space="0" w:color="231F20"/>
            </w:tcBorders>
            <w:shd w:val="clear" w:color="auto" w:fill="FFFFFF" w:themeFill="background1"/>
          </w:tcPr>
          <w:p w:rsidR="002F3F7A" w:rsidRPr="00CF7A00" w:rsidRDefault="002F3F7A" w:rsidP="009B04B8">
            <w:pPr>
              <w:ind w:left="-780" w:firstLine="780"/>
              <w:rPr>
                <w:b/>
              </w:rPr>
            </w:pPr>
            <w:r w:rsidRPr="00CF7A00">
              <w:rPr>
                <w:b/>
              </w:rPr>
              <w:t>факт</w:t>
            </w:r>
          </w:p>
        </w:tc>
        <w:tc>
          <w:tcPr>
            <w:tcW w:w="378" w:type="pct"/>
            <w:tcBorders>
              <w:left w:val="single" w:sz="6" w:space="0" w:color="auto"/>
              <w:bottom w:val="single" w:sz="4" w:space="0" w:color="231F20"/>
              <w:right w:val="single" w:sz="6" w:space="0" w:color="auto"/>
            </w:tcBorders>
            <w:shd w:val="clear" w:color="auto" w:fill="FFFFFF" w:themeFill="background1"/>
          </w:tcPr>
          <w:p w:rsidR="002F3F7A" w:rsidRPr="00CF7A00" w:rsidRDefault="002F3F7A" w:rsidP="009B04B8">
            <w:pPr>
              <w:ind w:left="-720" w:firstLine="720"/>
              <w:rPr>
                <w:b/>
              </w:rPr>
            </w:pPr>
            <w:r w:rsidRPr="00CF7A00">
              <w:rPr>
                <w:b/>
              </w:rPr>
              <w:t>план</w:t>
            </w:r>
          </w:p>
        </w:tc>
        <w:tc>
          <w:tcPr>
            <w:tcW w:w="366" w:type="pct"/>
            <w:tcBorders>
              <w:left w:val="nil"/>
              <w:bottom w:val="single" w:sz="4" w:space="0" w:color="231F20"/>
            </w:tcBorders>
            <w:shd w:val="clear" w:color="auto" w:fill="FFFFFF" w:themeFill="background1"/>
          </w:tcPr>
          <w:p w:rsidR="002F3F7A" w:rsidRPr="00CF7A00" w:rsidRDefault="002F3F7A" w:rsidP="009B04B8">
            <w:pPr>
              <w:ind w:left="-720" w:firstLine="720"/>
              <w:rPr>
                <w:b/>
              </w:rPr>
            </w:pPr>
            <w:r w:rsidRPr="00CF7A00">
              <w:rPr>
                <w:b/>
              </w:rPr>
              <w:t>факт</w:t>
            </w:r>
          </w:p>
        </w:tc>
        <w:tc>
          <w:tcPr>
            <w:tcW w:w="412" w:type="pct"/>
            <w:tcBorders>
              <w:left w:val="single" w:sz="6" w:space="0" w:color="auto"/>
              <w:bottom w:val="single" w:sz="4" w:space="0" w:color="231F20"/>
              <w:right w:val="single" w:sz="6" w:space="0" w:color="auto"/>
            </w:tcBorders>
            <w:shd w:val="clear" w:color="auto" w:fill="FFFFFF" w:themeFill="background1"/>
          </w:tcPr>
          <w:p w:rsidR="002F3F7A" w:rsidRPr="00CF7A00" w:rsidRDefault="002F3F7A" w:rsidP="009B04B8">
            <w:pPr>
              <w:ind w:left="-190" w:right="-270" w:firstLine="20"/>
              <w:rPr>
                <w:b/>
              </w:rPr>
            </w:pPr>
            <w:r w:rsidRPr="00CF7A00">
              <w:rPr>
                <w:b/>
              </w:rPr>
              <w:t>пплан</w:t>
            </w:r>
          </w:p>
        </w:tc>
        <w:tc>
          <w:tcPr>
            <w:tcW w:w="412" w:type="pct"/>
            <w:tcBorders>
              <w:left w:val="nil"/>
              <w:bottom w:val="single" w:sz="4" w:space="0" w:color="231F20"/>
            </w:tcBorders>
            <w:shd w:val="clear" w:color="auto" w:fill="FFFFFF" w:themeFill="background1"/>
          </w:tcPr>
          <w:p w:rsidR="002F3F7A" w:rsidRPr="00CF7A00" w:rsidRDefault="002F3F7A" w:rsidP="009B04B8">
            <w:pPr>
              <w:ind w:left="-720" w:firstLine="720"/>
              <w:rPr>
                <w:b/>
              </w:rPr>
            </w:pPr>
            <w:r w:rsidRPr="00CF7A00">
              <w:rPr>
                <w:b/>
              </w:rPr>
              <w:t>факт</w:t>
            </w:r>
          </w:p>
        </w:tc>
        <w:tc>
          <w:tcPr>
            <w:tcW w:w="205" w:type="pct"/>
            <w:tcBorders>
              <w:left w:val="single" w:sz="6" w:space="0" w:color="auto"/>
              <w:bottom w:val="single" w:sz="4" w:space="0" w:color="231F20"/>
              <w:right w:val="single" w:sz="6" w:space="0" w:color="auto"/>
            </w:tcBorders>
            <w:shd w:val="clear" w:color="auto" w:fill="FFFFFF" w:themeFill="background1"/>
          </w:tcPr>
          <w:p w:rsidR="002F3F7A" w:rsidRPr="00CF7A00" w:rsidRDefault="002F3F7A" w:rsidP="009B04B8">
            <w:pPr>
              <w:ind w:left="-720" w:firstLine="720"/>
              <w:rPr>
                <w:b/>
              </w:rPr>
            </w:pPr>
            <w:r w:rsidRPr="00CF7A00">
              <w:rPr>
                <w:b/>
              </w:rPr>
              <w:t>план</w:t>
            </w:r>
          </w:p>
        </w:tc>
        <w:tc>
          <w:tcPr>
            <w:tcW w:w="239" w:type="pct"/>
            <w:tcBorders>
              <w:left w:val="nil"/>
              <w:bottom w:val="single" w:sz="4" w:space="0" w:color="231F20"/>
              <w:right w:val="single" w:sz="6" w:space="0" w:color="auto"/>
            </w:tcBorders>
            <w:shd w:val="clear" w:color="auto" w:fill="FFFFFF" w:themeFill="background1"/>
          </w:tcPr>
          <w:p w:rsidR="002F3F7A" w:rsidRPr="00CF7A00" w:rsidRDefault="002F3F7A" w:rsidP="009B04B8">
            <w:pPr>
              <w:ind w:left="-170" w:right="-139"/>
              <w:rPr>
                <w:b/>
              </w:rPr>
            </w:pPr>
            <w:r w:rsidRPr="00CF7A00">
              <w:rPr>
                <w:b/>
              </w:rPr>
              <w:t>факт</w:t>
            </w:r>
          </w:p>
        </w:tc>
      </w:tr>
      <w:tr w:rsidR="000E6565" w:rsidRPr="00CF7A00" w:rsidTr="000E6565">
        <w:tc>
          <w:tcPr>
            <w:tcW w:w="1003"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0E6565" w:rsidRPr="00CF7A00" w:rsidRDefault="002F3F7A" w:rsidP="000E6565">
            <w:pPr>
              <w:jc w:val="both"/>
            </w:pPr>
            <w:r w:rsidRPr="00CF7A00">
              <w:t>Предупреждение возникновения ЧС</w:t>
            </w:r>
            <w:r w:rsidR="000E6565" w:rsidRPr="00CF7A00">
              <w:t>, Ликвидация ЧС</w:t>
            </w:r>
          </w:p>
          <w:p w:rsidR="002F3F7A" w:rsidRPr="00CF7A00" w:rsidRDefault="002F3F7A" w:rsidP="009B04B8">
            <w:pPr>
              <w:jc w:val="both"/>
            </w:pPr>
          </w:p>
        </w:tc>
        <w:tc>
          <w:tcPr>
            <w:tcW w:w="316" w:type="pct"/>
            <w:tcBorders>
              <w:top w:val="single" w:sz="4" w:space="0" w:color="auto"/>
              <w:left w:val="single" w:sz="6" w:space="0" w:color="auto"/>
              <w:bottom w:val="single" w:sz="6" w:space="0" w:color="auto"/>
              <w:right w:val="single" w:sz="6" w:space="0" w:color="auto"/>
            </w:tcBorders>
            <w:shd w:val="clear" w:color="auto" w:fill="FFFFFF" w:themeFill="background1"/>
            <w:vAlign w:val="center"/>
          </w:tcPr>
          <w:p w:rsidR="002F3F7A" w:rsidRPr="00CF7A00" w:rsidRDefault="002F3F7A" w:rsidP="009B04B8">
            <w:pPr>
              <w:ind w:right="-70"/>
            </w:pPr>
            <w:r w:rsidRPr="00CF7A00">
              <w:t>-</w:t>
            </w:r>
          </w:p>
        </w:tc>
        <w:tc>
          <w:tcPr>
            <w:tcW w:w="327" w:type="pct"/>
            <w:tcBorders>
              <w:top w:val="single" w:sz="4" w:space="0" w:color="auto"/>
              <w:left w:val="single" w:sz="6" w:space="0" w:color="auto"/>
              <w:bottom w:val="single" w:sz="6" w:space="0" w:color="auto"/>
              <w:right w:val="single" w:sz="4" w:space="0" w:color="auto"/>
            </w:tcBorders>
            <w:shd w:val="clear" w:color="auto" w:fill="FFFFFF" w:themeFill="background1"/>
            <w:vAlign w:val="center"/>
          </w:tcPr>
          <w:p w:rsidR="002F3F7A" w:rsidRPr="00CF7A00" w:rsidRDefault="002F3F7A" w:rsidP="009B04B8">
            <w:pPr>
              <w:ind w:right="-70"/>
            </w:pPr>
            <w:r w:rsidRPr="00CF7A00">
              <w:t>-</w:t>
            </w:r>
          </w:p>
        </w:tc>
        <w:tc>
          <w:tcPr>
            <w:tcW w:w="31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F3F7A" w:rsidRPr="00CF7A00" w:rsidRDefault="002F3F7A" w:rsidP="009B04B8">
            <w:pPr>
              <w:ind w:right="-70"/>
            </w:pPr>
            <w:r w:rsidRPr="00CF7A00">
              <w:t>-</w:t>
            </w:r>
          </w:p>
        </w:tc>
        <w:tc>
          <w:tcPr>
            <w:tcW w:w="34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F3F7A" w:rsidRPr="00CF7A00" w:rsidRDefault="002F3F7A" w:rsidP="009B04B8">
            <w:pPr>
              <w:ind w:right="-70"/>
            </w:pPr>
            <w:r w:rsidRPr="00CF7A00">
              <w:t>-</w:t>
            </w:r>
          </w:p>
        </w:tc>
        <w:tc>
          <w:tcPr>
            <w:tcW w:w="343" w:type="pct"/>
            <w:tcBorders>
              <w:top w:val="single" w:sz="6" w:space="0" w:color="auto"/>
              <w:left w:val="single" w:sz="4" w:space="0" w:color="auto"/>
              <w:bottom w:val="single" w:sz="6" w:space="0" w:color="auto"/>
              <w:right w:val="single" w:sz="6" w:space="0" w:color="auto"/>
            </w:tcBorders>
            <w:shd w:val="clear" w:color="auto" w:fill="FFFFFF" w:themeFill="background1"/>
            <w:vAlign w:val="center"/>
          </w:tcPr>
          <w:p w:rsidR="002F3F7A" w:rsidRPr="00CF7A00" w:rsidRDefault="002F3F7A" w:rsidP="000E6565">
            <w:pPr>
              <w:ind w:left="-170" w:right="-170" w:firstLine="10"/>
              <w:jc w:val="center"/>
            </w:pPr>
            <w:r w:rsidRPr="00CF7A00">
              <w:t>1</w:t>
            </w:r>
            <w:r w:rsidR="000E6565" w:rsidRPr="00CF7A00">
              <w:t>50</w:t>
            </w:r>
          </w:p>
        </w:tc>
        <w:tc>
          <w:tcPr>
            <w:tcW w:w="345"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F3F7A" w:rsidRPr="00CF7A00" w:rsidRDefault="000E6565" w:rsidP="000E6565">
            <w:pPr>
              <w:pStyle w:val="ab"/>
              <w:ind w:left="-780" w:firstLine="780"/>
              <w:jc w:val="center"/>
            </w:pPr>
            <w:r w:rsidRPr="00CF7A00">
              <w:t>27</w:t>
            </w:r>
          </w:p>
        </w:tc>
        <w:tc>
          <w:tcPr>
            <w:tcW w:w="378"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F3F7A" w:rsidRPr="00CF7A00" w:rsidRDefault="000E6565" w:rsidP="000E6565">
            <w:pPr>
              <w:ind w:left="-720" w:firstLine="720"/>
              <w:jc w:val="center"/>
            </w:pPr>
            <w:r w:rsidRPr="00CF7A00">
              <w:t>47.554</w:t>
            </w:r>
          </w:p>
        </w:tc>
        <w:tc>
          <w:tcPr>
            <w:tcW w:w="366"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F3F7A" w:rsidRPr="00CF7A00" w:rsidRDefault="000E6565" w:rsidP="000E6565">
            <w:pPr>
              <w:ind w:left="-720" w:firstLine="720"/>
              <w:jc w:val="center"/>
            </w:pPr>
            <w:r w:rsidRPr="00CF7A00">
              <w:t>47.554</w:t>
            </w:r>
          </w:p>
        </w:tc>
        <w:tc>
          <w:tcPr>
            <w:tcW w:w="412"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F3F7A" w:rsidRPr="00CF7A00" w:rsidRDefault="000E6565" w:rsidP="000E6565">
            <w:pPr>
              <w:ind w:left="-93" w:firstLine="20"/>
              <w:jc w:val="center"/>
            </w:pPr>
            <w:r w:rsidRPr="00CF7A00">
              <w:t>65,6858</w:t>
            </w:r>
          </w:p>
        </w:tc>
        <w:tc>
          <w:tcPr>
            <w:tcW w:w="412"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F3F7A" w:rsidRPr="00CF7A00" w:rsidRDefault="000E6565" w:rsidP="000E6565">
            <w:pPr>
              <w:ind w:left="-93" w:firstLine="20"/>
              <w:jc w:val="center"/>
            </w:pPr>
            <w:r w:rsidRPr="00CF7A00">
              <w:t>65,6858</w:t>
            </w:r>
          </w:p>
        </w:tc>
        <w:tc>
          <w:tcPr>
            <w:tcW w:w="205"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F3F7A" w:rsidRPr="00CF7A00" w:rsidRDefault="002F3F7A" w:rsidP="009B04B8">
            <w:pPr>
              <w:ind w:left="-720" w:firstLine="720"/>
            </w:pPr>
          </w:p>
        </w:tc>
        <w:tc>
          <w:tcPr>
            <w:tcW w:w="239"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F3F7A" w:rsidRPr="00CF7A00" w:rsidRDefault="002F3F7A" w:rsidP="009B04B8">
            <w:pPr>
              <w:ind w:left="-170" w:right="-139"/>
            </w:pPr>
          </w:p>
        </w:tc>
      </w:tr>
      <w:tr w:rsidR="000E6565" w:rsidRPr="00CF7A00" w:rsidTr="000E6565">
        <w:tc>
          <w:tcPr>
            <w:tcW w:w="1003" w:type="pct"/>
            <w:tcBorders>
              <w:top w:val="single" w:sz="6" w:space="0" w:color="auto"/>
              <w:left w:val="single" w:sz="6" w:space="0" w:color="auto"/>
              <w:bottom w:val="single" w:sz="6" w:space="0" w:color="auto"/>
              <w:right w:val="single" w:sz="6" w:space="0" w:color="auto"/>
            </w:tcBorders>
            <w:shd w:val="clear" w:color="auto" w:fill="FFFFFF" w:themeFill="background1"/>
          </w:tcPr>
          <w:p w:rsidR="002F3F7A" w:rsidRPr="00CF7A00" w:rsidRDefault="002F3F7A" w:rsidP="009B04B8">
            <w:pPr>
              <w:jc w:val="both"/>
              <w:rPr>
                <w:b/>
              </w:rPr>
            </w:pPr>
            <w:r w:rsidRPr="00CF7A00">
              <w:rPr>
                <w:b/>
              </w:rPr>
              <w:t>Итого</w:t>
            </w:r>
          </w:p>
        </w:tc>
        <w:tc>
          <w:tcPr>
            <w:tcW w:w="316"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F3F7A" w:rsidRPr="00CF7A00" w:rsidRDefault="002F3F7A" w:rsidP="009B04B8">
            <w:pPr>
              <w:ind w:right="-70"/>
            </w:pPr>
            <w:r w:rsidRPr="00CF7A00">
              <w:t>-</w:t>
            </w:r>
          </w:p>
        </w:tc>
        <w:tc>
          <w:tcPr>
            <w:tcW w:w="327"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F3F7A" w:rsidRPr="00CF7A00" w:rsidRDefault="002F3F7A" w:rsidP="009B04B8">
            <w:pPr>
              <w:ind w:right="-70"/>
            </w:pPr>
            <w:r w:rsidRPr="00CF7A00">
              <w:t>-</w:t>
            </w:r>
          </w:p>
        </w:tc>
        <w:tc>
          <w:tcPr>
            <w:tcW w:w="312" w:type="pct"/>
            <w:tcBorders>
              <w:top w:val="single" w:sz="4" w:space="0" w:color="auto"/>
              <w:left w:val="single" w:sz="6" w:space="0" w:color="auto"/>
              <w:bottom w:val="single" w:sz="6" w:space="0" w:color="auto"/>
              <w:right w:val="single" w:sz="6" w:space="0" w:color="auto"/>
            </w:tcBorders>
            <w:shd w:val="clear" w:color="auto" w:fill="FFFFFF" w:themeFill="background1"/>
            <w:vAlign w:val="center"/>
          </w:tcPr>
          <w:p w:rsidR="002F3F7A" w:rsidRPr="00CF7A00" w:rsidRDefault="002F3F7A" w:rsidP="009B04B8">
            <w:pPr>
              <w:ind w:right="-70"/>
            </w:pPr>
            <w:r w:rsidRPr="00CF7A00">
              <w:t>-</w:t>
            </w:r>
          </w:p>
        </w:tc>
        <w:tc>
          <w:tcPr>
            <w:tcW w:w="342" w:type="pct"/>
            <w:tcBorders>
              <w:top w:val="single" w:sz="4" w:space="0" w:color="auto"/>
              <w:left w:val="single" w:sz="6" w:space="0" w:color="auto"/>
              <w:bottom w:val="single" w:sz="6" w:space="0" w:color="auto"/>
              <w:right w:val="single" w:sz="6" w:space="0" w:color="auto"/>
            </w:tcBorders>
            <w:shd w:val="clear" w:color="auto" w:fill="FFFFFF" w:themeFill="background1"/>
            <w:vAlign w:val="center"/>
          </w:tcPr>
          <w:p w:rsidR="002F3F7A" w:rsidRPr="00CF7A00" w:rsidRDefault="002F3F7A" w:rsidP="009B04B8">
            <w:pPr>
              <w:ind w:right="-70"/>
            </w:pPr>
            <w:r w:rsidRPr="00CF7A00">
              <w:t>-</w:t>
            </w:r>
          </w:p>
        </w:tc>
        <w:tc>
          <w:tcPr>
            <w:tcW w:w="343"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F3F7A" w:rsidRPr="00CF7A00" w:rsidRDefault="002F3F7A" w:rsidP="009B04B8">
            <w:pPr>
              <w:ind w:left="-170" w:right="-170" w:firstLine="10"/>
            </w:pPr>
            <w:r w:rsidRPr="00CF7A00">
              <w:t>1</w:t>
            </w:r>
          </w:p>
        </w:tc>
        <w:tc>
          <w:tcPr>
            <w:tcW w:w="345"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F3F7A" w:rsidRPr="00CF7A00" w:rsidRDefault="002F3F7A" w:rsidP="009B04B8">
            <w:pPr>
              <w:pStyle w:val="ab"/>
              <w:ind w:left="-780" w:firstLine="780"/>
            </w:pPr>
          </w:p>
        </w:tc>
        <w:tc>
          <w:tcPr>
            <w:tcW w:w="378"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F3F7A" w:rsidRPr="00CF7A00" w:rsidRDefault="002F3F7A" w:rsidP="009B04B8">
            <w:pPr>
              <w:ind w:left="-720" w:firstLine="720"/>
            </w:pPr>
          </w:p>
        </w:tc>
        <w:tc>
          <w:tcPr>
            <w:tcW w:w="366"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F3F7A" w:rsidRPr="00CF7A00" w:rsidRDefault="002F3F7A" w:rsidP="009B04B8">
            <w:pPr>
              <w:ind w:left="-720" w:firstLine="720"/>
            </w:pPr>
          </w:p>
          <w:p w:rsidR="002F3F7A" w:rsidRPr="00CF7A00" w:rsidRDefault="002F3F7A" w:rsidP="009B04B8">
            <w:pPr>
              <w:ind w:left="-720" w:firstLine="720"/>
            </w:pPr>
          </w:p>
        </w:tc>
        <w:tc>
          <w:tcPr>
            <w:tcW w:w="412"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F3F7A" w:rsidRPr="00CF7A00" w:rsidRDefault="002F3F7A" w:rsidP="009B04B8">
            <w:pPr>
              <w:ind w:left="-190" w:firstLine="20"/>
              <w:jc w:val="right"/>
            </w:pPr>
          </w:p>
        </w:tc>
        <w:tc>
          <w:tcPr>
            <w:tcW w:w="412"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F3F7A" w:rsidRPr="00CF7A00" w:rsidRDefault="002F3F7A" w:rsidP="009B04B8">
            <w:pPr>
              <w:ind w:left="-190" w:firstLine="20"/>
              <w:jc w:val="right"/>
            </w:pPr>
          </w:p>
        </w:tc>
        <w:tc>
          <w:tcPr>
            <w:tcW w:w="205" w:type="pct"/>
            <w:tcBorders>
              <w:top w:val="single" w:sz="6" w:space="0" w:color="auto"/>
              <w:left w:val="single" w:sz="6" w:space="0" w:color="auto"/>
              <w:bottom w:val="single" w:sz="6" w:space="0" w:color="auto"/>
              <w:right w:val="single" w:sz="6" w:space="0" w:color="auto"/>
            </w:tcBorders>
            <w:shd w:val="clear" w:color="auto" w:fill="FFFFFF" w:themeFill="background1"/>
          </w:tcPr>
          <w:p w:rsidR="002F3F7A" w:rsidRPr="00CF7A00" w:rsidRDefault="002F3F7A" w:rsidP="009B04B8">
            <w:pPr>
              <w:ind w:left="-720" w:firstLine="720"/>
            </w:pPr>
          </w:p>
        </w:tc>
        <w:tc>
          <w:tcPr>
            <w:tcW w:w="239" w:type="pct"/>
            <w:tcBorders>
              <w:top w:val="single" w:sz="6" w:space="0" w:color="auto"/>
              <w:left w:val="single" w:sz="6" w:space="0" w:color="auto"/>
              <w:bottom w:val="single" w:sz="6" w:space="0" w:color="auto"/>
              <w:right w:val="single" w:sz="6" w:space="0" w:color="auto"/>
            </w:tcBorders>
            <w:shd w:val="clear" w:color="auto" w:fill="FFFFFF" w:themeFill="background1"/>
          </w:tcPr>
          <w:p w:rsidR="002F3F7A" w:rsidRPr="00CF7A00" w:rsidRDefault="002F3F7A" w:rsidP="009B04B8">
            <w:pPr>
              <w:ind w:left="-170" w:right="-139"/>
            </w:pPr>
          </w:p>
        </w:tc>
      </w:tr>
    </w:tbl>
    <w:p w:rsidR="002F3F7A" w:rsidRPr="00CF7A00" w:rsidRDefault="002F3F7A" w:rsidP="002F3F7A">
      <w:pPr>
        <w:ind w:firstLine="726"/>
        <w:contextualSpacing/>
        <w:jc w:val="both"/>
        <w:rPr>
          <w:b/>
          <w:color w:val="FF0000"/>
          <w:sz w:val="24"/>
          <w:szCs w:val="24"/>
        </w:rPr>
      </w:pPr>
    </w:p>
    <w:p w:rsidR="002F3F7A" w:rsidRPr="00CF7A00" w:rsidRDefault="002F3F7A" w:rsidP="002F3F7A">
      <w:pPr>
        <w:ind w:firstLine="709"/>
        <w:jc w:val="both"/>
        <w:rPr>
          <w:sz w:val="24"/>
          <w:szCs w:val="24"/>
        </w:rPr>
      </w:pPr>
    </w:p>
    <w:p w:rsidR="00090464" w:rsidRPr="00CF7A00" w:rsidRDefault="00090464" w:rsidP="005B4AF4">
      <w:pPr>
        <w:spacing w:line="264" w:lineRule="auto"/>
        <w:ind w:firstLine="726"/>
        <w:jc w:val="both"/>
        <w:rPr>
          <w:b/>
          <w:sz w:val="24"/>
          <w:szCs w:val="24"/>
        </w:rPr>
      </w:pPr>
      <w:r w:rsidRPr="00CF7A00">
        <w:rPr>
          <w:b/>
          <w:sz w:val="24"/>
          <w:szCs w:val="24"/>
        </w:rPr>
        <w:t xml:space="preserve">7.4. Деятельность Правительственной комиссии по предупреждению и ликвидации чрезвычайных ситуаций и обеспечению пожарной безопасности </w:t>
      </w:r>
    </w:p>
    <w:p w:rsidR="00DD30C4" w:rsidRPr="00CF7A00" w:rsidRDefault="00DD30C4" w:rsidP="005B4AF4">
      <w:pPr>
        <w:ind w:firstLine="726"/>
        <w:jc w:val="both"/>
        <w:rPr>
          <w:sz w:val="24"/>
          <w:szCs w:val="24"/>
        </w:rPr>
      </w:pPr>
      <w:r w:rsidRPr="00CF7A00">
        <w:rPr>
          <w:sz w:val="24"/>
          <w:szCs w:val="24"/>
        </w:rPr>
        <w:t xml:space="preserve">В 2015 году проведено </w:t>
      </w:r>
      <w:r w:rsidR="00521816" w:rsidRPr="00CF7A00">
        <w:rPr>
          <w:sz w:val="24"/>
          <w:szCs w:val="24"/>
        </w:rPr>
        <w:t>10</w:t>
      </w:r>
      <w:r w:rsidRPr="00CF7A00">
        <w:rPr>
          <w:sz w:val="24"/>
          <w:szCs w:val="24"/>
        </w:rPr>
        <w:t xml:space="preserve"> заседаний комиссии по предупреждению и ликвидации ЧС и обеспечения пожарной безопасности (далее – КЧС</w:t>
      </w:r>
      <w:r w:rsidR="00BA120F" w:rsidRPr="00CF7A00">
        <w:rPr>
          <w:sz w:val="24"/>
          <w:szCs w:val="24"/>
        </w:rPr>
        <w:t xml:space="preserve"> и ОПБ</w:t>
      </w:r>
      <w:r w:rsidRPr="00CF7A00">
        <w:rPr>
          <w:sz w:val="24"/>
          <w:szCs w:val="24"/>
        </w:rPr>
        <w:t xml:space="preserve"> республики), из них 5 плановых и </w:t>
      </w:r>
      <w:r w:rsidR="00521816" w:rsidRPr="00CF7A00">
        <w:rPr>
          <w:sz w:val="24"/>
          <w:szCs w:val="24"/>
        </w:rPr>
        <w:t>5</w:t>
      </w:r>
      <w:r w:rsidRPr="00CF7A00">
        <w:rPr>
          <w:sz w:val="24"/>
          <w:szCs w:val="24"/>
        </w:rPr>
        <w:t xml:space="preserve"> внеплановых, на которых в соответствии с планом работы КЧС</w:t>
      </w:r>
      <w:r w:rsidR="00BA120F" w:rsidRPr="00CF7A00">
        <w:rPr>
          <w:sz w:val="24"/>
          <w:szCs w:val="24"/>
        </w:rPr>
        <w:t xml:space="preserve"> и ОПБ</w:t>
      </w:r>
      <w:r w:rsidRPr="00CF7A00">
        <w:rPr>
          <w:sz w:val="24"/>
          <w:szCs w:val="24"/>
        </w:rPr>
        <w:t xml:space="preserve"> республики на 2015 были рассмотрены и реализованы следующие вопросы и мероприятия по предупреждению и ликвид</w:t>
      </w:r>
      <w:r w:rsidRPr="00CF7A00">
        <w:rPr>
          <w:sz w:val="24"/>
          <w:szCs w:val="24"/>
        </w:rPr>
        <w:t>а</w:t>
      </w:r>
      <w:r w:rsidRPr="00CF7A00">
        <w:rPr>
          <w:sz w:val="24"/>
          <w:szCs w:val="24"/>
        </w:rPr>
        <w:t xml:space="preserve">ции ЧС:  </w:t>
      </w:r>
    </w:p>
    <w:p w:rsidR="00DD30C4" w:rsidRPr="00CF7A00" w:rsidRDefault="00DD30C4" w:rsidP="005B4AF4">
      <w:pPr>
        <w:ind w:firstLine="726"/>
        <w:jc w:val="both"/>
        <w:rPr>
          <w:sz w:val="24"/>
          <w:szCs w:val="24"/>
        </w:rPr>
      </w:pPr>
      <w:r w:rsidRPr="00CF7A00">
        <w:rPr>
          <w:b/>
          <w:sz w:val="24"/>
          <w:szCs w:val="24"/>
        </w:rPr>
        <w:t>05.02.2015 г. (протокол № 1)</w:t>
      </w:r>
      <w:r w:rsidRPr="00CF7A00">
        <w:rPr>
          <w:sz w:val="24"/>
          <w:szCs w:val="24"/>
        </w:rPr>
        <w:t xml:space="preserve"> -1.Об утверждении Государственного доклада «О состоянии защиты населения и территорий Республики Дагестан от ЧС природного и техногенного характера в 2014 году», 2.Об утверждении Перечня потенциально опасных объектов расположенных на те</w:t>
      </w:r>
      <w:r w:rsidRPr="00CF7A00">
        <w:rPr>
          <w:sz w:val="24"/>
          <w:szCs w:val="24"/>
        </w:rPr>
        <w:t>р</w:t>
      </w:r>
      <w:r w:rsidRPr="00CF7A00">
        <w:rPr>
          <w:sz w:val="24"/>
          <w:szCs w:val="24"/>
        </w:rPr>
        <w:t>ритории Республики Дагестан, 3.Об утверждении Плана работы Комиссии Правительства Респу</w:t>
      </w:r>
      <w:r w:rsidRPr="00CF7A00">
        <w:rPr>
          <w:sz w:val="24"/>
          <w:szCs w:val="24"/>
        </w:rPr>
        <w:t>б</w:t>
      </w:r>
      <w:r w:rsidRPr="00CF7A00">
        <w:rPr>
          <w:sz w:val="24"/>
          <w:szCs w:val="24"/>
        </w:rPr>
        <w:t>лики Дагестан по предупреждению и ликвидации чрезвычайных ситуаций и обеспечению пожа</w:t>
      </w:r>
      <w:r w:rsidRPr="00CF7A00">
        <w:rPr>
          <w:sz w:val="24"/>
          <w:szCs w:val="24"/>
        </w:rPr>
        <w:t>р</w:t>
      </w:r>
      <w:r w:rsidRPr="00CF7A00">
        <w:rPr>
          <w:sz w:val="24"/>
          <w:szCs w:val="24"/>
        </w:rPr>
        <w:t>ной безопасности на 2015 год ,4. Об утверждении Плана мероприятий по развитию комплексной системы экстренного оповещения населения Республики Дагестан об угрозе возникновения чре</w:t>
      </w:r>
      <w:r w:rsidRPr="00CF7A00">
        <w:rPr>
          <w:sz w:val="24"/>
          <w:szCs w:val="24"/>
        </w:rPr>
        <w:t>з</w:t>
      </w:r>
      <w:r w:rsidRPr="00CF7A00">
        <w:rPr>
          <w:sz w:val="24"/>
          <w:szCs w:val="24"/>
        </w:rPr>
        <w:t>вычайных ситуаций на 2015 год;</w:t>
      </w:r>
    </w:p>
    <w:p w:rsidR="00DD30C4" w:rsidRPr="00CF7A00" w:rsidRDefault="00DD30C4" w:rsidP="005B4AF4">
      <w:pPr>
        <w:ind w:firstLine="726"/>
        <w:jc w:val="both"/>
        <w:rPr>
          <w:sz w:val="24"/>
          <w:szCs w:val="24"/>
        </w:rPr>
      </w:pPr>
      <w:r w:rsidRPr="00CF7A00">
        <w:rPr>
          <w:b/>
          <w:sz w:val="24"/>
          <w:szCs w:val="24"/>
        </w:rPr>
        <w:t>25.02.2015 г. (протокол № 2)</w:t>
      </w:r>
      <w:r w:rsidRPr="00CF7A00">
        <w:rPr>
          <w:sz w:val="24"/>
          <w:szCs w:val="24"/>
        </w:rPr>
        <w:t xml:space="preserve"> О рассмотрении предписания Счетной палаты Российской Федерации от 30 декабря 2014 года №ПП01 – 19/14 – 09 по результатам контрольного меропри</w:t>
      </w:r>
      <w:r w:rsidRPr="00CF7A00">
        <w:rPr>
          <w:sz w:val="24"/>
          <w:szCs w:val="24"/>
        </w:rPr>
        <w:t>я</w:t>
      </w:r>
      <w:r w:rsidRPr="00CF7A00">
        <w:rPr>
          <w:sz w:val="24"/>
          <w:szCs w:val="24"/>
        </w:rPr>
        <w:t>тия «Проверка эффективности расходования в 2012 – 2013 годах средств из резервного фонда Правительства Российской Федерации по предупреждению и ликвидации чрезвычайных ситуаций и последствий стихийных бедствий на погашение государственных жилищных сертификатов, в</w:t>
      </w:r>
      <w:r w:rsidRPr="00CF7A00">
        <w:rPr>
          <w:sz w:val="24"/>
          <w:szCs w:val="24"/>
        </w:rPr>
        <w:t>ы</w:t>
      </w:r>
      <w:r w:rsidRPr="00CF7A00">
        <w:rPr>
          <w:sz w:val="24"/>
          <w:szCs w:val="24"/>
        </w:rPr>
        <w:t>данных гражданам Российской Федерации, лишившимся жилья в результате чрезвычайных ситу</w:t>
      </w:r>
      <w:r w:rsidRPr="00CF7A00">
        <w:rPr>
          <w:sz w:val="24"/>
          <w:szCs w:val="24"/>
        </w:rPr>
        <w:t>а</w:t>
      </w:r>
      <w:r w:rsidRPr="00CF7A00">
        <w:rPr>
          <w:sz w:val="24"/>
          <w:szCs w:val="24"/>
        </w:rPr>
        <w:t>ций, стихийных бедствий, террористических актов или при пресечении террористических актов правомерными действиями.</w:t>
      </w:r>
    </w:p>
    <w:p w:rsidR="00DD30C4" w:rsidRPr="00CF7A00" w:rsidRDefault="00DD30C4" w:rsidP="005B4AF4">
      <w:pPr>
        <w:ind w:firstLine="726"/>
        <w:jc w:val="both"/>
        <w:rPr>
          <w:sz w:val="24"/>
          <w:szCs w:val="24"/>
        </w:rPr>
      </w:pPr>
      <w:r w:rsidRPr="00CF7A00">
        <w:rPr>
          <w:b/>
          <w:sz w:val="24"/>
          <w:szCs w:val="24"/>
        </w:rPr>
        <w:t>01.04.2015 г.(протокол  № 3.)</w:t>
      </w:r>
      <w:r w:rsidRPr="00CF7A00">
        <w:rPr>
          <w:sz w:val="24"/>
          <w:szCs w:val="24"/>
        </w:rPr>
        <w:t xml:space="preserve"> – 1.О подготовке  водохозяйственных объектов на террит</w:t>
      </w:r>
      <w:r w:rsidRPr="00CF7A00">
        <w:rPr>
          <w:sz w:val="24"/>
          <w:szCs w:val="24"/>
        </w:rPr>
        <w:t>о</w:t>
      </w:r>
      <w:r w:rsidRPr="00CF7A00">
        <w:rPr>
          <w:sz w:val="24"/>
          <w:szCs w:val="24"/>
        </w:rPr>
        <w:t>рии Республики Дагестан к безаварийному пропуску паводковых вод в 2015 году, 2.О создании (реконструкции) региональной автоматизированной системы централизованного оповещения на потенциально опасных объектах, в том числе комплексной си</w:t>
      </w:r>
      <w:r w:rsidR="00F40B90" w:rsidRPr="00CF7A00">
        <w:rPr>
          <w:sz w:val="24"/>
          <w:szCs w:val="24"/>
        </w:rPr>
        <w:t>с</w:t>
      </w:r>
      <w:r w:rsidRPr="00CF7A00">
        <w:rPr>
          <w:sz w:val="24"/>
          <w:szCs w:val="24"/>
        </w:rPr>
        <w:t>темы экстренного оповещения населения, 3. О создании резервов финансовых и материальных ресурсов в организациях и мун</w:t>
      </w:r>
      <w:r w:rsidRPr="00CF7A00">
        <w:rPr>
          <w:sz w:val="24"/>
          <w:szCs w:val="24"/>
        </w:rPr>
        <w:t>и</w:t>
      </w:r>
      <w:r w:rsidRPr="00CF7A00">
        <w:rPr>
          <w:sz w:val="24"/>
          <w:szCs w:val="24"/>
        </w:rPr>
        <w:t xml:space="preserve">ципальных образованиях Республики Дагестан для ликвидации чрезвычайных ситуаций, 4. Об организации и проведении комплекса мероприятий с целью снижения антропогенных рисков, в том числе вызванных подрезкой склонов при строительстве дорог, каналов, зданий, сооружений, а также подрывами гидротехнических сооружений, утечкой воды из водоводов и канализационных </w:t>
      </w:r>
      <w:r w:rsidRPr="00CF7A00">
        <w:rPr>
          <w:sz w:val="24"/>
          <w:szCs w:val="24"/>
        </w:rPr>
        <w:lastRenderedPageBreak/>
        <w:t>сетей, 5. Профилактика и предупреждение чрезвычайных ситуаций, мониторинг окружающей ср</w:t>
      </w:r>
      <w:r w:rsidRPr="00CF7A00">
        <w:rPr>
          <w:sz w:val="24"/>
          <w:szCs w:val="24"/>
        </w:rPr>
        <w:t>е</w:t>
      </w:r>
      <w:r w:rsidRPr="00CF7A00">
        <w:rPr>
          <w:sz w:val="24"/>
          <w:szCs w:val="24"/>
        </w:rPr>
        <w:t xml:space="preserve">ды (загрязнение атмосферного воздуха), 6. Об утверждении и введении в действие Плана КЧС и </w:t>
      </w:r>
      <w:r w:rsidR="00BA120F" w:rsidRPr="00CF7A00">
        <w:rPr>
          <w:sz w:val="24"/>
          <w:szCs w:val="24"/>
        </w:rPr>
        <w:t>О</w:t>
      </w:r>
      <w:r w:rsidRPr="00CF7A00">
        <w:rPr>
          <w:sz w:val="24"/>
          <w:szCs w:val="24"/>
        </w:rPr>
        <w:t>ПБ по предупреждению и ликвидации разливов нефти и нефтепродуктов Республики Дагестан.</w:t>
      </w:r>
    </w:p>
    <w:p w:rsidR="00DD30C4" w:rsidRPr="00CF7A00" w:rsidRDefault="00DD30C4" w:rsidP="005B4AF4">
      <w:pPr>
        <w:ind w:firstLine="726"/>
        <w:jc w:val="both"/>
        <w:rPr>
          <w:sz w:val="24"/>
          <w:szCs w:val="24"/>
        </w:rPr>
      </w:pPr>
      <w:r w:rsidRPr="00CF7A00">
        <w:rPr>
          <w:b/>
          <w:color w:val="000000" w:themeColor="text1"/>
          <w:sz w:val="24"/>
          <w:szCs w:val="24"/>
        </w:rPr>
        <w:t>14.05  2015 г.  (протокол № 4)</w:t>
      </w:r>
      <w:r w:rsidRPr="00CF7A00">
        <w:rPr>
          <w:b/>
          <w:sz w:val="24"/>
          <w:szCs w:val="24"/>
        </w:rPr>
        <w:t xml:space="preserve"> -</w:t>
      </w:r>
      <w:r w:rsidRPr="00CF7A00">
        <w:rPr>
          <w:sz w:val="24"/>
          <w:szCs w:val="24"/>
        </w:rPr>
        <w:t>1.О подготовке к летнему пожароопасному периоду и м</w:t>
      </w:r>
      <w:r w:rsidRPr="00CF7A00">
        <w:rPr>
          <w:sz w:val="24"/>
          <w:szCs w:val="24"/>
        </w:rPr>
        <w:t>е</w:t>
      </w:r>
      <w:r w:rsidRPr="00CF7A00">
        <w:rPr>
          <w:sz w:val="24"/>
          <w:szCs w:val="24"/>
        </w:rPr>
        <w:t>рах принимаемых по борьбе с лесными пожарами, 2.Подготовка и проведение купального</w:t>
      </w:r>
      <w:r w:rsidRPr="00CF7A00">
        <w:rPr>
          <w:b/>
          <w:sz w:val="24"/>
          <w:szCs w:val="24"/>
        </w:rPr>
        <w:t xml:space="preserve"> </w:t>
      </w:r>
      <w:r w:rsidRPr="00CF7A00">
        <w:rPr>
          <w:sz w:val="24"/>
          <w:szCs w:val="24"/>
        </w:rPr>
        <w:t>сезона 2015 года, 3.О состоянии подготовки детских оздоровительных стационарных лагерей летнего отдыха детей;</w:t>
      </w:r>
    </w:p>
    <w:p w:rsidR="00DD30C4" w:rsidRPr="00CF7A00" w:rsidRDefault="00DD30C4" w:rsidP="005B4AF4">
      <w:pPr>
        <w:ind w:firstLine="726"/>
        <w:jc w:val="both"/>
        <w:rPr>
          <w:sz w:val="24"/>
          <w:szCs w:val="24"/>
        </w:rPr>
      </w:pPr>
      <w:r w:rsidRPr="00CF7A00">
        <w:rPr>
          <w:b/>
          <w:sz w:val="24"/>
          <w:szCs w:val="24"/>
        </w:rPr>
        <w:t>08.07.2015 г. (протокол № 5</w:t>
      </w:r>
      <w:r w:rsidRPr="00CF7A00">
        <w:rPr>
          <w:sz w:val="24"/>
          <w:szCs w:val="24"/>
        </w:rPr>
        <w:t>) 1. О разработке и реализации планов защищенности критич</w:t>
      </w:r>
      <w:r w:rsidRPr="00CF7A00">
        <w:rPr>
          <w:sz w:val="24"/>
          <w:szCs w:val="24"/>
        </w:rPr>
        <w:t>е</w:t>
      </w:r>
      <w:r w:rsidRPr="00CF7A00">
        <w:rPr>
          <w:sz w:val="24"/>
          <w:szCs w:val="24"/>
        </w:rPr>
        <w:t>ски важных объектов от угроз природного, техногенного характера и террористических актов, 2. Утверждение Регламента организации действий Правительства Республики Дагестан.</w:t>
      </w:r>
    </w:p>
    <w:p w:rsidR="00DD30C4" w:rsidRPr="00CF7A00" w:rsidRDefault="00DD30C4" w:rsidP="005B4AF4">
      <w:pPr>
        <w:ind w:firstLine="726"/>
        <w:jc w:val="both"/>
        <w:rPr>
          <w:sz w:val="24"/>
          <w:szCs w:val="24"/>
        </w:rPr>
      </w:pPr>
      <w:r w:rsidRPr="00CF7A00">
        <w:rPr>
          <w:b/>
          <w:sz w:val="24"/>
          <w:szCs w:val="24"/>
        </w:rPr>
        <w:t xml:space="preserve">14. 07.2015 г. (протокол № 6) </w:t>
      </w:r>
      <w:r w:rsidRPr="00CF7A00">
        <w:rPr>
          <w:sz w:val="24"/>
          <w:szCs w:val="24"/>
        </w:rPr>
        <w:t>Итоги комплексной инвентаризации заглубленных и других помещений подземного пространства (далее – заглубленные помещения) находящихся на терр</w:t>
      </w:r>
      <w:r w:rsidRPr="00CF7A00">
        <w:rPr>
          <w:sz w:val="24"/>
          <w:szCs w:val="24"/>
        </w:rPr>
        <w:t>и</w:t>
      </w:r>
      <w:r w:rsidRPr="00CF7A00">
        <w:rPr>
          <w:sz w:val="24"/>
          <w:szCs w:val="24"/>
        </w:rPr>
        <w:t>тории Республики Дагестан.</w:t>
      </w:r>
    </w:p>
    <w:p w:rsidR="00DD30C4" w:rsidRPr="00CF7A00" w:rsidRDefault="00DD30C4" w:rsidP="005B4AF4">
      <w:pPr>
        <w:ind w:firstLine="726"/>
        <w:jc w:val="both"/>
        <w:rPr>
          <w:sz w:val="24"/>
          <w:szCs w:val="24"/>
        </w:rPr>
      </w:pPr>
      <w:r w:rsidRPr="00CF7A00">
        <w:rPr>
          <w:b/>
          <w:sz w:val="24"/>
          <w:szCs w:val="24"/>
        </w:rPr>
        <w:t>28 .08.2015 г. (протокол № 7)</w:t>
      </w:r>
      <w:r w:rsidRPr="00CF7A00">
        <w:rPr>
          <w:sz w:val="24"/>
          <w:szCs w:val="24"/>
        </w:rPr>
        <w:t xml:space="preserve"> – 1. О состоянии пожарной безопасности общеобразовател</w:t>
      </w:r>
      <w:r w:rsidRPr="00CF7A00">
        <w:rPr>
          <w:sz w:val="24"/>
          <w:szCs w:val="24"/>
        </w:rPr>
        <w:t>ь</w:t>
      </w:r>
      <w:r w:rsidRPr="00CF7A00">
        <w:rPr>
          <w:sz w:val="24"/>
          <w:szCs w:val="24"/>
        </w:rPr>
        <w:t>ных учреждений и готовности к новому учебному году, 2. О состоянии объектов гражданской обороны.</w:t>
      </w:r>
    </w:p>
    <w:p w:rsidR="009A2A6B" w:rsidRPr="00CF7A00" w:rsidRDefault="00DD30C4" w:rsidP="005B4AF4">
      <w:pPr>
        <w:ind w:firstLine="726"/>
        <w:jc w:val="both"/>
        <w:rPr>
          <w:sz w:val="24"/>
          <w:szCs w:val="24"/>
        </w:rPr>
      </w:pPr>
      <w:r w:rsidRPr="00CF7A00">
        <w:rPr>
          <w:b/>
          <w:color w:val="000000" w:themeColor="text1"/>
          <w:sz w:val="24"/>
          <w:szCs w:val="24"/>
        </w:rPr>
        <w:t>1</w:t>
      </w:r>
      <w:r w:rsidR="00472140" w:rsidRPr="00CF7A00">
        <w:rPr>
          <w:b/>
          <w:color w:val="000000" w:themeColor="text1"/>
          <w:sz w:val="24"/>
          <w:szCs w:val="24"/>
        </w:rPr>
        <w:t>2</w:t>
      </w:r>
      <w:r w:rsidRPr="00CF7A00">
        <w:rPr>
          <w:b/>
          <w:color w:val="000000" w:themeColor="text1"/>
          <w:sz w:val="24"/>
          <w:szCs w:val="24"/>
        </w:rPr>
        <w:t>.1</w:t>
      </w:r>
      <w:r w:rsidR="00A34541" w:rsidRPr="00CF7A00">
        <w:rPr>
          <w:b/>
          <w:color w:val="000000" w:themeColor="text1"/>
          <w:sz w:val="24"/>
          <w:szCs w:val="24"/>
        </w:rPr>
        <w:t>0</w:t>
      </w:r>
      <w:r w:rsidRPr="00CF7A00">
        <w:rPr>
          <w:b/>
          <w:color w:val="000000" w:themeColor="text1"/>
          <w:sz w:val="24"/>
          <w:szCs w:val="24"/>
        </w:rPr>
        <w:t>.201</w:t>
      </w:r>
      <w:r w:rsidR="00472140" w:rsidRPr="00CF7A00">
        <w:rPr>
          <w:b/>
          <w:color w:val="000000" w:themeColor="text1"/>
          <w:sz w:val="24"/>
          <w:szCs w:val="24"/>
        </w:rPr>
        <w:t>5</w:t>
      </w:r>
      <w:r w:rsidRPr="00CF7A00">
        <w:rPr>
          <w:b/>
          <w:color w:val="000000" w:themeColor="text1"/>
          <w:sz w:val="24"/>
          <w:szCs w:val="24"/>
        </w:rPr>
        <w:t xml:space="preserve"> г. (протокол № 8)</w:t>
      </w:r>
      <w:r w:rsidRPr="00CF7A00">
        <w:rPr>
          <w:sz w:val="24"/>
          <w:szCs w:val="24"/>
        </w:rPr>
        <w:t xml:space="preserve"> – 1. </w:t>
      </w:r>
      <w:r w:rsidR="009A2A6B" w:rsidRPr="00CF7A00">
        <w:rPr>
          <w:sz w:val="24"/>
          <w:szCs w:val="24"/>
        </w:rPr>
        <w:t>Об организации и проведении смотра-конкурса на звание «Лучший орган местного самоуправления в области обеспечения безопасности жизнедеятельности населения и 2015 году».</w:t>
      </w:r>
    </w:p>
    <w:p w:rsidR="009A2A6B" w:rsidRPr="00CF7A00" w:rsidRDefault="009A2A6B" w:rsidP="005B4AF4">
      <w:pPr>
        <w:ind w:firstLine="726"/>
        <w:jc w:val="both"/>
        <w:rPr>
          <w:sz w:val="24"/>
          <w:szCs w:val="24"/>
        </w:rPr>
      </w:pPr>
      <w:r w:rsidRPr="00CF7A00">
        <w:rPr>
          <w:b/>
          <w:sz w:val="24"/>
          <w:szCs w:val="24"/>
        </w:rPr>
        <w:t>16.12.2015г. (протокол № 9) – 1</w:t>
      </w:r>
      <w:r w:rsidRPr="00CF7A00">
        <w:rPr>
          <w:sz w:val="24"/>
          <w:szCs w:val="24"/>
        </w:rPr>
        <w:t>. «О состоянии пожарной безопасности объектов здрав</w:t>
      </w:r>
      <w:r w:rsidRPr="00CF7A00">
        <w:rPr>
          <w:sz w:val="24"/>
          <w:szCs w:val="24"/>
        </w:rPr>
        <w:t>о</w:t>
      </w:r>
      <w:r w:rsidRPr="00CF7A00">
        <w:rPr>
          <w:sz w:val="24"/>
          <w:szCs w:val="24"/>
        </w:rPr>
        <w:t>охранения и социальной защиты»</w:t>
      </w:r>
    </w:p>
    <w:p w:rsidR="00472140" w:rsidRPr="00CF7A00" w:rsidRDefault="009A2A6B" w:rsidP="005B4AF4">
      <w:pPr>
        <w:ind w:firstLine="726"/>
        <w:jc w:val="both"/>
        <w:rPr>
          <w:sz w:val="24"/>
          <w:szCs w:val="24"/>
        </w:rPr>
      </w:pPr>
      <w:r w:rsidRPr="00CF7A00">
        <w:rPr>
          <w:b/>
          <w:sz w:val="24"/>
          <w:szCs w:val="24"/>
        </w:rPr>
        <w:t>28.12.2015 г. (протокол № 10)</w:t>
      </w:r>
      <w:r w:rsidRPr="00CF7A00">
        <w:rPr>
          <w:sz w:val="24"/>
          <w:szCs w:val="24"/>
        </w:rPr>
        <w:t xml:space="preserve"> – 1. «О создании рабочей группы </w:t>
      </w:r>
      <w:r w:rsidR="00E66B24" w:rsidRPr="00CF7A00">
        <w:rPr>
          <w:sz w:val="24"/>
          <w:szCs w:val="24"/>
        </w:rPr>
        <w:t>по подготовке предлож</w:t>
      </w:r>
      <w:r w:rsidR="00E66B24" w:rsidRPr="00CF7A00">
        <w:rPr>
          <w:sz w:val="24"/>
          <w:szCs w:val="24"/>
        </w:rPr>
        <w:t>е</w:t>
      </w:r>
      <w:r w:rsidR="00E66B24" w:rsidRPr="00CF7A00">
        <w:rPr>
          <w:sz w:val="24"/>
          <w:szCs w:val="24"/>
        </w:rPr>
        <w:t>ний по обеспечению защиты населения от негативного воздействия оползневых процессов»</w:t>
      </w:r>
    </w:p>
    <w:p w:rsidR="00DD30C4" w:rsidRPr="00CF7A00" w:rsidRDefault="00DD30C4" w:rsidP="005B4AF4">
      <w:pPr>
        <w:ind w:firstLine="726"/>
        <w:jc w:val="both"/>
        <w:rPr>
          <w:sz w:val="24"/>
          <w:szCs w:val="24"/>
        </w:rPr>
      </w:pPr>
      <w:r w:rsidRPr="00CF7A00">
        <w:rPr>
          <w:sz w:val="24"/>
          <w:szCs w:val="24"/>
        </w:rPr>
        <w:t>Поручения Комиссии Правительства Республики Дагестан по предупреждению и ликвид</w:t>
      </w:r>
      <w:r w:rsidRPr="00CF7A00">
        <w:rPr>
          <w:sz w:val="24"/>
          <w:szCs w:val="24"/>
        </w:rPr>
        <w:t>а</w:t>
      </w:r>
      <w:r w:rsidRPr="00CF7A00">
        <w:rPr>
          <w:sz w:val="24"/>
          <w:szCs w:val="24"/>
        </w:rPr>
        <w:t>ции чрезвычайных ситуаций и обеспечению пожарной безопасности выполнены в полном объеме.</w:t>
      </w:r>
    </w:p>
    <w:p w:rsidR="00DD30C4" w:rsidRPr="00CF7A00" w:rsidRDefault="00DD30C4" w:rsidP="005B4AF4">
      <w:pPr>
        <w:spacing w:line="264" w:lineRule="auto"/>
        <w:ind w:firstLine="726"/>
        <w:jc w:val="both"/>
        <w:rPr>
          <w:b/>
          <w:sz w:val="16"/>
          <w:szCs w:val="16"/>
        </w:rPr>
      </w:pPr>
    </w:p>
    <w:p w:rsidR="00563D5B" w:rsidRPr="00CF7A00" w:rsidRDefault="0036353E" w:rsidP="005B4AF4">
      <w:pPr>
        <w:spacing w:line="264" w:lineRule="auto"/>
        <w:ind w:firstLine="726"/>
        <w:rPr>
          <w:b/>
          <w:sz w:val="24"/>
          <w:szCs w:val="24"/>
        </w:rPr>
      </w:pPr>
      <w:r w:rsidRPr="00CF7A00">
        <w:rPr>
          <w:b/>
          <w:sz w:val="24"/>
          <w:szCs w:val="24"/>
        </w:rPr>
        <w:t>7.</w:t>
      </w:r>
      <w:r w:rsidR="00090464" w:rsidRPr="00CF7A00">
        <w:rPr>
          <w:b/>
          <w:sz w:val="24"/>
          <w:szCs w:val="24"/>
        </w:rPr>
        <w:t>5</w:t>
      </w:r>
      <w:r w:rsidRPr="00CF7A00">
        <w:rPr>
          <w:b/>
          <w:sz w:val="24"/>
          <w:szCs w:val="24"/>
        </w:rPr>
        <w:t>. Деятельность Экспертного совета МЧС России</w:t>
      </w:r>
    </w:p>
    <w:p w:rsidR="00767F27" w:rsidRPr="00CF7A00" w:rsidRDefault="004B1A2A" w:rsidP="005B4AF4">
      <w:pPr>
        <w:spacing w:line="264" w:lineRule="auto"/>
        <w:ind w:firstLine="726"/>
        <w:jc w:val="both"/>
        <w:rPr>
          <w:color w:val="000000"/>
          <w:sz w:val="24"/>
          <w:szCs w:val="24"/>
          <w:lang w:bidi="ru-RU"/>
        </w:rPr>
      </w:pPr>
      <w:r w:rsidRPr="00CF7A00">
        <w:rPr>
          <w:color w:val="000000"/>
          <w:sz w:val="24"/>
          <w:szCs w:val="24"/>
          <w:lang w:bidi="ru-RU"/>
        </w:rPr>
        <w:t>Мероприятия в данном направлении не проводили</w:t>
      </w:r>
      <w:r w:rsidR="00913A32" w:rsidRPr="00CF7A00">
        <w:rPr>
          <w:color w:val="000000"/>
          <w:sz w:val="24"/>
          <w:szCs w:val="24"/>
          <w:lang w:bidi="ru-RU"/>
        </w:rPr>
        <w:t>сь</w:t>
      </w:r>
    </w:p>
    <w:p w:rsidR="00767F27" w:rsidRPr="00CF7A00" w:rsidRDefault="00767F27" w:rsidP="005B4AF4">
      <w:pPr>
        <w:spacing w:line="264" w:lineRule="auto"/>
        <w:ind w:firstLine="726"/>
        <w:jc w:val="both"/>
        <w:rPr>
          <w:color w:val="000000"/>
          <w:sz w:val="16"/>
          <w:szCs w:val="16"/>
          <w:lang w:bidi="ru-RU"/>
        </w:rPr>
      </w:pPr>
    </w:p>
    <w:p w:rsidR="0036353E" w:rsidRPr="00CF7A00" w:rsidRDefault="0036353E" w:rsidP="005B4AF4">
      <w:pPr>
        <w:spacing w:line="264" w:lineRule="auto"/>
        <w:ind w:firstLine="726"/>
        <w:jc w:val="both"/>
        <w:rPr>
          <w:b/>
          <w:sz w:val="24"/>
          <w:szCs w:val="24"/>
        </w:rPr>
      </w:pPr>
      <w:r w:rsidRPr="00CF7A00">
        <w:rPr>
          <w:b/>
          <w:sz w:val="24"/>
          <w:szCs w:val="24"/>
        </w:rPr>
        <w:t>7.</w:t>
      </w:r>
      <w:r w:rsidR="00090464" w:rsidRPr="00CF7A00">
        <w:rPr>
          <w:b/>
          <w:sz w:val="24"/>
          <w:szCs w:val="24"/>
        </w:rPr>
        <w:t>6</w:t>
      </w:r>
      <w:r w:rsidRPr="00CF7A00">
        <w:rPr>
          <w:b/>
          <w:sz w:val="24"/>
          <w:szCs w:val="24"/>
        </w:rPr>
        <w:t>. Международное сотрудничество</w:t>
      </w:r>
    </w:p>
    <w:p w:rsidR="004B1A2A" w:rsidRPr="00CF7A00" w:rsidRDefault="004B1A2A" w:rsidP="005B4AF4">
      <w:pPr>
        <w:spacing w:line="264" w:lineRule="auto"/>
        <w:ind w:firstLine="726"/>
        <w:jc w:val="both"/>
        <w:rPr>
          <w:color w:val="000000"/>
          <w:sz w:val="24"/>
          <w:szCs w:val="24"/>
          <w:lang w:bidi="ru-RU"/>
        </w:rPr>
      </w:pPr>
      <w:r w:rsidRPr="00CF7A00">
        <w:rPr>
          <w:color w:val="000000"/>
          <w:sz w:val="24"/>
          <w:szCs w:val="24"/>
          <w:lang w:bidi="ru-RU"/>
        </w:rPr>
        <w:t>Мероприятия в данном направлении не проводили</w:t>
      </w:r>
      <w:r w:rsidR="00913A32" w:rsidRPr="00CF7A00">
        <w:rPr>
          <w:color w:val="000000"/>
          <w:sz w:val="24"/>
          <w:szCs w:val="24"/>
          <w:lang w:bidi="ru-RU"/>
        </w:rPr>
        <w:t>сь</w:t>
      </w:r>
    </w:p>
    <w:p w:rsidR="00777FBA" w:rsidRPr="00CF7A00" w:rsidRDefault="00777FBA" w:rsidP="005B4AF4">
      <w:pPr>
        <w:spacing w:line="264" w:lineRule="auto"/>
        <w:ind w:firstLine="726"/>
        <w:jc w:val="both"/>
        <w:rPr>
          <w:color w:val="000000"/>
          <w:sz w:val="16"/>
          <w:szCs w:val="16"/>
          <w:lang w:bidi="ru-RU"/>
        </w:rPr>
      </w:pPr>
    </w:p>
    <w:p w:rsidR="00223640" w:rsidRPr="00CF7A00" w:rsidRDefault="00126B37" w:rsidP="005B4AF4">
      <w:pPr>
        <w:spacing w:line="264" w:lineRule="auto"/>
        <w:ind w:firstLine="726"/>
        <w:rPr>
          <w:b/>
          <w:sz w:val="24"/>
          <w:szCs w:val="24"/>
        </w:rPr>
      </w:pPr>
      <w:r w:rsidRPr="00CF7A00">
        <w:rPr>
          <w:b/>
          <w:sz w:val="24"/>
          <w:szCs w:val="24"/>
        </w:rPr>
        <w:t>Глава 8. Функционирование РСЧС</w:t>
      </w:r>
    </w:p>
    <w:p w:rsidR="00125156" w:rsidRPr="00CF7A00" w:rsidRDefault="00125156" w:rsidP="005B4AF4">
      <w:pPr>
        <w:spacing w:line="264" w:lineRule="auto"/>
        <w:ind w:firstLine="726"/>
        <w:jc w:val="both"/>
        <w:rPr>
          <w:b/>
          <w:bCs/>
          <w:sz w:val="24"/>
          <w:szCs w:val="24"/>
        </w:rPr>
      </w:pPr>
    </w:p>
    <w:p w:rsidR="00E7126A" w:rsidRPr="00CF7A00" w:rsidRDefault="003B75E7" w:rsidP="005B4AF4">
      <w:pPr>
        <w:spacing w:line="264" w:lineRule="auto"/>
        <w:ind w:firstLine="726"/>
        <w:jc w:val="both"/>
        <w:rPr>
          <w:rFonts w:eastAsia="Arial Unicode MS"/>
          <w:b/>
          <w:color w:val="000000"/>
          <w:sz w:val="24"/>
          <w:szCs w:val="24"/>
          <w:lang w:bidi="ru-RU"/>
        </w:rPr>
      </w:pPr>
      <w:r w:rsidRPr="00CF7A00">
        <w:rPr>
          <w:b/>
          <w:bCs/>
          <w:sz w:val="24"/>
          <w:szCs w:val="24"/>
        </w:rPr>
        <w:t xml:space="preserve">8.1. </w:t>
      </w:r>
      <w:r w:rsidR="00E7126A" w:rsidRPr="00CF7A00">
        <w:rPr>
          <w:rFonts w:eastAsia="Arial Unicode MS"/>
          <w:b/>
          <w:color w:val="000000"/>
          <w:sz w:val="24"/>
          <w:szCs w:val="24"/>
          <w:lang w:bidi="ru-RU"/>
        </w:rPr>
        <w:t>25 лет МЧС России</w:t>
      </w:r>
    </w:p>
    <w:p w:rsidR="00EA2EF8" w:rsidRPr="00CF7A00" w:rsidRDefault="00EA2EF8" w:rsidP="005B4AF4">
      <w:pPr>
        <w:pStyle w:val="aff1"/>
        <w:ind w:firstLine="726"/>
        <w:jc w:val="both"/>
        <w:rPr>
          <w:rFonts w:ascii="Times New Roman" w:hAnsi="Times New Roman"/>
          <w:sz w:val="24"/>
          <w:szCs w:val="24"/>
        </w:rPr>
      </w:pPr>
      <w:r w:rsidRPr="00CF7A00">
        <w:rPr>
          <w:rFonts w:ascii="Times New Roman" w:hAnsi="Times New Roman"/>
          <w:sz w:val="24"/>
          <w:szCs w:val="24"/>
        </w:rPr>
        <w:t>В рамках празднования юбилейный даты в Главном управлении МЧС России по Республ</w:t>
      </w:r>
      <w:r w:rsidRPr="00CF7A00">
        <w:rPr>
          <w:rFonts w:ascii="Times New Roman" w:hAnsi="Times New Roman"/>
          <w:sz w:val="24"/>
          <w:szCs w:val="24"/>
        </w:rPr>
        <w:t>и</w:t>
      </w:r>
      <w:r w:rsidRPr="00CF7A00">
        <w:rPr>
          <w:rFonts w:ascii="Times New Roman" w:hAnsi="Times New Roman"/>
          <w:sz w:val="24"/>
          <w:szCs w:val="24"/>
        </w:rPr>
        <w:t xml:space="preserve">ке Дагестан </w:t>
      </w:r>
      <w:r w:rsidR="00AF22E1" w:rsidRPr="00CF7A00">
        <w:rPr>
          <w:rFonts w:ascii="Times New Roman" w:hAnsi="Times New Roman"/>
          <w:sz w:val="24"/>
          <w:szCs w:val="24"/>
        </w:rPr>
        <w:t xml:space="preserve">был </w:t>
      </w:r>
      <w:r w:rsidRPr="00CF7A00">
        <w:rPr>
          <w:rFonts w:ascii="Times New Roman" w:hAnsi="Times New Roman"/>
          <w:sz w:val="24"/>
          <w:szCs w:val="24"/>
        </w:rPr>
        <w:t>создан организационный комитет по подготовке и проведению мероприятий, п</w:t>
      </w:r>
      <w:r w:rsidRPr="00CF7A00">
        <w:rPr>
          <w:rFonts w:ascii="Times New Roman" w:hAnsi="Times New Roman"/>
          <w:sz w:val="24"/>
          <w:szCs w:val="24"/>
        </w:rPr>
        <w:t>о</w:t>
      </w:r>
      <w:r w:rsidRPr="00CF7A00">
        <w:rPr>
          <w:rFonts w:ascii="Times New Roman" w:hAnsi="Times New Roman"/>
          <w:sz w:val="24"/>
          <w:szCs w:val="24"/>
        </w:rPr>
        <w:t>свящённых празднованию 25-летия МЧС России. Разработан и утвержден соответствующий план по проведению торжественных мероприятий. Все мероприятия предусмотренные планом выпо</w:t>
      </w:r>
      <w:r w:rsidRPr="00CF7A00">
        <w:rPr>
          <w:rFonts w:ascii="Times New Roman" w:hAnsi="Times New Roman"/>
          <w:sz w:val="24"/>
          <w:szCs w:val="24"/>
        </w:rPr>
        <w:t>л</w:t>
      </w:r>
      <w:r w:rsidRPr="00CF7A00">
        <w:rPr>
          <w:rFonts w:ascii="Times New Roman" w:hAnsi="Times New Roman"/>
          <w:sz w:val="24"/>
          <w:szCs w:val="24"/>
        </w:rPr>
        <w:t>н</w:t>
      </w:r>
      <w:r w:rsidR="00AF22E1" w:rsidRPr="00CF7A00">
        <w:rPr>
          <w:rFonts w:ascii="Times New Roman" w:hAnsi="Times New Roman"/>
          <w:sz w:val="24"/>
          <w:szCs w:val="24"/>
        </w:rPr>
        <w:t>ены</w:t>
      </w:r>
      <w:r w:rsidRPr="00CF7A00">
        <w:rPr>
          <w:rFonts w:ascii="Times New Roman" w:hAnsi="Times New Roman"/>
          <w:sz w:val="24"/>
          <w:szCs w:val="24"/>
        </w:rPr>
        <w:t xml:space="preserve"> в установленные сроки.</w:t>
      </w:r>
    </w:p>
    <w:p w:rsidR="00EA2EF8" w:rsidRPr="00CF7A00" w:rsidRDefault="00AF22E1" w:rsidP="005B4AF4">
      <w:pPr>
        <w:pStyle w:val="aff1"/>
        <w:ind w:firstLine="726"/>
        <w:jc w:val="both"/>
        <w:rPr>
          <w:rFonts w:ascii="Times New Roman" w:eastAsiaTheme="minorEastAsia" w:hAnsi="Times New Roman"/>
          <w:sz w:val="24"/>
          <w:szCs w:val="24"/>
        </w:rPr>
      </w:pPr>
      <w:r w:rsidRPr="00CF7A00">
        <w:rPr>
          <w:rFonts w:ascii="Times New Roman" w:hAnsi="Times New Roman"/>
          <w:sz w:val="24"/>
          <w:szCs w:val="24"/>
        </w:rPr>
        <w:t xml:space="preserve">Проведена </w:t>
      </w:r>
      <w:r w:rsidR="00EA2EF8" w:rsidRPr="00CF7A00">
        <w:rPr>
          <w:rFonts w:ascii="Times New Roman" w:hAnsi="Times New Roman"/>
          <w:sz w:val="24"/>
          <w:szCs w:val="24"/>
        </w:rPr>
        <w:t>соответствующая работа по информационному обеспечению празднования 25-летия МЧС России (подготовка материалов, организация выступления руководства территориал</w:t>
      </w:r>
      <w:r w:rsidR="00EA2EF8" w:rsidRPr="00CF7A00">
        <w:rPr>
          <w:rFonts w:ascii="Times New Roman" w:hAnsi="Times New Roman"/>
          <w:sz w:val="24"/>
          <w:szCs w:val="24"/>
        </w:rPr>
        <w:t>ь</w:t>
      </w:r>
      <w:r w:rsidR="00EA2EF8" w:rsidRPr="00CF7A00">
        <w:rPr>
          <w:rFonts w:ascii="Times New Roman" w:hAnsi="Times New Roman"/>
          <w:sz w:val="24"/>
          <w:szCs w:val="24"/>
        </w:rPr>
        <w:t>ных органов для размещения в СМИ)</w:t>
      </w:r>
    </w:p>
    <w:p w:rsidR="00EA2EF8" w:rsidRPr="00CF7A00" w:rsidRDefault="004E326B" w:rsidP="005B4AF4">
      <w:pPr>
        <w:pStyle w:val="aff1"/>
        <w:ind w:firstLine="726"/>
        <w:jc w:val="both"/>
        <w:rPr>
          <w:rFonts w:ascii="Times New Roman" w:eastAsiaTheme="minorEastAsia" w:hAnsi="Times New Roman"/>
          <w:sz w:val="24"/>
          <w:szCs w:val="24"/>
        </w:rPr>
      </w:pPr>
      <w:r w:rsidRPr="00CF7A00">
        <w:rPr>
          <w:rFonts w:ascii="Times New Roman" w:hAnsi="Times New Roman"/>
          <w:sz w:val="24"/>
          <w:szCs w:val="24"/>
        </w:rPr>
        <w:t>Организовано осуществление</w:t>
      </w:r>
      <w:r w:rsidR="00EA2EF8" w:rsidRPr="00CF7A00">
        <w:rPr>
          <w:rFonts w:ascii="Times New Roman" w:hAnsi="Times New Roman"/>
          <w:sz w:val="24"/>
          <w:szCs w:val="24"/>
        </w:rPr>
        <w:t xml:space="preserve"> комплекса мероприятий по линии Совета ветеранов ГУ МЧС России по РД, по организации встреч с семьями сотрудников, погибших при исполнении служе</w:t>
      </w:r>
      <w:r w:rsidR="00EA2EF8" w:rsidRPr="00CF7A00">
        <w:rPr>
          <w:rFonts w:ascii="Times New Roman" w:hAnsi="Times New Roman"/>
          <w:sz w:val="24"/>
          <w:szCs w:val="24"/>
        </w:rPr>
        <w:t>б</w:t>
      </w:r>
      <w:r w:rsidR="00EA2EF8" w:rsidRPr="00CF7A00">
        <w:rPr>
          <w:rFonts w:ascii="Times New Roman" w:hAnsi="Times New Roman"/>
          <w:sz w:val="24"/>
          <w:szCs w:val="24"/>
        </w:rPr>
        <w:t>ного долга,</w:t>
      </w:r>
      <w:r w:rsidRPr="00CF7A00">
        <w:rPr>
          <w:rFonts w:ascii="Times New Roman" w:hAnsi="Times New Roman"/>
          <w:sz w:val="24"/>
          <w:szCs w:val="24"/>
        </w:rPr>
        <w:t xml:space="preserve"> </w:t>
      </w:r>
      <w:r w:rsidR="00EA2EF8" w:rsidRPr="00CF7A00">
        <w:rPr>
          <w:rFonts w:ascii="Times New Roman" w:hAnsi="Times New Roman"/>
          <w:sz w:val="24"/>
          <w:szCs w:val="24"/>
        </w:rPr>
        <w:t>по посещению ветеранов МЧС России на дому</w:t>
      </w:r>
      <w:r w:rsidRPr="00CF7A00">
        <w:rPr>
          <w:rFonts w:ascii="Times New Roman" w:hAnsi="Times New Roman"/>
          <w:sz w:val="24"/>
          <w:szCs w:val="24"/>
        </w:rPr>
        <w:t xml:space="preserve"> </w:t>
      </w:r>
      <w:r w:rsidR="00EA2EF8" w:rsidRPr="00CF7A00">
        <w:rPr>
          <w:rFonts w:ascii="Times New Roman" w:hAnsi="Times New Roman"/>
          <w:sz w:val="24"/>
          <w:szCs w:val="24"/>
        </w:rPr>
        <w:t>с проверкой условий их жизни с целью оказания им возможной помощи.</w:t>
      </w:r>
    </w:p>
    <w:p w:rsidR="00EA2EF8" w:rsidRPr="00CF7A00" w:rsidRDefault="003C79A1" w:rsidP="005B4AF4">
      <w:pPr>
        <w:pStyle w:val="aff1"/>
        <w:ind w:firstLine="726"/>
        <w:jc w:val="both"/>
        <w:rPr>
          <w:rFonts w:ascii="Times New Roman" w:eastAsiaTheme="minorEastAsia" w:hAnsi="Times New Roman"/>
          <w:sz w:val="24"/>
          <w:szCs w:val="24"/>
        </w:rPr>
      </w:pPr>
      <w:r w:rsidRPr="00CF7A00">
        <w:rPr>
          <w:rFonts w:ascii="Times New Roman" w:hAnsi="Times New Roman"/>
          <w:sz w:val="24"/>
          <w:szCs w:val="24"/>
        </w:rPr>
        <w:t>В Главном управлении</w:t>
      </w:r>
      <w:r w:rsidR="00AF22E1" w:rsidRPr="00CF7A00">
        <w:rPr>
          <w:rFonts w:ascii="Times New Roman" w:hAnsi="Times New Roman"/>
          <w:sz w:val="24"/>
          <w:szCs w:val="24"/>
        </w:rPr>
        <w:t xml:space="preserve"> и</w:t>
      </w:r>
      <w:r w:rsidR="00EA2EF8" w:rsidRPr="00CF7A00">
        <w:rPr>
          <w:rFonts w:ascii="Times New Roman" w:hAnsi="Times New Roman"/>
          <w:sz w:val="24"/>
          <w:szCs w:val="24"/>
        </w:rPr>
        <w:t xml:space="preserve"> подразделениях ежемесячно провод</w:t>
      </w:r>
      <w:r w:rsidR="006D1333" w:rsidRPr="00CF7A00">
        <w:rPr>
          <w:rFonts w:ascii="Times New Roman" w:hAnsi="Times New Roman"/>
          <w:sz w:val="24"/>
          <w:szCs w:val="24"/>
        </w:rPr>
        <w:t>ились</w:t>
      </w:r>
      <w:r w:rsidRPr="00CF7A00">
        <w:rPr>
          <w:rFonts w:ascii="Times New Roman" w:hAnsi="Times New Roman"/>
          <w:sz w:val="24"/>
          <w:szCs w:val="24"/>
        </w:rPr>
        <w:t xml:space="preserve"> </w:t>
      </w:r>
      <w:r w:rsidR="00EA2EF8" w:rsidRPr="00CF7A00">
        <w:rPr>
          <w:rFonts w:ascii="Times New Roman" w:eastAsiaTheme="minorEastAsia" w:hAnsi="Times New Roman"/>
          <w:sz w:val="24"/>
          <w:szCs w:val="24"/>
        </w:rPr>
        <w:t>экскурсии для учащихся образовательных учреждений, а также для детей сотрудников с демонстрацией спецтехники МЧС, средств химической защиты и экипировки, показом фильмов «О деятельности МЧС России» и «Оказании первой медицинской помощи».</w:t>
      </w:r>
    </w:p>
    <w:p w:rsidR="006D1333" w:rsidRPr="00CF7A00" w:rsidRDefault="006D1333" w:rsidP="005B4AF4">
      <w:pPr>
        <w:pStyle w:val="aff1"/>
        <w:ind w:firstLine="726"/>
        <w:jc w:val="both"/>
        <w:rPr>
          <w:rStyle w:val="apple-style-span"/>
          <w:rFonts w:ascii="Times New Roman" w:hAnsi="Times New Roman"/>
          <w:color w:val="000000"/>
          <w:sz w:val="24"/>
          <w:szCs w:val="24"/>
        </w:rPr>
      </w:pPr>
      <w:r w:rsidRPr="00CF7A00">
        <w:rPr>
          <w:rFonts w:ascii="Times New Roman" w:hAnsi="Times New Roman"/>
          <w:color w:val="000000"/>
          <w:sz w:val="24"/>
          <w:szCs w:val="24"/>
        </w:rPr>
        <w:lastRenderedPageBreak/>
        <w:t>Проведены субботники по облагораживанию территорий, обелисков, мест захоронений п</w:t>
      </w:r>
      <w:r w:rsidRPr="00CF7A00">
        <w:rPr>
          <w:rFonts w:ascii="Times New Roman" w:hAnsi="Times New Roman"/>
          <w:color w:val="000000"/>
          <w:sz w:val="24"/>
          <w:szCs w:val="24"/>
        </w:rPr>
        <w:t>о</w:t>
      </w:r>
      <w:r w:rsidRPr="00CF7A00">
        <w:rPr>
          <w:rFonts w:ascii="Times New Roman" w:hAnsi="Times New Roman"/>
          <w:color w:val="000000"/>
          <w:sz w:val="24"/>
          <w:szCs w:val="24"/>
        </w:rPr>
        <w:t>гибших воинов в ВОВ и сотрудников МЧС России.</w:t>
      </w:r>
    </w:p>
    <w:p w:rsidR="006D1333" w:rsidRPr="00CF7A00" w:rsidRDefault="006D1333" w:rsidP="005B4AF4">
      <w:pPr>
        <w:pStyle w:val="aff1"/>
        <w:ind w:firstLine="726"/>
        <w:jc w:val="both"/>
        <w:rPr>
          <w:rStyle w:val="apple-style-span"/>
          <w:rFonts w:ascii="Times New Roman" w:hAnsi="Times New Roman"/>
          <w:color w:val="000000"/>
          <w:sz w:val="24"/>
          <w:szCs w:val="24"/>
        </w:rPr>
      </w:pPr>
      <w:r w:rsidRPr="00CF7A00">
        <w:rPr>
          <w:rStyle w:val="apple-style-span"/>
          <w:rFonts w:ascii="Times New Roman" w:hAnsi="Times New Roman"/>
          <w:color w:val="000000"/>
          <w:sz w:val="24"/>
          <w:szCs w:val="24"/>
        </w:rPr>
        <w:t>На базе факультета основы безопасности жизнедеятельности и кафедры медицины Даг</w:t>
      </w:r>
      <w:r w:rsidRPr="00CF7A00">
        <w:rPr>
          <w:rStyle w:val="apple-style-span"/>
          <w:rFonts w:ascii="Times New Roman" w:hAnsi="Times New Roman"/>
          <w:color w:val="000000"/>
          <w:sz w:val="24"/>
          <w:szCs w:val="24"/>
        </w:rPr>
        <w:t>е</w:t>
      </w:r>
      <w:r w:rsidRPr="00CF7A00">
        <w:rPr>
          <w:rStyle w:val="apple-style-span"/>
          <w:rFonts w:ascii="Times New Roman" w:hAnsi="Times New Roman"/>
          <w:color w:val="000000"/>
          <w:sz w:val="24"/>
          <w:szCs w:val="24"/>
        </w:rPr>
        <w:t>станского государственного педагогического университета проведен республиканский этап Вс</w:t>
      </w:r>
      <w:r w:rsidRPr="00CF7A00">
        <w:rPr>
          <w:rStyle w:val="apple-style-span"/>
          <w:rFonts w:ascii="Times New Roman" w:hAnsi="Times New Roman"/>
          <w:color w:val="000000"/>
          <w:sz w:val="24"/>
          <w:szCs w:val="24"/>
        </w:rPr>
        <w:t>е</w:t>
      </w:r>
      <w:r w:rsidRPr="00CF7A00">
        <w:rPr>
          <w:rStyle w:val="apple-style-span"/>
          <w:rFonts w:ascii="Times New Roman" w:hAnsi="Times New Roman"/>
          <w:color w:val="000000"/>
          <w:sz w:val="24"/>
          <w:szCs w:val="24"/>
        </w:rPr>
        <w:t xml:space="preserve">российской олимпиады школьников по основам безопасности жизнедеятельности, посвященный </w:t>
      </w:r>
      <w:r w:rsidRPr="00CF7A00">
        <w:rPr>
          <w:rFonts w:ascii="Times New Roman" w:hAnsi="Times New Roman"/>
          <w:sz w:val="24"/>
          <w:szCs w:val="24"/>
        </w:rPr>
        <w:t>25-летию МЧС России</w:t>
      </w:r>
      <w:r w:rsidRPr="00CF7A00">
        <w:rPr>
          <w:rStyle w:val="apple-style-span"/>
          <w:rFonts w:ascii="Times New Roman" w:hAnsi="Times New Roman"/>
          <w:color w:val="000000"/>
          <w:sz w:val="24"/>
          <w:szCs w:val="24"/>
        </w:rPr>
        <w:t>.</w:t>
      </w:r>
    </w:p>
    <w:p w:rsidR="006D1333" w:rsidRPr="00CF7A00" w:rsidRDefault="006D1333" w:rsidP="005B4AF4">
      <w:pPr>
        <w:pStyle w:val="aff1"/>
        <w:ind w:firstLine="726"/>
        <w:jc w:val="both"/>
        <w:rPr>
          <w:rFonts w:ascii="Times New Roman" w:hAnsi="Times New Roman"/>
          <w:sz w:val="24"/>
          <w:szCs w:val="24"/>
        </w:rPr>
      </w:pPr>
      <w:r w:rsidRPr="00CF7A00">
        <w:rPr>
          <w:rFonts w:ascii="Times New Roman" w:hAnsi="Times New Roman"/>
          <w:color w:val="000000"/>
          <w:sz w:val="24"/>
          <w:szCs w:val="24"/>
        </w:rPr>
        <w:t xml:space="preserve">В образовательных учреждениях ежемесячно проводились открытые уроки </w:t>
      </w:r>
      <w:r w:rsidRPr="00CF7A00">
        <w:rPr>
          <w:rFonts w:ascii="Times New Roman" w:hAnsi="Times New Roman"/>
          <w:sz w:val="24"/>
          <w:szCs w:val="24"/>
        </w:rPr>
        <w:t>«Предотвр</w:t>
      </w:r>
      <w:r w:rsidRPr="00CF7A00">
        <w:rPr>
          <w:rFonts w:ascii="Times New Roman" w:hAnsi="Times New Roman"/>
          <w:sz w:val="24"/>
          <w:szCs w:val="24"/>
        </w:rPr>
        <w:t>а</w:t>
      </w:r>
      <w:r w:rsidRPr="00CF7A00">
        <w:rPr>
          <w:rFonts w:ascii="Times New Roman" w:hAnsi="Times New Roman"/>
          <w:sz w:val="24"/>
          <w:szCs w:val="24"/>
        </w:rPr>
        <w:t xml:space="preserve">тить, спасти, помочь!», приуроченные к 25-летию МЧС России. </w:t>
      </w:r>
    </w:p>
    <w:p w:rsidR="006D1333" w:rsidRPr="00CF7A00" w:rsidRDefault="006D1333" w:rsidP="005B4AF4">
      <w:pPr>
        <w:pStyle w:val="aff1"/>
        <w:ind w:firstLine="726"/>
        <w:jc w:val="both"/>
        <w:rPr>
          <w:rFonts w:ascii="Times New Roman" w:hAnsi="Times New Roman"/>
          <w:color w:val="000000"/>
          <w:sz w:val="24"/>
          <w:szCs w:val="24"/>
        </w:rPr>
      </w:pPr>
      <w:r w:rsidRPr="00CF7A00">
        <w:rPr>
          <w:rFonts w:ascii="Times New Roman" w:hAnsi="Times New Roman"/>
          <w:color w:val="000000"/>
          <w:sz w:val="24"/>
          <w:szCs w:val="24"/>
        </w:rPr>
        <w:t>ГИМС ГУ МЧС России по РД совместно с учащимися образовательных учреждений пр</w:t>
      </w:r>
      <w:r w:rsidRPr="00CF7A00">
        <w:rPr>
          <w:rFonts w:ascii="Times New Roman" w:hAnsi="Times New Roman"/>
          <w:color w:val="000000"/>
          <w:sz w:val="24"/>
          <w:szCs w:val="24"/>
        </w:rPr>
        <w:t>и</w:t>
      </w:r>
      <w:r w:rsidRPr="00CF7A00">
        <w:rPr>
          <w:rFonts w:ascii="Times New Roman" w:hAnsi="Times New Roman"/>
          <w:color w:val="000000"/>
          <w:sz w:val="24"/>
          <w:szCs w:val="24"/>
        </w:rPr>
        <w:t xml:space="preserve">брежных городов и районов республики проведена ежегодная акция «Чистый берег». </w:t>
      </w:r>
    </w:p>
    <w:p w:rsidR="00EA2EF8" w:rsidRPr="00CF7A00" w:rsidRDefault="00EA2EF8" w:rsidP="005B4AF4">
      <w:pPr>
        <w:pStyle w:val="aff1"/>
        <w:ind w:firstLine="726"/>
        <w:jc w:val="both"/>
        <w:rPr>
          <w:rFonts w:ascii="Times New Roman" w:eastAsiaTheme="minorEastAsia" w:hAnsi="Times New Roman"/>
          <w:sz w:val="24"/>
          <w:szCs w:val="24"/>
        </w:rPr>
      </w:pPr>
      <w:r w:rsidRPr="00CF7A00">
        <w:rPr>
          <w:rFonts w:ascii="Times New Roman" w:hAnsi="Times New Roman"/>
          <w:color w:val="000000"/>
          <w:sz w:val="24"/>
          <w:szCs w:val="24"/>
        </w:rPr>
        <w:t>Организовано размещение материалов о популяризации профессии пожарного и спасателя в местных СМИ,</w:t>
      </w:r>
      <w:r w:rsidR="003C79A1" w:rsidRPr="00CF7A00">
        <w:rPr>
          <w:rFonts w:ascii="Times New Roman" w:hAnsi="Times New Roman"/>
          <w:color w:val="000000"/>
          <w:sz w:val="24"/>
          <w:szCs w:val="24"/>
        </w:rPr>
        <w:t xml:space="preserve"> </w:t>
      </w:r>
      <w:r w:rsidRPr="00CF7A00">
        <w:rPr>
          <w:rFonts w:ascii="Times New Roman" w:eastAsiaTheme="minorEastAsia" w:hAnsi="Times New Roman"/>
          <w:color w:val="000000"/>
          <w:sz w:val="24"/>
          <w:szCs w:val="24"/>
        </w:rPr>
        <w:t>размещение роликов в системе ОКСИОН.</w:t>
      </w:r>
    </w:p>
    <w:p w:rsidR="00EA2EF8" w:rsidRPr="00CF7A00" w:rsidRDefault="00EA2EF8" w:rsidP="005B4AF4">
      <w:pPr>
        <w:pStyle w:val="aff1"/>
        <w:ind w:firstLine="726"/>
        <w:jc w:val="both"/>
        <w:rPr>
          <w:rFonts w:ascii="Times New Roman" w:hAnsi="Times New Roman"/>
          <w:color w:val="000000"/>
        </w:rPr>
      </w:pPr>
      <w:r w:rsidRPr="00CF7A00">
        <w:rPr>
          <w:rFonts w:ascii="Times New Roman" w:hAnsi="Times New Roman"/>
          <w:color w:val="000000"/>
          <w:sz w:val="24"/>
          <w:szCs w:val="24"/>
        </w:rPr>
        <w:t>В рамках акции «25 добрых дел»  сотрудник</w:t>
      </w:r>
      <w:r w:rsidR="00AF22E1" w:rsidRPr="00CF7A00">
        <w:rPr>
          <w:rFonts w:ascii="Times New Roman" w:hAnsi="Times New Roman"/>
          <w:color w:val="000000"/>
          <w:sz w:val="24"/>
          <w:szCs w:val="24"/>
        </w:rPr>
        <w:t>ам</w:t>
      </w:r>
      <w:r w:rsidRPr="00CF7A00">
        <w:rPr>
          <w:rFonts w:ascii="Times New Roman" w:hAnsi="Times New Roman"/>
          <w:color w:val="000000"/>
          <w:sz w:val="24"/>
          <w:szCs w:val="24"/>
        </w:rPr>
        <w:t>и Главного управления и</w:t>
      </w:r>
      <w:r w:rsidR="003C79A1" w:rsidRPr="00CF7A00">
        <w:rPr>
          <w:rFonts w:ascii="Times New Roman" w:hAnsi="Times New Roman"/>
          <w:color w:val="000000"/>
          <w:sz w:val="24"/>
          <w:szCs w:val="24"/>
        </w:rPr>
        <w:t xml:space="preserve"> </w:t>
      </w:r>
      <w:r w:rsidRPr="00CF7A00">
        <w:rPr>
          <w:rFonts w:ascii="Times New Roman" w:hAnsi="Times New Roman"/>
          <w:color w:val="000000"/>
          <w:sz w:val="24"/>
          <w:szCs w:val="24"/>
        </w:rPr>
        <w:t>Центра управления в кризисных ситуациях организова</w:t>
      </w:r>
      <w:r w:rsidR="00AF22E1" w:rsidRPr="00CF7A00">
        <w:rPr>
          <w:rFonts w:ascii="Times New Roman" w:hAnsi="Times New Roman"/>
          <w:color w:val="000000"/>
          <w:sz w:val="24"/>
          <w:szCs w:val="24"/>
        </w:rPr>
        <w:t>н</w:t>
      </w:r>
      <w:r w:rsidR="006D1333" w:rsidRPr="00CF7A00">
        <w:rPr>
          <w:rFonts w:ascii="Times New Roman" w:hAnsi="Times New Roman"/>
          <w:color w:val="000000"/>
          <w:sz w:val="24"/>
          <w:szCs w:val="24"/>
        </w:rPr>
        <w:t>ы</w:t>
      </w:r>
      <w:r w:rsidRPr="00CF7A00">
        <w:rPr>
          <w:rFonts w:ascii="Times New Roman" w:hAnsi="Times New Roman"/>
          <w:color w:val="000000"/>
          <w:sz w:val="24"/>
          <w:szCs w:val="24"/>
        </w:rPr>
        <w:t xml:space="preserve">  встреч</w:t>
      </w:r>
      <w:r w:rsidR="00AF22E1" w:rsidRPr="00CF7A00">
        <w:rPr>
          <w:rFonts w:ascii="Times New Roman" w:hAnsi="Times New Roman"/>
          <w:color w:val="000000"/>
          <w:sz w:val="24"/>
          <w:szCs w:val="24"/>
        </w:rPr>
        <w:t>и</w:t>
      </w:r>
      <w:r w:rsidRPr="00CF7A00">
        <w:rPr>
          <w:rFonts w:ascii="Times New Roman" w:hAnsi="Times New Roman"/>
          <w:color w:val="000000"/>
          <w:sz w:val="24"/>
          <w:szCs w:val="24"/>
        </w:rPr>
        <w:t xml:space="preserve"> с участниками Великой Отечественной войны,</w:t>
      </w:r>
      <w:r w:rsidRPr="00CF7A00">
        <w:rPr>
          <w:rFonts w:ascii="Times New Roman" w:eastAsiaTheme="minorEastAsia" w:hAnsi="Times New Roman"/>
          <w:color w:val="000000"/>
          <w:sz w:val="24"/>
          <w:szCs w:val="24"/>
        </w:rPr>
        <w:t xml:space="preserve"> в</w:t>
      </w:r>
      <w:r w:rsidRPr="00CF7A00">
        <w:rPr>
          <w:rFonts w:ascii="Times New Roman" w:eastAsiaTheme="minorEastAsia" w:hAnsi="Times New Roman"/>
          <w:color w:val="000000"/>
          <w:sz w:val="24"/>
          <w:szCs w:val="24"/>
        </w:rPr>
        <w:t>е</w:t>
      </w:r>
      <w:r w:rsidRPr="00CF7A00">
        <w:rPr>
          <w:rFonts w:ascii="Times New Roman" w:eastAsiaTheme="minorEastAsia" w:hAnsi="Times New Roman"/>
          <w:color w:val="000000"/>
          <w:sz w:val="24"/>
          <w:szCs w:val="24"/>
        </w:rPr>
        <w:t>те</w:t>
      </w:r>
      <w:r w:rsidRPr="00CF7A00">
        <w:rPr>
          <w:rFonts w:ascii="Times New Roman" w:eastAsiaTheme="minorEastAsia" w:hAnsi="Times New Roman"/>
          <w:color w:val="000000"/>
        </w:rPr>
        <w:t>ранами МЧС</w:t>
      </w:r>
      <w:r w:rsidRPr="00CF7A00">
        <w:rPr>
          <w:rFonts w:ascii="Times New Roman" w:hAnsi="Times New Roman"/>
          <w:color w:val="000000"/>
        </w:rPr>
        <w:t xml:space="preserve">. </w:t>
      </w:r>
      <w:r w:rsidR="00AF22E1" w:rsidRPr="00CF7A00">
        <w:rPr>
          <w:rFonts w:ascii="Times New Roman" w:hAnsi="Times New Roman"/>
          <w:color w:val="000000"/>
        </w:rPr>
        <w:t>В</w:t>
      </w:r>
      <w:r w:rsidRPr="00CF7A00">
        <w:rPr>
          <w:rFonts w:ascii="Times New Roman" w:hAnsi="Times New Roman"/>
          <w:color w:val="000000"/>
        </w:rPr>
        <w:t>етеран</w:t>
      </w:r>
      <w:r w:rsidR="00AF22E1" w:rsidRPr="00CF7A00">
        <w:rPr>
          <w:rFonts w:ascii="Times New Roman" w:hAnsi="Times New Roman"/>
          <w:color w:val="000000"/>
        </w:rPr>
        <w:t xml:space="preserve">ам </w:t>
      </w:r>
      <w:r w:rsidRPr="00CF7A00">
        <w:rPr>
          <w:rFonts w:ascii="Times New Roman" w:hAnsi="Times New Roman"/>
          <w:color w:val="000000"/>
        </w:rPr>
        <w:t>вруч</w:t>
      </w:r>
      <w:r w:rsidR="00AF22E1" w:rsidRPr="00CF7A00">
        <w:rPr>
          <w:rFonts w:ascii="Times New Roman" w:hAnsi="Times New Roman"/>
          <w:color w:val="000000"/>
        </w:rPr>
        <w:t>ены</w:t>
      </w:r>
      <w:r w:rsidRPr="00CF7A00">
        <w:rPr>
          <w:rFonts w:ascii="Times New Roman" w:hAnsi="Times New Roman"/>
          <w:color w:val="000000"/>
        </w:rPr>
        <w:t xml:space="preserve"> продовольственные пайки, подарки, оказа</w:t>
      </w:r>
      <w:r w:rsidR="00AF22E1" w:rsidRPr="00CF7A00">
        <w:rPr>
          <w:rFonts w:ascii="Times New Roman" w:hAnsi="Times New Roman"/>
          <w:color w:val="000000"/>
        </w:rPr>
        <w:t>на</w:t>
      </w:r>
      <w:r w:rsidRPr="00CF7A00">
        <w:rPr>
          <w:rFonts w:ascii="Times New Roman" w:hAnsi="Times New Roman"/>
          <w:color w:val="000000"/>
        </w:rPr>
        <w:t xml:space="preserve"> посильн</w:t>
      </w:r>
      <w:r w:rsidR="00AF22E1" w:rsidRPr="00CF7A00">
        <w:rPr>
          <w:rFonts w:ascii="Times New Roman" w:hAnsi="Times New Roman"/>
          <w:color w:val="000000"/>
        </w:rPr>
        <w:t>ая</w:t>
      </w:r>
      <w:r w:rsidRPr="00CF7A00">
        <w:rPr>
          <w:rFonts w:ascii="Times New Roman" w:hAnsi="Times New Roman"/>
          <w:color w:val="000000"/>
        </w:rPr>
        <w:t xml:space="preserve"> помощь. Со</w:t>
      </w:r>
      <w:r w:rsidRPr="00CF7A00">
        <w:rPr>
          <w:rFonts w:ascii="Times New Roman" w:hAnsi="Times New Roman"/>
          <w:color w:val="000000"/>
        </w:rPr>
        <w:t>в</w:t>
      </w:r>
      <w:r w:rsidRPr="00CF7A00">
        <w:rPr>
          <w:rFonts w:ascii="Times New Roman" w:hAnsi="Times New Roman"/>
          <w:color w:val="000000"/>
        </w:rPr>
        <w:t>местно с учащимися</w:t>
      </w:r>
      <w:r w:rsidR="00AF22E1" w:rsidRPr="00CF7A00">
        <w:rPr>
          <w:rFonts w:ascii="Times New Roman" w:hAnsi="Times New Roman"/>
          <w:color w:val="000000"/>
        </w:rPr>
        <w:t xml:space="preserve"> организована </w:t>
      </w:r>
      <w:r w:rsidRPr="00CF7A00">
        <w:rPr>
          <w:rFonts w:ascii="Times New Roman" w:hAnsi="Times New Roman"/>
          <w:color w:val="000000"/>
        </w:rPr>
        <w:t>уб</w:t>
      </w:r>
      <w:r w:rsidR="00AF22E1" w:rsidRPr="00CF7A00">
        <w:rPr>
          <w:rFonts w:ascii="Times New Roman" w:hAnsi="Times New Roman"/>
          <w:color w:val="000000"/>
        </w:rPr>
        <w:t>о</w:t>
      </w:r>
      <w:r w:rsidRPr="00CF7A00">
        <w:rPr>
          <w:rFonts w:ascii="Times New Roman" w:hAnsi="Times New Roman"/>
          <w:color w:val="000000"/>
        </w:rPr>
        <w:t>р</w:t>
      </w:r>
      <w:r w:rsidR="00AF22E1" w:rsidRPr="00CF7A00">
        <w:rPr>
          <w:rFonts w:ascii="Times New Roman" w:hAnsi="Times New Roman"/>
          <w:color w:val="000000"/>
        </w:rPr>
        <w:t>к</w:t>
      </w:r>
      <w:r w:rsidRPr="00CF7A00">
        <w:rPr>
          <w:rFonts w:ascii="Times New Roman" w:hAnsi="Times New Roman"/>
          <w:color w:val="000000"/>
        </w:rPr>
        <w:t>а</w:t>
      </w:r>
      <w:r w:rsidR="00AF22E1" w:rsidRPr="00CF7A00">
        <w:rPr>
          <w:rFonts w:ascii="Times New Roman" w:hAnsi="Times New Roman"/>
          <w:color w:val="000000"/>
        </w:rPr>
        <w:t xml:space="preserve"> </w:t>
      </w:r>
      <w:r w:rsidRPr="00CF7A00">
        <w:rPr>
          <w:rFonts w:ascii="Times New Roman" w:hAnsi="Times New Roman"/>
          <w:color w:val="000000"/>
        </w:rPr>
        <w:t>территори</w:t>
      </w:r>
      <w:r w:rsidR="00AF22E1" w:rsidRPr="00CF7A00">
        <w:rPr>
          <w:rFonts w:ascii="Times New Roman" w:hAnsi="Times New Roman"/>
          <w:color w:val="000000"/>
        </w:rPr>
        <w:t>й, произведено</w:t>
      </w:r>
      <w:r w:rsidRPr="00CF7A00">
        <w:rPr>
          <w:rFonts w:ascii="Times New Roman" w:hAnsi="Times New Roman"/>
          <w:color w:val="000000"/>
        </w:rPr>
        <w:t xml:space="preserve"> облагораживание захоронений. Орган</w:t>
      </w:r>
      <w:r w:rsidRPr="00CF7A00">
        <w:rPr>
          <w:rFonts w:ascii="Times New Roman" w:hAnsi="Times New Roman"/>
          <w:color w:val="000000"/>
        </w:rPr>
        <w:t>и</w:t>
      </w:r>
      <w:r w:rsidRPr="00CF7A00">
        <w:rPr>
          <w:rFonts w:ascii="Times New Roman" w:hAnsi="Times New Roman"/>
          <w:color w:val="000000"/>
        </w:rPr>
        <w:t>зова</w:t>
      </w:r>
      <w:r w:rsidR="00AF22E1" w:rsidRPr="00CF7A00">
        <w:rPr>
          <w:rFonts w:ascii="Times New Roman" w:hAnsi="Times New Roman"/>
          <w:color w:val="000000"/>
        </w:rPr>
        <w:t>на</w:t>
      </w:r>
      <w:r w:rsidRPr="00CF7A00">
        <w:rPr>
          <w:rFonts w:ascii="Times New Roman" w:hAnsi="Times New Roman"/>
          <w:color w:val="000000"/>
        </w:rPr>
        <w:t xml:space="preserve"> сдач</w:t>
      </w:r>
      <w:r w:rsidR="00AF22E1" w:rsidRPr="00CF7A00">
        <w:rPr>
          <w:rFonts w:ascii="Times New Roman" w:hAnsi="Times New Roman"/>
          <w:color w:val="000000"/>
        </w:rPr>
        <w:t>а</w:t>
      </w:r>
      <w:r w:rsidRPr="00CF7A00">
        <w:rPr>
          <w:rFonts w:ascii="Times New Roman" w:hAnsi="Times New Roman"/>
          <w:color w:val="000000"/>
        </w:rPr>
        <w:t xml:space="preserve"> донорской крови.</w:t>
      </w:r>
    </w:p>
    <w:p w:rsidR="002F006D" w:rsidRPr="00CF7A00" w:rsidRDefault="002F006D" w:rsidP="005B4AF4">
      <w:pPr>
        <w:ind w:firstLine="726"/>
        <w:jc w:val="both"/>
        <w:rPr>
          <w:bCs/>
          <w:sz w:val="24"/>
          <w:szCs w:val="24"/>
        </w:rPr>
      </w:pPr>
      <w:r w:rsidRPr="00CF7A00">
        <w:rPr>
          <w:bCs/>
          <w:sz w:val="24"/>
          <w:szCs w:val="24"/>
        </w:rPr>
        <w:t xml:space="preserve">Торжественное мероприятие по </w:t>
      </w:r>
      <w:r w:rsidRPr="00CF7A00">
        <w:rPr>
          <w:sz w:val="24"/>
          <w:szCs w:val="24"/>
        </w:rPr>
        <w:t>празднованию 25-летия МЧС России</w:t>
      </w:r>
      <w:r w:rsidRPr="00CF7A00">
        <w:rPr>
          <w:bCs/>
          <w:sz w:val="24"/>
          <w:szCs w:val="24"/>
        </w:rPr>
        <w:t xml:space="preserve"> в Главном управл</w:t>
      </w:r>
      <w:r w:rsidRPr="00CF7A00">
        <w:rPr>
          <w:bCs/>
          <w:sz w:val="24"/>
          <w:szCs w:val="24"/>
        </w:rPr>
        <w:t>е</w:t>
      </w:r>
      <w:r w:rsidRPr="00CF7A00">
        <w:rPr>
          <w:bCs/>
          <w:sz w:val="24"/>
          <w:szCs w:val="24"/>
        </w:rPr>
        <w:t>нии проведено 25 декабря 2015 года.</w:t>
      </w:r>
    </w:p>
    <w:p w:rsidR="002F006D" w:rsidRPr="00CF7A00" w:rsidRDefault="002F006D" w:rsidP="005B4AF4">
      <w:pPr>
        <w:pStyle w:val="aff1"/>
        <w:ind w:firstLine="726"/>
        <w:jc w:val="both"/>
        <w:rPr>
          <w:rFonts w:ascii="Times New Roman" w:hAnsi="Times New Roman"/>
          <w:color w:val="000000"/>
        </w:rPr>
      </w:pPr>
    </w:p>
    <w:p w:rsidR="00E7126A" w:rsidRPr="00CF7A00" w:rsidRDefault="00E7126A" w:rsidP="005B4AF4">
      <w:pPr>
        <w:pStyle w:val="27"/>
        <w:widowControl w:val="0"/>
        <w:numPr>
          <w:ilvl w:val="1"/>
          <w:numId w:val="9"/>
        </w:numPr>
        <w:shd w:val="clear" w:color="auto" w:fill="auto"/>
        <w:tabs>
          <w:tab w:val="left" w:pos="1256"/>
        </w:tabs>
        <w:spacing w:line="274" w:lineRule="exact"/>
        <w:ind w:left="0" w:firstLine="726"/>
        <w:rPr>
          <w:b/>
          <w:bCs/>
          <w:color w:val="000000"/>
          <w:szCs w:val="24"/>
          <w:lang w:bidi="ru-RU"/>
        </w:rPr>
      </w:pPr>
      <w:bookmarkStart w:id="7" w:name="bookmark60"/>
      <w:r w:rsidRPr="00CF7A00">
        <w:rPr>
          <w:b/>
          <w:bCs/>
          <w:color w:val="000000"/>
          <w:szCs w:val="24"/>
          <w:lang w:bidi="ru-RU"/>
        </w:rPr>
        <w:t>Функциональные подсистемы РСЧС</w:t>
      </w:r>
      <w:bookmarkEnd w:id="7"/>
    </w:p>
    <w:p w:rsidR="004E326B" w:rsidRPr="00CF7A00" w:rsidRDefault="004E326B" w:rsidP="005B4AF4">
      <w:pPr>
        <w:shd w:val="clear" w:color="auto" w:fill="FFFFFF"/>
        <w:tabs>
          <w:tab w:val="left" w:pos="0"/>
          <w:tab w:val="left" w:pos="567"/>
        </w:tabs>
        <w:spacing w:line="264" w:lineRule="auto"/>
        <w:ind w:firstLine="726"/>
        <w:jc w:val="both"/>
        <w:rPr>
          <w:sz w:val="24"/>
          <w:szCs w:val="24"/>
          <w:lang w:eastAsia="en-US"/>
        </w:rPr>
      </w:pPr>
      <w:r w:rsidRPr="00CF7A00">
        <w:rPr>
          <w:sz w:val="24"/>
          <w:szCs w:val="24"/>
          <w:lang w:eastAsia="en-US"/>
        </w:rPr>
        <w:t>В 2015 году зарегистрировано 3 ЧС</w:t>
      </w:r>
      <w:r w:rsidR="00AF22E1" w:rsidRPr="00CF7A00">
        <w:rPr>
          <w:sz w:val="24"/>
          <w:szCs w:val="24"/>
          <w:lang w:eastAsia="en-US"/>
        </w:rPr>
        <w:t>,</w:t>
      </w:r>
      <w:r w:rsidRPr="00CF7A00">
        <w:rPr>
          <w:sz w:val="24"/>
          <w:szCs w:val="24"/>
          <w:lang w:eastAsia="en-US"/>
        </w:rPr>
        <w:t xml:space="preserve"> в ликвидации которых принимали участие функци</w:t>
      </w:r>
      <w:r w:rsidRPr="00CF7A00">
        <w:rPr>
          <w:sz w:val="24"/>
          <w:szCs w:val="24"/>
          <w:lang w:eastAsia="en-US"/>
        </w:rPr>
        <w:t>о</w:t>
      </w:r>
      <w:r w:rsidRPr="00CF7A00">
        <w:rPr>
          <w:sz w:val="24"/>
          <w:szCs w:val="24"/>
          <w:lang w:eastAsia="en-US"/>
        </w:rPr>
        <w:t xml:space="preserve">нальные подсистемы РСЧС, а именно силы и средства постоянной готовности: </w:t>
      </w:r>
    </w:p>
    <w:p w:rsidR="004E326B" w:rsidRPr="00CF7A00" w:rsidRDefault="004E326B" w:rsidP="005B4AF4">
      <w:pPr>
        <w:shd w:val="clear" w:color="auto" w:fill="FFFFFF"/>
        <w:tabs>
          <w:tab w:val="left" w:pos="0"/>
          <w:tab w:val="left" w:pos="567"/>
        </w:tabs>
        <w:spacing w:line="264" w:lineRule="auto"/>
        <w:ind w:firstLine="726"/>
        <w:jc w:val="both"/>
        <w:rPr>
          <w:sz w:val="24"/>
          <w:szCs w:val="24"/>
          <w:lang w:eastAsia="en-US"/>
        </w:rPr>
      </w:pPr>
      <w:r w:rsidRPr="00CF7A00">
        <w:rPr>
          <w:b/>
          <w:sz w:val="24"/>
          <w:szCs w:val="24"/>
          <w:lang w:eastAsia="en-US"/>
        </w:rPr>
        <w:t xml:space="preserve">1. Главного управления МЧС России по РД: </w:t>
      </w:r>
    </w:p>
    <w:p w:rsidR="004E326B" w:rsidRPr="00CF7A00" w:rsidRDefault="004E326B" w:rsidP="005B4AF4">
      <w:pPr>
        <w:shd w:val="clear" w:color="auto" w:fill="FFFFFF"/>
        <w:tabs>
          <w:tab w:val="left" w:pos="0"/>
          <w:tab w:val="left" w:pos="567"/>
        </w:tabs>
        <w:spacing w:line="264" w:lineRule="auto"/>
        <w:ind w:firstLine="726"/>
        <w:jc w:val="both"/>
        <w:rPr>
          <w:sz w:val="24"/>
          <w:szCs w:val="24"/>
          <w:lang w:eastAsia="en-US"/>
        </w:rPr>
      </w:pPr>
      <w:r w:rsidRPr="00CF7A00">
        <w:rPr>
          <w:sz w:val="24"/>
          <w:szCs w:val="24"/>
          <w:lang w:eastAsia="en-US"/>
        </w:rPr>
        <w:t>личный состав - 33 чел., техника – 9 ед.;</w:t>
      </w:r>
    </w:p>
    <w:p w:rsidR="004E326B" w:rsidRPr="00CF7A00" w:rsidRDefault="004E326B" w:rsidP="005B4AF4">
      <w:pPr>
        <w:shd w:val="clear" w:color="auto" w:fill="FFFFFF"/>
        <w:tabs>
          <w:tab w:val="left" w:pos="0"/>
          <w:tab w:val="left" w:pos="567"/>
        </w:tabs>
        <w:spacing w:line="264" w:lineRule="auto"/>
        <w:ind w:firstLine="726"/>
        <w:jc w:val="both"/>
        <w:rPr>
          <w:sz w:val="24"/>
          <w:szCs w:val="24"/>
          <w:lang w:eastAsia="en-US"/>
        </w:rPr>
      </w:pPr>
      <w:r w:rsidRPr="00CF7A00">
        <w:rPr>
          <w:b/>
          <w:sz w:val="24"/>
          <w:szCs w:val="24"/>
          <w:lang w:eastAsia="en-US"/>
        </w:rPr>
        <w:t>2. МВД по РД:</w:t>
      </w:r>
      <w:r w:rsidRPr="00CF7A00">
        <w:rPr>
          <w:sz w:val="24"/>
          <w:szCs w:val="24"/>
          <w:lang w:eastAsia="en-US"/>
        </w:rPr>
        <w:t xml:space="preserve"> </w:t>
      </w:r>
    </w:p>
    <w:p w:rsidR="004E326B" w:rsidRPr="00CF7A00" w:rsidRDefault="004E326B" w:rsidP="005B4AF4">
      <w:pPr>
        <w:shd w:val="clear" w:color="auto" w:fill="FFFFFF"/>
        <w:tabs>
          <w:tab w:val="left" w:pos="0"/>
          <w:tab w:val="left" w:pos="567"/>
        </w:tabs>
        <w:spacing w:line="264" w:lineRule="auto"/>
        <w:ind w:firstLine="726"/>
        <w:jc w:val="both"/>
        <w:rPr>
          <w:sz w:val="24"/>
          <w:szCs w:val="24"/>
          <w:lang w:eastAsia="en-US"/>
        </w:rPr>
      </w:pPr>
      <w:r w:rsidRPr="00CF7A00">
        <w:rPr>
          <w:sz w:val="24"/>
          <w:szCs w:val="24"/>
          <w:lang w:eastAsia="en-US"/>
        </w:rPr>
        <w:t>личный состав - 29 чел., техника – 10 ед.;</w:t>
      </w:r>
    </w:p>
    <w:p w:rsidR="004E326B" w:rsidRPr="00CF7A00" w:rsidRDefault="004E326B" w:rsidP="005B4AF4">
      <w:pPr>
        <w:shd w:val="clear" w:color="auto" w:fill="FFFFFF"/>
        <w:tabs>
          <w:tab w:val="left" w:pos="0"/>
          <w:tab w:val="left" w:pos="567"/>
        </w:tabs>
        <w:spacing w:line="264" w:lineRule="auto"/>
        <w:ind w:firstLine="726"/>
        <w:jc w:val="both"/>
        <w:rPr>
          <w:b/>
          <w:sz w:val="24"/>
          <w:szCs w:val="24"/>
          <w:lang w:eastAsia="en-US"/>
        </w:rPr>
      </w:pPr>
      <w:r w:rsidRPr="00CF7A00">
        <w:rPr>
          <w:b/>
          <w:sz w:val="24"/>
          <w:szCs w:val="24"/>
          <w:lang w:eastAsia="en-US"/>
        </w:rPr>
        <w:t xml:space="preserve">3. ГКУ «Дагестанский центр медицины катастроф»: </w:t>
      </w:r>
    </w:p>
    <w:p w:rsidR="004E326B" w:rsidRPr="00CF7A00" w:rsidRDefault="004E326B" w:rsidP="005B4AF4">
      <w:pPr>
        <w:shd w:val="clear" w:color="auto" w:fill="FFFFFF"/>
        <w:tabs>
          <w:tab w:val="left" w:pos="0"/>
          <w:tab w:val="left" w:pos="567"/>
        </w:tabs>
        <w:spacing w:line="264" w:lineRule="auto"/>
        <w:ind w:firstLine="726"/>
        <w:jc w:val="both"/>
        <w:rPr>
          <w:sz w:val="24"/>
          <w:szCs w:val="24"/>
          <w:lang w:eastAsia="en-US"/>
        </w:rPr>
      </w:pPr>
      <w:r w:rsidRPr="00CF7A00">
        <w:rPr>
          <w:sz w:val="24"/>
          <w:szCs w:val="24"/>
          <w:lang w:eastAsia="en-US"/>
        </w:rPr>
        <w:t>личный состав - 9 чел., техника – 3 ед.</w:t>
      </w:r>
    </w:p>
    <w:p w:rsidR="004E326B" w:rsidRPr="00CF7A00" w:rsidRDefault="004E326B" w:rsidP="005B4AF4">
      <w:pPr>
        <w:shd w:val="clear" w:color="auto" w:fill="FFFFFF"/>
        <w:tabs>
          <w:tab w:val="left" w:pos="0"/>
          <w:tab w:val="left" w:pos="567"/>
        </w:tabs>
        <w:spacing w:line="264" w:lineRule="auto"/>
        <w:ind w:firstLine="726"/>
        <w:jc w:val="both"/>
        <w:rPr>
          <w:sz w:val="24"/>
          <w:szCs w:val="24"/>
          <w:lang w:eastAsia="en-US"/>
        </w:rPr>
      </w:pPr>
      <w:r w:rsidRPr="00CF7A00">
        <w:rPr>
          <w:sz w:val="24"/>
          <w:szCs w:val="24"/>
          <w:lang w:eastAsia="en-US"/>
        </w:rPr>
        <w:t>Всего на территории Республики Дагестан на региональном уровне функционируют 10 о</w:t>
      </w:r>
      <w:r w:rsidRPr="00CF7A00">
        <w:rPr>
          <w:sz w:val="24"/>
          <w:szCs w:val="24"/>
          <w:lang w:eastAsia="en-US"/>
        </w:rPr>
        <w:t>р</w:t>
      </w:r>
      <w:r w:rsidRPr="00CF7A00">
        <w:rPr>
          <w:sz w:val="24"/>
          <w:szCs w:val="24"/>
          <w:lang w:eastAsia="en-US"/>
        </w:rPr>
        <w:t>ганов управления федеральных органов исполнительной власти (включая МЧС России), предста</w:t>
      </w:r>
      <w:r w:rsidRPr="00CF7A00">
        <w:rPr>
          <w:sz w:val="24"/>
          <w:szCs w:val="24"/>
          <w:lang w:eastAsia="en-US"/>
        </w:rPr>
        <w:t>в</w:t>
      </w:r>
      <w:r w:rsidRPr="00CF7A00">
        <w:rPr>
          <w:sz w:val="24"/>
          <w:szCs w:val="24"/>
          <w:lang w:eastAsia="en-US"/>
        </w:rPr>
        <w:t>ляющих 18 функциональных подсистем РСЧС, представленные 12 органами повседневного управления. Также осуществляется взаимодействие с 2 ФОИВ, не входящими в состав РСЧС.</w:t>
      </w:r>
    </w:p>
    <w:p w:rsidR="004E326B" w:rsidRPr="00CF7A00" w:rsidRDefault="004E326B" w:rsidP="005B4AF4">
      <w:pPr>
        <w:shd w:val="clear" w:color="auto" w:fill="FFFFFF"/>
        <w:tabs>
          <w:tab w:val="left" w:pos="0"/>
          <w:tab w:val="left" w:pos="567"/>
        </w:tabs>
        <w:spacing w:line="264" w:lineRule="auto"/>
        <w:ind w:firstLine="726"/>
        <w:jc w:val="both"/>
        <w:rPr>
          <w:sz w:val="24"/>
          <w:szCs w:val="24"/>
          <w:lang w:eastAsia="en-US"/>
        </w:rPr>
      </w:pPr>
      <w:r w:rsidRPr="00CF7A00">
        <w:rPr>
          <w:sz w:val="24"/>
          <w:szCs w:val="24"/>
          <w:lang w:eastAsia="en-US"/>
        </w:rPr>
        <w:t>Кроме того в состав республиканской территориальной подсистемы РСЧС входит 25 орг</w:t>
      </w:r>
      <w:r w:rsidRPr="00CF7A00">
        <w:rPr>
          <w:sz w:val="24"/>
          <w:szCs w:val="24"/>
          <w:lang w:eastAsia="en-US"/>
        </w:rPr>
        <w:t>а</w:t>
      </w:r>
      <w:r w:rsidRPr="00CF7A00">
        <w:rPr>
          <w:sz w:val="24"/>
          <w:szCs w:val="24"/>
          <w:lang w:eastAsia="en-US"/>
        </w:rPr>
        <w:t xml:space="preserve">нов управления, 6 из которых организуют круглосуточное дежурство. </w:t>
      </w:r>
    </w:p>
    <w:p w:rsidR="004E326B" w:rsidRPr="00CF7A00" w:rsidRDefault="004E326B" w:rsidP="005B4AF4">
      <w:pPr>
        <w:shd w:val="clear" w:color="auto" w:fill="FFFFFF"/>
        <w:tabs>
          <w:tab w:val="left" w:pos="0"/>
          <w:tab w:val="left" w:pos="567"/>
        </w:tabs>
        <w:spacing w:line="264" w:lineRule="auto"/>
        <w:ind w:firstLine="726"/>
        <w:jc w:val="both"/>
        <w:rPr>
          <w:sz w:val="24"/>
          <w:szCs w:val="24"/>
          <w:lang w:eastAsia="en-US"/>
        </w:rPr>
      </w:pPr>
      <w:r w:rsidRPr="00CF7A00">
        <w:rPr>
          <w:sz w:val="24"/>
          <w:szCs w:val="24"/>
          <w:lang w:eastAsia="en-US"/>
        </w:rPr>
        <w:t>Главным управлением проводятся мероприятия по совершенствованию информационного обмена. С этой целью проведена работа по подписанию и пролонгации ранее заключенных согл</w:t>
      </w:r>
      <w:r w:rsidRPr="00CF7A00">
        <w:rPr>
          <w:sz w:val="24"/>
          <w:szCs w:val="24"/>
          <w:lang w:eastAsia="en-US"/>
        </w:rPr>
        <w:t>а</w:t>
      </w:r>
      <w:r w:rsidRPr="00CF7A00">
        <w:rPr>
          <w:sz w:val="24"/>
          <w:szCs w:val="24"/>
          <w:lang w:eastAsia="en-US"/>
        </w:rPr>
        <w:t>шений и регламентов взаимодействия.</w:t>
      </w:r>
    </w:p>
    <w:p w:rsidR="004E326B" w:rsidRPr="00CF7A00" w:rsidRDefault="004E326B" w:rsidP="005B4AF4">
      <w:pPr>
        <w:shd w:val="clear" w:color="auto" w:fill="FFFFFF"/>
        <w:tabs>
          <w:tab w:val="left" w:pos="0"/>
          <w:tab w:val="left" w:pos="567"/>
        </w:tabs>
        <w:spacing w:line="264" w:lineRule="auto"/>
        <w:ind w:firstLine="726"/>
        <w:jc w:val="both"/>
        <w:rPr>
          <w:sz w:val="24"/>
          <w:szCs w:val="24"/>
          <w:lang w:eastAsia="en-US"/>
        </w:rPr>
      </w:pPr>
      <w:r w:rsidRPr="00CF7A00">
        <w:rPr>
          <w:sz w:val="24"/>
          <w:szCs w:val="24"/>
          <w:lang w:eastAsia="en-US"/>
        </w:rPr>
        <w:t>В настоящее время заключено и действует 44 соглашения и 37 регламента с функционал</w:t>
      </w:r>
      <w:r w:rsidRPr="00CF7A00">
        <w:rPr>
          <w:sz w:val="24"/>
          <w:szCs w:val="24"/>
          <w:lang w:eastAsia="en-US"/>
        </w:rPr>
        <w:t>ь</w:t>
      </w:r>
      <w:r w:rsidRPr="00CF7A00">
        <w:rPr>
          <w:sz w:val="24"/>
          <w:szCs w:val="24"/>
          <w:lang w:eastAsia="en-US"/>
        </w:rPr>
        <w:t>ными и территориальными подсистемами РСЧС Республики Дагестан, что составляет 100% от запланированного количества.</w:t>
      </w:r>
    </w:p>
    <w:p w:rsidR="004E326B" w:rsidRPr="00CF7A00" w:rsidRDefault="004E326B" w:rsidP="005B4AF4">
      <w:pPr>
        <w:shd w:val="clear" w:color="auto" w:fill="FFFFFF"/>
        <w:tabs>
          <w:tab w:val="left" w:pos="0"/>
          <w:tab w:val="left" w:pos="567"/>
        </w:tabs>
        <w:spacing w:line="264" w:lineRule="auto"/>
        <w:ind w:firstLine="726"/>
        <w:jc w:val="both"/>
        <w:rPr>
          <w:sz w:val="24"/>
          <w:szCs w:val="24"/>
          <w:lang w:eastAsia="en-US"/>
        </w:rPr>
      </w:pPr>
      <w:r w:rsidRPr="00CF7A00">
        <w:rPr>
          <w:sz w:val="24"/>
          <w:szCs w:val="24"/>
          <w:lang w:eastAsia="en-US"/>
        </w:rPr>
        <w:t>На территории Республики Дагестан созданы и функционируют на штатной основе 46единых дежурно-диспетчерских служб муниципальных образований Республики Дагестан.</w:t>
      </w:r>
    </w:p>
    <w:p w:rsidR="004E326B" w:rsidRPr="00CF7A00" w:rsidRDefault="004E326B" w:rsidP="004E326B">
      <w:pPr>
        <w:ind w:firstLine="709"/>
        <w:jc w:val="right"/>
        <w:rPr>
          <w:i/>
          <w:sz w:val="24"/>
          <w:szCs w:val="24"/>
          <w:lang w:eastAsia="en-US"/>
        </w:rPr>
      </w:pPr>
    </w:p>
    <w:p w:rsidR="004E326B" w:rsidRPr="00CF7A00" w:rsidRDefault="004E326B" w:rsidP="004E326B">
      <w:pPr>
        <w:ind w:firstLine="709"/>
        <w:jc w:val="right"/>
        <w:rPr>
          <w:i/>
          <w:sz w:val="24"/>
          <w:szCs w:val="24"/>
          <w:lang w:eastAsia="en-US"/>
        </w:rPr>
      </w:pPr>
      <w:r w:rsidRPr="00CF7A00">
        <w:rPr>
          <w:i/>
          <w:sz w:val="24"/>
          <w:szCs w:val="24"/>
          <w:lang w:eastAsia="en-US"/>
        </w:rPr>
        <w:t>Таблица 8.1</w:t>
      </w:r>
    </w:p>
    <w:p w:rsidR="004E326B" w:rsidRPr="00CF7A00" w:rsidRDefault="004E326B" w:rsidP="004E326B">
      <w:pPr>
        <w:ind w:firstLine="709"/>
        <w:jc w:val="right"/>
        <w:rPr>
          <w:i/>
          <w:sz w:val="24"/>
          <w:szCs w:val="24"/>
          <w:lang w:eastAsia="en-US"/>
        </w:rPr>
      </w:pPr>
    </w:p>
    <w:p w:rsidR="004E326B" w:rsidRPr="00CF7A00" w:rsidRDefault="004E326B" w:rsidP="004E326B">
      <w:pPr>
        <w:spacing w:after="120"/>
        <w:jc w:val="center"/>
        <w:rPr>
          <w:sz w:val="22"/>
          <w:szCs w:val="24"/>
          <w:lang w:eastAsia="en-US"/>
        </w:rPr>
      </w:pPr>
      <w:r w:rsidRPr="00CF7A00">
        <w:rPr>
          <w:sz w:val="22"/>
          <w:szCs w:val="24"/>
          <w:lang w:eastAsia="en-US"/>
        </w:rPr>
        <w:t>Сведения о составе сил и средств функциональных подсистем РСЧС</w:t>
      </w:r>
    </w:p>
    <w:tbl>
      <w:tblPr>
        <w:tblW w:w="479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8"/>
        <w:gridCol w:w="1354"/>
        <w:gridCol w:w="662"/>
        <w:gridCol w:w="1852"/>
        <w:gridCol w:w="1364"/>
        <w:gridCol w:w="1435"/>
        <w:gridCol w:w="1406"/>
      </w:tblGrid>
      <w:tr w:rsidR="004E326B" w:rsidRPr="00CF7A00" w:rsidTr="004E326B">
        <w:trPr>
          <w:trHeight w:val="283"/>
          <w:jc w:val="center"/>
        </w:trPr>
        <w:tc>
          <w:tcPr>
            <w:tcW w:w="1126" w:type="pct"/>
            <w:vMerge w:val="restart"/>
            <w:shd w:val="clear" w:color="auto" w:fill="DDDDDD"/>
            <w:vAlign w:val="center"/>
          </w:tcPr>
          <w:p w:rsidR="004E326B" w:rsidRPr="00CF7A00" w:rsidRDefault="004E326B" w:rsidP="004E326B">
            <w:pPr>
              <w:jc w:val="center"/>
              <w:rPr>
                <w:b/>
                <w:spacing w:val="-8"/>
                <w:sz w:val="24"/>
                <w:szCs w:val="24"/>
                <w:lang w:eastAsia="en-US"/>
              </w:rPr>
            </w:pPr>
            <w:r w:rsidRPr="00CF7A00">
              <w:rPr>
                <w:b/>
                <w:spacing w:val="-8"/>
                <w:sz w:val="24"/>
                <w:szCs w:val="24"/>
                <w:lang w:eastAsia="en-US"/>
              </w:rPr>
              <w:t>Наименование</w:t>
            </w:r>
          </w:p>
          <w:p w:rsidR="004E326B" w:rsidRPr="00CF7A00" w:rsidRDefault="004E326B" w:rsidP="004E326B">
            <w:pPr>
              <w:jc w:val="center"/>
              <w:rPr>
                <w:b/>
                <w:spacing w:val="-8"/>
                <w:sz w:val="24"/>
                <w:szCs w:val="24"/>
                <w:lang w:eastAsia="en-US"/>
              </w:rPr>
            </w:pPr>
            <w:r w:rsidRPr="00CF7A00">
              <w:rPr>
                <w:b/>
                <w:spacing w:val="-8"/>
                <w:sz w:val="24"/>
                <w:szCs w:val="24"/>
                <w:lang w:eastAsia="en-US"/>
              </w:rPr>
              <w:t>функциональной</w:t>
            </w:r>
          </w:p>
          <w:p w:rsidR="004E326B" w:rsidRPr="00CF7A00" w:rsidRDefault="004E326B" w:rsidP="004E326B">
            <w:pPr>
              <w:jc w:val="center"/>
              <w:rPr>
                <w:b/>
                <w:spacing w:val="-8"/>
                <w:sz w:val="24"/>
                <w:szCs w:val="24"/>
                <w:lang w:eastAsia="en-US"/>
              </w:rPr>
            </w:pPr>
            <w:r w:rsidRPr="00CF7A00">
              <w:rPr>
                <w:b/>
                <w:spacing w:val="-8"/>
                <w:sz w:val="24"/>
                <w:szCs w:val="24"/>
                <w:lang w:eastAsia="en-US"/>
              </w:rPr>
              <w:t>подсистемы  РСЧС</w:t>
            </w:r>
          </w:p>
        </w:tc>
        <w:tc>
          <w:tcPr>
            <w:tcW w:w="648" w:type="pct"/>
            <w:vMerge w:val="restart"/>
            <w:shd w:val="clear" w:color="auto" w:fill="DDDDDD"/>
            <w:vAlign w:val="center"/>
          </w:tcPr>
          <w:p w:rsidR="004E326B" w:rsidRPr="00CF7A00" w:rsidRDefault="004E326B" w:rsidP="004E326B">
            <w:pPr>
              <w:jc w:val="center"/>
              <w:rPr>
                <w:b/>
                <w:spacing w:val="-8"/>
                <w:sz w:val="24"/>
                <w:szCs w:val="24"/>
                <w:lang w:eastAsia="en-US"/>
              </w:rPr>
            </w:pPr>
            <w:r w:rsidRPr="00CF7A00">
              <w:rPr>
                <w:b/>
                <w:spacing w:val="-8"/>
                <w:sz w:val="24"/>
                <w:szCs w:val="24"/>
                <w:lang w:eastAsia="en-US"/>
              </w:rPr>
              <w:t>Кол-во</w:t>
            </w:r>
          </w:p>
          <w:p w:rsidR="004E326B" w:rsidRPr="00CF7A00" w:rsidRDefault="004E326B" w:rsidP="004E326B">
            <w:pPr>
              <w:jc w:val="center"/>
              <w:rPr>
                <w:b/>
                <w:spacing w:val="-8"/>
                <w:sz w:val="24"/>
                <w:szCs w:val="24"/>
                <w:lang w:eastAsia="en-US"/>
              </w:rPr>
            </w:pPr>
            <w:r w:rsidRPr="00CF7A00">
              <w:rPr>
                <w:b/>
                <w:spacing w:val="-8"/>
                <w:sz w:val="24"/>
                <w:szCs w:val="24"/>
                <w:lang w:eastAsia="en-US"/>
              </w:rPr>
              <w:t>формир</w:t>
            </w:r>
            <w:r w:rsidRPr="00CF7A00">
              <w:rPr>
                <w:b/>
                <w:spacing w:val="-8"/>
                <w:sz w:val="24"/>
                <w:szCs w:val="24"/>
                <w:lang w:eastAsia="en-US"/>
              </w:rPr>
              <w:t>о</w:t>
            </w:r>
            <w:r w:rsidRPr="00CF7A00">
              <w:rPr>
                <w:b/>
                <w:spacing w:val="-8"/>
                <w:sz w:val="24"/>
                <w:szCs w:val="24"/>
                <w:lang w:eastAsia="en-US"/>
              </w:rPr>
              <w:t>ва-ний</w:t>
            </w:r>
          </w:p>
          <w:p w:rsidR="004E326B" w:rsidRPr="00CF7A00" w:rsidRDefault="004E326B" w:rsidP="004E326B">
            <w:pPr>
              <w:jc w:val="center"/>
              <w:rPr>
                <w:b/>
                <w:spacing w:val="-8"/>
                <w:sz w:val="24"/>
                <w:szCs w:val="24"/>
                <w:lang w:eastAsia="en-US"/>
              </w:rPr>
            </w:pPr>
          </w:p>
        </w:tc>
        <w:tc>
          <w:tcPr>
            <w:tcW w:w="326" w:type="pct"/>
            <w:vMerge w:val="restart"/>
            <w:shd w:val="clear" w:color="auto" w:fill="DDDDDD"/>
            <w:vAlign w:val="center"/>
          </w:tcPr>
          <w:p w:rsidR="004E326B" w:rsidRPr="00CF7A00" w:rsidRDefault="004E326B" w:rsidP="004E326B">
            <w:pPr>
              <w:jc w:val="center"/>
              <w:rPr>
                <w:b/>
                <w:spacing w:val="-8"/>
                <w:sz w:val="24"/>
                <w:szCs w:val="24"/>
                <w:lang w:eastAsia="en-US"/>
              </w:rPr>
            </w:pPr>
            <w:r w:rsidRPr="00CF7A00">
              <w:rPr>
                <w:b/>
                <w:spacing w:val="-8"/>
                <w:sz w:val="24"/>
                <w:szCs w:val="24"/>
                <w:lang w:eastAsia="en-US"/>
              </w:rPr>
              <w:lastRenderedPageBreak/>
              <w:t>Кол-во</w:t>
            </w:r>
          </w:p>
          <w:p w:rsidR="004E326B" w:rsidRPr="00CF7A00" w:rsidRDefault="004E326B" w:rsidP="004E326B">
            <w:pPr>
              <w:jc w:val="center"/>
              <w:rPr>
                <w:b/>
                <w:spacing w:val="-8"/>
                <w:sz w:val="24"/>
                <w:szCs w:val="24"/>
                <w:lang w:eastAsia="en-US"/>
              </w:rPr>
            </w:pPr>
            <w:r w:rsidRPr="00CF7A00">
              <w:rPr>
                <w:b/>
                <w:spacing w:val="-8"/>
                <w:sz w:val="24"/>
                <w:szCs w:val="24"/>
                <w:lang w:eastAsia="en-US"/>
              </w:rPr>
              <w:t>л/с</w:t>
            </w:r>
          </w:p>
          <w:p w:rsidR="004E326B" w:rsidRPr="00CF7A00" w:rsidRDefault="004E326B" w:rsidP="004E326B">
            <w:pPr>
              <w:jc w:val="center"/>
              <w:rPr>
                <w:b/>
                <w:spacing w:val="-8"/>
                <w:sz w:val="24"/>
                <w:szCs w:val="24"/>
                <w:lang w:eastAsia="en-US"/>
              </w:rPr>
            </w:pPr>
          </w:p>
          <w:p w:rsidR="004E326B" w:rsidRPr="00CF7A00" w:rsidRDefault="004E326B" w:rsidP="004E326B">
            <w:pPr>
              <w:jc w:val="center"/>
              <w:rPr>
                <w:b/>
                <w:spacing w:val="-8"/>
                <w:sz w:val="24"/>
                <w:szCs w:val="24"/>
                <w:lang w:eastAsia="en-US"/>
              </w:rPr>
            </w:pPr>
          </w:p>
        </w:tc>
        <w:tc>
          <w:tcPr>
            <w:tcW w:w="2220" w:type="pct"/>
            <w:gridSpan w:val="3"/>
            <w:shd w:val="clear" w:color="auto" w:fill="DDDDDD"/>
          </w:tcPr>
          <w:p w:rsidR="004E326B" w:rsidRPr="00CF7A00" w:rsidRDefault="004E326B" w:rsidP="004E326B">
            <w:pPr>
              <w:jc w:val="center"/>
              <w:rPr>
                <w:b/>
                <w:spacing w:val="-8"/>
                <w:sz w:val="24"/>
                <w:szCs w:val="24"/>
                <w:lang w:eastAsia="en-US"/>
              </w:rPr>
            </w:pPr>
            <w:r w:rsidRPr="00CF7A00">
              <w:rPr>
                <w:b/>
                <w:spacing w:val="-8"/>
                <w:sz w:val="24"/>
                <w:szCs w:val="24"/>
                <w:lang w:eastAsia="en-US"/>
              </w:rPr>
              <w:lastRenderedPageBreak/>
              <w:t>Количество</w:t>
            </w:r>
          </w:p>
          <w:p w:rsidR="004E326B" w:rsidRPr="00CF7A00" w:rsidRDefault="004E326B" w:rsidP="004E326B">
            <w:pPr>
              <w:jc w:val="center"/>
              <w:rPr>
                <w:b/>
                <w:spacing w:val="-8"/>
                <w:sz w:val="24"/>
                <w:szCs w:val="24"/>
                <w:lang w:eastAsia="en-US"/>
              </w:rPr>
            </w:pPr>
            <w:r w:rsidRPr="00CF7A00">
              <w:rPr>
                <w:b/>
                <w:spacing w:val="-8"/>
                <w:sz w:val="24"/>
                <w:szCs w:val="24"/>
                <w:lang w:eastAsia="en-US"/>
              </w:rPr>
              <w:t>единиц/комплектов</w:t>
            </w:r>
          </w:p>
        </w:tc>
        <w:tc>
          <w:tcPr>
            <w:tcW w:w="680" w:type="pct"/>
            <w:vMerge w:val="restart"/>
            <w:shd w:val="clear" w:color="auto" w:fill="DDDDDD"/>
            <w:vAlign w:val="center"/>
          </w:tcPr>
          <w:p w:rsidR="004E326B" w:rsidRPr="00CF7A00" w:rsidRDefault="004E326B" w:rsidP="004E326B">
            <w:pPr>
              <w:jc w:val="center"/>
              <w:rPr>
                <w:b/>
                <w:sz w:val="24"/>
                <w:szCs w:val="24"/>
                <w:lang w:eastAsia="en-US"/>
              </w:rPr>
            </w:pPr>
            <w:r w:rsidRPr="00CF7A00">
              <w:rPr>
                <w:b/>
                <w:sz w:val="24"/>
                <w:szCs w:val="24"/>
                <w:lang w:eastAsia="en-US"/>
              </w:rPr>
              <w:t>Сроки привед</w:t>
            </w:r>
            <w:r w:rsidRPr="00CF7A00">
              <w:rPr>
                <w:b/>
                <w:sz w:val="24"/>
                <w:szCs w:val="24"/>
                <w:lang w:eastAsia="en-US"/>
              </w:rPr>
              <w:t>е</w:t>
            </w:r>
            <w:r w:rsidRPr="00CF7A00">
              <w:rPr>
                <w:b/>
                <w:sz w:val="24"/>
                <w:szCs w:val="24"/>
                <w:lang w:eastAsia="en-US"/>
              </w:rPr>
              <w:t xml:space="preserve">ния </w:t>
            </w:r>
            <w:r w:rsidRPr="00CF7A00">
              <w:rPr>
                <w:b/>
                <w:sz w:val="24"/>
                <w:szCs w:val="24"/>
                <w:lang w:eastAsia="en-US"/>
              </w:rPr>
              <w:br/>
            </w:r>
            <w:r w:rsidRPr="00CF7A00">
              <w:rPr>
                <w:b/>
                <w:sz w:val="24"/>
                <w:szCs w:val="24"/>
                <w:lang w:eastAsia="en-US"/>
              </w:rPr>
              <w:lastRenderedPageBreak/>
              <w:t>в гото</w:t>
            </w:r>
            <w:r w:rsidRPr="00CF7A00">
              <w:rPr>
                <w:b/>
                <w:sz w:val="24"/>
                <w:szCs w:val="24"/>
                <w:lang w:eastAsia="en-US"/>
              </w:rPr>
              <w:t>в</w:t>
            </w:r>
            <w:r w:rsidRPr="00CF7A00">
              <w:rPr>
                <w:b/>
                <w:sz w:val="24"/>
                <w:szCs w:val="24"/>
                <w:lang w:eastAsia="en-US"/>
              </w:rPr>
              <w:t>ность, час</w:t>
            </w:r>
          </w:p>
        </w:tc>
      </w:tr>
      <w:tr w:rsidR="004E326B" w:rsidRPr="00CF7A00" w:rsidTr="004E326B">
        <w:trPr>
          <w:trHeight w:val="146"/>
          <w:jc w:val="center"/>
        </w:trPr>
        <w:tc>
          <w:tcPr>
            <w:tcW w:w="1126" w:type="pct"/>
            <w:vMerge/>
            <w:shd w:val="clear" w:color="auto" w:fill="DDDDDD"/>
            <w:vAlign w:val="center"/>
          </w:tcPr>
          <w:p w:rsidR="004E326B" w:rsidRPr="00CF7A00" w:rsidRDefault="004E326B" w:rsidP="004E326B">
            <w:pPr>
              <w:rPr>
                <w:b/>
                <w:spacing w:val="-8"/>
                <w:sz w:val="24"/>
                <w:szCs w:val="24"/>
                <w:lang w:eastAsia="en-US"/>
              </w:rPr>
            </w:pPr>
          </w:p>
        </w:tc>
        <w:tc>
          <w:tcPr>
            <w:tcW w:w="648" w:type="pct"/>
            <w:vMerge/>
            <w:shd w:val="clear" w:color="auto" w:fill="DDDDDD"/>
          </w:tcPr>
          <w:p w:rsidR="004E326B" w:rsidRPr="00CF7A00" w:rsidRDefault="004E326B" w:rsidP="004E326B">
            <w:pPr>
              <w:rPr>
                <w:b/>
                <w:spacing w:val="-8"/>
                <w:sz w:val="24"/>
                <w:szCs w:val="24"/>
                <w:lang w:eastAsia="en-US"/>
              </w:rPr>
            </w:pPr>
          </w:p>
        </w:tc>
        <w:tc>
          <w:tcPr>
            <w:tcW w:w="326" w:type="pct"/>
            <w:vMerge/>
            <w:shd w:val="clear" w:color="auto" w:fill="DDDDDD"/>
          </w:tcPr>
          <w:p w:rsidR="004E326B" w:rsidRPr="00CF7A00" w:rsidRDefault="004E326B" w:rsidP="004E326B">
            <w:pPr>
              <w:rPr>
                <w:b/>
                <w:spacing w:val="-8"/>
                <w:sz w:val="24"/>
                <w:szCs w:val="24"/>
                <w:lang w:eastAsia="en-US"/>
              </w:rPr>
            </w:pPr>
          </w:p>
        </w:tc>
        <w:tc>
          <w:tcPr>
            <w:tcW w:w="881" w:type="pct"/>
            <w:shd w:val="clear" w:color="auto" w:fill="DDDDDD"/>
          </w:tcPr>
          <w:p w:rsidR="004E326B" w:rsidRPr="00CF7A00" w:rsidRDefault="004E326B" w:rsidP="004E326B">
            <w:pPr>
              <w:jc w:val="center"/>
              <w:rPr>
                <w:b/>
                <w:spacing w:val="-8"/>
                <w:sz w:val="24"/>
                <w:szCs w:val="24"/>
                <w:lang w:eastAsia="en-US"/>
              </w:rPr>
            </w:pPr>
            <w:r w:rsidRPr="00CF7A00">
              <w:rPr>
                <w:b/>
                <w:spacing w:val="-8"/>
                <w:sz w:val="24"/>
                <w:szCs w:val="24"/>
                <w:lang w:eastAsia="en-US"/>
              </w:rPr>
              <w:t>Техники</w:t>
            </w:r>
          </w:p>
          <w:p w:rsidR="004E326B" w:rsidRPr="00CF7A00" w:rsidRDefault="004E326B" w:rsidP="004E326B">
            <w:pPr>
              <w:jc w:val="center"/>
              <w:rPr>
                <w:b/>
                <w:spacing w:val="-8"/>
                <w:sz w:val="24"/>
                <w:szCs w:val="24"/>
                <w:lang w:eastAsia="en-US"/>
              </w:rPr>
            </w:pPr>
            <w:r w:rsidRPr="00CF7A00">
              <w:rPr>
                <w:b/>
                <w:spacing w:val="-8"/>
                <w:sz w:val="24"/>
                <w:szCs w:val="24"/>
                <w:lang w:eastAsia="en-US"/>
              </w:rPr>
              <w:lastRenderedPageBreak/>
              <w:t>(специальная, вспомогател</w:t>
            </w:r>
            <w:r w:rsidRPr="00CF7A00">
              <w:rPr>
                <w:b/>
                <w:spacing w:val="-8"/>
                <w:sz w:val="24"/>
                <w:szCs w:val="24"/>
                <w:lang w:eastAsia="en-US"/>
              </w:rPr>
              <w:t>ь</w:t>
            </w:r>
            <w:r w:rsidRPr="00CF7A00">
              <w:rPr>
                <w:b/>
                <w:spacing w:val="-8"/>
                <w:sz w:val="24"/>
                <w:szCs w:val="24"/>
                <w:lang w:eastAsia="en-US"/>
              </w:rPr>
              <w:t>ная</w:t>
            </w:r>
          </w:p>
          <w:p w:rsidR="004E326B" w:rsidRPr="00CF7A00" w:rsidRDefault="004E326B" w:rsidP="004E326B">
            <w:pPr>
              <w:jc w:val="center"/>
              <w:rPr>
                <w:b/>
                <w:spacing w:val="-8"/>
                <w:sz w:val="24"/>
                <w:szCs w:val="24"/>
                <w:lang w:eastAsia="en-US"/>
              </w:rPr>
            </w:pPr>
            <w:r w:rsidRPr="00CF7A00">
              <w:rPr>
                <w:b/>
                <w:spacing w:val="-8"/>
                <w:sz w:val="24"/>
                <w:szCs w:val="24"/>
                <w:lang w:eastAsia="en-US"/>
              </w:rPr>
              <w:t>и др.)</w:t>
            </w:r>
          </w:p>
        </w:tc>
        <w:tc>
          <w:tcPr>
            <w:tcW w:w="652" w:type="pct"/>
            <w:shd w:val="clear" w:color="auto" w:fill="DDDDDD"/>
          </w:tcPr>
          <w:p w:rsidR="004E326B" w:rsidRPr="00CF7A00" w:rsidRDefault="004E326B" w:rsidP="004E326B">
            <w:pPr>
              <w:rPr>
                <w:b/>
                <w:spacing w:val="-8"/>
                <w:sz w:val="24"/>
                <w:szCs w:val="24"/>
                <w:lang w:eastAsia="en-US"/>
              </w:rPr>
            </w:pPr>
            <w:r w:rsidRPr="00CF7A00">
              <w:rPr>
                <w:b/>
                <w:spacing w:val="-8"/>
                <w:sz w:val="24"/>
                <w:szCs w:val="24"/>
                <w:lang w:eastAsia="en-US"/>
              </w:rPr>
              <w:lastRenderedPageBreak/>
              <w:t>снаряж</w:t>
            </w:r>
            <w:r w:rsidRPr="00CF7A00">
              <w:rPr>
                <w:b/>
                <w:spacing w:val="-8"/>
                <w:sz w:val="24"/>
                <w:szCs w:val="24"/>
                <w:lang w:eastAsia="en-US"/>
              </w:rPr>
              <w:t>е</w:t>
            </w:r>
            <w:r w:rsidRPr="00CF7A00">
              <w:rPr>
                <w:b/>
                <w:spacing w:val="-8"/>
                <w:sz w:val="24"/>
                <w:szCs w:val="24"/>
                <w:lang w:eastAsia="en-US"/>
              </w:rPr>
              <w:lastRenderedPageBreak/>
              <w:t>ния</w:t>
            </w:r>
          </w:p>
          <w:p w:rsidR="004E326B" w:rsidRPr="00CF7A00" w:rsidRDefault="004E326B" w:rsidP="004E326B">
            <w:pPr>
              <w:rPr>
                <w:b/>
                <w:spacing w:val="-8"/>
                <w:sz w:val="24"/>
                <w:szCs w:val="24"/>
                <w:lang w:eastAsia="en-US"/>
              </w:rPr>
            </w:pPr>
          </w:p>
        </w:tc>
        <w:tc>
          <w:tcPr>
            <w:tcW w:w="686" w:type="pct"/>
            <w:shd w:val="clear" w:color="auto" w:fill="DDDDDD"/>
          </w:tcPr>
          <w:p w:rsidR="004E326B" w:rsidRPr="00CF7A00" w:rsidRDefault="004E326B" w:rsidP="004E326B">
            <w:pPr>
              <w:rPr>
                <w:b/>
                <w:spacing w:val="-8"/>
                <w:sz w:val="24"/>
                <w:szCs w:val="24"/>
                <w:lang w:eastAsia="en-US"/>
              </w:rPr>
            </w:pPr>
            <w:r w:rsidRPr="00CF7A00">
              <w:rPr>
                <w:b/>
                <w:spacing w:val="-8"/>
                <w:sz w:val="24"/>
                <w:szCs w:val="24"/>
                <w:lang w:eastAsia="en-US"/>
              </w:rPr>
              <w:lastRenderedPageBreak/>
              <w:t>инструме</w:t>
            </w:r>
            <w:r w:rsidRPr="00CF7A00">
              <w:rPr>
                <w:b/>
                <w:spacing w:val="-8"/>
                <w:sz w:val="24"/>
                <w:szCs w:val="24"/>
                <w:lang w:eastAsia="en-US"/>
              </w:rPr>
              <w:t>н</w:t>
            </w:r>
            <w:r w:rsidRPr="00CF7A00">
              <w:rPr>
                <w:b/>
                <w:spacing w:val="-8"/>
                <w:sz w:val="24"/>
                <w:szCs w:val="24"/>
                <w:lang w:eastAsia="en-US"/>
              </w:rPr>
              <w:lastRenderedPageBreak/>
              <w:t>та</w:t>
            </w:r>
          </w:p>
        </w:tc>
        <w:tc>
          <w:tcPr>
            <w:tcW w:w="680" w:type="pct"/>
            <w:vMerge/>
            <w:shd w:val="clear" w:color="auto" w:fill="DDDDDD"/>
            <w:vAlign w:val="center"/>
          </w:tcPr>
          <w:p w:rsidR="004E326B" w:rsidRPr="00CF7A00" w:rsidRDefault="004E326B" w:rsidP="004E326B">
            <w:pPr>
              <w:rPr>
                <w:sz w:val="24"/>
                <w:szCs w:val="24"/>
                <w:lang w:eastAsia="en-US"/>
              </w:rPr>
            </w:pPr>
          </w:p>
        </w:tc>
      </w:tr>
      <w:tr w:rsidR="004E326B" w:rsidRPr="00CF7A00" w:rsidTr="004E326B">
        <w:trPr>
          <w:trHeight w:val="211"/>
          <w:jc w:val="center"/>
        </w:trPr>
        <w:tc>
          <w:tcPr>
            <w:tcW w:w="1126" w:type="pct"/>
          </w:tcPr>
          <w:p w:rsidR="004E326B" w:rsidRPr="00CF7A00" w:rsidRDefault="004E326B" w:rsidP="004E326B">
            <w:pPr>
              <w:jc w:val="center"/>
              <w:rPr>
                <w:sz w:val="24"/>
                <w:szCs w:val="24"/>
                <w:lang w:eastAsia="en-US"/>
              </w:rPr>
            </w:pPr>
            <w:r w:rsidRPr="00CF7A00">
              <w:rPr>
                <w:sz w:val="24"/>
                <w:szCs w:val="24"/>
                <w:lang w:eastAsia="en-US"/>
              </w:rPr>
              <w:lastRenderedPageBreak/>
              <w:t>ДПСО МЧС России (филиал ФГКУ</w:t>
            </w:r>
          </w:p>
          <w:p w:rsidR="004E326B" w:rsidRPr="00CF7A00" w:rsidRDefault="004E326B" w:rsidP="004E326B">
            <w:pPr>
              <w:jc w:val="center"/>
              <w:rPr>
                <w:sz w:val="24"/>
                <w:szCs w:val="24"/>
                <w:lang w:eastAsia="en-US"/>
              </w:rPr>
            </w:pPr>
            <w:r w:rsidRPr="00CF7A00">
              <w:rPr>
                <w:sz w:val="24"/>
                <w:szCs w:val="24"/>
                <w:lang w:eastAsia="en-US"/>
              </w:rPr>
              <w:t>«Северо-Кавказский региональный</w:t>
            </w:r>
          </w:p>
          <w:p w:rsidR="004E326B" w:rsidRPr="00CF7A00" w:rsidRDefault="004E326B" w:rsidP="004E326B">
            <w:pPr>
              <w:jc w:val="center"/>
              <w:rPr>
                <w:sz w:val="24"/>
                <w:szCs w:val="24"/>
                <w:lang w:eastAsia="en-US"/>
              </w:rPr>
            </w:pPr>
            <w:r w:rsidRPr="00CF7A00">
              <w:rPr>
                <w:sz w:val="24"/>
                <w:szCs w:val="24"/>
                <w:lang w:eastAsia="en-US"/>
              </w:rPr>
              <w:t>поисково-спасательный</w:t>
            </w:r>
          </w:p>
          <w:p w:rsidR="004E326B" w:rsidRPr="00CF7A00" w:rsidRDefault="004E326B" w:rsidP="004E326B">
            <w:pPr>
              <w:jc w:val="center"/>
              <w:rPr>
                <w:sz w:val="24"/>
                <w:szCs w:val="24"/>
                <w:lang w:eastAsia="en-US"/>
              </w:rPr>
            </w:pPr>
            <w:r w:rsidRPr="00CF7A00">
              <w:rPr>
                <w:sz w:val="24"/>
                <w:szCs w:val="24"/>
                <w:lang w:eastAsia="en-US"/>
              </w:rPr>
              <w:t>отряд МЧС России)</w:t>
            </w:r>
          </w:p>
        </w:tc>
        <w:tc>
          <w:tcPr>
            <w:tcW w:w="648" w:type="pct"/>
          </w:tcPr>
          <w:p w:rsidR="004E326B" w:rsidRPr="00CF7A00" w:rsidRDefault="004E326B" w:rsidP="004E326B">
            <w:pPr>
              <w:jc w:val="center"/>
              <w:rPr>
                <w:sz w:val="24"/>
                <w:szCs w:val="24"/>
                <w:lang w:eastAsia="en-US"/>
              </w:rPr>
            </w:pPr>
            <w:r w:rsidRPr="00CF7A00">
              <w:rPr>
                <w:sz w:val="24"/>
                <w:szCs w:val="24"/>
                <w:lang w:eastAsia="en-US"/>
              </w:rPr>
              <w:t>1</w:t>
            </w:r>
          </w:p>
        </w:tc>
        <w:tc>
          <w:tcPr>
            <w:tcW w:w="326" w:type="pct"/>
          </w:tcPr>
          <w:p w:rsidR="004E326B" w:rsidRPr="00CF7A00" w:rsidRDefault="004E326B" w:rsidP="004E326B">
            <w:pPr>
              <w:jc w:val="center"/>
              <w:rPr>
                <w:sz w:val="24"/>
                <w:szCs w:val="24"/>
                <w:lang w:eastAsia="en-US"/>
              </w:rPr>
            </w:pPr>
            <w:r w:rsidRPr="00CF7A00">
              <w:rPr>
                <w:sz w:val="24"/>
                <w:szCs w:val="24"/>
                <w:lang w:eastAsia="en-US"/>
              </w:rPr>
              <w:t>71</w:t>
            </w:r>
          </w:p>
        </w:tc>
        <w:tc>
          <w:tcPr>
            <w:tcW w:w="881" w:type="pct"/>
          </w:tcPr>
          <w:p w:rsidR="004E326B" w:rsidRPr="00CF7A00" w:rsidRDefault="004E326B" w:rsidP="004E326B">
            <w:pPr>
              <w:jc w:val="center"/>
              <w:rPr>
                <w:sz w:val="24"/>
                <w:szCs w:val="24"/>
                <w:lang w:eastAsia="en-US"/>
              </w:rPr>
            </w:pPr>
            <w:r w:rsidRPr="00CF7A00">
              <w:rPr>
                <w:sz w:val="24"/>
                <w:szCs w:val="24"/>
                <w:lang w:eastAsia="en-US"/>
              </w:rPr>
              <w:t>29</w:t>
            </w:r>
          </w:p>
        </w:tc>
        <w:tc>
          <w:tcPr>
            <w:tcW w:w="652" w:type="pct"/>
          </w:tcPr>
          <w:p w:rsidR="004E326B" w:rsidRPr="00CF7A00" w:rsidRDefault="004E326B" w:rsidP="004E326B">
            <w:pPr>
              <w:jc w:val="center"/>
              <w:rPr>
                <w:sz w:val="24"/>
                <w:szCs w:val="24"/>
                <w:lang w:eastAsia="en-US"/>
              </w:rPr>
            </w:pPr>
            <w:r w:rsidRPr="00CF7A00">
              <w:rPr>
                <w:sz w:val="24"/>
                <w:szCs w:val="24"/>
                <w:lang w:eastAsia="en-US"/>
              </w:rPr>
              <w:t>5</w:t>
            </w:r>
          </w:p>
        </w:tc>
        <w:tc>
          <w:tcPr>
            <w:tcW w:w="686" w:type="pct"/>
          </w:tcPr>
          <w:p w:rsidR="004E326B" w:rsidRPr="00CF7A00" w:rsidRDefault="004E326B" w:rsidP="004E326B">
            <w:pPr>
              <w:jc w:val="center"/>
              <w:rPr>
                <w:sz w:val="24"/>
                <w:szCs w:val="24"/>
                <w:lang w:eastAsia="en-US"/>
              </w:rPr>
            </w:pPr>
            <w:r w:rsidRPr="00CF7A00">
              <w:rPr>
                <w:sz w:val="24"/>
                <w:szCs w:val="24"/>
                <w:lang w:eastAsia="en-US"/>
              </w:rPr>
              <w:t>-</w:t>
            </w:r>
          </w:p>
        </w:tc>
        <w:tc>
          <w:tcPr>
            <w:tcW w:w="680" w:type="pct"/>
          </w:tcPr>
          <w:p w:rsidR="004E326B" w:rsidRPr="00CF7A00" w:rsidRDefault="004E326B" w:rsidP="004E326B">
            <w:pPr>
              <w:jc w:val="center"/>
              <w:rPr>
                <w:sz w:val="24"/>
                <w:szCs w:val="24"/>
                <w:lang w:eastAsia="en-US"/>
              </w:rPr>
            </w:pPr>
            <w:r w:rsidRPr="00CF7A00">
              <w:rPr>
                <w:sz w:val="24"/>
                <w:szCs w:val="24"/>
                <w:lang w:eastAsia="en-US"/>
              </w:rPr>
              <w:t>Ч + 1,5</w:t>
            </w:r>
          </w:p>
        </w:tc>
      </w:tr>
      <w:tr w:rsidR="004E326B" w:rsidRPr="00CF7A00" w:rsidTr="004E326B">
        <w:trPr>
          <w:trHeight w:val="211"/>
          <w:jc w:val="center"/>
        </w:trPr>
        <w:tc>
          <w:tcPr>
            <w:tcW w:w="1126" w:type="pct"/>
          </w:tcPr>
          <w:p w:rsidR="004E326B" w:rsidRPr="00CF7A00" w:rsidRDefault="004E326B" w:rsidP="004E326B">
            <w:pPr>
              <w:jc w:val="center"/>
              <w:rPr>
                <w:sz w:val="24"/>
                <w:szCs w:val="24"/>
                <w:lang w:eastAsia="en-US"/>
              </w:rPr>
            </w:pPr>
            <w:r w:rsidRPr="00CF7A00">
              <w:rPr>
                <w:sz w:val="24"/>
                <w:szCs w:val="24"/>
                <w:lang w:eastAsia="en-US"/>
              </w:rPr>
              <w:t>ФГКУ</w:t>
            </w:r>
          </w:p>
          <w:p w:rsidR="004E326B" w:rsidRPr="00CF7A00" w:rsidRDefault="004E326B" w:rsidP="004E326B">
            <w:pPr>
              <w:jc w:val="center"/>
              <w:rPr>
                <w:sz w:val="24"/>
                <w:szCs w:val="24"/>
                <w:lang w:eastAsia="en-US"/>
              </w:rPr>
            </w:pPr>
            <w:r w:rsidRPr="00CF7A00">
              <w:rPr>
                <w:sz w:val="24"/>
                <w:szCs w:val="24"/>
                <w:lang w:eastAsia="en-US"/>
              </w:rPr>
              <w:t>«Отряд ФПС по РД»</w:t>
            </w:r>
          </w:p>
        </w:tc>
        <w:tc>
          <w:tcPr>
            <w:tcW w:w="648" w:type="pct"/>
          </w:tcPr>
          <w:p w:rsidR="004E326B" w:rsidRPr="00CF7A00" w:rsidRDefault="004E326B" w:rsidP="004E326B">
            <w:pPr>
              <w:jc w:val="center"/>
              <w:rPr>
                <w:sz w:val="24"/>
                <w:szCs w:val="24"/>
                <w:lang w:eastAsia="en-US"/>
              </w:rPr>
            </w:pPr>
            <w:r w:rsidRPr="00CF7A00">
              <w:rPr>
                <w:sz w:val="24"/>
                <w:szCs w:val="24"/>
                <w:lang w:eastAsia="en-US"/>
              </w:rPr>
              <w:t>30</w:t>
            </w:r>
          </w:p>
        </w:tc>
        <w:tc>
          <w:tcPr>
            <w:tcW w:w="326" w:type="pct"/>
          </w:tcPr>
          <w:p w:rsidR="004E326B" w:rsidRPr="00CF7A00" w:rsidRDefault="004E326B" w:rsidP="004E326B">
            <w:pPr>
              <w:jc w:val="center"/>
              <w:rPr>
                <w:sz w:val="24"/>
                <w:szCs w:val="24"/>
                <w:lang w:eastAsia="en-US"/>
              </w:rPr>
            </w:pPr>
            <w:r w:rsidRPr="00CF7A00">
              <w:rPr>
                <w:sz w:val="24"/>
                <w:szCs w:val="24"/>
                <w:lang w:eastAsia="en-US"/>
              </w:rPr>
              <w:t>1255</w:t>
            </w:r>
          </w:p>
        </w:tc>
        <w:tc>
          <w:tcPr>
            <w:tcW w:w="881" w:type="pct"/>
          </w:tcPr>
          <w:p w:rsidR="004E326B" w:rsidRPr="00CF7A00" w:rsidRDefault="004E326B" w:rsidP="004E326B">
            <w:pPr>
              <w:jc w:val="center"/>
              <w:rPr>
                <w:sz w:val="24"/>
                <w:szCs w:val="24"/>
                <w:lang w:eastAsia="en-US"/>
              </w:rPr>
            </w:pPr>
            <w:r w:rsidRPr="00CF7A00">
              <w:rPr>
                <w:sz w:val="24"/>
                <w:szCs w:val="24"/>
                <w:lang w:eastAsia="en-US"/>
              </w:rPr>
              <w:t>221</w:t>
            </w:r>
          </w:p>
        </w:tc>
        <w:tc>
          <w:tcPr>
            <w:tcW w:w="652" w:type="pct"/>
          </w:tcPr>
          <w:p w:rsidR="004E326B" w:rsidRPr="00CF7A00" w:rsidRDefault="004E326B" w:rsidP="004E326B">
            <w:pPr>
              <w:jc w:val="center"/>
              <w:rPr>
                <w:sz w:val="24"/>
                <w:szCs w:val="24"/>
                <w:lang w:eastAsia="en-US"/>
              </w:rPr>
            </w:pPr>
            <w:r w:rsidRPr="00CF7A00">
              <w:rPr>
                <w:sz w:val="24"/>
                <w:szCs w:val="24"/>
                <w:lang w:eastAsia="en-US"/>
              </w:rPr>
              <w:t>1560</w:t>
            </w:r>
          </w:p>
        </w:tc>
        <w:tc>
          <w:tcPr>
            <w:tcW w:w="686" w:type="pct"/>
          </w:tcPr>
          <w:p w:rsidR="004E326B" w:rsidRPr="00CF7A00" w:rsidRDefault="004E326B" w:rsidP="004E326B">
            <w:pPr>
              <w:jc w:val="center"/>
              <w:rPr>
                <w:sz w:val="24"/>
                <w:szCs w:val="24"/>
                <w:lang w:eastAsia="en-US"/>
              </w:rPr>
            </w:pPr>
            <w:r w:rsidRPr="00CF7A00">
              <w:rPr>
                <w:sz w:val="24"/>
                <w:szCs w:val="24"/>
                <w:lang w:eastAsia="en-US"/>
              </w:rPr>
              <w:t>35</w:t>
            </w:r>
          </w:p>
        </w:tc>
        <w:tc>
          <w:tcPr>
            <w:tcW w:w="680" w:type="pct"/>
          </w:tcPr>
          <w:p w:rsidR="004E326B" w:rsidRPr="00CF7A00" w:rsidRDefault="004E326B" w:rsidP="004E326B">
            <w:pPr>
              <w:jc w:val="center"/>
              <w:rPr>
                <w:sz w:val="24"/>
                <w:szCs w:val="24"/>
                <w:lang w:eastAsia="en-US"/>
              </w:rPr>
            </w:pPr>
            <w:r w:rsidRPr="00CF7A00">
              <w:rPr>
                <w:sz w:val="24"/>
                <w:szCs w:val="24"/>
                <w:lang w:eastAsia="en-US"/>
              </w:rPr>
              <w:t>Ч + 1,5</w:t>
            </w:r>
          </w:p>
        </w:tc>
      </w:tr>
      <w:tr w:rsidR="004E326B" w:rsidRPr="00CF7A00" w:rsidTr="004E326B">
        <w:trPr>
          <w:trHeight w:val="211"/>
          <w:jc w:val="center"/>
        </w:trPr>
        <w:tc>
          <w:tcPr>
            <w:tcW w:w="1126" w:type="pct"/>
          </w:tcPr>
          <w:p w:rsidR="004E326B" w:rsidRPr="00CF7A00" w:rsidRDefault="004E326B" w:rsidP="004E326B">
            <w:pPr>
              <w:jc w:val="center"/>
              <w:rPr>
                <w:sz w:val="24"/>
                <w:szCs w:val="24"/>
                <w:lang w:eastAsia="en-US"/>
              </w:rPr>
            </w:pPr>
            <w:r w:rsidRPr="00CF7A00">
              <w:rPr>
                <w:sz w:val="24"/>
                <w:szCs w:val="24"/>
                <w:lang w:eastAsia="en-US"/>
              </w:rPr>
              <w:t>МВД по РД</w:t>
            </w:r>
          </w:p>
        </w:tc>
        <w:tc>
          <w:tcPr>
            <w:tcW w:w="648" w:type="pct"/>
          </w:tcPr>
          <w:p w:rsidR="004E326B" w:rsidRPr="00CF7A00" w:rsidRDefault="004E326B" w:rsidP="004E326B">
            <w:pPr>
              <w:jc w:val="center"/>
              <w:rPr>
                <w:sz w:val="24"/>
                <w:szCs w:val="24"/>
                <w:lang w:eastAsia="en-US"/>
              </w:rPr>
            </w:pPr>
            <w:r w:rsidRPr="00CF7A00">
              <w:rPr>
                <w:sz w:val="24"/>
                <w:szCs w:val="24"/>
                <w:lang w:eastAsia="en-US"/>
              </w:rPr>
              <w:t>1</w:t>
            </w:r>
          </w:p>
        </w:tc>
        <w:tc>
          <w:tcPr>
            <w:tcW w:w="326" w:type="pct"/>
          </w:tcPr>
          <w:p w:rsidR="004E326B" w:rsidRPr="00CF7A00" w:rsidRDefault="004E326B" w:rsidP="004E326B">
            <w:pPr>
              <w:jc w:val="center"/>
              <w:rPr>
                <w:sz w:val="24"/>
                <w:szCs w:val="24"/>
                <w:lang w:eastAsia="en-US"/>
              </w:rPr>
            </w:pPr>
            <w:r w:rsidRPr="00CF7A00">
              <w:rPr>
                <w:sz w:val="24"/>
                <w:szCs w:val="24"/>
                <w:lang w:eastAsia="en-US"/>
              </w:rPr>
              <w:t>4052</w:t>
            </w:r>
          </w:p>
        </w:tc>
        <w:tc>
          <w:tcPr>
            <w:tcW w:w="881" w:type="pct"/>
          </w:tcPr>
          <w:p w:rsidR="004E326B" w:rsidRPr="00CF7A00" w:rsidRDefault="004E326B" w:rsidP="004E326B">
            <w:pPr>
              <w:jc w:val="center"/>
              <w:rPr>
                <w:sz w:val="24"/>
                <w:szCs w:val="24"/>
                <w:lang w:eastAsia="en-US"/>
              </w:rPr>
            </w:pPr>
            <w:r w:rsidRPr="00CF7A00">
              <w:rPr>
                <w:sz w:val="24"/>
                <w:szCs w:val="24"/>
                <w:lang w:eastAsia="en-US"/>
              </w:rPr>
              <w:t>568</w:t>
            </w:r>
          </w:p>
        </w:tc>
        <w:tc>
          <w:tcPr>
            <w:tcW w:w="652" w:type="pct"/>
          </w:tcPr>
          <w:p w:rsidR="004E326B" w:rsidRPr="00CF7A00" w:rsidRDefault="004E326B" w:rsidP="004E326B">
            <w:pPr>
              <w:jc w:val="center"/>
              <w:rPr>
                <w:sz w:val="24"/>
                <w:szCs w:val="24"/>
                <w:lang w:eastAsia="en-US"/>
              </w:rPr>
            </w:pPr>
            <w:r w:rsidRPr="00CF7A00">
              <w:rPr>
                <w:sz w:val="24"/>
                <w:szCs w:val="24"/>
                <w:lang w:eastAsia="en-US"/>
              </w:rPr>
              <w:t>-</w:t>
            </w:r>
          </w:p>
        </w:tc>
        <w:tc>
          <w:tcPr>
            <w:tcW w:w="686" w:type="pct"/>
          </w:tcPr>
          <w:p w:rsidR="004E326B" w:rsidRPr="00CF7A00" w:rsidRDefault="004E326B" w:rsidP="004E326B">
            <w:pPr>
              <w:jc w:val="center"/>
              <w:rPr>
                <w:sz w:val="24"/>
                <w:szCs w:val="24"/>
                <w:lang w:eastAsia="en-US"/>
              </w:rPr>
            </w:pPr>
            <w:r w:rsidRPr="00CF7A00">
              <w:rPr>
                <w:sz w:val="24"/>
                <w:szCs w:val="24"/>
                <w:lang w:eastAsia="en-US"/>
              </w:rPr>
              <w:t>-</w:t>
            </w:r>
          </w:p>
        </w:tc>
        <w:tc>
          <w:tcPr>
            <w:tcW w:w="680" w:type="pct"/>
          </w:tcPr>
          <w:p w:rsidR="004E326B" w:rsidRPr="00CF7A00" w:rsidRDefault="004E326B" w:rsidP="004E326B">
            <w:pPr>
              <w:jc w:val="center"/>
              <w:rPr>
                <w:sz w:val="24"/>
                <w:szCs w:val="24"/>
                <w:lang w:eastAsia="en-US"/>
              </w:rPr>
            </w:pPr>
            <w:r w:rsidRPr="00CF7A00">
              <w:rPr>
                <w:sz w:val="24"/>
                <w:szCs w:val="24"/>
                <w:lang w:eastAsia="en-US"/>
              </w:rPr>
              <w:t>Ч + 1,5</w:t>
            </w:r>
          </w:p>
        </w:tc>
      </w:tr>
      <w:tr w:rsidR="004E326B" w:rsidRPr="00CF7A00" w:rsidTr="004E326B">
        <w:trPr>
          <w:trHeight w:val="211"/>
          <w:jc w:val="center"/>
        </w:trPr>
        <w:tc>
          <w:tcPr>
            <w:tcW w:w="1126" w:type="pct"/>
          </w:tcPr>
          <w:p w:rsidR="004E326B" w:rsidRPr="00CF7A00" w:rsidRDefault="004E326B" w:rsidP="004E326B">
            <w:pPr>
              <w:jc w:val="center"/>
              <w:rPr>
                <w:sz w:val="24"/>
                <w:szCs w:val="24"/>
                <w:lang w:eastAsia="en-US"/>
              </w:rPr>
            </w:pPr>
            <w:r w:rsidRPr="00CF7A00">
              <w:rPr>
                <w:sz w:val="24"/>
                <w:szCs w:val="24"/>
                <w:lang w:eastAsia="en-US"/>
              </w:rPr>
              <w:t>ГКУ</w:t>
            </w:r>
          </w:p>
          <w:p w:rsidR="004E326B" w:rsidRPr="00CF7A00" w:rsidRDefault="004E326B" w:rsidP="004E326B">
            <w:pPr>
              <w:jc w:val="center"/>
              <w:rPr>
                <w:sz w:val="24"/>
                <w:szCs w:val="24"/>
                <w:lang w:eastAsia="en-US"/>
              </w:rPr>
            </w:pPr>
            <w:r w:rsidRPr="00CF7A00">
              <w:rPr>
                <w:sz w:val="24"/>
                <w:szCs w:val="24"/>
                <w:lang w:eastAsia="en-US"/>
              </w:rPr>
              <w:t>«Дагестанский центр медицины катастроф»</w:t>
            </w:r>
          </w:p>
        </w:tc>
        <w:tc>
          <w:tcPr>
            <w:tcW w:w="648" w:type="pct"/>
          </w:tcPr>
          <w:p w:rsidR="004E326B" w:rsidRPr="00CF7A00" w:rsidRDefault="004E326B" w:rsidP="004E326B">
            <w:pPr>
              <w:jc w:val="center"/>
              <w:rPr>
                <w:sz w:val="24"/>
                <w:szCs w:val="24"/>
                <w:lang w:eastAsia="en-US"/>
              </w:rPr>
            </w:pPr>
            <w:r w:rsidRPr="00CF7A00">
              <w:rPr>
                <w:sz w:val="24"/>
                <w:szCs w:val="24"/>
                <w:lang w:eastAsia="en-US"/>
              </w:rPr>
              <w:t>5</w:t>
            </w:r>
          </w:p>
        </w:tc>
        <w:tc>
          <w:tcPr>
            <w:tcW w:w="326" w:type="pct"/>
          </w:tcPr>
          <w:p w:rsidR="004E326B" w:rsidRPr="00CF7A00" w:rsidRDefault="004E326B" w:rsidP="004E326B">
            <w:pPr>
              <w:jc w:val="center"/>
              <w:rPr>
                <w:sz w:val="24"/>
                <w:szCs w:val="24"/>
                <w:lang w:eastAsia="en-US"/>
              </w:rPr>
            </w:pPr>
            <w:r w:rsidRPr="00CF7A00">
              <w:rPr>
                <w:sz w:val="24"/>
                <w:szCs w:val="24"/>
                <w:lang w:eastAsia="en-US"/>
              </w:rPr>
              <w:t>2528</w:t>
            </w:r>
          </w:p>
        </w:tc>
        <w:tc>
          <w:tcPr>
            <w:tcW w:w="881" w:type="pct"/>
          </w:tcPr>
          <w:p w:rsidR="004E326B" w:rsidRPr="00CF7A00" w:rsidRDefault="004E326B" w:rsidP="004E326B">
            <w:pPr>
              <w:jc w:val="center"/>
              <w:rPr>
                <w:sz w:val="24"/>
                <w:szCs w:val="24"/>
                <w:lang w:eastAsia="en-US"/>
              </w:rPr>
            </w:pPr>
            <w:r w:rsidRPr="00CF7A00">
              <w:rPr>
                <w:sz w:val="24"/>
                <w:szCs w:val="24"/>
                <w:lang w:eastAsia="en-US"/>
              </w:rPr>
              <w:t>680</w:t>
            </w:r>
          </w:p>
        </w:tc>
        <w:tc>
          <w:tcPr>
            <w:tcW w:w="652" w:type="pct"/>
          </w:tcPr>
          <w:p w:rsidR="004E326B" w:rsidRPr="00CF7A00" w:rsidRDefault="004E326B" w:rsidP="004E326B">
            <w:pPr>
              <w:jc w:val="center"/>
              <w:rPr>
                <w:sz w:val="24"/>
                <w:szCs w:val="24"/>
                <w:lang w:eastAsia="en-US"/>
              </w:rPr>
            </w:pPr>
            <w:r w:rsidRPr="00CF7A00">
              <w:rPr>
                <w:sz w:val="24"/>
                <w:szCs w:val="24"/>
                <w:lang w:eastAsia="en-US"/>
              </w:rPr>
              <w:t>-</w:t>
            </w:r>
          </w:p>
        </w:tc>
        <w:tc>
          <w:tcPr>
            <w:tcW w:w="686" w:type="pct"/>
          </w:tcPr>
          <w:p w:rsidR="004E326B" w:rsidRPr="00CF7A00" w:rsidRDefault="004E326B" w:rsidP="004E326B">
            <w:pPr>
              <w:jc w:val="center"/>
              <w:rPr>
                <w:sz w:val="24"/>
                <w:szCs w:val="24"/>
                <w:lang w:eastAsia="en-US"/>
              </w:rPr>
            </w:pPr>
            <w:r w:rsidRPr="00CF7A00">
              <w:rPr>
                <w:sz w:val="24"/>
                <w:szCs w:val="24"/>
                <w:lang w:eastAsia="en-US"/>
              </w:rPr>
              <w:t>-</w:t>
            </w:r>
          </w:p>
        </w:tc>
        <w:tc>
          <w:tcPr>
            <w:tcW w:w="680" w:type="pct"/>
          </w:tcPr>
          <w:p w:rsidR="004E326B" w:rsidRPr="00CF7A00" w:rsidRDefault="004E326B" w:rsidP="004E326B">
            <w:pPr>
              <w:jc w:val="center"/>
              <w:rPr>
                <w:sz w:val="24"/>
                <w:szCs w:val="24"/>
                <w:lang w:eastAsia="en-US"/>
              </w:rPr>
            </w:pPr>
            <w:r w:rsidRPr="00CF7A00">
              <w:rPr>
                <w:sz w:val="24"/>
                <w:szCs w:val="24"/>
                <w:lang w:eastAsia="en-US"/>
              </w:rPr>
              <w:t>Ч + 1,5</w:t>
            </w:r>
          </w:p>
        </w:tc>
      </w:tr>
      <w:tr w:rsidR="004E326B" w:rsidRPr="00CF7A00" w:rsidTr="004E326B">
        <w:trPr>
          <w:trHeight w:val="211"/>
          <w:jc w:val="center"/>
        </w:trPr>
        <w:tc>
          <w:tcPr>
            <w:tcW w:w="1126" w:type="pct"/>
          </w:tcPr>
          <w:p w:rsidR="004E326B" w:rsidRPr="00CF7A00" w:rsidRDefault="004E326B" w:rsidP="004E326B">
            <w:pPr>
              <w:jc w:val="center"/>
              <w:rPr>
                <w:sz w:val="24"/>
                <w:szCs w:val="24"/>
                <w:lang w:eastAsia="en-US"/>
              </w:rPr>
            </w:pPr>
            <w:r w:rsidRPr="00CF7A00">
              <w:rPr>
                <w:sz w:val="24"/>
                <w:szCs w:val="24"/>
                <w:lang w:eastAsia="en-US"/>
              </w:rPr>
              <w:t>ФБУЗ</w:t>
            </w:r>
          </w:p>
          <w:p w:rsidR="004E326B" w:rsidRPr="00CF7A00" w:rsidRDefault="004E326B" w:rsidP="004E326B">
            <w:pPr>
              <w:jc w:val="center"/>
              <w:rPr>
                <w:sz w:val="24"/>
                <w:szCs w:val="24"/>
                <w:lang w:eastAsia="en-US"/>
              </w:rPr>
            </w:pPr>
            <w:r w:rsidRPr="00CF7A00">
              <w:rPr>
                <w:sz w:val="24"/>
                <w:szCs w:val="24"/>
                <w:lang w:eastAsia="en-US"/>
              </w:rPr>
              <w:t>«Центр гигиены и эпидемиологии в РД»</w:t>
            </w:r>
          </w:p>
        </w:tc>
        <w:tc>
          <w:tcPr>
            <w:tcW w:w="648" w:type="pct"/>
          </w:tcPr>
          <w:p w:rsidR="004E326B" w:rsidRPr="00CF7A00" w:rsidRDefault="004E326B" w:rsidP="004E326B">
            <w:pPr>
              <w:jc w:val="center"/>
              <w:rPr>
                <w:sz w:val="24"/>
                <w:szCs w:val="24"/>
                <w:lang w:eastAsia="en-US"/>
              </w:rPr>
            </w:pPr>
          </w:p>
        </w:tc>
        <w:tc>
          <w:tcPr>
            <w:tcW w:w="326" w:type="pct"/>
          </w:tcPr>
          <w:p w:rsidR="004E326B" w:rsidRPr="00CF7A00" w:rsidRDefault="004E326B" w:rsidP="004E326B">
            <w:pPr>
              <w:jc w:val="center"/>
              <w:rPr>
                <w:sz w:val="24"/>
                <w:szCs w:val="24"/>
                <w:lang w:eastAsia="en-US"/>
              </w:rPr>
            </w:pPr>
            <w:r w:rsidRPr="00CF7A00">
              <w:rPr>
                <w:sz w:val="24"/>
                <w:szCs w:val="24"/>
                <w:lang w:eastAsia="en-US"/>
              </w:rPr>
              <w:t>108</w:t>
            </w:r>
          </w:p>
        </w:tc>
        <w:tc>
          <w:tcPr>
            <w:tcW w:w="881" w:type="pct"/>
          </w:tcPr>
          <w:p w:rsidR="004E326B" w:rsidRPr="00CF7A00" w:rsidRDefault="004E326B" w:rsidP="004E326B">
            <w:pPr>
              <w:jc w:val="center"/>
              <w:rPr>
                <w:sz w:val="24"/>
                <w:szCs w:val="24"/>
                <w:lang w:eastAsia="en-US"/>
              </w:rPr>
            </w:pPr>
            <w:r w:rsidRPr="00CF7A00">
              <w:rPr>
                <w:sz w:val="24"/>
                <w:szCs w:val="24"/>
                <w:lang w:eastAsia="en-US"/>
              </w:rPr>
              <w:t>9</w:t>
            </w:r>
          </w:p>
        </w:tc>
        <w:tc>
          <w:tcPr>
            <w:tcW w:w="652" w:type="pct"/>
          </w:tcPr>
          <w:p w:rsidR="004E326B" w:rsidRPr="00CF7A00" w:rsidRDefault="004E326B" w:rsidP="004E326B">
            <w:pPr>
              <w:jc w:val="center"/>
              <w:rPr>
                <w:sz w:val="24"/>
                <w:szCs w:val="24"/>
                <w:lang w:eastAsia="en-US"/>
              </w:rPr>
            </w:pPr>
            <w:r w:rsidRPr="00CF7A00">
              <w:rPr>
                <w:sz w:val="24"/>
                <w:szCs w:val="24"/>
                <w:lang w:eastAsia="en-US"/>
              </w:rPr>
              <w:t>276</w:t>
            </w:r>
          </w:p>
        </w:tc>
        <w:tc>
          <w:tcPr>
            <w:tcW w:w="686" w:type="pct"/>
          </w:tcPr>
          <w:p w:rsidR="004E326B" w:rsidRPr="00CF7A00" w:rsidRDefault="004E326B" w:rsidP="004E326B">
            <w:pPr>
              <w:jc w:val="center"/>
              <w:rPr>
                <w:sz w:val="24"/>
                <w:szCs w:val="24"/>
                <w:lang w:eastAsia="en-US"/>
              </w:rPr>
            </w:pPr>
            <w:r w:rsidRPr="00CF7A00">
              <w:rPr>
                <w:sz w:val="24"/>
                <w:szCs w:val="24"/>
                <w:lang w:eastAsia="en-US"/>
              </w:rPr>
              <w:t>20</w:t>
            </w:r>
          </w:p>
        </w:tc>
        <w:tc>
          <w:tcPr>
            <w:tcW w:w="680" w:type="pct"/>
          </w:tcPr>
          <w:p w:rsidR="004E326B" w:rsidRPr="00CF7A00" w:rsidRDefault="004E326B" w:rsidP="004E326B">
            <w:pPr>
              <w:jc w:val="center"/>
              <w:rPr>
                <w:sz w:val="24"/>
                <w:szCs w:val="24"/>
                <w:lang w:eastAsia="en-US"/>
              </w:rPr>
            </w:pPr>
            <w:r w:rsidRPr="00CF7A00">
              <w:rPr>
                <w:sz w:val="24"/>
                <w:szCs w:val="24"/>
                <w:lang w:eastAsia="en-US"/>
              </w:rPr>
              <w:t>Ч + 1,5</w:t>
            </w:r>
          </w:p>
        </w:tc>
      </w:tr>
      <w:tr w:rsidR="004E326B" w:rsidRPr="00CF7A00" w:rsidTr="004E326B">
        <w:trPr>
          <w:trHeight w:val="211"/>
          <w:jc w:val="center"/>
        </w:trPr>
        <w:tc>
          <w:tcPr>
            <w:tcW w:w="1126" w:type="pct"/>
          </w:tcPr>
          <w:p w:rsidR="004E326B" w:rsidRPr="00CF7A00" w:rsidRDefault="004E326B" w:rsidP="004E326B">
            <w:pPr>
              <w:jc w:val="center"/>
              <w:rPr>
                <w:sz w:val="24"/>
                <w:szCs w:val="24"/>
                <w:lang w:eastAsia="en-US"/>
              </w:rPr>
            </w:pPr>
            <w:r w:rsidRPr="00CF7A00">
              <w:rPr>
                <w:sz w:val="24"/>
                <w:szCs w:val="24"/>
                <w:lang w:eastAsia="en-US"/>
              </w:rPr>
              <w:t>ФБГУ</w:t>
            </w:r>
          </w:p>
          <w:p w:rsidR="004E326B" w:rsidRPr="00CF7A00" w:rsidRDefault="004E326B" w:rsidP="004E326B">
            <w:pPr>
              <w:jc w:val="center"/>
              <w:rPr>
                <w:sz w:val="24"/>
                <w:szCs w:val="24"/>
                <w:lang w:eastAsia="en-US"/>
              </w:rPr>
            </w:pPr>
            <w:r w:rsidRPr="00CF7A00">
              <w:rPr>
                <w:sz w:val="24"/>
                <w:szCs w:val="24"/>
                <w:lang w:eastAsia="en-US"/>
              </w:rPr>
              <w:t>по водному хозя</w:t>
            </w:r>
            <w:r w:rsidRPr="00CF7A00">
              <w:rPr>
                <w:sz w:val="24"/>
                <w:szCs w:val="24"/>
                <w:lang w:eastAsia="en-US"/>
              </w:rPr>
              <w:t>й</w:t>
            </w:r>
            <w:r w:rsidRPr="00CF7A00">
              <w:rPr>
                <w:sz w:val="24"/>
                <w:szCs w:val="24"/>
                <w:lang w:eastAsia="en-US"/>
              </w:rPr>
              <w:t>ству «Дагводресу</w:t>
            </w:r>
            <w:r w:rsidRPr="00CF7A00">
              <w:rPr>
                <w:sz w:val="24"/>
                <w:szCs w:val="24"/>
                <w:lang w:eastAsia="en-US"/>
              </w:rPr>
              <w:t>р</w:t>
            </w:r>
            <w:r w:rsidRPr="00CF7A00">
              <w:rPr>
                <w:sz w:val="24"/>
                <w:szCs w:val="24"/>
                <w:lang w:eastAsia="en-US"/>
              </w:rPr>
              <w:t>сы»</w:t>
            </w:r>
          </w:p>
        </w:tc>
        <w:tc>
          <w:tcPr>
            <w:tcW w:w="648" w:type="pct"/>
          </w:tcPr>
          <w:p w:rsidR="004E326B" w:rsidRPr="00CF7A00" w:rsidRDefault="004E326B" w:rsidP="004E326B">
            <w:pPr>
              <w:jc w:val="center"/>
              <w:rPr>
                <w:sz w:val="24"/>
                <w:szCs w:val="24"/>
                <w:lang w:eastAsia="en-US"/>
              </w:rPr>
            </w:pPr>
            <w:r w:rsidRPr="00CF7A00">
              <w:rPr>
                <w:sz w:val="24"/>
                <w:szCs w:val="24"/>
                <w:lang w:eastAsia="en-US"/>
              </w:rPr>
              <w:t>1</w:t>
            </w:r>
          </w:p>
        </w:tc>
        <w:tc>
          <w:tcPr>
            <w:tcW w:w="326" w:type="pct"/>
          </w:tcPr>
          <w:p w:rsidR="004E326B" w:rsidRPr="00CF7A00" w:rsidRDefault="004E326B" w:rsidP="004E326B">
            <w:pPr>
              <w:jc w:val="center"/>
              <w:rPr>
                <w:sz w:val="24"/>
                <w:szCs w:val="24"/>
                <w:lang w:eastAsia="en-US"/>
              </w:rPr>
            </w:pPr>
            <w:r w:rsidRPr="00CF7A00">
              <w:rPr>
                <w:sz w:val="24"/>
                <w:szCs w:val="24"/>
                <w:lang w:eastAsia="en-US"/>
              </w:rPr>
              <w:t>81</w:t>
            </w:r>
          </w:p>
        </w:tc>
        <w:tc>
          <w:tcPr>
            <w:tcW w:w="881" w:type="pct"/>
          </w:tcPr>
          <w:p w:rsidR="004E326B" w:rsidRPr="00CF7A00" w:rsidRDefault="004E326B" w:rsidP="004E326B">
            <w:pPr>
              <w:jc w:val="center"/>
              <w:rPr>
                <w:sz w:val="24"/>
                <w:szCs w:val="24"/>
                <w:lang w:eastAsia="en-US"/>
              </w:rPr>
            </w:pPr>
            <w:r w:rsidRPr="00CF7A00">
              <w:rPr>
                <w:sz w:val="24"/>
                <w:szCs w:val="24"/>
                <w:lang w:eastAsia="en-US"/>
              </w:rPr>
              <w:t>26</w:t>
            </w:r>
          </w:p>
        </w:tc>
        <w:tc>
          <w:tcPr>
            <w:tcW w:w="652" w:type="pct"/>
          </w:tcPr>
          <w:p w:rsidR="004E326B" w:rsidRPr="00CF7A00" w:rsidRDefault="004E326B" w:rsidP="004E326B">
            <w:pPr>
              <w:jc w:val="center"/>
              <w:rPr>
                <w:sz w:val="24"/>
                <w:szCs w:val="24"/>
                <w:lang w:eastAsia="en-US"/>
              </w:rPr>
            </w:pPr>
            <w:r w:rsidRPr="00CF7A00">
              <w:rPr>
                <w:sz w:val="24"/>
                <w:szCs w:val="24"/>
                <w:lang w:eastAsia="en-US"/>
              </w:rPr>
              <w:t>-</w:t>
            </w:r>
          </w:p>
        </w:tc>
        <w:tc>
          <w:tcPr>
            <w:tcW w:w="686" w:type="pct"/>
          </w:tcPr>
          <w:p w:rsidR="004E326B" w:rsidRPr="00CF7A00" w:rsidRDefault="004E326B" w:rsidP="004E326B">
            <w:pPr>
              <w:jc w:val="center"/>
              <w:rPr>
                <w:sz w:val="24"/>
                <w:szCs w:val="24"/>
                <w:lang w:eastAsia="en-US"/>
              </w:rPr>
            </w:pPr>
            <w:r w:rsidRPr="00CF7A00">
              <w:rPr>
                <w:sz w:val="24"/>
                <w:szCs w:val="24"/>
                <w:lang w:eastAsia="en-US"/>
              </w:rPr>
              <w:t>40</w:t>
            </w:r>
          </w:p>
        </w:tc>
        <w:tc>
          <w:tcPr>
            <w:tcW w:w="680" w:type="pct"/>
          </w:tcPr>
          <w:p w:rsidR="004E326B" w:rsidRPr="00CF7A00" w:rsidRDefault="004E326B" w:rsidP="004E326B">
            <w:pPr>
              <w:jc w:val="center"/>
              <w:rPr>
                <w:sz w:val="24"/>
                <w:szCs w:val="24"/>
                <w:lang w:eastAsia="en-US"/>
              </w:rPr>
            </w:pPr>
            <w:r w:rsidRPr="00CF7A00">
              <w:rPr>
                <w:sz w:val="24"/>
                <w:szCs w:val="24"/>
                <w:lang w:eastAsia="en-US"/>
              </w:rPr>
              <w:t>Ч + 1,5</w:t>
            </w:r>
          </w:p>
        </w:tc>
      </w:tr>
      <w:tr w:rsidR="004E326B" w:rsidRPr="00CF7A00" w:rsidTr="004E326B">
        <w:trPr>
          <w:trHeight w:val="211"/>
          <w:jc w:val="center"/>
        </w:trPr>
        <w:tc>
          <w:tcPr>
            <w:tcW w:w="1126" w:type="pct"/>
          </w:tcPr>
          <w:p w:rsidR="004E326B" w:rsidRPr="00CF7A00" w:rsidRDefault="004E326B" w:rsidP="004E326B">
            <w:pPr>
              <w:jc w:val="center"/>
              <w:rPr>
                <w:sz w:val="24"/>
                <w:szCs w:val="24"/>
                <w:lang w:eastAsia="en-US"/>
              </w:rPr>
            </w:pPr>
            <w:r w:rsidRPr="00CF7A00">
              <w:rPr>
                <w:sz w:val="24"/>
                <w:szCs w:val="24"/>
                <w:lang w:eastAsia="en-US"/>
              </w:rPr>
              <w:t>Дагестанский ЦГМС – филиал ФГБУ</w:t>
            </w:r>
          </w:p>
          <w:p w:rsidR="004E326B" w:rsidRPr="00CF7A00" w:rsidRDefault="004E326B" w:rsidP="004E326B">
            <w:pPr>
              <w:jc w:val="center"/>
              <w:rPr>
                <w:sz w:val="24"/>
                <w:szCs w:val="24"/>
                <w:lang w:eastAsia="en-US"/>
              </w:rPr>
            </w:pPr>
            <w:r w:rsidRPr="00CF7A00">
              <w:rPr>
                <w:sz w:val="24"/>
                <w:szCs w:val="24"/>
                <w:lang w:eastAsia="en-US"/>
              </w:rPr>
              <w:t>«Северо-Кавказское УГМС »</w:t>
            </w:r>
          </w:p>
        </w:tc>
        <w:tc>
          <w:tcPr>
            <w:tcW w:w="648" w:type="pct"/>
          </w:tcPr>
          <w:p w:rsidR="004E326B" w:rsidRPr="00CF7A00" w:rsidRDefault="004E326B" w:rsidP="004E326B">
            <w:pPr>
              <w:jc w:val="center"/>
              <w:rPr>
                <w:sz w:val="24"/>
                <w:szCs w:val="24"/>
                <w:lang w:eastAsia="en-US"/>
              </w:rPr>
            </w:pPr>
            <w:r w:rsidRPr="00CF7A00">
              <w:rPr>
                <w:sz w:val="24"/>
                <w:szCs w:val="24"/>
                <w:lang w:eastAsia="en-US"/>
              </w:rPr>
              <w:t>1</w:t>
            </w:r>
          </w:p>
        </w:tc>
        <w:tc>
          <w:tcPr>
            <w:tcW w:w="326" w:type="pct"/>
          </w:tcPr>
          <w:p w:rsidR="004E326B" w:rsidRPr="00CF7A00" w:rsidRDefault="004E326B" w:rsidP="004E326B">
            <w:pPr>
              <w:jc w:val="center"/>
              <w:rPr>
                <w:sz w:val="24"/>
                <w:szCs w:val="24"/>
                <w:lang w:eastAsia="en-US"/>
              </w:rPr>
            </w:pPr>
            <w:r w:rsidRPr="00CF7A00">
              <w:rPr>
                <w:sz w:val="24"/>
                <w:szCs w:val="24"/>
                <w:lang w:eastAsia="en-US"/>
              </w:rPr>
              <w:t>220</w:t>
            </w:r>
          </w:p>
        </w:tc>
        <w:tc>
          <w:tcPr>
            <w:tcW w:w="881" w:type="pct"/>
          </w:tcPr>
          <w:p w:rsidR="004E326B" w:rsidRPr="00CF7A00" w:rsidRDefault="004E326B" w:rsidP="004E326B">
            <w:pPr>
              <w:jc w:val="center"/>
              <w:rPr>
                <w:sz w:val="24"/>
                <w:szCs w:val="24"/>
                <w:lang w:eastAsia="en-US"/>
              </w:rPr>
            </w:pPr>
            <w:r w:rsidRPr="00CF7A00">
              <w:rPr>
                <w:sz w:val="24"/>
                <w:szCs w:val="24"/>
                <w:lang w:eastAsia="en-US"/>
              </w:rPr>
              <w:t>4</w:t>
            </w:r>
          </w:p>
        </w:tc>
        <w:tc>
          <w:tcPr>
            <w:tcW w:w="652" w:type="pct"/>
          </w:tcPr>
          <w:p w:rsidR="004E326B" w:rsidRPr="00CF7A00" w:rsidRDefault="004E326B" w:rsidP="004E326B">
            <w:pPr>
              <w:jc w:val="center"/>
              <w:rPr>
                <w:sz w:val="24"/>
                <w:szCs w:val="24"/>
                <w:lang w:eastAsia="en-US"/>
              </w:rPr>
            </w:pPr>
            <w:r w:rsidRPr="00CF7A00">
              <w:rPr>
                <w:sz w:val="24"/>
                <w:szCs w:val="24"/>
                <w:lang w:eastAsia="en-US"/>
              </w:rPr>
              <w:t>-</w:t>
            </w:r>
          </w:p>
        </w:tc>
        <w:tc>
          <w:tcPr>
            <w:tcW w:w="686" w:type="pct"/>
          </w:tcPr>
          <w:p w:rsidR="004E326B" w:rsidRPr="00CF7A00" w:rsidRDefault="004E326B" w:rsidP="004E326B">
            <w:pPr>
              <w:jc w:val="center"/>
              <w:rPr>
                <w:sz w:val="24"/>
                <w:szCs w:val="24"/>
                <w:lang w:eastAsia="en-US"/>
              </w:rPr>
            </w:pPr>
            <w:r w:rsidRPr="00CF7A00">
              <w:rPr>
                <w:sz w:val="24"/>
                <w:szCs w:val="24"/>
                <w:lang w:eastAsia="en-US"/>
              </w:rPr>
              <w:t>19</w:t>
            </w:r>
          </w:p>
        </w:tc>
        <w:tc>
          <w:tcPr>
            <w:tcW w:w="680" w:type="pct"/>
          </w:tcPr>
          <w:p w:rsidR="004E326B" w:rsidRPr="00CF7A00" w:rsidRDefault="004E326B" w:rsidP="004E326B">
            <w:pPr>
              <w:jc w:val="center"/>
              <w:rPr>
                <w:sz w:val="24"/>
                <w:szCs w:val="24"/>
                <w:lang w:eastAsia="en-US"/>
              </w:rPr>
            </w:pPr>
            <w:r w:rsidRPr="00CF7A00">
              <w:rPr>
                <w:sz w:val="24"/>
                <w:szCs w:val="24"/>
                <w:lang w:eastAsia="en-US"/>
              </w:rPr>
              <w:t>Ч + 1,5</w:t>
            </w:r>
          </w:p>
        </w:tc>
      </w:tr>
      <w:tr w:rsidR="004E326B" w:rsidRPr="00CF7A00" w:rsidTr="004E326B">
        <w:trPr>
          <w:trHeight w:val="1396"/>
          <w:jc w:val="center"/>
        </w:trPr>
        <w:tc>
          <w:tcPr>
            <w:tcW w:w="1126" w:type="pct"/>
            <w:vAlign w:val="center"/>
          </w:tcPr>
          <w:p w:rsidR="004E326B" w:rsidRPr="00CF7A00" w:rsidRDefault="004E326B" w:rsidP="004E326B">
            <w:pPr>
              <w:tabs>
                <w:tab w:val="left" w:pos="0"/>
              </w:tabs>
              <w:jc w:val="center"/>
              <w:rPr>
                <w:sz w:val="24"/>
                <w:szCs w:val="24"/>
                <w:lang w:eastAsia="en-US"/>
              </w:rPr>
            </w:pPr>
            <w:r w:rsidRPr="00CF7A00">
              <w:rPr>
                <w:sz w:val="24"/>
                <w:szCs w:val="24"/>
                <w:lang w:eastAsia="en-US"/>
              </w:rPr>
              <w:t>Дагестанский фил</w:t>
            </w:r>
            <w:r w:rsidRPr="00CF7A00">
              <w:rPr>
                <w:sz w:val="24"/>
                <w:szCs w:val="24"/>
                <w:lang w:eastAsia="en-US"/>
              </w:rPr>
              <w:t>и</w:t>
            </w:r>
            <w:r w:rsidRPr="00CF7A00">
              <w:rPr>
                <w:sz w:val="24"/>
                <w:szCs w:val="24"/>
                <w:lang w:eastAsia="en-US"/>
              </w:rPr>
              <w:t>ал Учреждения Ро</w:t>
            </w:r>
            <w:r w:rsidRPr="00CF7A00">
              <w:rPr>
                <w:sz w:val="24"/>
                <w:szCs w:val="24"/>
                <w:lang w:eastAsia="en-US"/>
              </w:rPr>
              <w:t>с</w:t>
            </w:r>
            <w:r w:rsidRPr="00CF7A00">
              <w:rPr>
                <w:sz w:val="24"/>
                <w:szCs w:val="24"/>
                <w:lang w:eastAsia="en-US"/>
              </w:rPr>
              <w:t>сийской академии наук геофизической</w:t>
            </w:r>
          </w:p>
          <w:p w:rsidR="004E326B" w:rsidRPr="00CF7A00" w:rsidRDefault="004E326B" w:rsidP="004E326B">
            <w:pPr>
              <w:tabs>
                <w:tab w:val="left" w:pos="0"/>
              </w:tabs>
              <w:jc w:val="center"/>
              <w:rPr>
                <w:sz w:val="24"/>
                <w:szCs w:val="24"/>
                <w:lang w:eastAsia="en-US"/>
              </w:rPr>
            </w:pPr>
            <w:r w:rsidRPr="00CF7A00">
              <w:rPr>
                <w:sz w:val="24"/>
                <w:szCs w:val="24"/>
                <w:lang w:eastAsia="en-US"/>
              </w:rPr>
              <w:t>службы РАН</w:t>
            </w:r>
          </w:p>
        </w:tc>
        <w:tc>
          <w:tcPr>
            <w:tcW w:w="648" w:type="pct"/>
          </w:tcPr>
          <w:p w:rsidR="004E326B" w:rsidRPr="00CF7A00" w:rsidRDefault="004E326B" w:rsidP="004E326B">
            <w:pPr>
              <w:jc w:val="center"/>
              <w:rPr>
                <w:sz w:val="24"/>
                <w:szCs w:val="24"/>
                <w:lang w:eastAsia="en-US"/>
              </w:rPr>
            </w:pPr>
            <w:r w:rsidRPr="00CF7A00">
              <w:rPr>
                <w:sz w:val="24"/>
                <w:szCs w:val="24"/>
                <w:lang w:eastAsia="en-US"/>
              </w:rPr>
              <w:t>1</w:t>
            </w:r>
          </w:p>
        </w:tc>
        <w:tc>
          <w:tcPr>
            <w:tcW w:w="326" w:type="pct"/>
          </w:tcPr>
          <w:p w:rsidR="004E326B" w:rsidRPr="00CF7A00" w:rsidRDefault="004E326B" w:rsidP="004E326B">
            <w:pPr>
              <w:jc w:val="center"/>
              <w:rPr>
                <w:sz w:val="24"/>
                <w:szCs w:val="24"/>
                <w:lang w:eastAsia="en-US"/>
              </w:rPr>
            </w:pPr>
            <w:r w:rsidRPr="00CF7A00">
              <w:rPr>
                <w:sz w:val="24"/>
                <w:szCs w:val="24"/>
                <w:lang w:eastAsia="en-US"/>
              </w:rPr>
              <w:t>100</w:t>
            </w:r>
          </w:p>
        </w:tc>
        <w:tc>
          <w:tcPr>
            <w:tcW w:w="881" w:type="pct"/>
          </w:tcPr>
          <w:p w:rsidR="004E326B" w:rsidRPr="00CF7A00" w:rsidRDefault="004E326B" w:rsidP="004E326B">
            <w:pPr>
              <w:jc w:val="center"/>
              <w:rPr>
                <w:sz w:val="24"/>
                <w:szCs w:val="24"/>
                <w:lang w:eastAsia="en-US"/>
              </w:rPr>
            </w:pPr>
            <w:r w:rsidRPr="00CF7A00">
              <w:rPr>
                <w:sz w:val="24"/>
                <w:szCs w:val="24"/>
                <w:lang w:eastAsia="en-US"/>
              </w:rPr>
              <w:t>6</w:t>
            </w:r>
          </w:p>
        </w:tc>
        <w:tc>
          <w:tcPr>
            <w:tcW w:w="652" w:type="pct"/>
          </w:tcPr>
          <w:p w:rsidR="004E326B" w:rsidRPr="00CF7A00" w:rsidRDefault="004E326B" w:rsidP="004E326B">
            <w:pPr>
              <w:jc w:val="center"/>
              <w:rPr>
                <w:sz w:val="24"/>
                <w:szCs w:val="24"/>
                <w:lang w:eastAsia="en-US"/>
              </w:rPr>
            </w:pPr>
            <w:r w:rsidRPr="00CF7A00">
              <w:rPr>
                <w:sz w:val="24"/>
                <w:szCs w:val="24"/>
                <w:lang w:eastAsia="en-US"/>
              </w:rPr>
              <w:t>-</w:t>
            </w:r>
          </w:p>
        </w:tc>
        <w:tc>
          <w:tcPr>
            <w:tcW w:w="686" w:type="pct"/>
          </w:tcPr>
          <w:p w:rsidR="004E326B" w:rsidRPr="00CF7A00" w:rsidRDefault="004E326B" w:rsidP="004E326B">
            <w:pPr>
              <w:jc w:val="center"/>
              <w:rPr>
                <w:sz w:val="24"/>
                <w:szCs w:val="24"/>
                <w:lang w:eastAsia="en-US"/>
              </w:rPr>
            </w:pPr>
            <w:r w:rsidRPr="00CF7A00">
              <w:rPr>
                <w:sz w:val="24"/>
                <w:szCs w:val="24"/>
                <w:lang w:eastAsia="en-US"/>
              </w:rPr>
              <w:t>-</w:t>
            </w:r>
          </w:p>
        </w:tc>
        <w:tc>
          <w:tcPr>
            <w:tcW w:w="680" w:type="pct"/>
          </w:tcPr>
          <w:p w:rsidR="004E326B" w:rsidRPr="00CF7A00" w:rsidRDefault="004E326B" w:rsidP="004E326B">
            <w:pPr>
              <w:jc w:val="center"/>
              <w:rPr>
                <w:sz w:val="24"/>
                <w:szCs w:val="24"/>
                <w:lang w:eastAsia="en-US"/>
              </w:rPr>
            </w:pPr>
            <w:r w:rsidRPr="00CF7A00">
              <w:rPr>
                <w:sz w:val="24"/>
                <w:szCs w:val="24"/>
                <w:lang w:eastAsia="en-US"/>
              </w:rPr>
              <w:t>Ч + 1,5</w:t>
            </w:r>
          </w:p>
        </w:tc>
      </w:tr>
      <w:tr w:rsidR="004E326B" w:rsidRPr="00CF7A00" w:rsidTr="004E326B">
        <w:trPr>
          <w:trHeight w:val="211"/>
          <w:jc w:val="center"/>
        </w:trPr>
        <w:tc>
          <w:tcPr>
            <w:tcW w:w="1126" w:type="pct"/>
            <w:vAlign w:val="center"/>
          </w:tcPr>
          <w:p w:rsidR="004E326B" w:rsidRPr="00CF7A00" w:rsidRDefault="004E326B" w:rsidP="004E326B">
            <w:pPr>
              <w:tabs>
                <w:tab w:val="left" w:pos="0"/>
              </w:tabs>
              <w:jc w:val="center"/>
              <w:rPr>
                <w:sz w:val="24"/>
                <w:szCs w:val="24"/>
                <w:lang w:eastAsia="en-US"/>
              </w:rPr>
            </w:pPr>
            <w:r w:rsidRPr="00CF7A00">
              <w:rPr>
                <w:sz w:val="24"/>
                <w:szCs w:val="24"/>
                <w:lang w:eastAsia="en-US"/>
              </w:rPr>
              <w:t>Филиал ФБУ</w:t>
            </w:r>
          </w:p>
          <w:p w:rsidR="004E326B" w:rsidRPr="00CF7A00" w:rsidRDefault="004E326B" w:rsidP="004E326B">
            <w:pPr>
              <w:tabs>
                <w:tab w:val="left" w:pos="0"/>
              </w:tabs>
              <w:jc w:val="center"/>
              <w:rPr>
                <w:sz w:val="24"/>
                <w:szCs w:val="24"/>
                <w:lang w:eastAsia="en-US"/>
              </w:rPr>
            </w:pPr>
            <w:r w:rsidRPr="00CF7A00">
              <w:rPr>
                <w:sz w:val="24"/>
                <w:szCs w:val="24"/>
                <w:lang w:eastAsia="en-US"/>
              </w:rPr>
              <w:t xml:space="preserve">«Рослесозащиты – «Центр защиты леса по </w:t>
            </w:r>
            <w:r w:rsidRPr="00CF7A00">
              <w:rPr>
                <w:spacing w:val="-8"/>
                <w:sz w:val="24"/>
                <w:szCs w:val="24"/>
                <w:lang w:eastAsia="en-US"/>
              </w:rPr>
              <w:t xml:space="preserve"> РД»</w:t>
            </w:r>
          </w:p>
        </w:tc>
        <w:tc>
          <w:tcPr>
            <w:tcW w:w="648" w:type="pct"/>
          </w:tcPr>
          <w:p w:rsidR="004E326B" w:rsidRPr="00CF7A00" w:rsidRDefault="004E326B" w:rsidP="004E326B">
            <w:pPr>
              <w:jc w:val="center"/>
              <w:rPr>
                <w:sz w:val="24"/>
                <w:szCs w:val="24"/>
                <w:lang w:eastAsia="en-US"/>
              </w:rPr>
            </w:pPr>
            <w:r w:rsidRPr="00CF7A00">
              <w:rPr>
                <w:sz w:val="24"/>
                <w:szCs w:val="24"/>
                <w:lang w:eastAsia="en-US"/>
              </w:rPr>
              <w:t>1</w:t>
            </w:r>
          </w:p>
        </w:tc>
        <w:tc>
          <w:tcPr>
            <w:tcW w:w="326" w:type="pct"/>
          </w:tcPr>
          <w:p w:rsidR="004E326B" w:rsidRPr="00CF7A00" w:rsidRDefault="004E326B" w:rsidP="004E326B">
            <w:pPr>
              <w:jc w:val="center"/>
              <w:rPr>
                <w:sz w:val="24"/>
                <w:szCs w:val="24"/>
                <w:lang w:eastAsia="en-US"/>
              </w:rPr>
            </w:pPr>
          </w:p>
        </w:tc>
        <w:tc>
          <w:tcPr>
            <w:tcW w:w="881" w:type="pct"/>
          </w:tcPr>
          <w:p w:rsidR="004E326B" w:rsidRPr="00CF7A00" w:rsidRDefault="004E326B" w:rsidP="004E326B">
            <w:pPr>
              <w:jc w:val="center"/>
              <w:rPr>
                <w:sz w:val="24"/>
                <w:szCs w:val="24"/>
                <w:lang w:eastAsia="en-US"/>
              </w:rPr>
            </w:pPr>
            <w:r w:rsidRPr="00CF7A00">
              <w:rPr>
                <w:sz w:val="24"/>
                <w:szCs w:val="24"/>
                <w:lang w:eastAsia="en-US"/>
              </w:rPr>
              <w:t>-</w:t>
            </w:r>
          </w:p>
        </w:tc>
        <w:tc>
          <w:tcPr>
            <w:tcW w:w="652" w:type="pct"/>
          </w:tcPr>
          <w:p w:rsidR="004E326B" w:rsidRPr="00CF7A00" w:rsidRDefault="004E326B" w:rsidP="004E326B">
            <w:pPr>
              <w:jc w:val="center"/>
              <w:rPr>
                <w:sz w:val="24"/>
                <w:szCs w:val="24"/>
                <w:lang w:eastAsia="en-US"/>
              </w:rPr>
            </w:pPr>
            <w:r w:rsidRPr="00CF7A00">
              <w:rPr>
                <w:sz w:val="24"/>
                <w:szCs w:val="24"/>
                <w:lang w:eastAsia="en-US"/>
              </w:rPr>
              <w:t>-</w:t>
            </w:r>
          </w:p>
        </w:tc>
        <w:tc>
          <w:tcPr>
            <w:tcW w:w="686" w:type="pct"/>
          </w:tcPr>
          <w:p w:rsidR="004E326B" w:rsidRPr="00CF7A00" w:rsidRDefault="004E326B" w:rsidP="004E326B">
            <w:pPr>
              <w:jc w:val="center"/>
              <w:rPr>
                <w:sz w:val="24"/>
                <w:szCs w:val="24"/>
                <w:lang w:eastAsia="en-US"/>
              </w:rPr>
            </w:pPr>
            <w:r w:rsidRPr="00CF7A00">
              <w:rPr>
                <w:sz w:val="24"/>
                <w:szCs w:val="24"/>
                <w:lang w:eastAsia="en-US"/>
              </w:rPr>
              <w:t>-</w:t>
            </w:r>
          </w:p>
        </w:tc>
        <w:tc>
          <w:tcPr>
            <w:tcW w:w="680" w:type="pct"/>
          </w:tcPr>
          <w:p w:rsidR="004E326B" w:rsidRPr="00CF7A00" w:rsidRDefault="004E326B" w:rsidP="004E326B">
            <w:pPr>
              <w:jc w:val="center"/>
              <w:rPr>
                <w:sz w:val="24"/>
                <w:szCs w:val="24"/>
                <w:lang w:eastAsia="en-US"/>
              </w:rPr>
            </w:pPr>
            <w:r w:rsidRPr="00CF7A00">
              <w:rPr>
                <w:sz w:val="24"/>
                <w:szCs w:val="24"/>
                <w:lang w:eastAsia="en-US"/>
              </w:rPr>
              <w:t>Ч + 1,5</w:t>
            </w:r>
          </w:p>
        </w:tc>
      </w:tr>
      <w:tr w:rsidR="004E326B" w:rsidRPr="00CF7A00" w:rsidTr="004E326B">
        <w:trPr>
          <w:trHeight w:val="211"/>
          <w:jc w:val="center"/>
        </w:trPr>
        <w:tc>
          <w:tcPr>
            <w:tcW w:w="1126" w:type="pct"/>
            <w:vAlign w:val="center"/>
          </w:tcPr>
          <w:p w:rsidR="004E326B" w:rsidRPr="00CF7A00" w:rsidRDefault="004E326B" w:rsidP="004E326B">
            <w:pPr>
              <w:jc w:val="center"/>
              <w:rPr>
                <w:sz w:val="24"/>
                <w:szCs w:val="24"/>
                <w:lang w:eastAsia="en-US"/>
              </w:rPr>
            </w:pPr>
            <w:r w:rsidRPr="00CF7A00">
              <w:rPr>
                <w:sz w:val="24"/>
                <w:szCs w:val="24"/>
                <w:lang w:eastAsia="en-US"/>
              </w:rPr>
              <w:t>Филиал ОАО</w:t>
            </w:r>
          </w:p>
          <w:p w:rsidR="004E326B" w:rsidRPr="00CF7A00" w:rsidRDefault="004E326B" w:rsidP="004E326B">
            <w:pPr>
              <w:jc w:val="center"/>
              <w:rPr>
                <w:sz w:val="24"/>
                <w:szCs w:val="24"/>
                <w:lang w:eastAsia="en-US"/>
              </w:rPr>
            </w:pPr>
            <w:r w:rsidRPr="00CF7A00">
              <w:rPr>
                <w:sz w:val="24"/>
                <w:szCs w:val="24"/>
                <w:lang w:eastAsia="en-US"/>
              </w:rPr>
              <w:t>«МРСК по Севе</w:t>
            </w:r>
            <w:r w:rsidRPr="00CF7A00">
              <w:rPr>
                <w:sz w:val="24"/>
                <w:szCs w:val="24"/>
                <w:lang w:eastAsia="en-US"/>
              </w:rPr>
              <w:t>р</w:t>
            </w:r>
            <w:r w:rsidRPr="00CF7A00">
              <w:rPr>
                <w:sz w:val="24"/>
                <w:szCs w:val="24"/>
                <w:lang w:eastAsia="en-US"/>
              </w:rPr>
              <w:t>ному Кавказу» - ОАО «Дагэнерг</w:t>
            </w:r>
            <w:r w:rsidRPr="00CF7A00">
              <w:rPr>
                <w:sz w:val="24"/>
                <w:szCs w:val="24"/>
                <w:lang w:eastAsia="en-US"/>
              </w:rPr>
              <w:t>о</w:t>
            </w:r>
            <w:r w:rsidRPr="00CF7A00">
              <w:rPr>
                <w:sz w:val="24"/>
                <w:szCs w:val="24"/>
                <w:lang w:eastAsia="en-US"/>
              </w:rPr>
              <w:t>сеть»</w:t>
            </w:r>
          </w:p>
        </w:tc>
        <w:tc>
          <w:tcPr>
            <w:tcW w:w="648" w:type="pct"/>
          </w:tcPr>
          <w:p w:rsidR="004E326B" w:rsidRPr="00CF7A00" w:rsidRDefault="004E326B" w:rsidP="004E326B">
            <w:pPr>
              <w:jc w:val="center"/>
              <w:rPr>
                <w:sz w:val="24"/>
                <w:szCs w:val="24"/>
                <w:lang w:eastAsia="en-US"/>
              </w:rPr>
            </w:pPr>
            <w:r w:rsidRPr="00CF7A00">
              <w:rPr>
                <w:sz w:val="24"/>
                <w:szCs w:val="24"/>
                <w:lang w:eastAsia="en-US"/>
              </w:rPr>
              <w:t>1</w:t>
            </w:r>
          </w:p>
        </w:tc>
        <w:tc>
          <w:tcPr>
            <w:tcW w:w="326" w:type="pct"/>
          </w:tcPr>
          <w:p w:rsidR="004E326B" w:rsidRPr="00CF7A00" w:rsidRDefault="004E326B" w:rsidP="004E326B">
            <w:pPr>
              <w:jc w:val="center"/>
              <w:rPr>
                <w:sz w:val="24"/>
                <w:szCs w:val="24"/>
                <w:lang w:eastAsia="en-US"/>
              </w:rPr>
            </w:pPr>
            <w:r w:rsidRPr="00CF7A00">
              <w:rPr>
                <w:sz w:val="24"/>
                <w:szCs w:val="24"/>
                <w:lang w:eastAsia="en-US"/>
              </w:rPr>
              <w:t>298</w:t>
            </w:r>
          </w:p>
        </w:tc>
        <w:tc>
          <w:tcPr>
            <w:tcW w:w="881" w:type="pct"/>
          </w:tcPr>
          <w:p w:rsidR="004E326B" w:rsidRPr="00CF7A00" w:rsidRDefault="004E326B" w:rsidP="004E326B">
            <w:pPr>
              <w:jc w:val="center"/>
              <w:rPr>
                <w:sz w:val="24"/>
                <w:szCs w:val="24"/>
                <w:lang w:eastAsia="en-US"/>
              </w:rPr>
            </w:pPr>
            <w:r w:rsidRPr="00CF7A00">
              <w:rPr>
                <w:sz w:val="24"/>
                <w:szCs w:val="24"/>
                <w:lang w:eastAsia="en-US"/>
              </w:rPr>
              <w:t>25</w:t>
            </w:r>
          </w:p>
        </w:tc>
        <w:tc>
          <w:tcPr>
            <w:tcW w:w="652" w:type="pct"/>
          </w:tcPr>
          <w:p w:rsidR="004E326B" w:rsidRPr="00CF7A00" w:rsidRDefault="004E326B" w:rsidP="004E326B">
            <w:pPr>
              <w:jc w:val="center"/>
              <w:rPr>
                <w:sz w:val="24"/>
                <w:szCs w:val="24"/>
                <w:lang w:eastAsia="en-US"/>
              </w:rPr>
            </w:pPr>
            <w:r w:rsidRPr="00CF7A00">
              <w:rPr>
                <w:sz w:val="24"/>
                <w:szCs w:val="24"/>
                <w:lang w:eastAsia="en-US"/>
              </w:rPr>
              <w:t>-</w:t>
            </w:r>
          </w:p>
        </w:tc>
        <w:tc>
          <w:tcPr>
            <w:tcW w:w="686" w:type="pct"/>
          </w:tcPr>
          <w:p w:rsidR="004E326B" w:rsidRPr="00CF7A00" w:rsidRDefault="004E326B" w:rsidP="004E326B">
            <w:pPr>
              <w:jc w:val="center"/>
              <w:rPr>
                <w:sz w:val="24"/>
                <w:szCs w:val="24"/>
                <w:lang w:eastAsia="en-US"/>
              </w:rPr>
            </w:pPr>
            <w:r w:rsidRPr="00CF7A00">
              <w:rPr>
                <w:sz w:val="24"/>
                <w:szCs w:val="24"/>
                <w:lang w:eastAsia="en-US"/>
              </w:rPr>
              <w:t>-</w:t>
            </w:r>
          </w:p>
        </w:tc>
        <w:tc>
          <w:tcPr>
            <w:tcW w:w="680" w:type="pct"/>
          </w:tcPr>
          <w:p w:rsidR="004E326B" w:rsidRPr="00CF7A00" w:rsidRDefault="004E326B" w:rsidP="004E326B">
            <w:pPr>
              <w:jc w:val="center"/>
              <w:rPr>
                <w:sz w:val="24"/>
                <w:szCs w:val="24"/>
                <w:lang w:eastAsia="en-US"/>
              </w:rPr>
            </w:pPr>
            <w:r w:rsidRPr="00CF7A00">
              <w:rPr>
                <w:sz w:val="24"/>
                <w:szCs w:val="24"/>
                <w:lang w:eastAsia="en-US"/>
              </w:rPr>
              <w:t>Ч + 1,5</w:t>
            </w:r>
          </w:p>
        </w:tc>
      </w:tr>
      <w:tr w:rsidR="004E326B" w:rsidRPr="00CF7A00" w:rsidTr="004E326B">
        <w:trPr>
          <w:trHeight w:val="211"/>
          <w:jc w:val="center"/>
        </w:trPr>
        <w:tc>
          <w:tcPr>
            <w:tcW w:w="1126" w:type="pct"/>
            <w:vAlign w:val="center"/>
          </w:tcPr>
          <w:p w:rsidR="004E326B" w:rsidRPr="00CF7A00" w:rsidRDefault="004E326B" w:rsidP="004E326B">
            <w:pPr>
              <w:tabs>
                <w:tab w:val="left" w:pos="0"/>
              </w:tabs>
              <w:jc w:val="center"/>
              <w:rPr>
                <w:sz w:val="24"/>
                <w:szCs w:val="24"/>
                <w:lang w:eastAsia="en-US"/>
              </w:rPr>
            </w:pPr>
            <w:r w:rsidRPr="00CF7A00">
              <w:rPr>
                <w:sz w:val="24"/>
                <w:szCs w:val="24"/>
                <w:lang w:eastAsia="en-US"/>
              </w:rPr>
              <w:t>ФГУП</w:t>
            </w:r>
          </w:p>
          <w:p w:rsidR="004E326B" w:rsidRPr="00CF7A00" w:rsidRDefault="004E326B" w:rsidP="004E326B">
            <w:pPr>
              <w:tabs>
                <w:tab w:val="left" w:pos="0"/>
              </w:tabs>
              <w:jc w:val="center"/>
              <w:rPr>
                <w:sz w:val="24"/>
                <w:szCs w:val="24"/>
                <w:lang w:eastAsia="en-US"/>
              </w:rPr>
            </w:pPr>
            <w:r w:rsidRPr="00CF7A00">
              <w:rPr>
                <w:sz w:val="24"/>
                <w:szCs w:val="24"/>
                <w:lang w:eastAsia="en-US"/>
              </w:rPr>
              <w:t>«Махачкалинский морской торговый порт»</w:t>
            </w:r>
          </w:p>
        </w:tc>
        <w:tc>
          <w:tcPr>
            <w:tcW w:w="648" w:type="pct"/>
          </w:tcPr>
          <w:p w:rsidR="004E326B" w:rsidRPr="00CF7A00" w:rsidRDefault="004E326B" w:rsidP="004E326B">
            <w:pPr>
              <w:jc w:val="center"/>
              <w:rPr>
                <w:sz w:val="24"/>
                <w:szCs w:val="24"/>
                <w:lang w:eastAsia="en-US"/>
              </w:rPr>
            </w:pPr>
            <w:r w:rsidRPr="00CF7A00">
              <w:rPr>
                <w:sz w:val="24"/>
                <w:szCs w:val="24"/>
                <w:lang w:eastAsia="en-US"/>
              </w:rPr>
              <w:t>1</w:t>
            </w:r>
          </w:p>
        </w:tc>
        <w:tc>
          <w:tcPr>
            <w:tcW w:w="326" w:type="pct"/>
          </w:tcPr>
          <w:p w:rsidR="004E326B" w:rsidRPr="00CF7A00" w:rsidRDefault="004E326B" w:rsidP="004E326B">
            <w:pPr>
              <w:jc w:val="center"/>
              <w:rPr>
                <w:sz w:val="24"/>
                <w:szCs w:val="24"/>
                <w:lang w:eastAsia="en-US"/>
              </w:rPr>
            </w:pPr>
            <w:r w:rsidRPr="00CF7A00">
              <w:rPr>
                <w:sz w:val="24"/>
                <w:szCs w:val="24"/>
                <w:lang w:eastAsia="en-US"/>
              </w:rPr>
              <w:t>542</w:t>
            </w:r>
          </w:p>
        </w:tc>
        <w:tc>
          <w:tcPr>
            <w:tcW w:w="881" w:type="pct"/>
          </w:tcPr>
          <w:p w:rsidR="004E326B" w:rsidRPr="00CF7A00" w:rsidRDefault="004E326B" w:rsidP="004E326B">
            <w:pPr>
              <w:jc w:val="center"/>
              <w:rPr>
                <w:sz w:val="24"/>
                <w:szCs w:val="24"/>
                <w:lang w:eastAsia="en-US"/>
              </w:rPr>
            </w:pPr>
            <w:r w:rsidRPr="00CF7A00">
              <w:rPr>
                <w:sz w:val="24"/>
                <w:szCs w:val="24"/>
                <w:lang w:eastAsia="en-US"/>
              </w:rPr>
              <w:t>13</w:t>
            </w:r>
          </w:p>
        </w:tc>
        <w:tc>
          <w:tcPr>
            <w:tcW w:w="652" w:type="pct"/>
          </w:tcPr>
          <w:p w:rsidR="004E326B" w:rsidRPr="00CF7A00" w:rsidRDefault="004E326B" w:rsidP="004E326B">
            <w:pPr>
              <w:jc w:val="center"/>
              <w:rPr>
                <w:sz w:val="24"/>
                <w:szCs w:val="24"/>
                <w:lang w:eastAsia="en-US"/>
              </w:rPr>
            </w:pPr>
            <w:r w:rsidRPr="00CF7A00">
              <w:rPr>
                <w:sz w:val="24"/>
                <w:szCs w:val="24"/>
                <w:lang w:eastAsia="en-US"/>
              </w:rPr>
              <w:t>10</w:t>
            </w:r>
          </w:p>
        </w:tc>
        <w:tc>
          <w:tcPr>
            <w:tcW w:w="686" w:type="pct"/>
          </w:tcPr>
          <w:p w:rsidR="004E326B" w:rsidRPr="00CF7A00" w:rsidRDefault="004E326B" w:rsidP="004E326B">
            <w:pPr>
              <w:jc w:val="center"/>
              <w:rPr>
                <w:sz w:val="24"/>
                <w:szCs w:val="24"/>
                <w:lang w:eastAsia="en-US"/>
              </w:rPr>
            </w:pPr>
            <w:r w:rsidRPr="00CF7A00">
              <w:rPr>
                <w:sz w:val="24"/>
                <w:szCs w:val="24"/>
                <w:lang w:eastAsia="en-US"/>
              </w:rPr>
              <w:t>2</w:t>
            </w:r>
          </w:p>
        </w:tc>
        <w:tc>
          <w:tcPr>
            <w:tcW w:w="680" w:type="pct"/>
          </w:tcPr>
          <w:p w:rsidR="004E326B" w:rsidRPr="00CF7A00" w:rsidRDefault="004E326B" w:rsidP="004E326B">
            <w:pPr>
              <w:jc w:val="center"/>
              <w:rPr>
                <w:sz w:val="24"/>
                <w:szCs w:val="24"/>
                <w:lang w:eastAsia="en-US"/>
              </w:rPr>
            </w:pPr>
            <w:r w:rsidRPr="00CF7A00">
              <w:rPr>
                <w:sz w:val="24"/>
                <w:szCs w:val="24"/>
                <w:lang w:eastAsia="en-US"/>
              </w:rPr>
              <w:t>Ч + 1,5</w:t>
            </w:r>
          </w:p>
        </w:tc>
      </w:tr>
      <w:tr w:rsidR="004E326B" w:rsidRPr="00CF7A00" w:rsidTr="004E326B">
        <w:trPr>
          <w:trHeight w:val="211"/>
          <w:jc w:val="center"/>
        </w:trPr>
        <w:tc>
          <w:tcPr>
            <w:tcW w:w="1126" w:type="pct"/>
            <w:vAlign w:val="center"/>
          </w:tcPr>
          <w:p w:rsidR="004E326B" w:rsidRPr="00CF7A00" w:rsidRDefault="004E326B" w:rsidP="004E326B">
            <w:pPr>
              <w:shd w:val="clear" w:color="auto" w:fill="FFFFFF"/>
              <w:jc w:val="center"/>
              <w:rPr>
                <w:spacing w:val="-8"/>
                <w:sz w:val="24"/>
                <w:szCs w:val="24"/>
                <w:lang w:eastAsia="en-US"/>
              </w:rPr>
            </w:pPr>
            <w:r w:rsidRPr="00CF7A00">
              <w:rPr>
                <w:spacing w:val="-8"/>
                <w:sz w:val="24"/>
                <w:szCs w:val="24"/>
                <w:lang w:eastAsia="en-US"/>
              </w:rPr>
              <w:t>Федеральное казе</w:t>
            </w:r>
            <w:r w:rsidRPr="00CF7A00">
              <w:rPr>
                <w:spacing w:val="-8"/>
                <w:sz w:val="24"/>
                <w:szCs w:val="24"/>
                <w:lang w:eastAsia="en-US"/>
              </w:rPr>
              <w:t>н</w:t>
            </w:r>
            <w:r w:rsidRPr="00CF7A00">
              <w:rPr>
                <w:spacing w:val="-8"/>
                <w:sz w:val="24"/>
                <w:szCs w:val="24"/>
                <w:lang w:eastAsia="en-US"/>
              </w:rPr>
              <w:t>ное учреждение Ю</w:t>
            </w:r>
            <w:r w:rsidRPr="00CF7A00">
              <w:rPr>
                <w:spacing w:val="-8"/>
                <w:sz w:val="24"/>
                <w:szCs w:val="24"/>
                <w:lang w:eastAsia="en-US"/>
              </w:rPr>
              <w:t>ж</w:t>
            </w:r>
            <w:r w:rsidRPr="00CF7A00">
              <w:rPr>
                <w:spacing w:val="-8"/>
                <w:sz w:val="24"/>
                <w:szCs w:val="24"/>
                <w:lang w:eastAsia="en-US"/>
              </w:rPr>
              <w:lastRenderedPageBreak/>
              <w:t>ный авиационный поисково-спасательный центр</w:t>
            </w:r>
          </w:p>
        </w:tc>
        <w:tc>
          <w:tcPr>
            <w:tcW w:w="648" w:type="pct"/>
          </w:tcPr>
          <w:p w:rsidR="004E326B" w:rsidRPr="00CF7A00" w:rsidRDefault="004E326B" w:rsidP="004E326B">
            <w:pPr>
              <w:jc w:val="center"/>
              <w:rPr>
                <w:sz w:val="24"/>
                <w:szCs w:val="24"/>
                <w:lang w:eastAsia="en-US"/>
              </w:rPr>
            </w:pPr>
            <w:r w:rsidRPr="00CF7A00">
              <w:rPr>
                <w:sz w:val="24"/>
                <w:szCs w:val="24"/>
                <w:lang w:eastAsia="en-US"/>
              </w:rPr>
              <w:lastRenderedPageBreak/>
              <w:t>1</w:t>
            </w:r>
          </w:p>
        </w:tc>
        <w:tc>
          <w:tcPr>
            <w:tcW w:w="326" w:type="pct"/>
          </w:tcPr>
          <w:p w:rsidR="004E326B" w:rsidRPr="00CF7A00" w:rsidRDefault="004E326B" w:rsidP="004E326B">
            <w:pPr>
              <w:jc w:val="center"/>
              <w:rPr>
                <w:sz w:val="24"/>
                <w:szCs w:val="24"/>
                <w:lang w:eastAsia="en-US"/>
              </w:rPr>
            </w:pPr>
            <w:r w:rsidRPr="00CF7A00">
              <w:rPr>
                <w:sz w:val="24"/>
                <w:szCs w:val="24"/>
                <w:lang w:eastAsia="en-US"/>
              </w:rPr>
              <w:t>17</w:t>
            </w:r>
          </w:p>
        </w:tc>
        <w:tc>
          <w:tcPr>
            <w:tcW w:w="881" w:type="pct"/>
          </w:tcPr>
          <w:p w:rsidR="004E326B" w:rsidRPr="00CF7A00" w:rsidRDefault="004E326B" w:rsidP="004E326B">
            <w:pPr>
              <w:jc w:val="center"/>
              <w:rPr>
                <w:sz w:val="24"/>
                <w:szCs w:val="24"/>
                <w:lang w:eastAsia="en-US"/>
              </w:rPr>
            </w:pPr>
            <w:r w:rsidRPr="00CF7A00">
              <w:rPr>
                <w:sz w:val="24"/>
                <w:szCs w:val="24"/>
                <w:lang w:eastAsia="en-US"/>
              </w:rPr>
              <w:t>6</w:t>
            </w:r>
          </w:p>
        </w:tc>
        <w:tc>
          <w:tcPr>
            <w:tcW w:w="652" w:type="pct"/>
          </w:tcPr>
          <w:p w:rsidR="004E326B" w:rsidRPr="00CF7A00" w:rsidRDefault="004E326B" w:rsidP="004E326B">
            <w:pPr>
              <w:jc w:val="center"/>
              <w:rPr>
                <w:sz w:val="24"/>
                <w:szCs w:val="24"/>
                <w:lang w:eastAsia="en-US"/>
              </w:rPr>
            </w:pPr>
            <w:r w:rsidRPr="00CF7A00">
              <w:rPr>
                <w:sz w:val="24"/>
                <w:szCs w:val="24"/>
                <w:lang w:eastAsia="en-US"/>
              </w:rPr>
              <w:t>36</w:t>
            </w:r>
          </w:p>
        </w:tc>
        <w:tc>
          <w:tcPr>
            <w:tcW w:w="686" w:type="pct"/>
          </w:tcPr>
          <w:p w:rsidR="004E326B" w:rsidRPr="00CF7A00" w:rsidRDefault="004E326B" w:rsidP="004E326B">
            <w:pPr>
              <w:jc w:val="center"/>
              <w:rPr>
                <w:sz w:val="24"/>
                <w:szCs w:val="24"/>
                <w:lang w:eastAsia="en-US"/>
              </w:rPr>
            </w:pPr>
            <w:r w:rsidRPr="00CF7A00">
              <w:rPr>
                <w:sz w:val="24"/>
                <w:szCs w:val="24"/>
                <w:lang w:eastAsia="en-US"/>
              </w:rPr>
              <w:t>-</w:t>
            </w:r>
          </w:p>
        </w:tc>
        <w:tc>
          <w:tcPr>
            <w:tcW w:w="680" w:type="pct"/>
          </w:tcPr>
          <w:p w:rsidR="004E326B" w:rsidRPr="00CF7A00" w:rsidRDefault="004E326B" w:rsidP="004E326B">
            <w:pPr>
              <w:jc w:val="center"/>
              <w:rPr>
                <w:sz w:val="24"/>
                <w:szCs w:val="24"/>
                <w:lang w:eastAsia="en-US"/>
              </w:rPr>
            </w:pPr>
            <w:r w:rsidRPr="00CF7A00">
              <w:rPr>
                <w:sz w:val="24"/>
                <w:szCs w:val="24"/>
                <w:lang w:eastAsia="en-US"/>
              </w:rPr>
              <w:t>Ч + 1,5</w:t>
            </w:r>
          </w:p>
        </w:tc>
      </w:tr>
      <w:tr w:rsidR="004E326B" w:rsidRPr="00CF7A00" w:rsidTr="004E326B">
        <w:trPr>
          <w:trHeight w:val="211"/>
          <w:jc w:val="center"/>
        </w:trPr>
        <w:tc>
          <w:tcPr>
            <w:tcW w:w="1126" w:type="pct"/>
            <w:vAlign w:val="center"/>
          </w:tcPr>
          <w:p w:rsidR="004E326B" w:rsidRPr="00CF7A00" w:rsidRDefault="004E326B" w:rsidP="004E326B">
            <w:pPr>
              <w:tabs>
                <w:tab w:val="left" w:pos="0"/>
              </w:tabs>
              <w:jc w:val="center"/>
              <w:rPr>
                <w:sz w:val="24"/>
                <w:szCs w:val="24"/>
                <w:lang w:eastAsia="en-US"/>
              </w:rPr>
            </w:pPr>
            <w:r w:rsidRPr="00CF7A00">
              <w:rPr>
                <w:sz w:val="24"/>
                <w:szCs w:val="24"/>
                <w:lang w:eastAsia="en-US"/>
              </w:rPr>
              <w:lastRenderedPageBreak/>
              <w:t>СКЖД-филиала</w:t>
            </w:r>
          </w:p>
          <w:p w:rsidR="004E326B" w:rsidRPr="00CF7A00" w:rsidRDefault="004E326B" w:rsidP="004E326B">
            <w:pPr>
              <w:tabs>
                <w:tab w:val="left" w:pos="0"/>
              </w:tabs>
              <w:jc w:val="center"/>
              <w:rPr>
                <w:sz w:val="24"/>
                <w:szCs w:val="24"/>
                <w:lang w:eastAsia="en-US"/>
              </w:rPr>
            </w:pPr>
            <w:r w:rsidRPr="00CF7A00">
              <w:rPr>
                <w:sz w:val="24"/>
                <w:szCs w:val="24"/>
                <w:lang w:eastAsia="en-US"/>
              </w:rPr>
              <w:t>ОАО «РЖД»</w:t>
            </w:r>
          </w:p>
          <w:p w:rsidR="004E326B" w:rsidRPr="00CF7A00" w:rsidRDefault="004E326B" w:rsidP="004E326B">
            <w:pPr>
              <w:tabs>
                <w:tab w:val="left" w:pos="0"/>
              </w:tabs>
              <w:jc w:val="center"/>
              <w:rPr>
                <w:sz w:val="24"/>
                <w:szCs w:val="24"/>
                <w:lang w:eastAsia="en-US"/>
              </w:rPr>
            </w:pPr>
            <w:r w:rsidRPr="00CF7A00">
              <w:rPr>
                <w:sz w:val="24"/>
                <w:szCs w:val="24"/>
                <w:lang w:eastAsia="en-US"/>
              </w:rPr>
              <w:t>по Махачкалинск</w:t>
            </w:r>
            <w:r w:rsidRPr="00CF7A00">
              <w:rPr>
                <w:sz w:val="24"/>
                <w:szCs w:val="24"/>
                <w:lang w:eastAsia="en-US"/>
              </w:rPr>
              <w:t>о</w:t>
            </w:r>
            <w:r w:rsidRPr="00CF7A00">
              <w:rPr>
                <w:sz w:val="24"/>
                <w:szCs w:val="24"/>
                <w:lang w:eastAsia="en-US"/>
              </w:rPr>
              <w:t>му территориальн</w:t>
            </w:r>
            <w:r w:rsidRPr="00CF7A00">
              <w:rPr>
                <w:sz w:val="24"/>
                <w:szCs w:val="24"/>
                <w:lang w:eastAsia="en-US"/>
              </w:rPr>
              <w:t>о</w:t>
            </w:r>
            <w:r w:rsidRPr="00CF7A00">
              <w:rPr>
                <w:sz w:val="24"/>
                <w:szCs w:val="24"/>
                <w:lang w:eastAsia="en-US"/>
              </w:rPr>
              <w:t>му управлению</w:t>
            </w:r>
          </w:p>
        </w:tc>
        <w:tc>
          <w:tcPr>
            <w:tcW w:w="648" w:type="pct"/>
          </w:tcPr>
          <w:p w:rsidR="004E326B" w:rsidRPr="00CF7A00" w:rsidRDefault="004E326B" w:rsidP="004E326B">
            <w:pPr>
              <w:jc w:val="center"/>
              <w:rPr>
                <w:sz w:val="24"/>
                <w:szCs w:val="24"/>
                <w:lang w:eastAsia="en-US"/>
              </w:rPr>
            </w:pPr>
            <w:r w:rsidRPr="00CF7A00">
              <w:rPr>
                <w:sz w:val="24"/>
                <w:szCs w:val="24"/>
                <w:lang w:eastAsia="en-US"/>
              </w:rPr>
              <w:t>1</w:t>
            </w:r>
          </w:p>
        </w:tc>
        <w:tc>
          <w:tcPr>
            <w:tcW w:w="326" w:type="pct"/>
          </w:tcPr>
          <w:p w:rsidR="004E326B" w:rsidRPr="00CF7A00" w:rsidRDefault="004E326B" w:rsidP="004E326B">
            <w:pPr>
              <w:jc w:val="center"/>
              <w:rPr>
                <w:sz w:val="24"/>
                <w:szCs w:val="24"/>
                <w:lang w:eastAsia="en-US"/>
              </w:rPr>
            </w:pPr>
            <w:r w:rsidRPr="00CF7A00">
              <w:rPr>
                <w:sz w:val="24"/>
                <w:szCs w:val="24"/>
                <w:lang w:eastAsia="en-US"/>
              </w:rPr>
              <w:t>1082</w:t>
            </w:r>
          </w:p>
        </w:tc>
        <w:tc>
          <w:tcPr>
            <w:tcW w:w="881" w:type="pct"/>
          </w:tcPr>
          <w:p w:rsidR="004E326B" w:rsidRPr="00CF7A00" w:rsidRDefault="004E326B" w:rsidP="004E326B">
            <w:pPr>
              <w:jc w:val="center"/>
              <w:rPr>
                <w:sz w:val="24"/>
                <w:szCs w:val="24"/>
                <w:lang w:eastAsia="en-US"/>
              </w:rPr>
            </w:pPr>
            <w:r w:rsidRPr="00CF7A00">
              <w:rPr>
                <w:sz w:val="24"/>
                <w:szCs w:val="24"/>
                <w:lang w:eastAsia="en-US"/>
              </w:rPr>
              <w:t>36</w:t>
            </w:r>
          </w:p>
        </w:tc>
        <w:tc>
          <w:tcPr>
            <w:tcW w:w="652" w:type="pct"/>
          </w:tcPr>
          <w:p w:rsidR="004E326B" w:rsidRPr="00CF7A00" w:rsidRDefault="004E326B" w:rsidP="004E326B">
            <w:pPr>
              <w:jc w:val="center"/>
              <w:rPr>
                <w:sz w:val="24"/>
                <w:szCs w:val="24"/>
                <w:lang w:eastAsia="en-US"/>
              </w:rPr>
            </w:pPr>
            <w:r w:rsidRPr="00CF7A00">
              <w:rPr>
                <w:sz w:val="24"/>
                <w:szCs w:val="24"/>
                <w:lang w:eastAsia="en-US"/>
              </w:rPr>
              <w:t>-</w:t>
            </w:r>
          </w:p>
        </w:tc>
        <w:tc>
          <w:tcPr>
            <w:tcW w:w="686" w:type="pct"/>
          </w:tcPr>
          <w:p w:rsidR="004E326B" w:rsidRPr="00CF7A00" w:rsidRDefault="004E326B" w:rsidP="004E326B">
            <w:pPr>
              <w:jc w:val="center"/>
              <w:rPr>
                <w:sz w:val="24"/>
                <w:szCs w:val="24"/>
                <w:lang w:eastAsia="en-US"/>
              </w:rPr>
            </w:pPr>
            <w:r w:rsidRPr="00CF7A00">
              <w:rPr>
                <w:sz w:val="24"/>
                <w:szCs w:val="24"/>
                <w:lang w:eastAsia="en-US"/>
              </w:rPr>
              <w:t>-</w:t>
            </w:r>
          </w:p>
        </w:tc>
        <w:tc>
          <w:tcPr>
            <w:tcW w:w="680" w:type="pct"/>
          </w:tcPr>
          <w:p w:rsidR="004E326B" w:rsidRPr="00CF7A00" w:rsidRDefault="004E326B" w:rsidP="004E326B">
            <w:pPr>
              <w:jc w:val="center"/>
              <w:rPr>
                <w:sz w:val="24"/>
                <w:szCs w:val="24"/>
                <w:lang w:eastAsia="en-US"/>
              </w:rPr>
            </w:pPr>
            <w:r w:rsidRPr="00CF7A00">
              <w:rPr>
                <w:sz w:val="24"/>
                <w:szCs w:val="24"/>
                <w:lang w:eastAsia="en-US"/>
              </w:rPr>
              <w:t>Ч + 1,5</w:t>
            </w:r>
          </w:p>
        </w:tc>
      </w:tr>
      <w:tr w:rsidR="004E326B" w:rsidRPr="00CF7A00" w:rsidTr="004E326B">
        <w:trPr>
          <w:trHeight w:val="211"/>
          <w:jc w:val="center"/>
        </w:trPr>
        <w:tc>
          <w:tcPr>
            <w:tcW w:w="1126" w:type="pct"/>
            <w:vAlign w:val="center"/>
          </w:tcPr>
          <w:p w:rsidR="004E326B" w:rsidRPr="00CF7A00" w:rsidRDefault="004E326B" w:rsidP="004E326B">
            <w:pPr>
              <w:jc w:val="center"/>
              <w:rPr>
                <w:sz w:val="24"/>
                <w:szCs w:val="24"/>
                <w:lang w:eastAsia="en-US"/>
              </w:rPr>
            </w:pPr>
            <w:r w:rsidRPr="00CF7A00">
              <w:rPr>
                <w:sz w:val="24"/>
                <w:szCs w:val="24"/>
                <w:lang w:eastAsia="en-US"/>
              </w:rPr>
              <w:t>ОАО</w:t>
            </w:r>
          </w:p>
          <w:p w:rsidR="004E326B" w:rsidRPr="00CF7A00" w:rsidRDefault="004E326B" w:rsidP="004E326B">
            <w:pPr>
              <w:jc w:val="center"/>
              <w:rPr>
                <w:sz w:val="24"/>
                <w:szCs w:val="24"/>
                <w:lang w:eastAsia="en-US"/>
              </w:rPr>
            </w:pPr>
            <w:r w:rsidRPr="00CF7A00">
              <w:rPr>
                <w:sz w:val="24"/>
                <w:szCs w:val="24"/>
                <w:lang w:eastAsia="en-US"/>
              </w:rPr>
              <w:t>междугородной и международной  электрической связи  «Ростелеком» Ма</w:t>
            </w:r>
            <w:r w:rsidRPr="00CF7A00">
              <w:rPr>
                <w:sz w:val="24"/>
                <w:szCs w:val="24"/>
                <w:lang w:eastAsia="en-US"/>
              </w:rPr>
              <w:t>к</w:t>
            </w:r>
            <w:r w:rsidRPr="00CF7A00">
              <w:rPr>
                <w:sz w:val="24"/>
                <w:szCs w:val="24"/>
                <w:lang w:eastAsia="en-US"/>
              </w:rPr>
              <w:t>рорегиональный филиал «Юг» Даг</w:t>
            </w:r>
            <w:r w:rsidRPr="00CF7A00">
              <w:rPr>
                <w:sz w:val="24"/>
                <w:szCs w:val="24"/>
                <w:lang w:eastAsia="en-US"/>
              </w:rPr>
              <w:t>е</w:t>
            </w:r>
            <w:r w:rsidRPr="00CF7A00">
              <w:rPr>
                <w:sz w:val="24"/>
                <w:szCs w:val="24"/>
                <w:lang w:eastAsia="en-US"/>
              </w:rPr>
              <w:t>станский филиал</w:t>
            </w:r>
          </w:p>
        </w:tc>
        <w:tc>
          <w:tcPr>
            <w:tcW w:w="648" w:type="pct"/>
          </w:tcPr>
          <w:p w:rsidR="004E326B" w:rsidRPr="00CF7A00" w:rsidRDefault="004E326B" w:rsidP="004E326B">
            <w:pPr>
              <w:jc w:val="center"/>
              <w:rPr>
                <w:sz w:val="24"/>
                <w:szCs w:val="24"/>
                <w:lang w:eastAsia="en-US"/>
              </w:rPr>
            </w:pPr>
            <w:r w:rsidRPr="00CF7A00">
              <w:rPr>
                <w:sz w:val="24"/>
                <w:szCs w:val="24"/>
                <w:lang w:eastAsia="en-US"/>
              </w:rPr>
              <w:t>1</w:t>
            </w:r>
          </w:p>
        </w:tc>
        <w:tc>
          <w:tcPr>
            <w:tcW w:w="326" w:type="pct"/>
          </w:tcPr>
          <w:p w:rsidR="004E326B" w:rsidRPr="00CF7A00" w:rsidRDefault="004E326B" w:rsidP="004E326B">
            <w:pPr>
              <w:jc w:val="center"/>
              <w:rPr>
                <w:sz w:val="24"/>
                <w:szCs w:val="24"/>
                <w:lang w:eastAsia="en-US"/>
              </w:rPr>
            </w:pPr>
            <w:r w:rsidRPr="00CF7A00">
              <w:rPr>
                <w:sz w:val="24"/>
                <w:szCs w:val="24"/>
                <w:lang w:eastAsia="en-US"/>
              </w:rPr>
              <w:t>83</w:t>
            </w:r>
          </w:p>
        </w:tc>
        <w:tc>
          <w:tcPr>
            <w:tcW w:w="881" w:type="pct"/>
          </w:tcPr>
          <w:p w:rsidR="004E326B" w:rsidRPr="00CF7A00" w:rsidRDefault="004E326B" w:rsidP="004E326B">
            <w:pPr>
              <w:jc w:val="center"/>
              <w:rPr>
                <w:sz w:val="24"/>
                <w:szCs w:val="24"/>
                <w:lang w:eastAsia="en-US"/>
              </w:rPr>
            </w:pPr>
            <w:r w:rsidRPr="00CF7A00">
              <w:rPr>
                <w:sz w:val="24"/>
                <w:szCs w:val="24"/>
                <w:lang w:eastAsia="en-US"/>
              </w:rPr>
              <w:t>7</w:t>
            </w:r>
          </w:p>
        </w:tc>
        <w:tc>
          <w:tcPr>
            <w:tcW w:w="652" w:type="pct"/>
          </w:tcPr>
          <w:p w:rsidR="004E326B" w:rsidRPr="00CF7A00" w:rsidRDefault="004E326B" w:rsidP="004E326B">
            <w:pPr>
              <w:jc w:val="center"/>
              <w:rPr>
                <w:sz w:val="24"/>
                <w:szCs w:val="24"/>
                <w:lang w:eastAsia="en-US"/>
              </w:rPr>
            </w:pPr>
            <w:r w:rsidRPr="00CF7A00">
              <w:rPr>
                <w:sz w:val="24"/>
                <w:szCs w:val="24"/>
                <w:lang w:eastAsia="en-US"/>
              </w:rPr>
              <w:t>-</w:t>
            </w:r>
          </w:p>
        </w:tc>
        <w:tc>
          <w:tcPr>
            <w:tcW w:w="686" w:type="pct"/>
          </w:tcPr>
          <w:p w:rsidR="004E326B" w:rsidRPr="00CF7A00" w:rsidRDefault="004E326B" w:rsidP="004E326B">
            <w:pPr>
              <w:jc w:val="center"/>
              <w:rPr>
                <w:sz w:val="24"/>
                <w:szCs w:val="24"/>
                <w:lang w:eastAsia="en-US"/>
              </w:rPr>
            </w:pPr>
            <w:r w:rsidRPr="00CF7A00">
              <w:rPr>
                <w:sz w:val="24"/>
                <w:szCs w:val="24"/>
                <w:lang w:eastAsia="en-US"/>
              </w:rPr>
              <w:t>15</w:t>
            </w:r>
          </w:p>
        </w:tc>
        <w:tc>
          <w:tcPr>
            <w:tcW w:w="680" w:type="pct"/>
          </w:tcPr>
          <w:p w:rsidR="004E326B" w:rsidRPr="00CF7A00" w:rsidRDefault="004E326B" w:rsidP="004E326B">
            <w:pPr>
              <w:jc w:val="center"/>
              <w:rPr>
                <w:sz w:val="24"/>
                <w:szCs w:val="24"/>
                <w:lang w:eastAsia="en-US"/>
              </w:rPr>
            </w:pPr>
            <w:r w:rsidRPr="00CF7A00">
              <w:rPr>
                <w:sz w:val="24"/>
                <w:szCs w:val="24"/>
                <w:lang w:eastAsia="en-US"/>
              </w:rPr>
              <w:t>Ч + 1,5</w:t>
            </w:r>
          </w:p>
        </w:tc>
      </w:tr>
      <w:tr w:rsidR="004E326B" w:rsidRPr="00CF7A00" w:rsidTr="004E326B">
        <w:trPr>
          <w:trHeight w:val="211"/>
          <w:jc w:val="center"/>
        </w:trPr>
        <w:tc>
          <w:tcPr>
            <w:tcW w:w="1126" w:type="pct"/>
            <w:vAlign w:val="center"/>
          </w:tcPr>
          <w:p w:rsidR="004E326B" w:rsidRPr="00CF7A00" w:rsidRDefault="004E326B" w:rsidP="004E326B">
            <w:pPr>
              <w:jc w:val="center"/>
              <w:rPr>
                <w:sz w:val="24"/>
                <w:szCs w:val="24"/>
                <w:lang w:eastAsia="en-US"/>
              </w:rPr>
            </w:pPr>
            <w:r w:rsidRPr="00CF7A00">
              <w:rPr>
                <w:sz w:val="24"/>
                <w:szCs w:val="24"/>
                <w:lang w:eastAsia="en-US"/>
              </w:rPr>
              <w:t>Управление</w:t>
            </w:r>
          </w:p>
          <w:p w:rsidR="004E326B" w:rsidRPr="00CF7A00" w:rsidRDefault="004E326B" w:rsidP="004E326B">
            <w:pPr>
              <w:jc w:val="center"/>
              <w:rPr>
                <w:sz w:val="24"/>
                <w:szCs w:val="24"/>
                <w:lang w:eastAsia="en-US"/>
              </w:rPr>
            </w:pPr>
            <w:r w:rsidRPr="00CF7A00">
              <w:rPr>
                <w:sz w:val="24"/>
                <w:szCs w:val="24"/>
                <w:lang w:eastAsia="en-US"/>
              </w:rPr>
              <w:t>Федеральной слу</w:t>
            </w:r>
            <w:r w:rsidRPr="00CF7A00">
              <w:rPr>
                <w:sz w:val="24"/>
                <w:szCs w:val="24"/>
                <w:lang w:eastAsia="en-US"/>
              </w:rPr>
              <w:t>ж</w:t>
            </w:r>
            <w:r w:rsidRPr="00CF7A00">
              <w:rPr>
                <w:sz w:val="24"/>
                <w:szCs w:val="24"/>
                <w:lang w:eastAsia="en-US"/>
              </w:rPr>
              <w:t>бы по ветеринарн</w:t>
            </w:r>
            <w:r w:rsidRPr="00CF7A00">
              <w:rPr>
                <w:sz w:val="24"/>
                <w:szCs w:val="24"/>
                <w:lang w:eastAsia="en-US"/>
              </w:rPr>
              <w:t>о</w:t>
            </w:r>
            <w:r w:rsidRPr="00CF7A00">
              <w:rPr>
                <w:sz w:val="24"/>
                <w:szCs w:val="24"/>
                <w:lang w:eastAsia="en-US"/>
              </w:rPr>
              <w:t>му и фитосанита</w:t>
            </w:r>
            <w:r w:rsidRPr="00CF7A00">
              <w:rPr>
                <w:sz w:val="24"/>
                <w:szCs w:val="24"/>
                <w:lang w:eastAsia="en-US"/>
              </w:rPr>
              <w:t>р</w:t>
            </w:r>
            <w:r w:rsidRPr="00CF7A00">
              <w:rPr>
                <w:sz w:val="24"/>
                <w:szCs w:val="24"/>
                <w:lang w:eastAsia="en-US"/>
              </w:rPr>
              <w:t>ному надзору по РД</w:t>
            </w:r>
          </w:p>
        </w:tc>
        <w:tc>
          <w:tcPr>
            <w:tcW w:w="648" w:type="pct"/>
          </w:tcPr>
          <w:p w:rsidR="004E326B" w:rsidRPr="00CF7A00" w:rsidRDefault="004E326B" w:rsidP="004E326B">
            <w:pPr>
              <w:jc w:val="center"/>
              <w:rPr>
                <w:sz w:val="24"/>
                <w:szCs w:val="24"/>
                <w:lang w:eastAsia="en-US"/>
              </w:rPr>
            </w:pPr>
            <w:r w:rsidRPr="00CF7A00">
              <w:rPr>
                <w:sz w:val="24"/>
                <w:szCs w:val="24"/>
                <w:lang w:eastAsia="en-US"/>
              </w:rPr>
              <w:t>1</w:t>
            </w:r>
          </w:p>
        </w:tc>
        <w:tc>
          <w:tcPr>
            <w:tcW w:w="326" w:type="pct"/>
          </w:tcPr>
          <w:p w:rsidR="004E326B" w:rsidRPr="00CF7A00" w:rsidRDefault="004E326B" w:rsidP="004E326B">
            <w:pPr>
              <w:jc w:val="center"/>
              <w:rPr>
                <w:sz w:val="24"/>
                <w:szCs w:val="24"/>
                <w:lang w:eastAsia="en-US"/>
              </w:rPr>
            </w:pPr>
            <w:r w:rsidRPr="00CF7A00">
              <w:rPr>
                <w:sz w:val="24"/>
                <w:szCs w:val="24"/>
                <w:lang w:eastAsia="en-US"/>
              </w:rPr>
              <w:t>82</w:t>
            </w:r>
          </w:p>
        </w:tc>
        <w:tc>
          <w:tcPr>
            <w:tcW w:w="881" w:type="pct"/>
          </w:tcPr>
          <w:p w:rsidR="004E326B" w:rsidRPr="00CF7A00" w:rsidRDefault="004E326B" w:rsidP="004E326B">
            <w:pPr>
              <w:jc w:val="center"/>
              <w:rPr>
                <w:sz w:val="24"/>
                <w:szCs w:val="24"/>
                <w:lang w:eastAsia="en-US"/>
              </w:rPr>
            </w:pPr>
            <w:r w:rsidRPr="00CF7A00">
              <w:rPr>
                <w:sz w:val="24"/>
                <w:szCs w:val="24"/>
                <w:lang w:eastAsia="en-US"/>
              </w:rPr>
              <w:t>8</w:t>
            </w:r>
          </w:p>
        </w:tc>
        <w:tc>
          <w:tcPr>
            <w:tcW w:w="652" w:type="pct"/>
          </w:tcPr>
          <w:p w:rsidR="004E326B" w:rsidRPr="00CF7A00" w:rsidRDefault="004E326B" w:rsidP="004E326B">
            <w:pPr>
              <w:jc w:val="center"/>
              <w:rPr>
                <w:sz w:val="24"/>
                <w:szCs w:val="24"/>
                <w:lang w:eastAsia="en-US"/>
              </w:rPr>
            </w:pPr>
          </w:p>
        </w:tc>
        <w:tc>
          <w:tcPr>
            <w:tcW w:w="686" w:type="pct"/>
          </w:tcPr>
          <w:p w:rsidR="004E326B" w:rsidRPr="00CF7A00" w:rsidRDefault="004E326B" w:rsidP="004E326B">
            <w:pPr>
              <w:jc w:val="center"/>
              <w:rPr>
                <w:sz w:val="24"/>
                <w:szCs w:val="24"/>
                <w:lang w:eastAsia="en-US"/>
              </w:rPr>
            </w:pPr>
            <w:r w:rsidRPr="00CF7A00">
              <w:rPr>
                <w:sz w:val="24"/>
                <w:szCs w:val="24"/>
                <w:lang w:eastAsia="en-US"/>
              </w:rPr>
              <w:t>-</w:t>
            </w:r>
          </w:p>
        </w:tc>
        <w:tc>
          <w:tcPr>
            <w:tcW w:w="680" w:type="pct"/>
          </w:tcPr>
          <w:p w:rsidR="004E326B" w:rsidRPr="00CF7A00" w:rsidRDefault="004E326B" w:rsidP="004E326B">
            <w:pPr>
              <w:jc w:val="center"/>
              <w:rPr>
                <w:sz w:val="24"/>
                <w:szCs w:val="24"/>
                <w:lang w:eastAsia="en-US"/>
              </w:rPr>
            </w:pPr>
            <w:r w:rsidRPr="00CF7A00">
              <w:rPr>
                <w:sz w:val="24"/>
                <w:szCs w:val="24"/>
                <w:lang w:eastAsia="en-US"/>
              </w:rPr>
              <w:t>Ч + 1,5</w:t>
            </w:r>
          </w:p>
        </w:tc>
      </w:tr>
      <w:tr w:rsidR="004E326B" w:rsidRPr="00CF7A00" w:rsidTr="004E326B">
        <w:trPr>
          <w:trHeight w:val="211"/>
          <w:jc w:val="center"/>
        </w:trPr>
        <w:tc>
          <w:tcPr>
            <w:tcW w:w="1126" w:type="pct"/>
            <w:vAlign w:val="center"/>
          </w:tcPr>
          <w:p w:rsidR="004E326B" w:rsidRPr="00CF7A00" w:rsidRDefault="004E326B" w:rsidP="004E326B">
            <w:pPr>
              <w:tabs>
                <w:tab w:val="left" w:pos="-168"/>
              </w:tabs>
              <w:jc w:val="center"/>
              <w:rPr>
                <w:spacing w:val="-2"/>
                <w:sz w:val="24"/>
                <w:szCs w:val="24"/>
                <w:lang w:eastAsia="en-US"/>
              </w:rPr>
            </w:pPr>
            <w:r w:rsidRPr="00CF7A00">
              <w:rPr>
                <w:spacing w:val="-2"/>
                <w:sz w:val="24"/>
                <w:szCs w:val="24"/>
                <w:lang w:eastAsia="en-US"/>
              </w:rPr>
              <w:t>Филиал ФГБУ</w:t>
            </w:r>
          </w:p>
          <w:p w:rsidR="004E326B" w:rsidRPr="00CF7A00" w:rsidRDefault="004E326B" w:rsidP="004E326B">
            <w:pPr>
              <w:tabs>
                <w:tab w:val="left" w:pos="-168"/>
              </w:tabs>
              <w:jc w:val="center"/>
              <w:rPr>
                <w:spacing w:val="-2"/>
                <w:sz w:val="24"/>
                <w:szCs w:val="24"/>
                <w:lang w:eastAsia="en-US"/>
              </w:rPr>
            </w:pPr>
            <w:r w:rsidRPr="00CF7A00">
              <w:rPr>
                <w:spacing w:val="-2"/>
                <w:sz w:val="24"/>
                <w:szCs w:val="24"/>
                <w:lang w:eastAsia="en-US"/>
              </w:rPr>
              <w:t>«Российский</w:t>
            </w:r>
          </w:p>
          <w:p w:rsidR="004E326B" w:rsidRPr="00CF7A00" w:rsidRDefault="004E326B" w:rsidP="004E326B">
            <w:pPr>
              <w:tabs>
                <w:tab w:val="left" w:pos="-168"/>
              </w:tabs>
              <w:jc w:val="center"/>
              <w:rPr>
                <w:sz w:val="24"/>
                <w:szCs w:val="24"/>
                <w:lang w:eastAsia="en-US"/>
              </w:rPr>
            </w:pPr>
            <w:r w:rsidRPr="00CF7A00">
              <w:rPr>
                <w:spacing w:val="-2"/>
                <w:sz w:val="24"/>
                <w:szCs w:val="24"/>
                <w:lang w:eastAsia="en-US"/>
              </w:rPr>
              <w:t>сельскохозяйстве</w:t>
            </w:r>
            <w:r w:rsidRPr="00CF7A00">
              <w:rPr>
                <w:spacing w:val="-2"/>
                <w:sz w:val="24"/>
                <w:szCs w:val="24"/>
                <w:lang w:eastAsia="en-US"/>
              </w:rPr>
              <w:t>н</w:t>
            </w:r>
            <w:r w:rsidRPr="00CF7A00">
              <w:rPr>
                <w:spacing w:val="-2"/>
                <w:sz w:val="24"/>
                <w:szCs w:val="24"/>
                <w:lang w:eastAsia="en-US"/>
              </w:rPr>
              <w:t>ный центр» по РД</w:t>
            </w:r>
          </w:p>
        </w:tc>
        <w:tc>
          <w:tcPr>
            <w:tcW w:w="648" w:type="pct"/>
          </w:tcPr>
          <w:p w:rsidR="004E326B" w:rsidRPr="00CF7A00" w:rsidRDefault="004E326B" w:rsidP="004E326B">
            <w:pPr>
              <w:jc w:val="center"/>
              <w:rPr>
                <w:sz w:val="24"/>
                <w:szCs w:val="24"/>
                <w:lang w:eastAsia="en-US"/>
              </w:rPr>
            </w:pPr>
            <w:r w:rsidRPr="00CF7A00">
              <w:rPr>
                <w:sz w:val="24"/>
                <w:szCs w:val="24"/>
                <w:lang w:eastAsia="en-US"/>
              </w:rPr>
              <w:t>1</w:t>
            </w:r>
          </w:p>
        </w:tc>
        <w:tc>
          <w:tcPr>
            <w:tcW w:w="326" w:type="pct"/>
          </w:tcPr>
          <w:p w:rsidR="004E326B" w:rsidRPr="00CF7A00" w:rsidRDefault="004E326B" w:rsidP="004E326B">
            <w:pPr>
              <w:jc w:val="center"/>
              <w:rPr>
                <w:sz w:val="24"/>
                <w:szCs w:val="24"/>
                <w:lang w:eastAsia="en-US"/>
              </w:rPr>
            </w:pPr>
            <w:r w:rsidRPr="00CF7A00">
              <w:rPr>
                <w:sz w:val="24"/>
                <w:szCs w:val="24"/>
                <w:lang w:eastAsia="en-US"/>
              </w:rPr>
              <w:t>118</w:t>
            </w:r>
          </w:p>
        </w:tc>
        <w:tc>
          <w:tcPr>
            <w:tcW w:w="881" w:type="pct"/>
          </w:tcPr>
          <w:p w:rsidR="004E326B" w:rsidRPr="00CF7A00" w:rsidRDefault="004E326B" w:rsidP="004E326B">
            <w:pPr>
              <w:jc w:val="center"/>
              <w:rPr>
                <w:sz w:val="24"/>
                <w:szCs w:val="24"/>
                <w:lang w:eastAsia="en-US"/>
              </w:rPr>
            </w:pPr>
            <w:r w:rsidRPr="00CF7A00">
              <w:rPr>
                <w:sz w:val="24"/>
                <w:szCs w:val="24"/>
                <w:lang w:eastAsia="en-US"/>
              </w:rPr>
              <w:t>14</w:t>
            </w:r>
          </w:p>
        </w:tc>
        <w:tc>
          <w:tcPr>
            <w:tcW w:w="652" w:type="pct"/>
          </w:tcPr>
          <w:p w:rsidR="004E326B" w:rsidRPr="00CF7A00" w:rsidRDefault="004E326B" w:rsidP="004E326B">
            <w:pPr>
              <w:jc w:val="center"/>
              <w:rPr>
                <w:sz w:val="24"/>
                <w:szCs w:val="24"/>
                <w:lang w:eastAsia="en-US"/>
              </w:rPr>
            </w:pPr>
            <w:r w:rsidRPr="00CF7A00">
              <w:rPr>
                <w:sz w:val="24"/>
                <w:szCs w:val="24"/>
                <w:lang w:eastAsia="en-US"/>
              </w:rPr>
              <w:t>2</w:t>
            </w:r>
          </w:p>
        </w:tc>
        <w:tc>
          <w:tcPr>
            <w:tcW w:w="686" w:type="pct"/>
          </w:tcPr>
          <w:p w:rsidR="004E326B" w:rsidRPr="00CF7A00" w:rsidRDefault="004E326B" w:rsidP="004E326B">
            <w:pPr>
              <w:jc w:val="center"/>
              <w:rPr>
                <w:sz w:val="24"/>
                <w:szCs w:val="24"/>
                <w:lang w:eastAsia="en-US"/>
              </w:rPr>
            </w:pPr>
            <w:r w:rsidRPr="00CF7A00">
              <w:rPr>
                <w:sz w:val="24"/>
                <w:szCs w:val="24"/>
                <w:lang w:eastAsia="en-US"/>
              </w:rPr>
              <w:t>-</w:t>
            </w:r>
          </w:p>
        </w:tc>
        <w:tc>
          <w:tcPr>
            <w:tcW w:w="680" w:type="pct"/>
          </w:tcPr>
          <w:p w:rsidR="004E326B" w:rsidRPr="00CF7A00" w:rsidRDefault="004E326B" w:rsidP="004E326B">
            <w:pPr>
              <w:jc w:val="center"/>
              <w:rPr>
                <w:sz w:val="24"/>
                <w:szCs w:val="24"/>
                <w:lang w:eastAsia="en-US"/>
              </w:rPr>
            </w:pPr>
            <w:r w:rsidRPr="00CF7A00">
              <w:rPr>
                <w:sz w:val="24"/>
                <w:szCs w:val="24"/>
                <w:lang w:eastAsia="en-US"/>
              </w:rPr>
              <w:t>Ч + 1,5</w:t>
            </w:r>
          </w:p>
        </w:tc>
      </w:tr>
      <w:tr w:rsidR="004E326B" w:rsidRPr="00CF7A00" w:rsidTr="004E326B">
        <w:trPr>
          <w:trHeight w:val="211"/>
          <w:jc w:val="center"/>
        </w:trPr>
        <w:tc>
          <w:tcPr>
            <w:tcW w:w="1126" w:type="pct"/>
            <w:vAlign w:val="center"/>
          </w:tcPr>
          <w:p w:rsidR="004E326B" w:rsidRPr="00CF7A00" w:rsidRDefault="004E326B" w:rsidP="004E326B">
            <w:pPr>
              <w:tabs>
                <w:tab w:val="left" w:pos="0"/>
              </w:tabs>
              <w:jc w:val="center"/>
              <w:rPr>
                <w:sz w:val="24"/>
                <w:szCs w:val="24"/>
                <w:lang w:eastAsia="en-US"/>
              </w:rPr>
            </w:pPr>
            <w:r w:rsidRPr="00CF7A00">
              <w:rPr>
                <w:sz w:val="24"/>
                <w:szCs w:val="24"/>
                <w:lang w:eastAsia="en-US"/>
              </w:rPr>
              <w:t>Федеральная служба по экологическому, технологическому и атомному надзору Кавказское</w:t>
            </w:r>
          </w:p>
          <w:p w:rsidR="004E326B" w:rsidRPr="00CF7A00" w:rsidRDefault="004E326B" w:rsidP="004E326B">
            <w:pPr>
              <w:tabs>
                <w:tab w:val="left" w:pos="0"/>
              </w:tabs>
              <w:jc w:val="center"/>
              <w:rPr>
                <w:sz w:val="24"/>
                <w:szCs w:val="24"/>
                <w:lang w:eastAsia="en-US"/>
              </w:rPr>
            </w:pPr>
            <w:r w:rsidRPr="00CF7A00">
              <w:rPr>
                <w:sz w:val="24"/>
                <w:szCs w:val="24"/>
                <w:lang w:eastAsia="en-US"/>
              </w:rPr>
              <w:t>управление</w:t>
            </w:r>
          </w:p>
          <w:p w:rsidR="004E326B" w:rsidRPr="00CF7A00" w:rsidRDefault="004E326B" w:rsidP="004E326B">
            <w:pPr>
              <w:tabs>
                <w:tab w:val="left" w:pos="0"/>
              </w:tabs>
              <w:jc w:val="center"/>
              <w:rPr>
                <w:sz w:val="24"/>
                <w:szCs w:val="24"/>
                <w:lang w:eastAsia="en-US"/>
              </w:rPr>
            </w:pPr>
            <w:r w:rsidRPr="00CF7A00">
              <w:rPr>
                <w:sz w:val="24"/>
                <w:szCs w:val="24"/>
                <w:lang w:eastAsia="en-US"/>
              </w:rPr>
              <w:t>Ростехнадзора</w:t>
            </w:r>
          </w:p>
        </w:tc>
        <w:tc>
          <w:tcPr>
            <w:tcW w:w="648" w:type="pct"/>
          </w:tcPr>
          <w:p w:rsidR="004E326B" w:rsidRPr="00CF7A00" w:rsidRDefault="004E326B" w:rsidP="004E326B">
            <w:pPr>
              <w:jc w:val="center"/>
              <w:rPr>
                <w:sz w:val="24"/>
                <w:szCs w:val="24"/>
                <w:lang w:eastAsia="en-US"/>
              </w:rPr>
            </w:pPr>
            <w:r w:rsidRPr="00CF7A00">
              <w:rPr>
                <w:sz w:val="24"/>
                <w:szCs w:val="24"/>
                <w:lang w:eastAsia="en-US"/>
              </w:rPr>
              <w:t>1</w:t>
            </w:r>
          </w:p>
        </w:tc>
        <w:tc>
          <w:tcPr>
            <w:tcW w:w="326" w:type="pct"/>
          </w:tcPr>
          <w:p w:rsidR="004E326B" w:rsidRPr="00CF7A00" w:rsidRDefault="004E326B" w:rsidP="004E326B">
            <w:pPr>
              <w:jc w:val="center"/>
              <w:rPr>
                <w:sz w:val="24"/>
                <w:szCs w:val="24"/>
                <w:lang w:eastAsia="en-US"/>
              </w:rPr>
            </w:pPr>
            <w:r w:rsidRPr="00CF7A00">
              <w:rPr>
                <w:sz w:val="24"/>
                <w:szCs w:val="24"/>
                <w:lang w:eastAsia="en-US"/>
              </w:rPr>
              <w:t>55</w:t>
            </w:r>
          </w:p>
        </w:tc>
        <w:tc>
          <w:tcPr>
            <w:tcW w:w="881" w:type="pct"/>
          </w:tcPr>
          <w:p w:rsidR="004E326B" w:rsidRPr="00CF7A00" w:rsidRDefault="004E326B" w:rsidP="004E326B">
            <w:pPr>
              <w:jc w:val="center"/>
              <w:rPr>
                <w:sz w:val="24"/>
                <w:szCs w:val="24"/>
                <w:lang w:eastAsia="en-US"/>
              </w:rPr>
            </w:pPr>
            <w:r w:rsidRPr="00CF7A00">
              <w:rPr>
                <w:sz w:val="24"/>
                <w:szCs w:val="24"/>
                <w:lang w:eastAsia="en-US"/>
              </w:rPr>
              <w:t>11</w:t>
            </w:r>
          </w:p>
        </w:tc>
        <w:tc>
          <w:tcPr>
            <w:tcW w:w="652" w:type="pct"/>
          </w:tcPr>
          <w:p w:rsidR="004E326B" w:rsidRPr="00CF7A00" w:rsidRDefault="004E326B" w:rsidP="004E326B">
            <w:pPr>
              <w:jc w:val="center"/>
              <w:rPr>
                <w:sz w:val="24"/>
                <w:szCs w:val="24"/>
                <w:lang w:eastAsia="en-US"/>
              </w:rPr>
            </w:pPr>
            <w:r w:rsidRPr="00CF7A00">
              <w:rPr>
                <w:sz w:val="24"/>
                <w:szCs w:val="24"/>
                <w:lang w:eastAsia="en-US"/>
              </w:rPr>
              <w:t>-</w:t>
            </w:r>
          </w:p>
        </w:tc>
        <w:tc>
          <w:tcPr>
            <w:tcW w:w="686" w:type="pct"/>
          </w:tcPr>
          <w:p w:rsidR="004E326B" w:rsidRPr="00CF7A00" w:rsidRDefault="004E326B" w:rsidP="004E326B">
            <w:pPr>
              <w:jc w:val="center"/>
              <w:rPr>
                <w:sz w:val="24"/>
                <w:szCs w:val="24"/>
                <w:lang w:eastAsia="en-US"/>
              </w:rPr>
            </w:pPr>
            <w:r w:rsidRPr="00CF7A00">
              <w:rPr>
                <w:sz w:val="24"/>
                <w:szCs w:val="24"/>
                <w:lang w:eastAsia="en-US"/>
              </w:rPr>
              <w:t>-</w:t>
            </w:r>
          </w:p>
        </w:tc>
        <w:tc>
          <w:tcPr>
            <w:tcW w:w="680" w:type="pct"/>
          </w:tcPr>
          <w:p w:rsidR="004E326B" w:rsidRPr="00CF7A00" w:rsidRDefault="004E326B" w:rsidP="004E326B">
            <w:pPr>
              <w:jc w:val="center"/>
              <w:rPr>
                <w:sz w:val="24"/>
                <w:szCs w:val="24"/>
                <w:lang w:eastAsia="en-US"/>
              </w:rPr>
            </w:pPr>
            <w:r w:rsidRPr="00CF7A00">
              <w:rPr>
                <w:sz w:val="24"/>
                <w:szCs w:val="24"/>
                <w:lang w:eastAsia="en-US"/>
              </w:rPr>
              <w:t>Ч + 1,5</w:t>
            </w:r>
          </w:p>
        </w:tc>
      </w:tr>
    </w:tbl>
    <w:p w:rsidR="005B4AF4" w:rsidRDefault="005B4AF4" w:rsidP="009B04B8">
      <w:pPr>
        <w:shd w:val="clear" w:color="auto" w:fill="FFFFFF"/>
        <w:tabs>
          <w:tab w:val="left" w:pos="0"/>
          <w:tab w:val="left" w:pos="567"/>
        </w:tabs>
        <w:spacing w:line="264" w:lineRule="auto"/>
        <w:ind w:firstLine="709"/>
        <w:jc w:val="both"/>
        <w:rPr>
          <w:b/>
          <w:spacing w:val="-2"/>
          <w:sz w:val="24"/>
          <w:szCs w:val="24"/>
        </w:rPr>
      </w:pPr>
    </w:p>
    <w:p w:rsidR="009B04B8" w:rsidRPr="00CF7A00" w:rsidRDefault="009B04B8" w:rsidP="009B04B8">
      <w:pPr>
        <w:shd w:val="clear" w:color="auto" w:fill="FFFFFF"/>
        <w:tabs>
          <w:tab w:val="left" w:pos="0"/>
          <w:tab w:val="left" w:pos="567"/>
        </w:tabs>
        <w:spacing w:line="264" w:lineRule="auto"/>
        <w:ind w:firstLine="709"/>
        <w:jc w:val="both"/>
        <w:rPr>
          <w:b/>
          <w:spacing w:val="-2"/>
          <w:sz w:val="24"/>
          <w:szCs w:val="24"/>
        </w:rPr>
      </w:pPr>
      <w:r w:rsidRPr="00CF7A00">
        <w:rPr>
          <w:b/>
          <w:spacing w:val="-2"/>
          <w:sz w:val="24"/>
          <w:szCs w:val="24"/>
        </w:rPr>
        <w:t xml:space="preserve">8.3 Территориальные подсистемы РСЧС </w:t>
      </w:r>
    </w:p>
    <w:p w:rsidR="009B04B8" w:rsidRPr="00CF7A00" w:rsidRDefault="009B04B8" w:rsidP="009B04B8">
      <w:pPr>
        <w:shd w:val="clear" w:color="auto" w:fill="FFFFFF"/>
        <w:tabs>
          <w:tab w:val="left" w:pos="0"/>
        </w:tabs>
        <w:spacing w:line="264" w:lineRule="auto"/>
        <w:ind w:firstLine="709"/>
        <w:jc w:val="both"/>
        <w:rPr>
          <w:color w:val="000000"/>
          <w:spacing w:val="-17"/>
          <w:sz w:val="24"/>
          <w:szCs w:val="24"/>
        </w:rPr>
      </w:pPr>
      <w:r w:rsidRPr="00CF7A00">
        <w:rPr>
          <w:color w:val="000000"/>
          <w:spacing w:val="-6"/>
          <w:sz w:val="24"/>
          <w:szCs w:val="24"/>
        </w:rPr>
        <w:t xml:space="preserve">Республиканская подсистема РСЧС является частью единой </w:t>
      </w:r>
      <w:r w:rsidRPr="00CF7A00">
        <w:rPr>
          <w:color w:val="000000"/>
          <w:spacing w:val="-5"/>
          <w:sz w:val="24"/>
          <w:szCs w:val="24"/>
        </w:rPr>
        <w:t>государственной системы пред</w:t>
      </w:r>
      <w:r w:rsidRPr="00CF7A00">
        <w:rPr>
          <w:color w:val="000000"/>
          <w:spacing w:val="-5"/>
          <w:sz w:val="24"/>
          <w:szCs w:val="24"/>
        </w:rPr>
        <w:t>у</w:t>
      </w:r>
      <w:r w:rsidRPr="00CF7A00">
        <w:rPr>
          <w:color w:val="000000"/>
          <w:spacing w:val="-5"/>
          <w:sz w:val="24"/>
          <w:szCs w:val="24"/>
        </w:rPr>
        <w:t>преждения и ликвидации чрезвычайных ситуаций. Она объединяет органы управления, силы и сре</w:t>
      </w:r>
      <w:r w:rsidRPr="00CF7A00">
        <w:rPr>
          <w:color w:val="000000"/>
          <w:spacing w:val="-5"/>
          <w:sz w:val="24"/>
          <w:szCs w:val="24"/>
        </w:rPr>
        <w:t>д</w:t>
      </w:r>
      <w:r w:rsidRPr="00CF7A00">
        <w:rPr>
          <w:color w:val="000000"/>
          <w:spacing w:val="-5"/>
          <w:sz w:val="24"/>
          <w:szCs w:val="24"/>
        </w:rPr>
        <w:t xml:space="preserve">ства </w:t>
      </w:r>
      <w:r w:rsidRPr="00CF7A00">
        <w:rPr>
          <w:color w:val="000000"/>
          <w:spacing w:val="-6"/>
          <w:sz w:val="24"/>
          <w:szCs w:val="24"/>
        </w:rPr>
        <w:t xml:space="preserve">территориальных органов федеральных органов исполнительной власти, </w:t>
      </w:r>
      <w:r w:rsidRPr="00CF7A00">
        <w:rPr>
          <w:color w:val="000000"/>
          <w:spacing w:val="-8"/>
          <w:sz w:val="24"/>
          <w:szCs w:val="24"/>
        </w:rPr>
        <w:t xml:space="preserve">республиканских органов исполнительной власти, органов местного </w:t>
      </w:r>
      <w:r w:rsidRPr="00CF7A00">
        <w:rPr>
          <w:color w:val="000000"/>
          <w:spacing w:val="1"/>
          <w:sz w:val="24"/>
          <w:szCs w:val="24"/>
        </w:rPr>
        <w:t xml:space="preserve">самоуправления и организаций, в полномочия которых входит решение </w:t>
      </w:r>
      <w:r w:rsidRPr="00CF7A00">
        <w:rPr>
          <w:color w:val="000000"/>
          <w:spacing w:val="-1"/>
          <w:sz w:val="24"/>
          <w:szCs w:val="24"/>
        </w:rPr>
        <w:t xml:space="preserve">вопросов в области защиты населения и территорий от чрезвычайных </w:t>
      </w:r>
      <w:r w:rsidRPr="00CF7A00">
        <w:rPr>
          <w:color w:val="000000"/>
          <w:spacing w:val="1"/>
          <w:sz w:val="24"/>
          <w:szCs w:val="24"/>
        </w:rPr>
        <w:t xml:space="preserve">ситуаций и осуществляет свою деятельность в целях выполнения задач, </w:t>
      </w:r>
      <w:r w:rsidRPr="00CF7A00">
        <w:rPr>
          <w:color w:val="000000"/>
          <w:spacing w:val="-1"/>
          <w:sz w:val="24"/>
          <w:szCs w:val="24"/>
        </w:rPr>
        <w:t>предусмотренных Законом Республ</w:t>
      </w:r>
      <w:r w:rsidRPr="00CF7A00">
        <w:rPr>
          <w:color w:val="000000"/>
          <w:spacing w:val="-1"/>
          <w:sz w:val="24"/>
          <w:szCs w:val="24"/>
        </w:rPr>
        <w:t>и</w:t>
      </w:r>
      <w:r w:rsidRPr="00CF7A00">
        <w:rPr>
          <w:color w:val="000000"/>
          <w:spacing w:val="-1"/>
          <w:sz w:val="24"/>
          <w:szCs w:val="24"/>
        </w:rPr>
        <w:t xml:space="preserve">ки Дагестан «О защите населения и </w:t>
      </w:r>
      <w:r w:rsidRPr="00CF7A00">
        <w:rPr>
          <w:color w:val="000000"/>
          <w:spacing w:val="-3"/>
          <w:sz w:val="24"/>
          <w:szCs w:val="24"/>
        </w:rPr>
        <w:t>территорий от чрезвычайных ситуаций природного и техноге</w:t>
      </w:r>
      <w:r w:rsidRPr="00CF7A00">
        <w:rPr>
          <w:color w:val="000000"/>
          <w:spacing w:val="-3"/>
          <w:sz w:val="24"/>
          <w:szCs w:val="24"/>
        </w:rPr>
        <w:t>н</w:t>
      </w:r>
      <w:r w:rsidRPr="00CF7A00">
        <w:rPr>
          <w:color w:val="000000"/>
          <w:spacing w:val="-3"/>
          <w:sz w:val="24"/>
          <w:szCs w:val="24"/>
        </w:rPr>
        <w:t xml:space="preserve">ного </w:t>
      </w:r>
      <w:r w:rsidRPr="00CF7A00">
        <w:rPr>
          <w:color w:val="000000"/>
          <w:spacing w:val="-11"/>
          <w:sz w:val="24"/>
          <w:szCs w:val="24"/>
        </w:rPr>
        <w:t>характера».</w:t>
      </w:r>
    </w:p>
    <w:p w:rsidR="009B04B8" w:rsidRPr="00CF7A00" w:rsidRDefault="009B04B8" w:rsidP="009B04B8">
      <w:pPr>
        <w:shd w:val="clear" w:color="auto" w:fill="FFFFFF"/>
        <w:tabs>
          <w:tab w:val="left" w:pos="0"/>
          <w:tab w:val="left" w:pos="426"/>
          <w:tab w:val="left" w:pos="1061"/>
        </w:tabs>
        <w:spacing w:line="264" w:lineRule="auto"/>
        <w:ind w:firstLine="709"/>
        <w:jc w:val="both"/>
        <w:rPr>
          <w:color w:val="000000"/>
          <w:spacing w:val="-12"/>
          <w:sz w:val="24"/>
          <w:szCs w:val="24"/>
        </w:rPr>
      </w:pPr>
      <w:r w:rsidRPr="00CF7A00">
        <w:rPr>
          <w:color w:val="000000"/>
          <w:spacing w:val="-8"/>
          <w:sz w:val="24"/>
          <w:szCs w:val="24"/>
        </w:rPr>
        <w:t xml:space="preserve">Республиканская подсистема РСЧС, состоящая из территориальных </w:t>
      </w:r>
      <w:r w:rsidRPr="00CF7A00">
        <w:rPr>
          <w:color w:val="000000"/>
          <w:spacing w:val="-4"/>
          <w:sz w:val="24"/>
          <w:szCs w:val="24"/>
        </w:rPr>
        <w:t>звеньев, действует на ре</w:t>
      </w:r>
      <w:r w:rsidRPr="00CF7A00">
        <w:rPr>
          <w:color w:val="000000"/>
          <w:spacing w:val="-4"/>
          <w:sz w:val="24"/>
          <w:szCs w:val="24"/>
        </w:rPr>
        <w:t>с</w:t>
      </w:r>
      <w:r w:rsidRPr="00CF7A00">
        <w:rPr>
          <w:color w:val="000000"/>
          <w:spacing w:val="-4"/>
          <w:sz w:val="24"/>
          <w:szCs w:val="24"/>
        </w:rPr>
        <w:t xml:space="preserve">публиканском, муниципальном и объектовом </w:t>
      </w:r>
      <w:r w:rsidRPr="00CF7A00">
        <w:rPr>
          <w:color w:val="000000"/>
          <w:spacing w:val="-12"/>
          <w:sz w:val="24"/>
          <w:szCs w:val="24"/>
        </w:rPr>
        <w:t>уровнях.</w:t>
      </w:r>
    </w:p>
    <w:p w:rsidR="009B04B8" w:rsidRPr="00CF7A00" w:rsidRDefault="009B04B8" w:rsidP="009B04B8">
      <w:pPr>
        <w:shd w:val="clear" w:color="auto" w:fill="FFFFFF"/>
        <w:tabs>
          <w:tab w:val="left" w:pos="0"/>
          <w:tab w:val="left" w:pos="426"/>
          <w:tab w:val="left" w:pos="1061"/>
        </w:tabs>
        <w:spacing w:line="264" w:lineRule="auto"/>
        <w:ind w:firstLine="709"/>
        <w:jc w:val="both"/>
        <w:rPr>
          <w:spacing w:val="-2"/>
          <w:sz w:val="24"/>
          <w:szCs w:val="24"/>
        </w:rPr>
      </w:pPr>
      <w:r w:rsidRPr="00CF7A00">
        <w:rPr>
          <w:spacing w:val="-2"/>
          <w:sz w:val="24"/>
          <w:szCs w:val="24"/>
        </w:rPr>
        <w:t>Координационными органами Республиканской подсистемы РСЧС являются:</w:t>
      </w:r>
    </w:p>
    <w:p w:rsidR="009B04B8" w:rsidRPr="00CF7A00" w:rsidRDefault="009B04B8" w:rsidP="009B04B8">
      <w:pPr>
        <w:tabs>
          <w:tab w:val="left" w:pos="0"/>
          <w:tab w:val="left" w:pos="426"/>
        </w:tabs>
        <w:spacing w:line="264" w:lineRule="auto"/>
        <w:ind w:firstLine="709"/>
        <w:jc w:val="both"/>
        <w:rPr>
          <w:spacing w:val="-2"/>
          <w:sz w:val="24"/>
          <w:szCs w:val="24"/>
        </w:rPr>
      </w:pPr>
      <w:r w:rsidRPr="00CF7A00">
        <w:rPr>
          <w:spacing w:val="-2"/>
          <w:sz w:val="24"/>
          <w:szCs w:val="24"/>
        </w:rPr>
        <w:t>на республиканском уровне – КЧС и ОПБ Правительства Республики Дагестан;</w:t>
      </w:r>
    </w:p>
    <w:p w:rsidR="009B04B8" w:rsidRPr="00CF7A00" w:rsidRDefault="009B04B8" w:rsidP="009B04B8">
      <w:pPr>
        <w:tabs>
          <w:tab w:val="left" w:pos="0"/>
          <w:tab w:val="left" w:pos="426"/>
        </w:tabs>
        <w:spacing w:line="264" w:lineRule="auto"/>
        <w:ind w:firstLine="709"/>
        <w:jc w:val="both"/>
        <w:rPr>
          <w:spacing w:val="-2"/>
          <w:sz w:val="24"/>
          <w:szCs w:val="24"/>
        </w:rPr>
      </w:pPr>
      <w:r w:rsidRPr="00CF7A00">
        <w:rPr>
          <w:spacing w:val="-2"/>
          <w:sz w:val="24"/>
          <w:szCs w:val="24"/>
        </w:rPr>
        <w:t>на муниципальном уровне (в пределах территории муниципального образования) - комиссия по ЧС органа местного самоуправления;</w:t>
      </w:r>
    </w:p>
    <w:p w:rsidR="009B04B8" w:rsidRPr="00CF7A00" w:rsidRDefault="009B04B8" w:rsidP="009B04B8">
      <w:pPr>
        <w:tabs>
          <w:tab w:val="left" w:pos="0"/>
          <w:tab w:val="left" w:pos="426"/>
        </w:tabs>
        <w:spacing w:line="264" w:lineRule="auto"/>
        <w:ind w:firstLine="709"/>
        <w:jc w:val="both"/>
        <w:rPr>
          <w:spacing w:val="-2"/>
          <w:sz w:val="24"/>
          <w:szCs w:val="24"/>
        </w:rPr>
      </w:pPr>
      <w:r w:rsidRPr="00CF7A00">
        <w:rPr>
          <w:spacing w:val="-2"/>
          <w:sz w:val="24"/>
          <w:szCs w:val="24"/>
        </w:rPr>
        <w:t>на объектовом уровне - комиссия по ЧС организации.</w:t>
      </w:r>
    </w:p>
    <w:p w:rsidR="009B04B8" w:rsidRPr="00CF7A00" w:rsidRDefault="009B04B8" w:rsidP="009B04B8">
      <w:pPr>
        <w:tabs>
          <w:tab w:val="left" w:pos="0"/>
          <w:tab w:val="left" w:pos="426"/>
        </w:tabs>
        <w:spacing w:line="264" w:lineRule="auto"/>
        <w:ind w:firstLine="709"/>
        <w:jc w:val="both"/>
        <w:rPr>
          <w:spacing w:val="-2"/>
          <w:sz w:val="24"/>
          <w:szCs w:val="24"/>
        </w:rPr>
      </w:pPr>
      <w:r w:rsidRPr="00CF7A00">
        <w:rPr>
          <w:spacing w:val="-2"/>
          <w:sz w:val="24"/>
          <w:szCs w:val="24"/>
        </w:rPr>
        <w:lastRenderedPageBreak/>
        <w:t>Основными задачами комиссий по предупреждению и ликвидации чрезвычайных ситуаций и обеспечению пожарной безопасности в соответствии с их компетенцией являются:</w:t>
      </w:r>
    </w:p>
    <w:p w:rsidR="009B04B8" w:rsidRPr="00CF7A00" w:rsidRDefault="009B04B8" w:rsidP="009B04B8">
      <w:pPr>
        <w:tabs>
          <w:tab w:val="left" w:pos="0"/>
        </w:tabs>
        <w:spacing w:line="264" w:lineRule="auto"/>
        <w:ind w:firstLine="709"/>
        <w:jc w:val="both"/>
        <w:rPr>
          <w:spacing w:val="-2"/>
          <w:sz w:val="24"/>
          <w:szCs w:val="24"/>
        </w:rPr>
      </w:pPr>
      <w:r w:rsidRPr="00CF7A00">
        <w:rPr>
          <w:spacing w:val="-2"/>
          <w:sz w:val="24"/>
          <w:szCs w:val="24"/>
        </w:rPr>
        <w:t>а) разработка предложений по реализации государственной политики в области предупр</w:t>
      </w:r>
      <w:r w:rsidRPr="00CF7A00">
        <w:rPr>
          <w:spacing w:val="-2"/>
          <w:sz w:val="24"/>
          <w:szCs w:val="24"/>
        </w:rPr>
        <w:t>е</w:t>
      </w:r>
      <w:r w:rsidRPr="00CF7A00">
        <w:rPr>
          <w:spacing w:val="-2"/>
          <w:sz w:val="24"/>
          <w:szCs w:val="24"/>
        </w:rPr>
        <w:t>ждения и ликвидации чрезвычайных ситуаций и обеспечения пожарной безопасности;</w:t>
      </w:r>
    </w:p>
    <w:p w:rsidR="009B04B8" w:rsidRPr="00CF7A00" w:rsidRDefault="009B04B8" w:rsidP="009B04B8">
      <w:pPr>
        <w:tabs>
          <w:tab w:val="left" w:pos="0"/>
        </w:tabs>
        <w:spacing w:line="264" w:lineRule="auto"/>
        <w:ind w:firstLine="709"/>
        <w:jc w:val="both"/>
        <w:rPr>
          <w:spacing w:val="-2"/>
          <w:sz w:val="24"/>
          <w:szCs w:val="24"/>
        </w:rPr>
      </w:pPr>
      <w:r w:rsidRPr="00CF7A00">
        <w:rPr>
          <w:spacing w:val="-2"/>
          <w:sz w:val="24"/>
          <w:szCs w:val="24"/>
        </w:rPr>
        <w:t>б) координация деятельности органов управления и сил Республиканской подсистемы РСЧС;</w:t>
      </w:r>
    </w:p>
    <w:p w:rsidR="009B04B8" w:rsidRPr="00CF7A00" w:rsidRDefault="009B04B8" w:rsidP="009B04B8">
      <w:pPr>
        <w:tabs>
          <w:tab w:val="left" w:pos="0"/>
        </w:tabs>
        <w:spacing w:line="264" w:lineRule="auto"/>
        <w:ind w:firstLine="709"/>
        <w:jc w:val="both"/>
        <w:rPr>
          <w:spacing w:val="-2"/>
          <w:sz w:val="24"/>
          <w:szCs w:val="24"/>
        </w:rPr>
      </w:pPr>
      <w:r w:rsidRPr="00CF7A00">
        <w:rPr>
          <w:spacing w:val="-2"/>
          <w:sz w:val="24"/>
          <w:szCs w:val="24"/>
        </w:rPr>
        <w:t>в) обеспечение согласованности действий территориальных органов федеральных органов исполнительной власти, республиканских органов исполнительной власти, органов местного сам</w:t>
      </w:r>
      <w:r w:rsidRPr="00CF7A00">
        <w:rPr>
          <w:spacing w:val="-2"/>
          <w:sz w:val="24"/>
          <w:szCs w:val="24"/>
        </w:rPr>
        <w:t>о</w:t>
      </w:r>
      <w:r w:rsidRPr="00CF7A00">
        <w:rPr>
          <w:spacing w:val="-2"/>
          <w:sz w:val="24"/>
          <w:szCs w:val="24"/>
        </w:rPr>
        <w:t>управления и организаций при решении задач в области предупреждения и ликвидации чрезвыча</w:t>
      </w:r>
      <w:r w:rsidRPr="00CF7A00">
        <w:rPr>
          <w:spacing w:val="-2"/>
          <w:sz w:val="24"/>
          <w:szCs w:val="24"/>
        </w:rPr>
        <w:t>й</w:t>
      </w:r>
      <w:r w:rsidRPr="00CF7A00">
        <w:rPr>
          <w:spacing w:val="-2"/>
          <w:sz w:val="24"/>
          <w:szCs w:val="24"/>
        </w:rPr>
        <w:t>ных ситуаций и обеспечения пожарной безопасности;</w:t>
      </w:r>
    </w:p>
    <w:p w:rsidR="009B04B8" w:rsidRPr="00CF7A00" w:rsidRDefault="009B04B8" w:rsidP="009B04B8">
      <w:pPr>
        <w:tabs>
          <w:tab w:val="left" w:pos="0"/>
        </w:tabs>
        <w:spacing w:line="264" w:lineRule="auto"/>
        <w:ind w:firstLine="709"/>
        <w:jc w:val="both"/>
        <w:rPr>
          <w:spacing w:val="-2"/>
          <w:sz w:val="24"/>
          <w:szCs w:val="24"/>
        </w:rPr>
      </w:pPr>
      <w:r w:rsidRPr="00CF7A00">
        <w:rPr>
          <w:spacing w:val="-2"/>
          <w:sz w:val="24"/>
          <w:szCs w:val="24"/>
        </w:rPr>
        <w:t>г) рассмотрение вопросов о привлечении сил и средств гражданской обороны к организации и проведению мероприятий по предотвращению и ликвидации ЧС в порядке, установленном зак</w:t>
      </w:r>
      <w:r w:rsidRPr="00CF7A00">
        <w:rPr>
          <w:spacing w:val="-2"/>
          <w:sz w:val="24"/>
          <w:szCs w:val="24"/>
        </w:rPr>
        <w:t>о</w:t>
      </w:r>
      <w:r w:rsidRPr="00CF7A00">
        <w:rPr>
          <w:spacing w:val="-2"/>
          <w:sz w:val="24"/>
          <w:szCs w:val="24"/>
        </w:rPr>
        <w:t xml:space="preserve">нодательством. </w:t>
      </w:r>
    </w:p>
    <w:p w:rsidR="009B04B8" w:rsidRPr="00CF7A00" w:rsidRDefault="009B04B8" w:rsidP="009B04B8">
      <w:pPr>
        <w:tabs>
          <w:tab w:val="left" w:pos="0"/>
        </w:tabs>
        <w:spacing w:line="264" w:lineRule="auto"/>
        <w:ind w:firstLine="709"/>
        <w:jc w:val="both"/>
        <w:rPr>
          <w:spacing w:val="-2"/>
          <w:sz w:val="24"/>
          <w:szCs w:val="24"/>
        </w:rPr>
      </w:pPr>
      <w:r w:rsidRPr="00CF7A00">
        <w:rPr>
          <w:spacing w:val="-2"/>
          <w:sz w:val="24"/>
          <w:szCs w:val="24"/>
        </w:rPr>
        <w:t xml:space="preserve">Деятельность КЧС и </w:t>
      </w:r>
      <w:r w:rsidR="00BA120F" w:rsidRPr="00CF7A00">
        <w:rPr>
          <w:spacing w:val="-2"/>
          <w:sz w:val="24"/>
          <w:szCs w:val="24"/>
        </w:rPr>
        <w:t>ОПБ</w:t>
      </w:r>
      <w:r w:rsidRPr="00CF7A00">
        <w:rPr>
          <w:spacing w:val="-2"/>
          <w:sz w:val="24"/>
          <w:szCs w:val="24"/>
        </w:rPr>
        <w:t xml:space="preserve"> органов исполнительной власти в 2015г. осуществлялась в соо</w:t>
      </w:r>
      <w:r w:rsidRPr="00CF7A00">
        <w:rPr>
          <w:spacing w:val="-2"/>
          <w:sz w:val="24"/>
          <w:szCs w:val="24"/>
        </w:rPr>
        <w:t>т</w:t>
      </w:r>
      <w:r w:rsidRPr="00CF7A00">
        <w:rPr>
          <w:spacing w:val="-2"/>
          <w:sz w:val="24"/>
          <w:szCs w:val="24"/>
        </w:rPr>
        <w:t>ветствии с действующим федеральным законодательством, нормативными актами, принятыми в Республики Дагестан.</w:t>
      </w:r>
    </w:p>
    <w:p w:rsidR="009B04B8" w:rsidRPr="00CF7A00" w:rsidRDefault="009B04B8" w:rsidP="009B04B8">
      <w:pPr>
        <w:tabs>
          <w:tab w:val="left" w:pos="0"/>
        </w:tabs>
        <w:spacing w:line="264" w:lineRule="auto"/>
        <w:ind w:firstLine="709"/>
        <w:jc w:val="both"/>
        <w:rPr>
          <w:spacing w:val="-2"/>
          <w:sz w:val="24"/>
          <w:szCs w:val="24"/>
        </w:rPr>
      </w:pPr>
      <w:r w:rsidRPr="00CF7A00">
        <w:rPr>
          <w:spacing w:val="-2"/>
          <w:sz w:val="24"/>
          <w:szCs w:val="24"/>
        </w:rPr>
        <w:t>Положение и состав КЧС и ОПБ Правительства Республики Дагестан утверждены постано</w:t>
      </w:r>
      <w:r w:rsidRPr="00CF7A00">
        <w:rPr>
          <w:spacing w:val="-2"/>
          <w:sz w:val="24"/>
          <w:szCs w:val="24"/>
        </w:rPr>
        <w:t>в</w:t>
      </w:r>
      <w:r w:rsidRPr="00CF7A00">
        <w:rPr>
          <w:spacing w:val="-2"/>
          <w:sz w:val="24"/>
          <w:szCs w:val="24"/>
        </w:rPr>
        <w:t>лением Правительства Республики Дагестан от 14 апреля 2003 г. № 9.</w:t>
      </w:r>
    </w:p>
    <w:p w:rsidR="009B04B8" w:rsidRPr="00CF7A00" w:rsidRDefault="009B04B8" w:rsidP="009B04B8">
      <w:pPr>
        <w:tabs>
          <w:tab w:val="left" w:pos="0"/>
        </w:tabs>
        <w:spacing w:line="264" w:lineRule="auto"/>
        <w:ind w:firstLine="709"/>
        <w:jc w:val="both"/>
        <w:rPr>
          <w:iCs/>
          <w:sz w:val="24"/>
          <w:szCs w:val="24"/>
        </w:rPr>
      </w:pPr>
      <w:r w:rsidRPr="00CF7A00">
        <w:rPr>
          <w:color w:val="FF0000"/>
          <w:spacing w:val="-2"/>
          <w:sz w:val="24"/>
          <w:szCs w:val="24"/>
        </w:rPr>
        <w:t xml:space="preserve"> </w:t>
      </w:r>
      <w:r w:rsidRPr="00CF7A00">
        <w:rPr>
          <w:iCs/>
          <w:sz w:val="24"/>
          <w:szCs w:val="24"/>
        </w:rPr>
        <w:t xml:space="preserve">В 2015 году было проведено </w:t>
      </w:r>
      <w:r w:rsidR="00A87B2C" w:rsidRPr="00CF7A00">
        <w:rPr>
          <w:iCs/>
          <w:sz w:val="24"/>
          <w:szCs w:val="24"/>
        </w:rPr>
        <w:t>10</w:t>
      </w:r>
      <w:r w:rsidRPr="00CF7A00">
        <w:rPr>
          <w:iCs/>
          <w:sz w:val="24"/>
          <w:szCs w:val="24"/>
        </w:rPr>
        <w:t xml:space="preserve"> заседаний КЧС и ОПБ Правительства Республики Даг</w:t>
      </w:r>
      <w:r w:rsidRPr="00CF7A00">
        <w:rPr>
          <w:iCs/>
          <w:sz w:val="24"/>
          <w:szCs w:val="24"/>
        </w:rPr>
        <w:t>е</w:t>
      </w:r>
      <w:r w:rsidRPr="00CF7A00">
        <w:rPr>
          <w:iCs/>
          <w:sz w:val="24"/>
          <w:szCs w:val="24"/>
        </w:rPr>
        <w:t>стан. Из них по плану-5,</w:t>
      </w:r>
      <w:r w:rsidR="00A87B2C" w:rsidRPr="00CF7A00">
        <w:rPr>
          <w:iCs/>
          <w:sz w:val="24"/>
          <w:szCs w:val="24"/>
        </w:rPr>
        <w:t xml:space="preserve"> </w:t>
      </w:r>
      <w:r w:rsidRPr="00CF7A00">
        <w:rPr>
          <w:iCs/>
          <w:sz w:val="24"/>
          <w:szCs w:val="24"/>
        </w:rPr>
        <w:t>внеплановых-</w:t>
      </w:r>
      <w:r w:rsidR="00A87B2C" w:rsidRPr="00CF7A00">
        <w:rPr>
          <w:iCs/>
          <w:sz w:val="24"/>
          <w:szCs w:val="24"/>
        </w:rPr>
        <w:t xml:space="preserve">5 </w:t>
      </w:r>
      <w:r w:rsidRPr="00CF7A00">
        <w:rPr>
          <w:iCs/>
          <w:sz w:val="24"/>
          <w:szCs w:val="24"/>
        </w:rPr>
        <w:t>( по фактам угрозы ЧС природного и техногенного хара</w:t>
      </w:r>
      <w:r w:rsidRPr="00CF7A00">
        <w:rPr>
          <w:iCs/>
          <w:sz w:val="24"/>
          <w:szCs w:val="24"/>
        </w:rPr>
        <w:t>к</w:t>
      </w:r>
      <w:r w:rsidRPr="00CF7A00">
        <w:rPr>
          <w:iCs/>
          <w:sz w:val="24"/>
          <w:szCs w:val="24"/>
        </w:rPr>
        <w:t>тера). На заседании рассматривались вопросы обеспечения бесперебойной работы систем жизн</w:t>
      </w:r>
      <w:r w:rsidRPr="00CF7A00">
        <w:rPr>
          <w:iCs/>
          <w:sz w:val="24"/>
          <w:szCs w:val="24"/>
        </w:rPr>
        <w:t>е</w:t>
      </w:r>
      <w:r w:rsidRPr="00CF7A00">
        <w:rPr>
          <w:iCs/>
          <w:sz w:val="24"/>
          <w:szCs w:val="24"/>
        </w:rPr>
        <w:t>обеспечения населения в период низких температур, безопасного пропуска паводковых вод, обе</w:t>
      </w:r>
      <w:r w:rsidRPr="00CF7A00">
        <w:rPr>
          <w:iCs/>
          <w:sz w:val="24"/>
          <w:szCs w:val="24"/>
        </w:rPr>
        <w:t>с</w:t>
      </w:r>
      <w:r w:rsidRPr="00CF7A00">
        <w:rPr>
          <w:iCs/>
          <w:sz w:val="24"/>
          <w:szCs w:val="24"/>
        </w:rPr>
        <w:t>печения мероприятий в весенне-летний пожароопасный период, пожарной безопасности летних лагерей, школ и новогодних праздников, аварийного отключения систем электро-, тепло-, и вод</w:t>
      </w:r>
      <w:r w:rsidRPr="00CF7A00">
        <w:rPr>
          <w:iCs/>
          <w:sz w:val="24"/>
          <w:szCs w:val="24"/>
        </w:rPr>
        <w:t>о</w:t>
      </w:r>
      <w:r w:rsidRPr="00CF7A00">
        <w:rPr>
          <w:iCs/>
          <w:sz w:val="24"/>
          <w:szCs w:val="24"/>
        </w:rPr>
        <w:t>снабжения, а также обеспечения безопасности людей на водных объектах и подготовки к отоп</w:t>
      </w:r>
      <w:r w:rsidRPr="00CF7A00">
        <w:rPr>
          <w:iCs/>
          <w:sz w:val="24"/>
          <w:szCs w:val="24"/>
        </w:rPr>
        <w:t>и</w:t>
      </w:r>
      <w:r w:rsidRPr="00CF7A00">
        <w:rPr>
          <w:iCs/>
          <w:sz w:val="24"/>
          <w:szCs w:val="24"/>
        </w:rPr>
        <w:t>тельному сезону.</w:t>
      </w:r>
    </w:p>
    <w:p w:rsidR="009B04B8" w:rsidRPr="00CF7A00" w:rsidRDefault="009B04B8" w:rsidP="009B04B8">
      <w:pPr>
        <w:tabs>
          <w:tab w:val="left" w:pos="0"/>
        </w:tabs>
        <w:spacing w:line="264" w:lineRule="auto"/>
        <w:ind w:firstLine="709"/>
        <w:jc w:val="both"/>
        <w:rPr>
          <w:iCs/>
          <w:sz w:val="24"/>
          <w:szCs w:val="24"/>
        </w:rPr>
      </w:pPr>
      <w:r w:rsidRPr="00CF7A00">
        <w:rPr>
          <w:iCs/>
          <w:sz w:val="24"/>
          <w:szCs w:val="24"/>
        </w:rPr>
        <w:t xml:space="preserve">В соответствии с годовым планом работы КЧС и </w:t>
      </w:r>
      <w:r w:rsidR="00BA120F" w:rsidRPr="00CF7A00">
        <w:rPr>
          <w:iCs/>
          <w:sz w:val="24"/>
          <w:szCs w:val="24"/>
        </w:rPr>
        <w:t>О</w:t>
      </w:r>
      <w:r w:rsidRPr="00CF7A00">
        <w:rPr>
          <w:iCs/>
          <w:sz w:val="24"/>
          <w:szCs w:val="24"/>
        </w:rPr>
        <w:t>ПБ всех уровней проводились организ</w:t>
      </w:r>
      <w:r w:rsidRPr="00CF7A00">
        <w:rPr>
          <w:iCs/>
          <w:sz w:val="24"/>
          <w:szCs w:val="24"/>
        </w:rPr>
        <w:t>а</w:t>
      </w:r>
      <w:r w:rsidRPr="00CF7A00">
        <w:rPr>
          <w:iCs/>
          <w:sz w:val="24"/>
          <w:szCs w:val="24"/>
        </w:rPr>
        <w:t>ционные и проверочные работы по предупреждению и ликвидации ЧС, повышению устойчивости функционирования потенциально опасных объектов и объектов систем жизнеобеспечения насел</w:t>
      </w:r>
      <w:r w:rsidRPr="00CF7A00">
        <w:rPr>
          <w:iCs/>
          <w:sz w:val="24"/>
          <w:szCs w:val="24"/>
        </w:rPr>
        <w:t>е</w:t>
      </w:r>
      <w:r w:rsidRPr="00CF7A00">
        <w:rPr>
          <w:iCs/>
          <w:sz w:val="24"/>
          <w:szCs w:val="24"/>
        </w:rPr>
        <w:t>ния при ЧС.</w:t>
      </w:r>
    </w:p>
    <w:p w:rsidR="009B04B8" w:rsidRPr="00CF7A00" w:rsidRDefault="009B04B8" w:rsidP="009B04B8">
      <w:pPr>
        <w:tabs>
          <w:tab w:val="left" w:pos="0"/>
        </w:tabs>
        <w:spacing w:line="264" w:lineRule="auto"/>
        <w:ind w:firstLine="709"/>
        <w:jc w:val="both"/>
        <w:rPr>
          <w:iCs/>
          <w:sz w:val="24"/>
          <w:szCs w:val="24"/>
        </w:rPr>
      </w:pPr>
      <w:r w:rsidRPr="00CF7A00">
        <w:rPr>
          <w:iCs/>
          <w:sz w:val="24"/>
          <w:szCs w:val="24"/>
        </w:rPr>
        <w:t>В 2015 году продолжалась работа по дальнейшему развитию на штатной основе ЕДДС м</w:t>
      </w:r>
      <w:r w:rsidRPr="00CF7A00">
        <w:rPr>
          <w:iCs/>
          <w:sz w:val="24"/>
          <w:szCs w:val="24"/>
        </w:rPr>
        <w:t>у</w:t>
      </w:r>
      <w:r w:rsidRPr="00CF7A00">
        <w:rPr>
          <w:iCs/>
          <w:sz w:val="24"/>
          <w:szCs w:val="24"/>
        </w:rPr>
        <w:t>ниципальных образований как органов повседневного управления муниципального уровня, явл</w:t>
      </w:r>
      <w:r w:rsidRPr="00CF7A00">
        <w:rPr>
          <w:iCs/>
          <w:sz w:val="24"/>
          <w:szCs w:val="24"/>
        </w:rPr>
        <w:t>я</w:t>
      </w:r>
      <w:r w:rsidRPr="00CF7A00">
        <w:rPr>
          <w:iCs/>
          <w:sz w:val="24"/>
          <w:szCs w:val="24"/>
        </w:rPr>
        <w:t>ющихся организационной основой «Системы вызова-112».</w:t>
      </w:r>
    </w:p>
    <w:p w:rsidR="009B04B8" w:rsidRPr="00CF7A00" w:rsidRDefault="009B04B8" w:rsidP="009B04B8">
      <w:pPr>
        <w:tabs>
          <w:tab w:val="left" w:pos="0"/>
        </w:tabs>
        <w:spacing w:line="264" w:lineRule="auto"/>
        <w:ind w:firstLine="709"/>
        <w:jc w:val="both"/>
        <w:rPr>
          <w:spacing w:val="-2"/>
          <w:sz w:val="24"/>
          <w:szCs w:val="24"/>
        </w:rPr>
      </w:pPr>
      <w:r w:rsidRPr="00CF7A00">
        <w:rPr>
          <w:spacing w:val="-2"/>
          <w:sz w:val="24"/>
          <w:szCs w:val="24"/>
        </w:rPr>
        <w:t>В соответствии с приказом начальника Главного управления МЧС России по Республике Д</w:t>
      </w:r>
      <w:r w:rsidRPr="00CF7A00">
        <w:rPr>
          <w:spacing w:val="-2"/>
          <w:sz w:val="24"/>
          <w:szCs w:val="24"/>
        </w:rPr>
        <w:t>а</w:t>
      </w:r>
      <w:r w:rsidRPr="00CF7A00">
        <w:rPr>
          <w:spacing w:val="-2"/>
          <w:sz w:val="24"/>
          <w:szCs w:val="24"/>
        </w:rPr>
        <w:t>гестан от 08.09.2015 №  305 «Об итогах проведения смотра-конкурса на звание «Лучший орган местного самоуправления муниципального образования в области обеспечения безопасности жи</w:t>
      </w:r>
      <w:r w:rsidRPr="00CF7A00">
        <w:rPr>
          <w:spacing w:val="-2"/>
          <w:sz w:val="24"/>
          <w:szCs w:val="24"/>
        </w:rPr>
        <w:t>з</w:t>
      </w:r>
      <w:r w:rsidRPr="00CF7A00">
        <w:rPr>
          <w:spacing w:val="-2"/>
          <w:sz w:val="24"/>
          <w:szCs w:val="24"/>
        </w:rPr>
        <w:t xml:space="preserve">недеятельности населения Республики Дагестан в 2015 году», был проведен смотр – конкурс. </w:t>
      </w:r>
    </w:p>
    <w:p w:rsidR="009B04B8" w:rsidRPr="00CF7A00" w:rsidRDefault="009B04B8" w:rsidP="009B04B8">
      <w:pPr>
        <w:tabs>
          <w:tab w:val="left" w:pos="0"/>
        </w:tabs>
        <w:spacing w:line="264" w:lineRule="auto"/>
        <w:ind w:firstLine="709"/>
        <w:jc w:val="both"/>
        <w:rPr>
          <w:spacing w:val="-2"/>
          <w:sz w:val="24"/>
          <w:szCs w:val="24"/>
        </w:rPr>
      </w:pPr>
      <w:r w:rsidRPr="00CF7A00">
        <w:rPr>
          <w:spacing w:val="-2"/>
          <w:sz w:val="24"/>
          <w:szCs w:val="24"/>
        </w:rPr>
        <w:t>По итогам смотра – конкурса в группе городские округа присуждено:</w:t>
      </w:r>
    </w:p>
    <w:p w:rsidR="009B04B8" w:rsidRPr="00CF7A00" w:rsidRDefault="009B04B8" w:rsidP="009B04B8">
      <w:pPr>
        <w:tabs>
          <w:tab w:val="left" w:pos="0"/>
        </w:tabs>
        <w:spacing w:line="264" w:lineRule="auto"/>
        <w:ind w:firstLine="709"/>
        <w:jc w:val="both"/>
        <w:rPr>
          <w:spacing w:val="-2"/>
          <w:sz w:val="24"/>
          <w:szCs w:val="24"/>
        </w:rPr>
      </w:pPr>
      <w:r w:rsidRPr="00CF7A00">
        <w:rPr>
          <w:spacing w:val="-2"/>
          <w:sz w:val="24"/>
          <w:szCs w:val="24"/>
        </w:rPr>
        <w:t>первое место - муниципальное образование « город Хасавюрт»;</w:t>
      </w:r>
    </w:p>
    <w:p w:rsidR="009B04B8" w:rsidRPr="00CF7A00" w:rsidRDefault="009B04B8" w:rsidP="009B04B8">
      <w:pPr>
        <w:tabs>
          <w:tab w:val="left" w:pos="0"/>
        </w:tabs>
        <w:spacing w:line="264" w:lineRule="auto"/>
        <w:ind w:firstLine="709"/>
        <w:jc w:val="both"/>
        <w:rPr>
          <w:spacing w:val="-2"/>
          <w:sz w:val="24"/>
          <w:szCs w:val="24"/>
        </w:rPr>
      </w:pPr>
      <w:r w:rsidRPr="00CF7A00">
        <w:rPr>
          <w:spacing w:val="-2"/>
          <w:sz w:val="24"/>
          <w:szCs w:val="24"/>
        </w:rPr>
        <w:t>второе место - муниципальное образование « город Каспийск»;</w:t>
      </w:r>
    </w:p>
    <w:p w:rsidR="009B04B8" w:rsidRPr="00CF7A00" w:rsidRDefault="009B04B8" w:rsidP="009B04B8">
      <w:pPr>
        <w:tabs>
          <w:tab w:val="left" w:pos="0"/>
        </w:tabs>
        <w:spacing w:line="264" w:lineRule="auto"/>
        <w:ind w:firstLine="709"/>
        <w:jc w:val="both"/>
        <w:rPr>
          <w:spacing w:val="-2"/>
          <w:sz w:val="24"/>
          <w:szCs w:val="24"/>
        </w:rPr>
      </w:pPr>
      <w:r w:rsidRPr="00CF7A00">
        <w:rPr>
          <w:spacing w:val="-2"/>
          <w:sz w:val="24"/>
          <w:szCs w:val="24"/>
        </w:rPr>
        <w:t>третье место - муниципальное образование « город Махачкала».</w:t>
      </w:r>
    </w:p>
    <w:p w:rsidR="009B04B8" w:rsidRPr="00CF7A00" w:rsidRDefault="009B04B8" w:rsidP="009B04B8">
      <w:pPr>
        <w:tabs>
          <w:tab w:val="left" w:pos="0"/>
          <w:tab w:val="left" w:pos="284"/>
        </w:tabs>
        <w:spacing w:line="264" w:lineRule="auto"/>
        <w:ind w:firstLine="709"/>
        <w:jc w:val="both"/>
        <w:rPr>
          <w:spacing w:val="-2"/>
          <w:sz w:val="24"/>
          <w:szCs w:val="24"/>
        </w:rPr>
      </w:pPr>
      <w:r w:rsidRPr="00CF7A00">
        <w:rPr>
          <w:spacing w:val="-2"/>
          <w:sz w:val="24"/>
          <w:szCs w:val="24"/>
        </w:rPr>
        <w:t>в группе муниципальные районы:</w:t>
      </w:r>
    </w:p>
    <w:p w:rsidR="009B04B8" w:rsidRPr="00CF7A00" w:rsidRDefault="009B04B8" w:rsidP="009B04B8">
      <w:pPr>
        <w:tabs>
          <w:tab w:val="left" w:pos="0"/>
          <w:tab w:val="left" w:pos="284"/>
        </w:tabs>
        <w:spacing w:line="264" w:lineRule="auto"/>
        <w:ind w:firstLine="709"/>
        <w:jc w:val="both"/>
        <w:rPr>
          <w:spacing w:val="-2"/>
          <w:sz w:val="24"/>
          <w:szCs w:val="24"/>
        </w:rPr>
      </w:pPr>
      <w:r w:rsidRPr="00CF7A00">
        <w:rPr>
          <w:spacing w:val="-2"/>
          <w:sz w:val="24"/>
          <w:szCs w:val="24"/>
        </w:rPr>
        <w:t>первое место - муниципальное образование «Кулинский район»;</w:t>
      </w:r>
    </w:p>
    <w:p w:rsidR="003C3B79" w:rsidRPr="00CF7A00" w:rsidRDefault="009B04B8" w:rsidP="003C3B79">
      <w:pPr>
        <w:tabs>
          <w:tab w:val="left" w:pos="0"/>
          <w:tab w:val="left" w:pos="284"/>
        </w:tabs>
        <w:spacing w:line="264" w:lineRule="auto"/>
        <w:ind w:firstLine="709"/>
        <w:jc w:val="both"/>
        <w:rPr>
          <w:spacing w:val="-2"/>
          <w:sz w:val="24"/>
          <w:szCs w:val="24"/>
        </w:rPr>
      </w:pPr>
      <w:r w:rsidRPr="00CF7A00">
        <w:rPr>
          <w:spacing w:val="-2"/>
          <w:sz w:val="24"/>
          <w:szCs w:val="24"/>
        </w:rPr>
        <w:t>второе место - муниципальное образование «Лакский район»;</w:t>
      </w:r>
    </w:p>
    <w:p w:rsidR="009B04B8" w:rsidRPr="00CF7A00" w:rsidRDefault="009B04B8" w:rsidP="009B04B8">
      <w:pPr>
        <w:tabs>
          <w:tab w:val="left" w:pos="0"/>
          <w:tab w:val="left" w:pos="284"/>
        </w:tabs>
        <w:spacing w:line="264" w:lineRule="auto"/>
        <w:ind w:firstLine="709"/>
        <w:jc w:val="both"/>
        <w:rPr>
          <w:spacing w:val="-2"/>
          <w:sz w:val="24"/>
          <w:szCs w:val="24"/>
        </w:rPr>
      </w:pPr>
      <w:r w:rsidRPr="00CF7A00">
        <w:rPr>
          <w:spacing w:val="-2"/>
          <w:sz w:val="24"/>
          <w:szCs w:val="24"/>
        </w:rPr>
        <w:t>третье место - муниципальное образование «Ахвахский район».</w:t>
      </w:r>
    </w:p>
    <w:p w:rsidR="00BA5D67" w:rsidRPr="00CF7A00" w:rsidRDefault="00BA5D67" w:rsidP="00BA5D67">
      <w:pPr>
        <w:pStyle w:val="2e"/>
        <w:shd w:val="clear" w:color="auto" w:fill="auto"/>
        <w:spacing w:line="240" w:lineRule="exact"/>
        <w:jc w:val="right"/>
        <w:rPr>
          <w:i w:val="0"/>
          <w:sz w:val="24"/>
          <w:szCs w:val="24"/>
        </w:rPr>
      </w:pPr>
    </w:p>
    <w:p w:rsidR="00BA5D67" w:rsidRPr="00CF7A00" w:rsidRDefault="00BA5D67" w:rsidP="00BA5D67">
      <w:pPr>
        <w:pStyle w:val="2e"/>
        <w:shd w:val="clear" w:color="auto" w:fill="auto"/>
        <w:spacing w:line="240" w:lineRule="exact"/>
        <w:jc w:val="right"/>
        <w:rPr>
          <w:i w:val="0"/>
          <w:sz w:val="24"/>
          <w:szCs w:val="24"/>
        </w:rPr>
      </w:pPr>
    </w:p>
    <w:p w:rsidR="00BA5D67" w:rsidRDefault="00BA5D67" w:rsidP="00BA5D67">
      <w:pPr>
        <w:pStyle w:val="2e"/>
        <w:shd w:val="clear" w:color="auto" w:fill="auto"/>
        <w:spacing w:line="240" w:lineRule="exact"/>
        <w:jc w:val="right"/>
        <w:rPr>
          <w:i w:val="0"/>
          <w:sz w:val="24"/>
          <w:szCs w:val="24"/>
        </w:rPr>
      </w:pPr>
    </w:p>
    <w:p w:rsidR="005B4AF4" w:rsidRPr="00CF7A00" w:rsidRDefault="005B4AF4" w:rsidP="00BA5D67">
      <w:pPr>
        <w:pStyle w:val="2e"/>
        <w:shd w:val="clear" w:color="auto" w:fill="auto"/>
        <w:spacing w:line="240" w:lineRule="exact"/>
        <w:jc w:val="right"/>
        <w:rPr>
          <w:i w:val="0"/>
          <w:sz w:val="24"/>
          <w:szCs w:val="24"/>
        </w:rPr>
      </w:pPr>
    </w:p>
    <w:p w:rsidR="00BA5D67" w:rsidRPr="00CF7A00" w:rsidRDefault="00BA5D67" w:rsidP="00BA5D67">
      <w:pPr>
        <w:pStyle w:val="2e"/>
        <w:shd w:val="clear" w:color="auto" w:fill="auto"/>
        <w:spacing w:line="240" w:lineRule="exact"/>
        <w:jc w:val="right"/>
        <w:rPr>
          <w:i w:val="0"/>
          <w:sz w:val="24"/>
          <w:szCs w:val="24"/>
        </w:rPr>
      </w:pPr>
      <w:r w:rsidRPr="00CF7A00">
        <w:rPr>
          <w:i w:val="0"/>
          <w:sz w:val="24"/>
          <w:szCs w:val="24"/>
        </w:rPr>
        <w:lastRenderedPageBreak/>
        <w:t>Таблица 8.2</w:t>
      </w:r>
    </w:p>
    <w:p w:rsidR="00BA5D67" w:rsidRPr="00CF7A00" w:rsidRDefault="00BA5D67" w:rsidP="00BA5D67">
      <w:pPr>
        <w:pStyle w:val="aff5"/>
        <w:shd w:val="clear" w:color="auto" w:fill="auto"/>
        <w:spacing w:line="240" w:lineRule="exact"/>
        <w:jc w:val="center"/>
        <w:rPr>
          <w:sz w:val="28"/>
          <w:szCs w:val="28"/>
        </w:rPr>
      </w:pPr>
      <w:r w:rsidRPr="00CF7A00">
        <w:rPr>
          <w:sz w:val="24"/>
          <w:szCs w:val="24"/>
        </w:rPr>
        <w:t>Сведения об аттестованных поисково-спасательных формированиях</w:t>
      </w:r>
    </w:p>
    <w:tbl>
      <w:tblPr>
        <w:tblW w:w="10206" w:type="dxa"/>
        <w:tblInd w:w="10" w:type="dxa"/>
        <w:tblLayout w:type="fixed"/>
        <w:tblCellMar>
          <w:left w:w="10" w:type="dxa"/>
          <w:right w:w="10" w:type="dxa"/>
        </w:tblCellMar>
        <w:tblLook w:val="04A0" w:firstRow="1" w:lastRow="0" w:firstColumn="1" w:lastColumn="0" w:noHBand="0" w:noVBand="1"/>
      </w:tblPr>
      <w:tblGrid>
        <w:gridCol w:w="1843"/>
        <w:gridCol w:w="2835"/>
        <w:gridCol w:w="1276"/>
        <w:gridCol w:w="1937"/>
        <w:gridCol w:w="1008"/>
        <w:gridCol w:w="1307"/>
      </w:tblGrid>
      <w:tr w:rsidR="00BA5D67" w:rsidRPr="00CF7A00" w:rsidTr="00166CF2">
        <w:trPr>
          <w:trHeight w:hRule="exact" w:val="274"/>
        </w:trPr>
        <w:tc>
          <w:tcPr>
            <w:tcW w:w="1843" w:type="dxa"/>
            <w:vMerge w:val="restart"/>
            <w:tcBorders>
              <w:top w:val="single" w:sz="4" w:space="0" w:color="auto"/>
              <w:left w:val="single" w:sz="4" w:space="0" w:color="auto"/>
            </w:tcBorders>
            <w:shd w:val="clear" w:color="auto" w:fill="FFFFFF"/>
            <w:vAlign w:val="center"/>
          </w:tcPr>
          <w:p w:rsidR="00BA5D67" w:rsidRPr="00CF7A00" w:rsidRDefault="00BA5D67" w:rsidP="00166CF2">
            <w:pPr>
              <w:pStyle w:val="29"/>
              <w:shd w:val="clear" w:color="auto" w:fill="auto"/>
              <w:spacing w:after="0" w:line="240" w:lineRule="auto"/>
              <w:ind w:firstLine="284"/>
              <w:rPr>
                <w:b/>
                <w:sz w:val="24"/>
                <w:szCs w:val="24"/>
              </w:rPr>
            </w:pPr>
            <w:r w:rsidRPr="00CF7A00">
              <w:rPr>
                <w:rStyle w:val="211pt"/>
                <w:b w:val="0"/>
                <w:sz w:val="24"/>
                <w:szCs w:val="24"/>
              </w:rPr>
              <w:t>Федеральный округ</w:t>
            </w:r>
            <w:r w:rsidRPr="00CF7A00">
              <w:rPr>
                <w:rStyle w:val="211pt"/>
                <w:b w:val="0"/>
                <w:sz w:val="24"/>
                <w:szCs w:val="24"/>
              </w:rPr>
              <w:br/>
              <w:t>(субъект)</w:t>
            </w:r>
          </w:p>
          <w:p w:rsidR="00BA5D67" w:rsidRPr="00CF7A00" w:rsidRDefault="00BA5D67" w:rsidP="00166CF2">
            <w:pPr>
              <w:pStyle w:val="29"/>
              <w:shd w:val="clear" w:color="auto" w:fill="auto"/>
              <w:spacing w:after="0" w:line="240" w:lineRule="auto"/>
              <w:ind w:firstLine="284"/>
              <w:rPr>
                <w:b/>
                <w:sz w:val="24"/>
                <w:szCs w:val="24"/>
              </w:rPr>
            </w:pPr>
            <w:r w:rsidRPr="00CF7A00">
              <w:rPr>
                <w:rStyle w:val="211pt"/>
                <w:b w:val="0"/>
                <w:sz w:val="24"/>
                <w:szCs w:val="24"/>
              </w:rPr>
              <w:t>РФ / ФОИВ</w:t>
            </w:r>
            <w:r w:rsidRPr="00CF7A00">
              <w:rPr>
                <w:rStyle w:val="211pt"/>
                <w:b w:val="0"/>
                <w:sz w:val="24"/>
                <w:szCs w:val="24"/>
              </w:rPr>
              <w:br/>
              <w:t>(наименование</w:t>
            </w:r>
            <w:r w:rsidRPr="00CF7A00">
              <w:rPr>
                <w:rStyle w:val="211pt"/>
                <w:b w:val="0"/>
                <w:sz w:val="24"/>
                <w:szCs w:val="24"/>
              </w:rPr>
              <w:br/>
              <w:t>подразделения)</w:t>
            </w:r>
          </w:p>
        </w:tc>
        <w:tc>
          <w:tcPr>
            <w:tcW w:w="2835" w:type="dxa"/>
            <w:vMerge w:val="restart"/>
            <w:tcBorders>
              <w:top w:val="single" w:sz="4" w:space="0" w:color="auto"/>
              <w:left w:val="single" w:sz="4" w:space="0" w:color="auto"/>
            </w:tcBorders>
            <w:shd w:val="clear" w:color="auto" w:fill="FFFFFF"/>
            <w:vAlign w:val="center"/>
          </w:tcPr>
          <w:p w:rsidR="00BA5D67" w:rsidRPr="00CF7A00" w:rsidRDefault="00BA5D67" w:rsidP="00166CF2">
            <w:pPr>
              <w:pStyle w:val="29"/>
              <w:shd w:val="clear" w:color="auto" w:fill="auto"/>
              <w:spacing w:after="0" w:line="240" w:lineRule="auto"/>
              <w:ind w:firstLine="284"/>
              <w:rPr>
                <w:b/>
                <w:sz w:val="24"/>
                <w:szCs w:val="24"/>
              </w:rPr>
            </w:pPr>
            <w:r w:rsidRPr="00CF7A00">
              <w:rPr>
                <w:rStyle w:val="211pt"/>
                <w:b w:val="0"/>
                <w:sz w:val="24"/>
                <w:szCs w:val="24"/>
              </w:rPr>
              <w:t>Виды работ</w:t>
            </w:r>
            <w:r w:rsidRPr="00CF7A00">
              <w:rPr>
                <w:rStyle w:val="211pt"/>
                <w:b w:val="0"/>
                <w:sz w:val="24"/>
                <w:szCs w:val="24"/>
              </w:rPr>
              <w:br/>
              <w:t>уровень ЧС</w:t>
            </w:r>
          </w:p>
        </w:tc>
        <w:tc>
          <w:tcPr>
            <w:tcW w:w="3213" w:type="dxa"/>
            <w:gridSpan w:val="2"/>
            <w:tcBorders>
              <w:top w:val="single" w:sz="4" w:space="0" w:color="auto"/>
              <w:left w:val="single" w:sz="4" w:space="0" w:color="auto"/>
            </w:tcBorders>
            <w:shd w:val="clear" w:color="auto" w:fill="FFFFFF"/>
            <w:vAlign w:val="center"/>
          </w:tcPr>
          <w:p w:rsidR="00BA5D67" w:rsidRPr="00CF7A00" w:rsidRDefault="00BA5D67" w:rsidP="00166CF2">
            <w:pPr>
              <w:pStyle w:val="29"/>
              <w:shd w:val="clear" w:color="auto" w:fill="auto"/>
              <w:spacing w:after="0" w:line="240" w:lineRule="auto"/>
              <w:ind w:firstLine="284"/>
              <w:rPr>
                <w:b/>
                <w:sz w:val="24"/>
                <w:szCs w:val="24"/>
              </w:rPr>
            </w:pPr>
            <w:r w:rsidRPr="00CF7A00">
              <w:rPr>
                <w:rStyle w:val="211pt"/>
                <w:b w:val="0"/>
                <w:sz w:val="24"/>
                <w:szCs w:val="24"/>
              </w:rPr>
              <w:t>Силы и средства</w:t>
            </w:r>
          </w:p>
        </w:tc>
        <w:tc>
          <w:tcPr>
            <w:tcW w:w="2315" w:type="dxa"/>
            <w:gridSpan w:val="2"/>
            <w:vMerge w:val="restart"/>
            <w:tcBorders>
              <w:top w:val="single" w:sz="4" w:space="0" w:color="auto"/>
              <w:left w:val="single" w:sz="4" w:space="0" w:color="auto"/>
              <w:right w:val="single" w:sz="4" w:space="0" w:color="auto"/>
            </w:tcBorders>
            <w:shd w:val="clear" w:color="auto" w:fill="FFFFFF"/>
            <w:vAlign w:val="center"/>
          </w:tcPr>
          <w:p w:rsidR="00BA5D67" w:rsidRPr="00CF7A00" w:rsidRDefault="00BA5D67" w:rsidP="00166CF2">
            <w:pPr>
              <w:pStyle w:val="29"/>
              <w:shd w:val="clear" w:color="auto" w:fill="auto"/>
              <w:spacing w:after="0" w:line="240" w:lineRule="auto"/>
              <w:ind w:firstLine="284"/>
              <w:rPr>
                <w:b/>
                <w:sz w:val="24"/>
                <w:szCs w:val="24"/>
              </w:rPr>
            </w:pPr>
            <w:r w:rsidRPr="00CF7A00">
              <w:rPr>
                <w:rStyle w:val="211pt"/>
                <w:b w:val="0"/>
                <w:sz w:val="24"/>
                <w:szCs w:val="24"/>
              </w:rPr>
              <w:t>Аттестовано</w:t>
            </w:r>
          </w:p>
          <w:p w:rsidR="00BA5D67" w:rsidRPr="00CF7A00" w:rsidRDefault="00BA5D67" w:rsidP="00166CF2">
            <w:pPr>
              <w:pStyle w:val="29"/>
              <w:shd w:val="clear" w:color="auto" w:fill="auto"/>
              <w:spacing w:after="0" w:line="240" w:lineRule="auto"/>
              <w:ind w:firstLine="284"/>
              <w:rPr>
                <w:b/>
                <w:sz w:val="24"/>
                <w:szCs w:val="24"/>
              </w:rPr>
            </w:pPr>
            <w:r w:rsidRPr="00CF7A00">
              <w:rPr>
                <w:rStyle w:val="211pt"/>
                <w:b w:val="0"/>
                <w:sz w:val="24"/>
                <w:szCs w:val="24"/>
              </w:rPr>
              <w:t>чел.</w:t>
            </w:r>
          </w:p>
        </w:tc>
      </w:tr>
      <w:tr w:rsidR="00BA5D67" w:rsidRPr="00CF7A00" w:rsidTr="00166CF2">
        <w:trPr>
          <w:trHeight w:hRule="exact" w:val="288"/>
        </w:trPr>
        <w:tc>
          <w:tcPr>
            <w:tcW w:w="1843" w:type="dxa"/>
            <w:vMerge/>
            <w:tcBorders>
              <w:left w:val="single" w:sz="4" w:space="0" w:color="auto"/>
            </w:tcBorders>
            <w:shd w:val="clear" w:color="auto" w:fill="FFFFFF"/>
            <w:vAlign w:val="center"/>
          </w:tcPr>
          <w:p w:rsidR="00BA5D67" w:rsidRPr="00CF7A00" w:rsidRDefault="00BA5D67" w:rsidP="00166CF2">
            <w:pPr>
              <w:ind w:firstLine="284"/>
              <w:jc w:val="center"/>
              <w:rPr>
                <w:sz w:val="24"/>
                <w:szCs w:val="24"/>
              </w:rPr>
            </w:pPr>
          </w:p>
        </w:tc>
        <w:tc>
          <w:tcPr>
            <w:tcW w:w="2835" w:type="dxa"/>
            <w:vMerge/>
            <w:tcBorders>
              <w:left w:val="single" w:sz="4" w:space="0" w:color="auto"/>
            </w:tcBorders>
            <w:shd w:val="clear" w:color="auto" w:fill="FFFFFF"/>
            <w:vAlign w:val="center"/>
          </w:tcPr>
          <w:p w:rsidR="00BA5D67" w:rsidRPr="00CF7A00" w:rsidRDefault="00BA5D67" w:rsidP="00166CF2">
            <w:pPr>
              <w:ind w:firstLine="284"/>
              <w:jc w:val="center"/>
              <w:rPr>
                <w:sz w:val="24"/>
                <w:szCs w:val="24"/>
              </w:rPr>
            </w:pPr>
          </w:p>
        </w:tc>
        <w:tc>
          <w:tcPr>
            <w:tcW w:w="1276" w:type="dxa"/>
            <w:vMerge w:val="restart"/>
            <w:tcBorders>
              <w:top w:val="single" w:sz="4" w:space="0" w:color="auto"/>
              <w:left w:val="single" w:sz="4" w:space="0" w:color="auto"/>
            </w:tcBorders>
            <w:shd w:val="clear" w:color="auto" w:fill="FFFFFF"/>
            <w:vAlign w:val="center"/>
          </w:tcPr>
          <w:p w:rsidR="00BA5D67" w:rsidRPr="00CF7A00" w:rsidRDefault="00BA5D67" w:rsidP="00166CF2">
            <w:pPr>
              <w:pStyle w:val="29"/>
              <w:shd w:val="clear" w:color="auto" w:fill="auto"/>
              <w:spacing w:after="0" w:line="240" w:lineRule="auto"/>
              <w:ind w:firstLine="284"/>
              <w:rPr>
                <w:sz w:val="24"/>
                <w:szCs w:val="24"/>
              </w:rPr>
            </w:pPr>
            <w:r w:rsidRPr="00CF7A00">
              <w:rPr>
                <w:rStyle w:val="211pt"/>
                <w:b w:val="0"/>
                <w:sz w:val="24"/>
                <w:szCs w:val="24"/>
              </w:rPr>
              <w:t>Личный состав</w:t>
            </w:r>
            <w:r w:rsidRPr="00CF7A00">
              <w:rPr>
                <w:rStyle w:val="211pt"/>
                <w:b w:val="0"/>
                <w:sz w:val="24"/>
                <w:szCs w:val="24"/>
              </w:rPr>
              <w:br/>
              <w:t>чел.</w:t>
            </w:r>
          </w:p>
        </w:tc>
        <w:tc>
          <w:tcPr>
            <w:tcW w:w="1937" w:type="dxa"/>
            <w:vMerge w:val="restart"/>
            <w:tcBorders>
              <w:top w:val="single" w:sz="4" w:space="0" w:color="auto"/>
              <w:left w:val="single" w:sz="4" w:space="0" w:color="auto"/>
            </w:tcBorders>
            <w:shd w:val="clear" w:color="auto" w:fill="FFFFFF"/>
            <w:vAlign w:val="center"/>
          </w:tcPr>
          <w:p w:rsidR="00BA5D67" w:rsidRPr="00CF7A00" w:rsidRDefault="00BA5D67" w:rsidP="00166CF2">
            <w:pPr>
              <w:pStyle w:val="29"/>
              <w:shd w:val="clear" w:color="auto" w:fill="auto"/>
              <w:spacing w:after="0" w:line="240" w:lineRule="auto"/>
              <w:ind w:firstLine="284"/>
              <w:rPr>
                <w:sz w:val="24"/>
                <w:szCs w:val="24"/>
              </w:rPr>
            </w:pPr>
            <w:r w:rsidRPr="00CF7A00">
              <w:rPr>
                <w:rStyle w:val="211pt"/>
                <w:b w:val="0"/>
                <w:sz w:val="24"/>
                <w:szCs w:val="24"/>
              </w:rPr>
              <w:t>Техника</w:t>
            </w:r>
          </w:p>
          <w:p w:rsidR="00BA5D67" w:rsidRPr="00CF7A00" w:rsidRDefault="00BA5D67" w:rsidP="00166CF2">
            <w:pPr>
              <w:pStyle w:val="29"/>
              <w:shd w:val="clear" w:color="auto" w:fill="auto"/>
              <w:spacing w:after="0" w:line="240" w:lineRule="auto"/>
              <w:ind w:firstLine="284"/>
              <w:rPr>
                <w:sz w:val="24"/>
                <w:szCs w:val="24"/>
              </w:rPr>
            </w:pPr>
            <w:r w:rsidRPr="00CF7A00">
              <w:rPr>
                <w:rStyle w:val="211pt"/>
                <w:b w:val="0"/>
                <w:sz w:val="24"/>
                <w:szCs w:val="24"/>
              </w:rPr>
              <w:t>ед.</w:t>
            </w:r>
          </w:p>
        </w:tc>
        <w:tc>
          <w:tcPr>
            <w:tcW w:w="2315" w:type="dxa"/>
            <w:gridSpan w:val="2"/>
            <w:vMerge/>
            <w:tcBorders>
              <w:left w:val="single" w:sz="4" w:space="0" w:color="auto"/>
              <w:right w:val="single" w:sz="4" w:space="0" w:color="auto"/>
            </w:tcBorders>
            <w:shd w:val="clear" w:color="auto" w:fill="FFFFFF"/>
            <w:vAlign w:val="center"/>
          </w:tcPr>
          <w:p w:rsidR="00BA5D67" w:rsidRPr="00CF7A00" w:rsidRDefault="00BA5D67" w:rsidP="00166CF2">
            <w:pPr>
              <w:ind w:firstLine="284"/>
              <w:jc w:val="center"/>
              <w:rPr>
                <w:sz w:val="24"/>
                <w:szCs w:val="24"/>
              </w:rPr>
            </w:pPr>
          </w:p>
        </w:tc>
      </w:tr>
      <w:tr w:rsidR="00BA5D67" w:rsidRPr="00CF7A00" w:rsidTr="00166CF2">
        <w:trPr>
          <w:trHeight w:hRule="exact" w:val="1242"/>
        </w:trPr>
        <w:tc>
          <w:tcPr>
            <w:tcW w:w="1843" w:type="dxa"/>
            <w:vMerge/>
            <w:tcBorders>
              <w:left w:val="single" w:sz="4" w:space="0" w:color="auto"/>
            </w:tcBorders>
            <w:shd w:val="clear" w:color="auto" w:fill="FFFFFF"/>
            <w:vAlign w:val="center"/>
          </w:tcPr>
          <w:p w:rsidR="00BA5D67" w:rsidRPr="00CF7A00" w:rsidRDefault="00BA5D67" w:rsidP="00166CF2">
            <w:pPr>
              <w:ind w:firstLine="284"/>
              <w:jc w:val="center"/>
              <w:rPr>
                <w:sz w:val="24"/>
                <w:szCs w:val="24"/>
              </w:rPr>
            </w:pPr>
          </w:p>
        </w:tc>
        <w:tc>
          <w:tcPr>
            <w:tcW w:w="2835" w:type="dxa"/>
            <w:vMerge/>
            <w:tcBorders>
              <w:left w:val="single" w:sz="4" w:space="0" w:color="auto"/>
            </w:tcBorders>
            <w:shd w:val="clear" w:color="auto" w:fill="FFFFFF"/>
            <w:vAlign w:val="center"/>
          </w:tcPr>
          <w:p w:rsidR="00BA5D67" w:rsidRPr="00CF7A00" w:rsidRDefault="00BA5D67" w:rsidP="00166CF2">
            <w:pPr>
              <w:ind w:firstLine="284"/>
              <w:jc w:val="center"/>
              <w:rPr>
                <w:sz w:val="24"/>
                <w:szCs w:val="24"/>
              </w:rPr>
            </w:pPr>
          </w:p>
        </w:tc>
        <w:tc>
          <w:tcPr>
            <w:tcW w:w="1276" w:type="dxa"/>
            <w:vMerge/>
            <w:tcBorders>
              <w:left w:val="single" w:sz="4" w:space="0" w:color="auto"/>
            </w:tcBorders>
            <w:shd w:val="clear" w:color="auto" w:fill="FFFFFF"/>
            <w:vAlign w:val="center"/>
          </w:tcPr>
          <w:p w:rsidR="00BA5D67" w:rsidRPr="00CF7A00" w:rsidRDefault="00BA5D67" w:rsidP="00166CF2">
            <w:pPr>
              <w:ind w:firstLine="284"/>
              <w:jc w:val="center"/>
              <w:rPr>
                <w:sz w:val="24"/>
                <w:szCs w:val="24"/>
              </w:rPr>
            </w:pPr>
          </w:p>
        </w:tc>
        <w:tc>
          <w:tcPr>
            <w:tcW w:w="1937" w:type="dxa"/>
            <w:vMerge/>
            <w:tcBorders>
              <w:left w:val="single" w:sz="4" w:space="0" w:color="auto"/>
            </w:tcBorders>
            <w:shd w:val="clear" w:color="auto" w:fill="FFFFFF"/>
            <w:vAlign w:val="center"/>
          </w:tcPr>
          <w:p w:rsidR="00BA5D67" w:rsidRPr="00CF7A00" w:rsidRDefault="00BA5D67" w:rsidP="00166CF2">
            <w:pPr>
              <w:ind w:firstLine="284"/>
              <w:jc w:val="center"/>
              <w:rPr>
                <w:sz w:val="24"/>
                <w:szCs w:val="24"/>
              </w:rPr>
            </w:pPr>
          </w:p>
        </w:tc>
        <w:tc>
          <w:tcPr>
            <w:tcW w:w="1008" w:type="dxa"/>
            <w:tcBorders>
              <w:top w:val="single" w:sz="4" w:space="0" w:color="auto"/>
              <w:left w:val="single" w:sz="4" w:space="0" w:color="auto"/>
            </w:tcBorders>
            <w:shd w:val="clear" w:color="auto" w:fill="FFFFFF"/>
            <w:vAlign w:val="center"/>
          </w:tcPr>
          <w:p w:rsidR="00BA5D67" w:rsidRPr="00CF7A00" w:rsidRDefault="00BA5D67" w:rsidP="00166CF2">
            <w:pPr>
              <w:pStyle w:val="29"/>
              <w:shd w:val="clear" w:color="auto" w:fill="auto"/>
              <w:spacing w:after="0" w:line="240" w:lineRule="auto"/>
              <w:ind w:firstLine="37"/>
              <w:rPr>
                <w:b/>
                <w:sz w:val="24"/>
                <w:szCs w:val="24"/>
              </w:rPr>
            </w:pPr>
            <w:r w:rsidRPr="00CF7A00">
              <w:rPr>
                <w:rStyle w:val="211pt"/>
                <w:b w:val="0"/>
                <w:sz w:val="24"/>
                <w:szCs w:val="24"/>
              </w:rPr>
              <w:t>2014 г.</w:t>
            </w:r>
          </w:p>
        </w:tc>
        <w:tc>
          <w:tcPr>
            <w:tcW w:w="1307" w:type="dxa"/>
            <w:tcBorders>
              <w:top w:val="single" w:sz="4" w:space="0" w:color="auto"/>
              <w:left w:val="single" w:sz="4" w:space="0" w:color="auto"/>
              <w:right w:val="single" w:sz="4" w:space="0" w:color="auto"/>
            </w:tcBorders>
            <w:shd w:val="clear" w:color="auto" w:fill="FFFFFF"/>
            <w:vAlign w:val="center"/>
          </w:tcPr>
          <w:p w:rsidR="00BA5D67" w:rsidRPr="00CF7A00" w:rsidRDefault="00BA5D67" w:rsidP="00166CF2">
            <w:pPr>
              <w:pStyle w:val="29"/>
              <w:shd w:val="clear" w:color="auto" w:fill="auto"/>
              <w:spacing w:after="0" w:line="240" w:lineRule="auto"/>
              <w:ind w:firstLine="37"/>
              <w:rPr>
                <w:b/>
                <w:sz w:val="24"/>
                <w:szCs w:val="24"/>
              </w:rPr>
            </w:pPr>
            <w:r w:rsidRPr="00CF7A00">
              <w:rPr>
                <w:rStyle w:val="211pt"/>
                <w:b w:val="0"/>
                <w:sz w:val="24"/>
                <w:szCs w:val="24"/>
              </w:rPr>
              <w:t>2015 г.</w:t>
            </w:r>
          </w:p>
        </w:tc>
      </w:tr>
      <w:tr w:rsidR="00BA5D67" w:rsidRPr="00CF7A00" w:rsidTr="00166CF2">
        <w:trPr>
          <w:trHeight w:hRule="exact" w:val="3620"/>
        </w:trPr>
        <w:tc>
          <w:tcPr>
            <w:tcW w:w="1843" w:type="dxa"/>
            <w:tcBorders>
              <w:top w:val="single" w:sz="4" w:space="0" w:color="auto"/>
              <w:left w:val="single" w:sz="4" w:space="0" w:color="auto"/>
              <w:bottom w:val="single" w:sz="4" w:space="0" w:color="auto"/>
            </w:tcBorders>
            <w:shd w:val="clear" w:color="auto" w:fill="FFFFFF"/>
            <w:vAlign w:val="center"/>
          </w:tcPr>
          <w:p w:rsidR="00BA5D67" w:rsidRPr="00CF7A00" w:rsidRDefault="00BA5D67" w:rsidP="00166CF2">
            <w:pPr>
              <w:jc w:val="center"/>
              <w:rPr>
                <w:sz w:val="24"/>
                <w:szCs w:val="24"/>
              </w:rPr>
            </w:pPr>
            <w:r w:rsidRPr="00CF7A00">
              <w:rPr>
                <w:sz w:val="24"/>
                <w:szCs w:val="24"/>
              </w:rPr>
              <w:t>ГКУ РД</w:t>
            </w:r>
          </w:p>
          <w:p w:rsidR="00BA5D67" w:rsidRPr="00CF7A00" w:rsidRDefault="00BA5D67" w:rsidP="00166CF2">
            <w:pPr>
              <w:jc w:val="center"/>
              <w:rPr>
                <w:sz w:val="24"/>
                <w:szCs w:val="24"/>
              </w:rPr>
            </w:pPr>
            <w:r w:rsidRPr="00CF7A00">
              <w:rPr>
                <w:sz w:val="24"/>
                <w:szCs w:val="24"/>
              </w:rPr>
              <w:t>«Центр ГО и ЧС»</w:t>
            </w:r>
          </w:p>
        </w:tc>
        <w:tc>
          <w:tcPr>
            <w:tcW w:w="2835" w:type="dxa"/>
            <w:tcBorders>
              <w:top w:val="single" w:sz="4" w:space="0" w:color="auto"/>
              <w:left w:val="single" w:sz="4" w:space="0" w:color="auto"/>
              <w:bottom w:val="single" w:sz="4" w:space="0" w:color="auto"/>
            </w:tcBorders>
            <w:shd w:val="clear" w:color="auto" w:fill="FFFFFF"/>
            <w:vAlign w:val="center"/>
          </w:tcPr>
          <w:p w:rsidR="00BA5D67" w:rsidRPr="00CF7A00" w:rsidRDefault="00BA5D67" w:rsidP="00166CF2">
            <w:pPr>
              <w:jc w:val="center"/>
              <w:rPr>
                <w:sz w:val="24"/>
                <w:szCs w:val="24"/>
              </w:rPr>
            </w:pPr>
            <w:r w:rsidRPr="00CF7A00">
              <w:rPr>
                <w:sz w:val="24"/>
                <w:szCs w:val="24"/>
              </w:rPr>
              <w:t>Виды работ: в соотве</w:t>
            </w:r>
            <w:r w:rsidRPr="00CF7A00">
              <w:rPr>
                <w:sz w:val="24"/>
                <w:szCs w:val="24"/>
              </w:rPr>
              <w:t>т</w:t>
            </w:r>
            <w:r w:rsidRPr="00CF7A00">
              <w:rPr>
                <w:sz w:val="24"/>
                <w:szCs w:val="24"/>
              </w:rPr>
              <w:t>ствии с приложением №5 к Квалификационным тр</w:t>
            </w:r>
            <w:r w:rsidRPr="00CF7A00">
              <w:rPr>
                <w:sz w:val="24"/>
                <w:szCs w:val="24"/>
              </w:rPr>
              <w:t>е</w:t>
            </w:r>
            <w:r w:rsidRPr="00CF7A00">
              <w:rPr>
                <w:sz w:val="24"/>
                <w:szCs w:val="24"/>
              </w:rPr>
              <w:t>бованиям и методическим рекомендациям по пров</w:t>
            </w:r>
            <w:r w:rsidRPr="00CF7A00">
              <w:rPr>
                <w:sz w:val="24"/>
                <w:szCs w:val="24"/>
              </w:rPr>
              <w:t>е</w:t>
            </w:r>
            <w:r w:rsidRPr="00CF7A00">
              <w:rPr>
                <w:sz w:val="24"/>
                <w:szCs w:val="24"/>
              </w:rPr>
              <w:t>дению аттестации авари</w:t>
            </w:r>
            <w:r w:rsidRPr="00CF7A00">
              <w:rPr>
                <w:sz w:val="24"/>
                <w:szCs w:val="24"/>
              </w:rPr>
              <w:t>й</w:t>
            </w:r>
            <w:r w:rsidRPr="00CF7A00">
              <w:rPr>
                <w:sz w:val="24"/>
                <w:szCs w:val="24"/>
              </w:rPr>
              <w:t>но-спасательных служб, аварийно-спасательных формирований и спасат</w:t>
            </w:r>
            <w:r w:rsidRPr="00CF7A00">
              <w:rPr>
                <w:sz w:val="24"/>
                <w:szCs w:val="24"/>
              </w:rPr>
              <w:t>е</w:t>
            </w:r>
            <w:r w:rsidRPr="00CF7A00">
              <w:rPr>
                <w:sz w:val="24"/>
                <w:szCs w:val="24"/>
              </w:rPr>
              <w:t>лей;</w:t>
            </w:r>
          </w:p>
          <w:p w:rsidR="00BA5D67" w:rsidRPr="00CF7A00" w:rsidRDefault="00BA5D67" w:rsidP="00166CF2">
            <w:pPr>
              <w:jc w:val="center"/>
              <w:rPr>
                <w:sz w:val="24"/>
                <w:szCs w:val="24"/>
              </w:rPr>
            </w:pPr>
            <w:r w:rsidRPr="00CF7A00">
              <w:rPr>
                <w:sz w:val="24"/>
                <w:szCs w:val="24"/>
              </w:rPr>
              <w:t>Уровень ЧС: согласно классификатору чрезв</w:t>
            </w:r>
            <w:r w:rsidRPr="00CF7A00">
              <w:rPr>
                <w:sz w:val="24"/>
                <w:szCs w:val="24"/>
              </w:rPr>
              <w:t>ы</w:t>
            </w:r>
            <w:r w:rsidRPr="00CF7A00">
              <w:rPr>
                <w:sz w:val="24"/>
                <w:szCs w:val="24"/>
              </w:rPr>
              <w:t>чайных ситуаций.</w:t>
            </w:r>
          </w:p>
        </w:tc>
        <w:tc>
          <w:tcPr>
            <w:tcW w:w="1276" w:type="dxa"/>
            <w:tcBorders>
              <w:top w:val="single" w:sz="4" w:space="0" w:color="auto"/>
              <w:left w:val="single" w:sz="4" w:space="0" w:color="auto"/>
              <w:bottom w:val="single" w:sz="4" w:space="0" w:color="auto"/>
            </w:tcBorders>
            <w:shd w:val="clear" w:color="auto" w:fill="FFFFFF"/>
            <w:vAlign w:val="center"/>
          </w:tcPr>
          <w:p w:rsidR="00BA5D67" w:rsidRPr="00CF7A00" w:rsidRDefault="00BA5D67" w:rsidP="00166CF2">
            <w:pPr>
              <w:jc w:val="center"/>
              <w:rPr>
                <w:sz w:val="24"/>
                <w:szCs w:val="24"/>
              </w:rPr>
            </w:pPr>
            <w:r w:rsidRPr="00CF7A00">
              <w:rPr>
                <w:sz w:val="24"/>
                <w:szCs w:val="24"/>
              </w:rPr>
              <w:t>185</w:t>
            </w:r>
          </w:p>
        </w:tc>
        <w:tc>
          <w:tcPr>
            <w:tcW w:w="1937" w:type="dxa"/>
            <w:tcBorders>
              <w:top w:val="single" w:sz="4" w:space="0" w:color="auto"/>
              <w:left w:val="single" w:sz="4" w:space="0" w:color="auto"/>
              <w:bottom w:val="single" w:sz="4" w:space="0" w:color="auto"/>
            </w:tcBorders>
            <w:shd w:val="clear" w:color="auto" w:fill="FFFFFF"/>
            <w:vAlign w:val="center"/>
          </w:tcPr>
          <w:p w:rsidR="00BA5D67" w:rsidRPr="00CF7A00" w:rsidRDefault="00BA5D67" w:rsidP="00166CF2">
            <w:pPr>
              <w:jc w:val="center"/>
              <w:rPr>
                <w:sz w:val="24"/>
                <w:szCs w:val="24"/>
              </w:rPr>
            </w:pPr>
            <w:r w:rsidRPr="00CF7A00">
              <w:rPr>
                <w:sz w:val="24"/>
                <w:szCs w:val="24"/>
              </w:rPr>
              <w:t>Автотранспорт 13.</w:t>
            </w:r>
          </w:p>
          <w:p w:rsidR="00BA5D67" w:rsidRPr="00CF7A00" w:rsidRDefault="00BA5D67" w:rsidP="00166CF2">
            <w:pPr>
              <w:jc w:val="center"/>
              <w:rPr>
                <w:sz w:val="24"/>
                <w:szCs w:val="24"/>
              </w:rPr>
            </w:pPr>
            <w:r w:rsidRPr="00CF7A00">
              <w:rPr>
                <w:sz w:val="24"/>
                <w:szCs w:val="24"/>
              </w:rPr>
              <w:t>Плавсредств 16.</w:t>
            </w:r>
          </w:p>
        </w:tc>
        <w:tc>
          <w:tcPr>
            <w:tcW w:w="1008" w:type="dxa"/>
            <w:tcBorders>
              <w:top w:val="single" w:sz="4" w:space="0" w:color="auto"/>
              <w:left w:val="single" w:sz="4" w:space="0" w:color="auto"/>
              <w:bottom w:val="single" w:sz="4" w:space="0" w:color="auto"/>
            </w:tcBorders>
            <w:shd w:val="clear" w:color="auto" w:fill="FFFFFF"/>
            <w:vAlign w:val="center"/>
          </w:tcPr>
          <w:p w:rsidR="00BA5D67" w:rsidRPr="00CF7A00" w:rsidRDefault="00BA5D67" w:rsidP="00166CF2">
            <w:pPr>
              <w:jc w:val="center"/>
              <w:rPr>
                <w:sz w:val="24"/>
                <w:szCs w:val="24"/>
              </w:rPr>
            </w:pPr>
            <w:r w:rsidRPr="00CF7A00">
              <w:rPr>
                <w:sz w:val="24"/>
                <w:szCs w:val="24"/>
              </w:rPr>
              <w:t>104</w:t>
            </w:r>
          </w:p>
          <w:p w:rsidR="00BA5D67" w:rsidRPr="00CF7A00" w:rsidRDefault="00BA5D67" w:rsidP="00166CF2">
            <w:pPr>
              <w:jc w:val="center"/>
              <w:rPr>
                <w:sz w:val="24"/>
                <w:szCs w:val="24"/>
              </w:rPr>
            </w:pPr>
            <w:r w:rsidRPr="00CF7A00">
              <w:rPr>
                <w:sz w:val="24"/>
                <w:szCs w:val="24"/>
              </w:rPr>
              <w:t>чел.</w:t>
            </w:r>
          </w:p>
        </w:tc>
        <w:tc>
          <w:tcPr>
            <w:tcW w:w="1307" w:type="dxa"/>
            <w:tcBorders>
              <w:top w:val="single" w:sz="4" w:space="0" w:color="auto"/>
              <w:left w:val="single" w:sz="4" w:space="0" w:color="auto"/>
              <w:bottom w:val="single" w:sz="4" w:space="0" w:color="auto"/>
              <w:right w:val="single" w:sz="4" w:space="0" w:color="auto"/>
            </w:tcBorders>
            <w:shd w:val="clear" w:color="auto" w:fill="FFFFFF"/>
            <w:vAlign w:val="center"/>
          </w:tcPr>
          <w:p w:rsidR="00BA5D67" w:rsidRPr="00CF7A00" w:rsidRDefault="00BA5D67" w:rsidP="00166CF2">
            <w:pPr>
              <w:jc w:val="center"/>
              <w:rPr>
                <w:sz w:val="24"/>
                <w:szCs w:val="24"/>
              </w:rPr>
            </w:pPr>
            <w:r w:rsidRPr="00CF7A00">
              <w:rPr>
                <w:sz w:val="24"/>
                <w:szCs w:val="24"/>
              </w:rPr>
              <w:t>1596 чел.</w:t>
            </w:r>
          </w:p>
        </w:tc>
      </w:tr>
    </w:tbl>
    <w:p w:rsidR="00166CF2" w:rsidRDefault="00166CF2" w:rsidP="009B04B8">
      <w:pPr>
        <w:pStyle w:val="aff7"/>
        <w:tabs>
          <w:tab w:val="left" w:pos="0"/>
        </w:tabs>
        <w:spacing w:after="0" w:line="288" w:lineRule="auto"/>
        <w:ind w:left="142"/>
        <w:jc w:val="right"/>
        <w:rPr>
          <w:rFonts w:ascii="Times New Roman" w:hAnsi="Times New Roman"/>
          <w:sz w:val="24"/>
          <w:szCs w:val="24"/>
        </w:rPr>
      </w:pPr>
    </w:p>
    <w:p w:rsidR="00166CF2" w:rsidRDefault="00166CF2" w:rsidP="009B04B8">
      <w:pPr>
        <w:pStyle w:val="aff7"/>
        <w:tabs>
          <w:tab w:val="left" w:pos="0"/>
        </w:tabs>
        <w:spacing w:after="0" w:line="288" w:lineRule="auto"/>
        <w:ind w:left="142"/>
        <w:jc w:val="right"/>
        <w:rPr>
          <w:rFonts w:ascii="Times New Roman" w:hAnsi="Times New Roman"/>
          <w:sz w:val="24"/>
          <w:szCs w:val="24"/>
        </w:rPr>
      </w:pPr>
    </w:p>
    <w:p w:rsidR="009B04B8" w:rsidRPr="00CF7A00" w:rsidRDefault="009B04B8" w:rsidP="009B04B8">
      <w:pPr>
        <w:pStyle w:val="aff7"/>
        <w:tabs>
          <w:tab w:val="left" w:pos="0"/>
        </w:tabs>
        <w:spacing w:after="0" w:line="288" w:lineRule="auto"/>
        <w:ind w:left="142"/>
        <w:jc w:val="right"/>
        <w:rPr>
          <w:rFonts w:ascii="Times New Roman" w:hAnsi="Times New Roman"/>
          <w:sz w:val="24"/>
          <w:szCs w:val="24"/>
        </w:rPr>
      </w:pPr>
      <w:r w:rsidRPr="00CF7A00">
        <w:rPr>
          <w:rFonts w:ascii="Times New Roman" w:hAnsi="Times New Roman"/>
          <w:sz w:val="24"/>
          <w:szCs w:val="24"/>
        </w:rPr>
        <w:t>Таблица 8.3.</w:t>
      </w:r>
    </w:p>
    <w:p w:rsidR="009B04B8" w:rsidRPr="00CF7A00" w:rsidRDefault="009B04B8" w:rsidP="009B04B8">
      <w:pPr>
        <w:spacing w:line="288" w:lineRule="auto"/>
        <w:jc w:val="center"/>
        <w:rPr>
          <w:sz w:val="24"/>
          <w:szCs w:val="24"/>
        </w:rPr>
      </w:pPr>
      <w:r w:rsidRPr="00CF7A00">
        <w:rPr>
          <w:sz w:val="22"/>
          <w:szCs w:val="24"/>
        </w:rPr>
        <w:t>Состояние системы наблюдения и лабораторного контроля</w:t>
      </w:r>
    </w:p>
    <w:tbl>
      <w:tblPr>
        <w:tblW w:w="10161" w:type="dxa"/>
        <w:jc w:val="center"/>
        <w:tblInd w:w="-6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58"/>
        <w:gridCol w:w="1276"/>
        <w:gridCol w:w="992"/>
        <w:gridCol w:w="850"/>
        <w:gridCol w:w="1134"/>
        <w:gridCol w:w="1133"/>
        <w:gridCol w:w="1418"/>
      </w:tblGrid>
      <w:tr w:rsidR="0017029B" w:rsidRPr="00CF7A00" w:rsidTr="00BA5D67">
        <w:trPr>
          <w:jc w:val="center"/>
        </w:trPr>
        <w:tc>
          <w:tcPr>
            <w:tcW w:w="3358" w:type="dxa"/>
            <w:vMerge w:val="restart"/>
          </w:tcPr>
          <w:p w:rsidR="0017029B" w:rsidRPr="00CF7A00" w:rsidRDefault="0017029B" w:rsidP="0017029B">
            <w:pPr>
              <w:jc w:val="center"/>
              <w:rPr>
                <w:sz w:val="24"/>
                <w:szCs w:val="24"/>
              </w:rPr>
            </w:pPr>
            <w:r w:rsidRPr="00CF7A00">
              <w:rPr>
                <w:sz w:val="24"/>
                <w:szCs w:val="24"/>
              </w:rPr>
              <w:t>Наименование систем набл</w:t>
            </w:r>
            <w:r w:rsidRPr="00CF7A00">
              <w:rPr>
                <w:sz w:val="24"/>
                <w:szCs w:val="24"/>
              </w:rPr>
              <w:t>ю</w:t>
            </w:r>
            <w:r w:rsidRPr="00CF7A00">
              <w:rPr>
                <w:sz w:val="24"/>
                <w:szCs w:val="24"/>
              </w:rPr>
              <w:t>дения и лабораторного ко</w:t>
            </w:r>
            <w:r w:rsidRPr="00CF7A00">
              <w:rPr>
                <w:sz w:val="24"/>
                <w:szCs w:val="24"/>
              </w:rPr>
              <w:t>н</w:t>
            </w:r>
            <w:r w:rsidRPr="00CF7A00">
              <w:rPr>
                <w:sz w:val="24"/>
                <w:szCs w:val="24"/>
              </w:rPr>
              <w:t>троля</w:t>
            </w:r>
          </w:p>
        </w:tc>
        <w:tc>
          <w:tcPr>
            <w:tcW w:w="2268" w:type="dxa"/>
            <w:gridSpan w:val="2"/>
          </w:tcPr>
          <w:p w:rsidR="0017029B" w:rsidRPr="00CF7A00" w:rsidRDefault="0017029B" w:rsidP="0017029B">
            <w:pPr>
              <w:jc w:val="center"/>
              <w:rPr>
                <w:sz w:val="24"/>
                <w:szCs w:val="24"/>
              </w:rPr>
            </w:pPr>
            <w:r w:rsidRPr="00CF7A00">
              <w:rPr>
                <w:sz w:val="24"/>
                <w:szCs w:val="24"/>
              </w:rPr>
              <w:t>Количество учр</w:t>
            </w:r>
            <w:r w:rsidRPr="00CF7A00">
              <w:rPr>
                <w:sz w:val="24"/>
                <w:szCs w:val="24"/>
              </w:rPr>
              <w:t>е</w:t>
            </w:r>
            <w:r w:rsidRPr="00CF7A00">
              <w:rPr>
                <w:sz w:val="24"/>
                <w:szCs w:val="24"/>
              </w:rPr>
              <w:t>ждений</w:t>
            </w:r>
          </w:p>
          <w:p w:rsidR="0017029B" w:rsidRPr="00CF7A00" w:rsidRDefault="0017029B" w:rsidP="0017029B">
            <w:pPr>
              <w:jc w:val="center"/>
              <w:rPr>
                <w:b/>
                <w:sz w:val="24"/>
                <w:szCs w:val="24"/>
              </w:rPr>
            </w:pPr>
            <w:r w:rsidRPr="00CF7A00">
              <w:rPr>
                <w:sz w:val="24"/>
                <w:szCs w:val="24"/>
              </w:rPr>
              <w:t>(станций, постов</w:t>
            </w:r>
            <w:r w:rsidRPr="00CF7A00">
              <w:rPr>
                <w:b/>
                <w:sz w:val="24"/>
                <w:szCs w:val="24"/>
              </w:rPr>
              <w:t>)</w:t>
            </w:r>
          </w:p>
        </w:tc>
        <w:tc>
          <w:tcPr>
            <w:tcW w:w="1984" w:type="dxa"/>
            <w:gridSpan w:val="2"/>
          </w:tcPr>
          <w:p w:rsidR="0017029B" w:rsidRPr="00CF7A00" w:rsidRDefault="0017029B" w:rsidP="0017029B">
            <w:pPr>
              <w:jc w:val="center"/>
              <w:rPr>
                <w:sz w:val="24"/>
                <w:szCs w:val="24"/>
              </w:rPr>
            </w:pPr>
            <w:r w:rsidRPr="00CF7A00">
              <w:rPr>
                <w:sz w:val="24"/>
                <w:szCs w:val="24"/>
              </w:rPr>
              <w:t>Площадь наблюдаемой территории</w:t>
            </w:r>
          </w:p>
        </w:tc>
        <w:tc>
          <w:tcPr>
            <w:tcW w:w="2551" w:type="dxa"/>
            <w:gridSpan w:val="2"/>
          </w:tcPr>
          <w:p w:rsidR="0017029B" w:rsidRPr="00CF7A00" w:rsidRDefault="0017029B" w:rsidP="0017029B">
            <w:pPr>
              <w:jc w:val="center"/>
              <w:rPr>
                <w:sz w:val="24"/>
                <w:szCs w:val="24"/>
              </w:rPr>
            </w:pPr>
            <w:r w:rsidRPr="00CF7A00">
              <w:rPr>
                <w:sz w:val="24"/>
                <w:szCs w:val="24"/>
              </w:rPr>
              <w:t>Обеспеченность с</w:t>
            </w:r>
            <w:r w:rsidRPr="00CF7A00">
              <w:rPr>
                <w:sz w:val="24"/>
                <w:szCs w:val="24"/>
              </w:rPr>
              <w:t>и</w:t>
            </w:r>
            <w:r w:rsidRPr="00CF7A00">
              <w:rPr>
                <w:sz w:val="24"/>
                <w:szCs w:val="24"/>
              </w:rPr>
              <w:t>стем %</w:t>
            </w:r>
          </w:p>
        </w:tc>
      </w:tr>
      <w:tr w:rsidR="0017029B" w:rsidRPr="00CF7A00" w:rsidTr="00BA5D67">
        <w:trPr>
          <w:trHeight w:val="729"/>
          <w:jc w:val="center"/>
        </w:trPr>
        <w:tc>
          <w:tcPr>
            <w:tcW w:w="3358" w:type="dxa"/>
            <w:vMerge/>
          </w:tcPr>
          <w:p w:rsidR="0017029B" w:rsidRPr="00CF7A00" w:rsidRDefault="0017029B" w:rsidP="0017029B">
            <w:pPr>
              <w:jc w:val="center"/>
              <w:rPr>
                <w:b/>
                <w:sz w:val="24"/>
                <w:szCs w:val="24"/>
              </w:rPr>
            </w:pPr>
          </w:p>
        </w:tc>
        <w:tc>
          <w:tcPr>
            <w:tcW w:w="1276" w:type="dxa"/>
          </w:tcPr>
          <w:p w:rsidR="0017029B" w:rsidRPr="00CF7A00" w:rsidRDefault="0017029B" w:rsidP="0017029B">
            <w:pPr>
              <w:jc w:val="center"/>
              <w:rPr>
                <w:sz w:val="24"/>
                <w:szCs w:val="24"/>
              </w:rPr>
            </w:pPr>
            <w:r w:rsidRPr="00CF7A00">
              <w:rPr>
                <w:sz w:val="24"/>
                <w:szCs w:val="24"/>
              </w:rPr>
              <w:t>Обще колич</w:t>
            </w:r>
            <w:r w:rsidRPr="00CF7A00">
              <w:rPr>
                <w:sz w:val="24"/>
                <w:szCs w:val="24"/>
              </w:rPr>
              <w:t>е</w:t>
            </w:r>
            <w:r w:rsidRPr="00CF7A00">
              <w:rPr>
                <w:sz w:val="24"/>
                <w:szCs w:val="24"/>
              </w:rPr>
              <w:t>ство, ед.</w:t>
            </w:r>
          </w:p>
        </w:tc>
        <w:tc>
          <w:tcPr>
            <w:tcW w:w="992" w:type="dxa"/>
          </w:tcPr>
          <w:p w:rsidR="0017029B" w:rsidRPr="00CF7A00" w:rsidRDefault="0017029B" w:rsidP="0017029B">
            <w:pPr>
              <w:jc w:val="center"/>
              <w:rPr>
                <w:sz w:val="24"/>
                <w:szCs w:val="24"/>
              </w:rPr>
            </w:pPr>
            <w:r w:rsidRPr="00CF7A00">
              <w:rPr>
                <w:sz w:val="24"/>
                <w:szCs w:val="24"/>
              </w:rPr>
              <w:t>И</w:t>
            </w:r>
            <w:r w:rsidRPr="00CF7A00">
              <w:rPr>
                <w:sz w:val="24"/>
                <w:szCs w:val="24"/>
              </w:rPr>
              <w:t>з</w:t>
            </w:r>
            <w:r w:rsidRPr="00CF7A00">
              <w:rPr>
                <w:sz w:val="24"/>
                <w:szCs w:val="24"/>
              </w:rPr>
              <w:t>мен.за год %</w:t>
            </w:r>
          </w:p>
        </w:tc>
        <w:tc>
          <w:tcPr>
            <w:tcW w:w="850" w:type="dxa"/>
          </w:tcPr>
          <w:p w:rsidR="0017029B" w:rsidRPr="00CF7A00" w:rsidRDefault="0017029B" w:rsidP="0017029B">
            <w:pPr>
              <w:jc w:val="center"/>
              <w:rPr>
                <w:sz w:val="24"/>
                <w:szCs w:val="24"/>
              </w:rPr>
            </w:pPr>
            <w:r w:rsidRPr="00CF7A00">
              <w:rPr>
                <w:sz w:val="24"/>
                <w:szCs w:val="24"/>
              </w:rPr>
              <w:t>О</w:t>
            </w:r>
            <w:r w:rsidRPr="00CF7A00">
              <w:rPr>
                <w:sz w:val="24"/>
                <w:szCs w:val="24"/>
              </w:rPr>
              <w:t>б</w:t>
            </w:r>
            <w:r w:rsidRPr="00CF7A00">
              <w:rPr>
                <w:sz w:val="24"/>
                <w:szCs w:val="24"/>
              </w:rPr>
              <w:t>щая, км2</w:t>
            </w:r>
          </w:p>
        </w:tc>
        <w:tc>
          <w:tcPr>
            <w:tcW w:w="1134" w:type="dxa"/>
          </w:tcPr>
          <w:p w:rsidR="0017029B" w:rsidRPr="00CF7A00" w:rsidRDefault="0017029B" w:rsidP="0017029B">
            <w:pPr>
              <w:jc w:val="center"/>
              <w:rPr>
                <w:sz w:val="24"/>
                <w:szCs w:val="24"/>
              </w:rPr>
            </w:pPr>
            <w:r w:rsidRPr="00CF7A00">
              <w:rPr>
                <w:sz w:val="24"/>
                <w:szCs w:val="24"/>
              </w:rPr>
              <w:t>Измен.за год %</w:t>
            </w:r>
          </w:p>
        </w:tc>
        <w:tc>
          <w:tcPr>
            <w:tcW w:w="1133" w:type="dxa"/>
          </w:tcPr>
          <w:p w:rsidR="0017029B" w:rsidRPr="00CF7A00" w:rsidRDefault="0017029B" w:rsidP="0017029B">
            <w:pPr>
              <w:jc w:val="center"/>
              <w:rPr>
                <w:sz w:val="24"/>
                <w:szCs w:val="24"/>
              </w:rPr>
            </w:pPr>
            <w:r w:rsidRPr="00CF7A00">
              <w:rPr>
                <w:sz w:val="24"/>
                <w:szCs w:val="24"/>
              </w:rPr>
              <w:t>Специ</w:t>
            </w:r>
            <w:r w:rsidRPr="00CF7A00">
              <w:rPr>
                <w:sz w:val="24"/>
                <w:szCs w:val="24"/>
              </w:rPr>
              <w:t>а</w:t>
            </w:r>
            <w:r w:rsidRPr="00CF7A00">
              <w:rPr>
                <w:sz w:val="24"/>
                <w:szCs w:val="24"/>
              </w:rPr>
              <w:t>листами</w:t>
            </w:r>
          </w:p>
        </w:tc>
        <w:tc>
          <w:tcPr>
            <w:tcW w:w="1418" w:type="dxa"/>
          </w:tcPr>
          <w:p w:rsidR="0017029B" w:rsidRPr="00CF7A00" w:rsidRDefault="0017029B" w:rsidP="0017029B">
            <w:pPr>
              <w:jc w:val="center"/>
              <w:rPr>
                <w:sz w:val="24"/>
                <w:szCs w:val="24"/>
              </w:rPr>
            </w:pPr>
            <w:r w:rsidRPr="00CF7A00">
              <w:rPr>
                <w:sz w:val="24"/>
                <w:szCs w:val="24"/>
              </w:rPr>
              <w:t>Оборуд</w:t>
            </w:r>
            <w:r w:rsidRPr="00CF7A00">
              <w:rPr>
                <w:sz w:val="24"/>
                <w:szCs w:val="24"/>
              </w:rPr>
              <w:t>о</w:t>
            </w:r>
            <w:r w:rsidRPr="00CF7A00">
              <w:rPr>
                <w:sz w:val="24"/>
                <w:szCs w:val="24"/>
              </w:rPr>
              <w:t>ванием и приборами</w:t>
            </w:r>
          </w:p>
        </w:tc>
      </w:tr>
      <w:tr w:rsidR="0017029B" w:rsidRPr="00CF7A00" w:rsidTr="00BA5D67">
        <w:trPr>
          <w:trHeight w:val="273"/>
          <w:jc w:val="center"/>
        </w:trPr>
        <w:tc>
          <w:tcPr>
            <w:tcW w:w="3358" w:type="dxa"/>
          </w:tcPr>
          <w:p w:rsidR="0017029B" w:rsidRPr="00CF7A00" w:rsidRDefault="0017029B" w:rsidP="0017029B">
            <w:pPr>
              <w:rPr>
                <w:sz w:val="24"/>
                <w:szCs w:val="24"/>
              </w:rPr>
            </w:pPr>
            <w:r w:rsidRPr="00CF7A00">
              <w:rPr>
                <w:sz w:val="24"/>
                <w:szCs w:val="24"/>
              </w:rPr>
              <w:t>Центры санитарно-эпидемиологического надзора</w:t>
            </w:r>
          </w:p>
        </w:tc>
        <w:tc>
          <w:tcPr>
            <w:tcW w:w="1276" w:type="dxa"/>
          </w:tcPr>
          <w:p w:rsidR="0017029B" w:rsidRPr="00CF7A00" w:rsidRDefault="0017029B" w:rsidP="0017029B">
            <w:pPr>
              <w:jc w:val="center"/>
              <w:rPr>
                <w:sz w:val="24"/>
                <w:szCs w:val="24"/>
              </w:rPr>
            </w:pPr>
            <w:r w:rsidRPr="00CF7A00">
              <w:rPr>
                <w:sz w:val="24"/>
                <w:szCs w:val="24"/>
              </w:rPr>
              <w:t>16</w:t>
            </w:r>
          </w:p>
        </w:tc>
        <w:tc>
          <w:tcPr>
            <w:tcW w:w="992" w:type="dxa"/>
          </w:tcPr>
          <w:p w:rsidR="0017029B" w:rsidRPr="00CF7A00" w:rsidRDefault="0017029B" w:rsidP="0017029B">
            <w:pPr>
              <w:jc w:val="center"/>
              <w:rPr>
                <w:sz w:val="24"/>
                <w:szCs w:val="24"/>
              </w:rPr>
            </w:pPr>
          </w:p>
          <w:p w:rsidR="0017029B" w:rsidRPr="00CF7A00" w:rsidRDefault="0017029B" w:rsidP="0017029B">
            <w:pPr>
              <w:jc w:val="center"/>
              <w:rPr>
                <w:sz w:val="24"/>
                <w:szCs w:val="24"/>
              </w:rPr>
            </w:pPr>
            <w:r w:rsidRPr="00CF7A00">
              <w:rPr>
                <w:sz w:val="24"/>
                <w:szCs w:val="24"/>
              </w:rPr>
              <w:t>11,11</w:t>
            </w:r>
          </w:p>
        </w:tc>
        <w:tc>
          <w:tcPr>
            <w:tcW w:w="850" w:type="dxa"/>
          </w:tcPr>
          <w:p w:rsidR="0017029B" w:rsidRPr="00CF7A00" w:rsidRDefault="0017029B" w:rsidP="0017029B">
            <w:pPr>
              <w:jc w:val="center"/>
              <w:rPr>
                <w:sz w:val="24"/>
                <w:szCs w:val="24"/>
              </w:rPr>
            </w:pPr>
            <w:r w:rsidRPr="00CF7A00">
              <w:rPr>
                <w:sz w:val="24"/>
                <w:szCs w:val="24"/>
              </w:rPr>
              <w:t>50,3 тыс.</w:t>
            </w:r>
          </w:p>
        </w:tc>
        <w:tc>
          <w:tcPr>
            <w:tcW w:w="1134" w:type="dxa"/>
          </w:tcPr>
          <w:p w:rsidR="0017029B" w:rsidRPr="00CF7A00" w:rsidRDefault="0017029B" w:rsidP="0017029B">
            <w:pPr>
              <w:jc w:val="center"/>
              <w:rPr>
                <w:sz w:val="24"/>
                <w:szCs w:val="24"/>
              </w:rPr>
            </w:pPr>
            <w:r w:rsidRPr="00CF7A00">
              <w:rPr>
                <w:sz w:val="24"/>
                <w:szCs w:val="24"/>
              </w:rPr>
              <w:t>0</w:t>
            </w:r>
          </w:p>
        </w:tc>
        <w:tc>
          <w:tcPr>
            <w:tcW w:w="1133" w:type="dxa"/>
          </w:tcPr>
          <w:p w:rsidR="0017029B" w:rsidRPr="00CF7A00" w:rsidRDefault="0017029B" w:rsidP="0017029B">
            <w:pPr>
              <w:jc w:val="center"/>
              <w:rPr>
                <w:sz w:val="24"/>
                <w:szCs w:val="24"/>
              </w:rPr>
            </w:pPr>
            <w:r w:rsidRPr="00CF7A00">
              <w:rPr>
                <w:sz w:val="24"/>
                <w:szCs w:val="24"/>
              </w:rPr>
              <w:t>100%</w:t>
            </w:r>
          </w:p>
        </w:tc>
        <w:tc>
          <w:tcPr>
            <w:tcW w:w="1418" w:type="dxa"/>
          </w:tcPr>
          <w:p w:rsidR="0017029B" w:rsidRPr="00CF7A00" w:rsidRDefault="0017029B" w:rsidP="0017029B">
            <w:pPr>
              <w:jc w:val="center"/>
              <w:rPr>
                <w:sz w:val="24"/>
                <w:szCs w:val="24"/>
              </w:rPr>
            </w:pPr>
            <w:r w:rsidRPr="00CF7A00">
              <w:rPr>
                <w:sz w:val="24"/>
                <w:szCs w:val="24"/>
              </w:rPr>
              <w:t>100</w:t>
            </w:r>
          </w:p>
        </w:tc>
      </w:tr>
      <w:tr w:rsidR="0017029B" w:rsidRPr="00CF7A00" w:rsidTr="00BA5D67">
        <w:trPr>
          <w:jc w:val="center"/>
        </w:trPr>
        <w:tc>
          <w:tcPr>
            <w:tcW w:w="3358" w:type="dxa"/>
          </w:tcPr>
          <w:p w:rsidR="0017029B" w:rsidRPr="00CF7A00" w:rsidRDefault="0017029B" w:rsidP="0017029B">
            <w:pPr>
              <w:rPr>
                <w:sz w:val="24"/>
                <w:szCs w:val="24"/>
              </w:rPr>
            </w:pPr>
            <w:r w:rsidRPr="00CF7A00">
              <w:rPr>
                <w:sz w:val="24"/>
                <w:szCs w:val="24"/>
              </w:rPr>
              <w:t>Противочумные центры (станции)</w:t>
            </w:r>
          </w:p>
        </w:tc>
        <w:tc>
          <w:tcPr>
            <w:tcW w:w="1276" w:type="dxa"/>
          </w:tcPr>
          <w:p w:rsidR="0017029B" w:rsidRPr="00CF7A00" w:rsidRDefault="0017029B" w:rsidP="0017029B">
            <w:pPr>
              <w:jc w:val="center"/>
              <w:rPr>
                <w:sz w:val="24"/>
                <w:szCs w:val="24"/>
              </w:rPr>
            </w:pPr>
            <w:r w:rsidRPr="00CF7A00">
              <w:rPr>
                <w:sz w:val="24"/>
                <w:szCs w:val="24"/>
              </w:rPr>
              <w:t>1</w:t>
            </w:r>
          </w:p>
        </w:tc>
        <w:tc>
          <w:tcPr>
            <w:tcW w:w="992" w:type="dxa"/>
          </w:tcPr>
          <w:p w:rsidR="0017029B" w:rsidRPr="00CF7A00" w:rsidRDefault="0017029B" w:rsidP="0017029B">
            <w:pPr>
              <w:jc w:val="center"/>
              <w:rPr>
                <w:sz w:val="24"/>
                <w:szCs w:val="24"/>
              </w:rPr>
            </w:pPr>
            <w:r w:rsidRPr="00CF7A00">
              <w:rPr>
                <w:sz w:val="24"/>
                <w:szCs w:val="24"/>
              </w:rPr>
              <w:t>-</w:t>
            </w:r>
          </w:p>
        </w:tc>
        <w:tc>
          <w:tcPr>
            <w:tcW w:w="850" w:type="dxa"/>
          </w:tcPr>
          <w:p w:rsidR="0017029B" w:rsidRPr="00CF7A00" w:rsidRDefault="0017029B" w:rsidP="0017029B">
            <w:pPr>
              <w:jc w:val="center"/>
              <w:rPr>
                <w:sz w:val="24"/>
                <w:szCs w:val="24"/>
              </w:rPr>
            </w:pPr>
            <w:r w:rsidRPr="00CF7A00">
              <w:rPr>
                <w:sz w:val="24"/>
                <w:szCs w:val="24"/>
              </w:rPr>
              <w:t>50,3 тыс.</w:t>
            </w:r>
          </w:p>
        </w:tc>
        <w:tc>
          <w:tcPr>
            <w:tcW w:w="1134" w:type="dxa"/>
          </w:tcPr>
          <w:p w:rsidR="0017029B" w:rsidRPr="00CF7A00" w:rsidRDefault="0017029B" w:rsidP="0017029B">
            <w:pPr>
              <w:jc w:val="center"/>
              <w:rPr>
                <w:sz w:val="24"/>
                <w:szCs w:val="24"/>
              </w:rPr>
            </w:pPr>
            <w:r w:rsidRPr="00CF7A00">
              <w:rPr>
                <w:sz w:val="24"/>
                <w:szCs w:val="24"/>
              </w:rPr>
              <w:t>0</w:t>
            </w:r>
          </w:p>
        </w:tc>
        <w:tc>
          <w:tcPr>
            <w:tcW w:w="1133" w:type="dxa"/>
          </w:tcPr>
          <w:p w:rsidR="0017029B" w:rsidRPr="00CF7A00" w:rsidRDefault="0017029B" w:rsidP="0017029B">
            <w:pPr>
              <w:jc w:val="center"/>
              <w:rPr>
                <w:sz w:val="24"/>
                <w:szCs w:val="24"/>
              </w:rPr>
            </w:pPr>
            <w:r w:rsidRPr="00CF7A00">
              <w:rPr>
                <w:sz w:val="24"/>
                <w:szCs w:val="24"/>
              </w:rPr>
              <w:t>100</w:t>
            </w:r>
          </w:p>
        </w:tc>
        <w:tc>
          <w:tcPr>
            <w:tcW w:w="1418" w:type="dxa"/>
          </w:tcPr>
          <w:p w:rsidR="0017029B" w:rsidRPr="00CF7A00" w:rsidRDefault="0017029B" w:rsidP="0017029B">
            <w:pPr>
              <w:jc w:val="center"/>
              <w:rPr>
                <w:sz w:val="24"/>
                <w:szCs w:val="24"/>
              </w:rPr>
            </w:pPr>
            <w:r w:rsidRPr="00CF7A00">
              <w:rPr>
                <w:sz w:val="24"/>
                <w:szCs w:val="24"/>
              </w:rPr>
              <w:t>100</w:t>
            </w:r>
          </w:p>
        </w:tc>
      </w:tr>
      <w:tr w:rsidR="0017029B" w:rsidRPr="00CF7A00" w:rsidTr="00BA5D67">
        <w:trPr>
          <w:jc w:val="center"/>
        </w:trPr>
        <w:tc>
          <w:tcPr>
            <w:tcW w:w="3358" w:type="dxa"/>
          </w:tcPr>
          <w:p w:rsidR="0017029B" w:rsidRPr="00CF7A00" w:rsidRDefault="0017029B" w:rsidP="0017029B">
            <w:pPr>
              <w:rPr>
                <w:sz w:val="24"/>
                <w:szCs w:val="24"/>
              </w:rPr>
            </w:pPr>
            <w:r w:rsidRPr="00CF7A00">
              <w:rPr>
                <w:sz w:val="24"/>
                <w:szCs w:val="24"/>
              </w:rPr>
              <w:t>Ветлаборатории</w:t>
            </w:r>
          </w:p>
        </w:tc>
        <w:tc>
          <w:tcPr>
            <w:tcW w:w="1276" w:type="dxa"/>
          </w:tcPr>
          <w:p w:rsidR="0017029B" w:rsidRPr="00CF7A00" w:rsidRDefault="0017029B" w:rsidP="0017029B">
            <w:pPr>
              <w:jc w:val="center"/>
              <w:rPr>
                <w:sz w:val="24"/>
                <w:szCs w:val="24"/>
              </w:rPr>
            </w:pPr>
            <w:r w:rsidRPr="00CF7A00">
              <w:rPr>
                <w:sz w:val="24"/>
                <w:szCs w:val="24"/>
              </w:rPr>
              <w:t>9</w:t>
            </w:r>
          </w:p>
        </w:tc>
        <w:tc>
          <w:tcPr>
            <w:tcW w:w="992" w:type="dxa"/>
          </w:tcPr>
          <w:p w:rsidR="0017029B" w:rsidRPr="00CF7A00" w:rsidRDefault="0017029B" w:rsidP="0017029B">
            <w:pPr>
              <w:jc w:val="center"/>
              <w:rPr>
                <w:sz w:val="24"/>
                <w:szCs w:val="24"/>
              </w:rPr>
            </w:pPr>
            <w:r w:rsidRPr="00CF7A00">
              <w:rPr>
                <w:sz w:val="24"/>
                <w:szCs w:val="24"/>
              </w:rPr>
              <w:t>-</w:t>
            </w:r>
          </w:p>
        </w:tc>
        <w:tc>
          <w:tcPr>
            <w:tcW w:w="850" w:type="dxa"/>
          </w:tcPr>
          <w:p w:rsidR="0017029B" w:rsidRPr="00CF7A00" w:rsidRDefault="0017029B" w:rsidP="0017029B">
            <w:pPr>
              <w:jc w:val="center"/>
              <w:rPr>
                <w:sz w:val="24"/>
                <w:szCs w:val="24"/>
              </w:rPr>
            </w:pPr>
            <w:r w:rsidRPr="00CF7A00">
              <w:rPr>
                <w:sz w:val="24"/>
                <w:szCs w:val="24"/>
              </w:rPr>
              <w:t>50,3 тыс.</w:t>
            </w:r>
          </w:p>
        </w:tc>
        <w:tc>
          <w:tcPr>
            <w:tcW w:w="1134" w:type="dxa"/>
          </w:tcPr>
          <w:p w:rsidR="0017029B" w:rsidRPr="00CF7A00" w:rsidRDefault="0017029B" w:rsidP="0017029B">
            <w:pPr>
              <w:jc w:val="center"/>
              <w:rPr>
                <w:sz w:val="24"/>
                <w:szCs w:val="24"/>
              </w:rPr>
            </w:pPr>
            <w:r w:rsidRPr="00CF7A00">
              <w:rPr>
                <w:sz w:val="24"/>
                <w:szCs w:val="24"/>
              </w:rPr>
              <w:t>0</w:t>
            </w:r>
          </w:p>
        </w:tc>
        <w:tc>
          <w:tcPr>
            <w:tcW w:w="1133" w:type="dxa"/>
          </w:tcPr>
          <w:p w:rsidR="0017029B" w:rsidRPr="00CF7A00" w:rsidRDefault="0017029B" w:rsidP="0017029B">
            <w:pPr>
              <w:jc w:val="center"/>
              <w:rPr>
                <w:sz w:val="24"/>
                <w:szCs w:val="24"/>
              </w:rPr>
            </w:pPr>
            <w:r w:rsidRPr="00CF7A00">
              <w:rPr>
                <w:sz w:val="24"/>
                <w:szCs w:val="24"/>
              </w:rPr>
              <w:t>100</w:t>
            </w:r>
          </w:p>
        </w:tc>
        <w:tc>
          <w:tcPr>
            <w:tcW w:w="1418" w:type="dxa"/>
          </w:tcPr>
          <w:p w:rsidR="0017029B" w:rsidRPr="00CF7A00" w:rsidRDefault="0017029B" w:rsidP="0017029B">
            <w:pPr>
              <w:jc w:val="center"/>
              <w:rPr>
                <w:sz w:val="24"/>
                <w:szCs w:val="24"/>
              </w:rPr>
            </w:pPr>
            <w:r w:rsidRPr="00CF7A00">
              <w:rPr>
                <w:sz w:val="24"/>
                <w:szCs w:val="24"/>
              </w:rPr>
              <w:t>100</w:t>
            </w:r>
          </w:p>
        </w:tc>
      </w:tr>
      <w:tr w:rsidR="0017029B" w:rsidRPr="00CF7A00" w:rsidTr="00BA5D67">
        <w:trPr>
          <w:jc w:val="center"/>
        </w:trPr>
        <w:tc>
          <w:tcPr>
            <w:tcW w:w="3358" w:type="dxa"/>
          </w:tcPr>
          <w:p w:rsidR="0017029B" w:rsidRPr="00CF7A00" w:rsidRDefault="0017029B" w:rsidP="0017029B">
            <w:pPr>
              <w:rPr>
                <w:sz w:val="24"/>
                <w:szCs w:val="24"/>
              </w:rPr>
            </w:pPr>
            <w:r w:rsidRPr="00CF7A00">
              <w:rPr>
                <w:sz w:val="24"/>
                <w:szCs w:val="24"/>
              </w:rPr>
              <w:t>Инспекции, пункты по кара</w:t>
            </w:r>
            <w:r w:rsidRPr="00CF7A00">
              <w:rPr>
                <w:sz w:val="24"/>
                <w:szCs w:val="24"/>
              </w:rPr>
              <w:t>н</w:t>
            </w:r>
            <w:r w:rsidRPr="00CF7A00">
              <w:rPr>
                <w:sz w:val="24"/>
                <w:szCs w:val="24"/>
              </w:rPr>
              <w:t>тину растений</w:t>
            </w:r>
          </w:p>
        </w:tc>
        <w:tc>
          <w:tcPr>
            <w:tcW w:w="1276" w:type="dxa"/>
          </w:tcPr>
          <w:p w:rsidR="0017029B" w:rsidRPr="00CF7A00" w:rsidRDefault="0017029B" w:rsidP="0017029B">
            <w:pPr>
              <w:jc w:val="center"/>
              <w:rPr>
                <w:sz w:val="24"/>
                <w:szCs w:val="24"/>
              </w:rPr>
            </w:pPr>
            <w:r w:rsidRPr="00CF7A00">
              <w:rPr>
                <w:sz w:val="24"/>
                <w:szCs w:val="24"/>
              </w:rPr>
              <w:t>1</w:t>
            </w:r>
          </w:p>
        </w:tc>
        <w:tc>
          <w:tcPr>
            <w:tcW w:w="992" w:type="dxa"/>
          </w:tcPr>
          <w:p w:rsidR="0017029B" w:rsidRPr="00CF7A00" w:rsidRDefault="0017029B" w:rsidP="0017029B">
            <w:pPr>
              <w:jc w:val="center"/>
              <w:rPr>
                <w:sz w:val="24"/>
                <w:szCs w:val="24"/>
              </w:rPr>
            </w:pPr>
            <w:r w:rsidRPr="00CF7A00">
              <w:rPr>
                <w:sz w:val="24"/>
                <w:szCs w:val="24"/>
              </w:rPr>
              <w:t>-</w:t>
            </w:r>
          </w:p>
        </w:tc>
        <w:tc>
          <w:tcPr>
            <w:tcW w:w="850" w:type="dxa"/>
          </w:tcPr>
          <w:p w:rsidR="0017029B" w:rsidRPr="00CF7A00" w:rsidRDefault="0017029B" w:rsidP="0017029B">
            <w:pPr>
              <w:jc w:val="center"/>
              <w:rPr>
                <w:sz w:val="24"/>
                <w:szCs w:val="24"/>
              </w:rPr>
            </w:pPr>
            <w:r w:rsidRPr="00CF7A00">
              <w:rPr>
                <w:sz w:val="24"/>
                <w:szCs w:val="24"/>
              </w:rPr>
              <w:t>50,3 тыс.</w:t>
            </w:r>
          </w:p>
        </w:tc>
        <w:tc>
          <w:tcPr>
            <w:tcW w:w="1134" w:type="dxa"/>
          </w:tcPr>
          <w:p w:rsidR="0017029B" w:rsidRPr="00CF7A00" w:rsidRDefault="0017029B" w:rsidP="0017029B">
            <w:pPr>
              <w:jc w:val="center"/>
              <w:rPr>
                <w:sz w:val="24"/>
                <w:szCs w:val="24"/>
              </w:rPr>
            </w:pPr>
            <w:r w:rsidRPr="00CF7A00">
              <w:rPr>
                <w:sz w:val="24"/>
                <w:szCs w:val="24"/>
              </w:rPr>
              <w:t>0</w:t>
            </w:r>
          </w:p>
        </w:tc>
        <w:tc>
          <w:tcPr>
            <w:tcW w:w="1133" w:type="dxa"/>
          </w:tcPr>
          <w:p w:rsidR="0017029B" w:rsidRPr="00CF7A00" w:rsidRDefault="0017029B" w:rsidP="0017029B">
            <w:pPr>
              <w:jc w:val="center"/>
              <w:rPr>
                <w:sz w:val="24"/>
                <w:szCs w:val="24"/>
              </w:rPr>
            </w:pPr>
            <w:r w:rsidRPr="00CF7A00">
              <w:rPr>
                <w:sz w:val="24"/>
                <w:szCs w:val="24"/>
              </w:rPr>
              <w:t>100</w:t>
            </w:r>
          </w:p>
        </w:tc>
        <w:tc>
          <w:tcPr>
            <w:tcW w:w="1418" w:type="dxa"/>
          </w:tcPr>
          <w:p w:rsidR="0017029B" w:rsidRPr="00CF7A00" w:rsidRDefault="0017029B" w:rsidP="0017029B">
            <w:pPr>
              <w:jc w:val="center"/>
              <w:rPr>
                <w:sz w:val="24"/>
                <w:szCs w:val="24"/>
              </w:rPr>
            </w:pPr>
            <w:r w:rsidRPr="00CF7A00">
              <w:rPr>
                <w:sz w:val="24"/>
                <w:szCs w:val="24"/>
              </w:rPr>
              <w:t>100</w:t>
            </w:r>
          </w:p>
        </w:tc>
      </w:tr>
      <w:tr w:rsidR="0017029B" w:rsidRPr="00CF7A00" w:rsidTr="00BA5D67">
        <w:trPr>
          <w:trHeight w:val="433"/>
          <w:jc w:val="center"/>
        </w:trPr>
        <w:tc>
          <w:tcPr>
            <w:tcW w:w="3358" w:type="dxa"/>
          </w:tcPr>
          <w:p w:rsidR="0017029B" w:rsidRPr="00CF7A00" w:rsidRDefault="0017029B" w:rsidP="0017029B">
            <w:pPr>
              <w:rPr>
                <w:sz w:val="24"/>
                <w:szCs w:val="24"/>
              </w:rPr>
            </w:pPr>
            <w:r w:rsidRPr="00CF7A00">
              <w:rPr>
                <w:sz w:val="24"/>
                <w:szCs w:val="24"/>
              </w:rPr>
              <w:t>Росселхозцентр</w:t>
            </w:r>
          </w:p>
        </w:tc>
        <w:tc>
          <w:tcPr>
            <w:tcW w:w="1276" w:type="dxa"/>
          </w:tcPr>
          <w:p w:rsidR="0017029B" w:rsidRPr="00CF7A00" w:rsidRDefault="0017029B" w:rsidP="0017029B">
            <w:pPr>
              <w:jc w:val="center"/>
              <w:rPr>
                <w:sz w:val="24"/>
                <w:szCs w:val="24"/>
              </w:rPr>
            </w:pPr>
            <w:r w:rsidRPr="00CF7A00">
              <w:rPr>
                <w:sz w:val="24"/>
                <w:szCs w:val="24"/>
              </w:rPr>
              <w:t>29</w:t>
            </w:r>
          </w:p>
        </w:tc>
        <w:tc>
          <w:tcPr>
            <w:tcW w:w="992" w:type="dxa"/>
          </w:tcPr>
          <w:p w:rsidR="0017029B" w:rsidRPr="00CF7A00" w:rsidRDefault="0017029B" w:rsidP="0017029B">
            <w:pPr>
              <w:jc w:val="center"/>
              <w:rPr>
                <w:sz w:val="24"/>
                <w:szCs w:val="24"/>
              </w:rPr>
            </w:pPr>
            <w:r w:rsidRPr="00CF7A00">
              <w:rPr>
                <w:sz w:val="24"/>
                <w:szCs w:val="24"/>
              </w:rPr>
              <w:t>9,37</w:t>
            </w:r>
          </w:p>
        </w:tc>
        <w:tc>
          <w:tcPr>
            <w:tcW w:w="850" w:type="dxa"/>
          </w:tcPr>
          <w:p w:rsidR="0017029B" w:rsidRPr="00CF7A00" w:rsidRDefault="0017029B" w:rsidP="0017029B">
            <w:pPr>
              <w:jc w:val="center"/>
              <w:rPr>
                <w:sz w:val="24"/>
                <w:szCs w:val="24"/>
              </w:rPr>
            </w:pPr>
            <w:r w:rsidRPr="00CF7A00">
              <w:rPr>
                <w:sz w:val="24"/>
                <w:szCs w:val="24"/>
              </w:rPr>
              <w:t>50,3 тыс.</w:t>
            </w:r>
          </w:p>
        </w:tc>
        <w:tc>
          <w:tcPr>
            <w:tcW w:w="1134" w:type="dxa"/>
          </w:tcPr>
          <w:p w:rsidR="0017029B" w:rsidRPr="00CF7A00" w:rsidRDefault="0017029B" w:rsidP="0017029B">
            <w:pPr>
              <w:jc w:val="center"/>
              <w:rPr>
                <w:sz w:val="24"/>
                <w:szCs w:val="24"/>
              </w:rPr>
            </w:pPr>
            <w:r w:rsidRPr="00CF7A00">
              <w:rPr>
                <w:sz w:val="24"/>
                <w:szCs w:val="24"/>
              </w:rPr>
              <w:t>0</w:t>
            </w:r>
          </w:p>
        </w:tc>
        <w:tc>
          <w:tcPr>
            <w:tcW w:w="1133" w:type="dxa"/>
          </w:tcPr>
          <w:p w:rsidR="0017029B" w:rsidRPr="00CF7A00" w:rsidRDefault="0017029B" w:rsidP="0017029B">
            <w:pPr>
              <w:jc w:val="center"/>
              <w:rPr>
                <w:sz w:val="24"/>
                <w:szCs w:val="24"/>
              </w:rPr>
            </w:pPr>
            <w:r w:rsidRPr="00CF7A00">
              <w:rPr>
                <w:sz w:val="24"/>
                <w:szCs w:val="24"/>
              </w:rPr>
              <w:t>100</w:t>
            </w:r>
          </w:p>
        </w:tc>
        <w:tc>
          <w:tcPr>
            <w:tcW w:w="1418" w:type="dxa"/>
          </w:tcPr>
          <w:p w:rsidR="0017029B" w:rsidRPr="00CF7A00" w:rsidRDefault="0017029B" w:rsidP="0017029B">
            <w:pPr>
              <w:jc w:val="center"/>
              <w:rPr>
                <w:sz w:val="24"/>
                <w:szCs w:val="24"/>
              </w:rPr>
            </w:pPr>
            <w:r w:rsidRPr="00CF7A00">
              <w:rPr>
                <w:sz w:val="24"/>
                <w:szCs w:val="24"/>
              </w:rPr>
              <w:t>100</w:t>
            </w:r>
          </w:p>
        </w:tc>
      </w:tr>
      <w:tr w:rsidR="0017029B" w:rsidRPr="00CF7A00" w:rsidTr="00BA5D67">
        <w:trPr>
          <w:jc w:val="center"/>
        </w:trPr>
        <w:tc>
          <w:tcPr>
            <w:tcW w:w="3358" w:type="dxa"/>
          </w:tcPr>
          <w:p w:rsidR="0017029B" w:rsidRPr="00CF7A00" w:rsidRDefault="0017029B" w:rsidP="0017029B">
            <w:pPr>
              <w:rPr>
                <w:sz w:val="24"/>
                <w:szCs w:val="24"/>
              </w:rPr>
            </w:pPr>
            <w:r w:rsidRPr="00CF7A00">
              <w:rPr>
                <w:sz w:val="24"/>
                <w:szCs w:val="24"/>
              </w:rPr>
              <w:t>Дагводресурсы</w:t>
            </w:r>
          </w:p>
        </w:tc>
        <w:tc>
          <w:tcPr>
            <w:tcW w:w="1276" w:type="dxa"/>
          </w:tcPr>
          <w:p w:rsidR="0017029B" w:rsidRPr="00CF7A00" w:rsidRDefault="0017029B" w:rsidP="0017029B">
            <w:pPr>
              <w:jc w:val="center"/>
              <w:rPr>
                <w:sz w:val="24"/>
                <w:szCs w:val="24"/>
              </w:rPr>
            </w:pPr>
            <w:r w:rsidRPr="00CF7A00">
              <w:rPr>
                <w:sz w:val="24"/>
                <w:szCs w:val="24"/>
              </w:rPr>
              <w:t>1</w:t>
            </w:r>
          </w:p>
        </w:tc>
        <w:tc>
          <w:tcPr>
            <w:tcW w:w="992" w:type="dxa"/>
          </w:tcPr>
          <w:p w:rsidR="0017029B" w:rsidRPr="00CF7A00" w:rsidRDefault="0017029B" w:rsidP="0017029B">
            <w:pPr>
              <w:jc w:val="center"/>
              <w:rPr>
                <w:sz w:val="24"/>
                <w:szCs w:val="24"/>
              </w:rPr>
            </w:pPr>
            <w:r w:rsidRPr="00CF7A00">
              <w:rPr>
                <w:sz w:val="24"/>
                <w:szCs w:val="24"/>
              </w:rPr>
              <w:t>-</w:t>
            </w:r>
          </w:p>
        </w:tc>
        <w:tc>
          <w:tcPr>
            <w:tcW w:w="850" w:type="dxa"/>
          </w:tcPr>
          <w:p w:rsidR="0017029B" w:rsidRPr="00CF7A00" w:rsidRDefault="0017029B" w:rsidP="0017029B">
            <w:pPr>
              <w:jc w:val="center"/>
              <w:rPr>
                <w:sz w:val="24"/>
                <w:szCs w:val="24"/>
              </w:rPr>
            </w:pPr>
            <w:r w:rsidRPr="00CF7A00">
              <w:rPr>
                <w:sz w:val="24"/>
                <w:szCs w:val="24"/>
              </w:rPr>
              <w:t>20 тыс.</w:t>
            </w:r>
          </w:p>
        </w:tc>
        <w:tc>
          <w:tcPr>
            <w:tcW w:w="1134" w:type="dxa"/>
          </w:tcPr>
          <w:p w:rsidR="0017029B" w:rsidRPr="00CF7A00" w:rsidRDefault="0017029B" w:rsidP="0017029B">
            <w:pPr>
              <w:jc w:val="center"/>
              <w:rPr>
                <w:sz w:val="24"/>
                <w:szCs w:val="24"/>
              </w:rPr>
            </w:pPr>
            <w:r w:rsidRPr="00CF7A00">
              <w:rPr>
                <w:sz w:val="24"/>
                <w:szCs w:val="24"/>
              </w:rPr>
              <w:t>0</w:t>
            </w:r>
          </w:p>
        </w:tc>
        <w:tc>
          <w:tcPr>
            <w:tcW w:w="1133" w:type="dxa"/>
          </w:tcPr>
          <w:p w:rsidR="0017029B" w:rsidRPr="00CF7A00" w:rsidRDefault="0017029B" w:rsidP="0017029B">
            <w:pPr>
              <w:jc w:val="center"/>
              <w:rPr>
                <w:sz w:val="24"/>
                <w:szCs w:val="24"/>
              </w:rPr>
            </w:pPr>
            <w:r w:rsidRPr="00CF7A00">
              <w:rPr>
                <w:sz w:val="24"/>
                <w:szCs w:val="24"/>
              </w:rPr>
              <w:t>100</w:t>
            </w:r>
          </w:p>
        </w:tc>
        <w:tc>
          <w:tcPr>
            <w:tcW w:w="1418" w:type="dxa"/>
          </w:tcPr>
          <w:p w:rsidR="0017029B" w:rsidRPr="00CF7A00" w:rsidRDefault="0017029B" w:rsidP="0017029B">
            <w:pPr>
              <w:jc w:val="center"/>
              <w:rPr>
                <w:sz w:val="24"/>
                <w:szCs w:val="24"/>
              </w:rPr>
            </w:pPr>
            <w:r w:rsidRPr="00CF7A00">
              <w:rPr>
                <w:sz w:val="24"/>
                <w:szCs w:val="24"/>
              </w:rPr>
              <w:t>100</w:t>
            </w:r>
          </w:p>
        </w:tc>
      </w:tr>
      <w:tr w:rsidR="0017029B" w:rsidRPr="00CF7A00" w:rsidTr="00BA5D67">
        <w:trPr>
          <w:jc w:val="center"/>
        </w:trPr>
        <w:tc>
          <w:tcPr>
            <w:tcW w:w="3358" w:type="dxa"/>
          </w:tcPr>
          <w:p w:rsidR="0017029B" w:rsidRPr="00CF7A00" w:rsidRDefault="0017029B" w:rsidP="0017029B">
            <w:pPr>
              <w:rPr>
                <w:sz w:val="24"/>
                <w:szCs w:val="24"/>
              </w:rPr>
            </w:pPr>
            <w:r w:rsidRPr="00CF7A00">
              <w:rPr>
                <w:sz w:val="24"/>
                <w:szCs w:val="24"/>
              </w:rPr>
              <w:t>ХРЛ ГКУ РД «Центр ГО и ЧС»</w:t>
            </w:r>
          </w:p>
        </w:tc>
        <w:tc>
          <w:tcPr>
            <w:tcW w:w="1276" w:type="dxa"/>
          </w:tcPr>
          <w:p w:rsidR="0017029B" w:rsidRPr="00CF7A00" w:rsidRDefault="0017029B" w:rsidP="0017029B">
            <w:pPr>
              <w:jc w:val="center"/>
              <w:rPr>
                <w:sz w:val="24"/>
                <w:szCs w:val="24"/>
              </w:rPr>
            </w:pPr>
            <w:r w:rsidRPr="00CF7A00">
              <w:rPr>
                <w:sz w:val="24"/>
                <w:szCs w:val="24"/>
              </w:rPr>
              <w:t>1</w:t>
            </w:r>
          </w:p>
        </w:tc>
        <w:tc>
          <w:tcPr>
            <w:tcW w:w="992" w:type="dxa"/>
          </w:tcPr>
          <w:p w:rsidR="0017029B" w:rsidRPr="00CF7A00" w:rsidRDefault="0017029B" w:rsidP="0017029B">
            <w:pPr>
              <w:jc w:val="center"/>
              <w:rPr>
                <w:sz w:val="24"/>
                <w:szCs w:val="24"/>
              </w:rPr>
            </w:pPr>
            <w:r w:rsidRPr="00CF7A00">
              <w:rPr>
                <w:sz w:val="24"/>
                <w:szCs w:val="24"/>
              </w:rPr>
              <w:t>-</w:t>
            </w:r>
          </w:p>
        </w:tc>
        <w:tc>
          <w:tcPr>
            <w:tcW w:w="850" w:type="dxa"/>
          </w:tcPr>
          <w:p w:rsidR="0017029B" w:rsidRPr="00CF7A00" w:rsidRDefault="0017029B" w:rsidP="0017029B">
            <w:pPr>
              <w:jc w:val="center"/>
              <w:rPr>
                <w:sz w:val="24"/>
                <w:szCs w:val="24"/>
              </w:rPr>
            </w:pPr>
            <w:r w:rsidRPr="00CF7A00">
              <w:rPr>
                <w:sz w:val="24"/>
                <w:szCs w:val="24"/>
              </w:rPr>
              <w:t>50,3 тыс.</w:t>
            </w:r>
          </w:p>
        </w:tc>
        <w:tc>
          <w:tcPr>
            <w:tcW w:w="1134" w:type="dxa"/>
          </w:tcPr>
          <w:p w:rsidR="0017029B" w:rsidRPr="00CF7A00" w:rsidRDefault="0017029B" w:rsidP="0017029B">
            <w:pPr>
              <w:jc w:val="center"/>
              <w:rPr>
                <w:sz w:val="24"/>
                <w:szCs w:val="24"/>
              </w:rPr>
            </w:pPr>
            <w:r w:rsidRPr="00CF7A00">
              <w:rPr>
                <w:sz w:val="24"/>
                <w:szCs w:val="24"/>
              </w:rPr>
              <w:t>0</w:t>
            </w:r>
          </w:p>
        </w:tc>
        <w:tc>
          <w:tcPr>
            <w:tcW w:w="1133" w:type="dxa"/>
          </w:tcPr>
          <w:p w:rsidR="0017029B" w:rsidRPr="00CF7A00" w:rsidRDefault="0017029B" w:rsidP="0017029B">
            <w:pPr>
              <w:jc w:val="center"/>
              <w:rPr>
                <w:sz w:val="24"/>
                <w:szCs w:val="24"/>
              </w:rPr>
            </w:pPr>
            <w:r w:rsidRPr="00CF7A00">
              <w:rPr>
                <w:sz w:val="24"/>
                <w:szCs w:val="24"/>
              </w:rPr>
              <w:t>100</w:t>
            </w:r>
          </w:p>
        </w:tc>
        <w:tc>
          <w:tcPr>
            <w:tcW w:w="1418" w:type="dxa"/>
          </w:tcPr>
          <w:p w:rsidR="0017029B" w:rsidRPr="00CF7A00" w:rsidRDefault="0017029B" w:rsidP="0017029B">
            <w:pPr>
              <w:jc w:val="center"/>
              <w:rPr>
                <w:sz w:val="24"/>
                <w:szCs w:val="24"/>
              </w:rPr>
            </w:pPr>
            <w:r w:rsidRPr="00CF7A00">
              <w:rPr>
                <w:sz w:val="24"/>
                <w:szCs w:val="24"/>
              </w:rPr>
              <w:t>100</w:t>
            </w:r>
          </w:p>
        </w:tc>
      </w:tr>
      <w:tr w:rsidR="0017029B" w:rsidRPr="00CF7A00" w:rsidTr="00BA5D67">
        <w:trPr>
          <w:jc w:val="center"/>
        </w:trPr>
        <w:tc>
          <w:tcPr>
            <w:tcW w:w="3358" w:type="dxa"/>
          </w:tcPr>
          <w:p w:rsidR="0017029B" w:rsidRPr="00CF7A00" w:rsidRDefault="0017029B" w:rsidP="0017029B">
            <w:pPr>
              <w:rPr>
                <w:sz w:val="24"/>
                <w:szCs w:val="24"/>
              </w:rPr>
            </w:pPr>
            <w:r w:rsidRPr="00CF7A00">
              <w:rPr>
                <w:sz w:val="24"/>
                <w:szCs w:val="24"/>
              </w:rPr>
              <w:t>Минмелиоводхоз</w:t>
            </w:r>
          </w:p>
        </w:tc>
        <w:tc>
          <w:tcPr>
            <w:tcW w:w="1276" w:type="dxa"/>
          </w:tcPr>
          <w:p w:rsidR="0017029B" w:rsidRPr="00CF7A00" w:rsidRDefault="0017029B" w:rsidP="0017029B">
            <w:pPr>
              <w:jc w:val="center"/>
              <w:rPr>
                <w:sz w:val="24"/>
                <w:szCs w:val="24"/>
              </w:rPr>
            </w:pPr>
            <w:r w:rsidRPr="00CF7A00">
              <w:rPr>
                <w:sz w:val="24"/>
                <w:szCs w:val="24"/>
              </w:rPr>
              <w:t>1</w:t>
            </w:r>
          </w:p>
        </w:tc>
        <w:tc>
          <w:tcPr>
            <w:tcW w:w="992" w:type="dxa"/>
          </w:tcPr>
          <w:p w:rsidR="0017029B" w:rsidRPr="00CF7A00" w:rsidRDefault="0017029B" w:rsidP="0017029B">
            <w:pPr>
              <w:jc w:val="center"/>
              <w:rPr>
                <w:sz w:val="24"/>
                <w:szCs w:val="24"/>
              </w:rPr>
            </w:pPr>
            <w:r w:rsidRPr="00CF7A00">
              <w:rPr>
                <w:sz w:val="24"/>
                <w:szCs w:val="24"/>
              </w:rPr>
              <w:t>-</w:t>
            </w:r>
          </w:p>
        </w:tc>
        <w:tc>
          <w:tcPr>
            <w:tcW w:w="850" w:type="dxa"/>
          </w:tcPr>
          <w:p w:rsidR="0017029B" w:rsidRPr="00CF7A00" w:rsidRDefault="0017029B" w:rsidP="0017029B">
            <w:pPr>
              <w:jc w:val="center"/>
              <w:rPr>
                <w:sz w:val="24"/>
                <w:szCs w:val="24"/>
              </w:rPr>
            </w:pPr>
          </w:p>
        </w:tc>
        <w:tc>
          <w:tcPr>
            <w:tcW w:w="1134" w:type="dxa"/>
          </w:tcPr>
          <w:p w:rsidR="0017029B" w:rsidRPr="00CF7A00" w:rsidRDefault="0017029B" w:rsidP="0017029B">
            <w:pPr>
              <w:jc w:val="center"/>
              <w:rPr>
                <w:sz w:val="24"/>
                <w:szCs w:val="24"/>
              </w:rPr>
            </w:pPr>
            <w:r w:rsidRPr="00CF7A00">
              <w:rPr>
                <w:sz w:val="24"/>
                <w:szCs w:val="24"/>
              </w:rPr>
              <w:t>0</w:t>
            </w:r>
          </w:p>
        </w:tc>
        <w:tc>
          <w:tcPr>
            <w:tcW w:w="1133" w:type="dxa"/>
          </w:tcPr>
          <w:p w:rsidR="0017029B" w:rsidRPr="00CF7A00" w:rsidRDefault="0017029B" w:rsidP="0017029B">
            <w:pPr>
              <w:jc w:val="center"/>
              <w:rPr>
                <w:sz w:val="24"/>
                <w:szCs w:val="24"/>
              </w:rPr>
            </w:pPr>
            <w:r w:rsidRPr="00CF7A00">
              <w:rPr>
                <w:sz w:val="24"/>
                <w:szCs w:val="24"/>
              </w:rPr>
              <w:t>100</w:t>
            </w:r>
          </w:p>
        </w:tc>
        <w:tc>
          <w:tcPr>
            <w:tcW w:w="1418" w:type="dxa"/>
          </w:tcPr>
          <w:p w:rsidR="0017029B" w:rsidRPr="00CF7A00" w:rsidRDefault="0017029B" w:rsidP="0017029B">
            <w:pPr>
              <w:jc w:val="center"/>
              <w:rPr>
                <w:sz w:val="24"/>
                <w:szCs w:val="24"/>
              </w:rPr>
            </w:pPr>
            <w:r w:rsidRPr="00CF7A00">
              <w:rPr>
                <w:sz w:val="24"/>
                <w:szCs w:val="24"/>
              </w:rPr>
              <w:t>100</w:t>
            </w:r>
          </w:p>
        </w:tc>
      </w:tr>
      <w:tr w:rsidR="0017029B" w:rsidRPr="00CF7A00" w:rsidTr="00BA5D67">
        <w:trPr>
          <w:jc w:val="center"/>
        </w:trPr>
        <w:tc>
          <w:tcPr>
            <w:tcW w:w="3358" w:type="dxa"/>
          </w:tcPr>
          <w:p w:rsidR="0017029B" w:rsidRPr="00CF7A00" w:rsidRDefault="0017029B" w:rsidP="0017029B">
            <w:pPr>
              <w:rPr>
                <w:sz w:val="24"/>
                <w:szCs w:val="24"/>
              </w:rPr>
            </w:pPr>
            <w:r w:rsidRPr="00CF7A00">
              <w:rPr>
                <w:sz w:val="24"/>
                <w:szCs w:val="24"/>
              </w:rPr>
              <w:t>Госцентры, лаборатории, станции агрохимслужбы</w:t>
            </w:r>
          </w:p>
        </w:tc>
        <w:tc>
          <w:tcPr>
            <w:tcW w:w="1276" w:type="dxa"/>
          </w:tcPr>
          <w:p w:rsidR="0017029B" w:rsidRPr="00CF7A00" w:rsidRDefault="0017029B" w:rsidP="0017029B">
            <w:pPr>
              <w:jc w:val="center"/>
              <w:rPr>
                <w:sz w:val="24"/>
                <w:szCs w:val="24"/>
              </w:rPr>
            </w:pPr>
            <w:r w:rsidRPr="00CF7A00">
              <w:rPr>
                <w:sz w:val="24"/>
                <w:szCs w:val="24"/>
              </w:rPr>
              <w:t>5</w:t>
            </w:r>
          </w:p>
        </w:tc>
        <w:tc>
          <w:tcPr>
            <w:tcW w:w="992" w:type="dxa"/>
          </w:tcPr>
          <w:p w:rsidR="0017029B" w:rsidRPr="00CF7A00" w:rsidRDefault="0017029B" w:rsidP="0017029B">
            <w:pPr>
              <w:jc w:val="center"/>
              <w:rPr>
                <w:sz w:val="24"/>
                <w:szCs w:val="24"/>
              </w:rPr>
            </w:pPr>
          </w:p>
          <w:p w:rsidR="0017029B" w:rsidRPr="00CF7A00" w:rsidRDefault="0017029B" w:rsidP="0017029B">
            <w:pPr>
              <w:jc w:val="center"/>
              <w:rPr>
                <w:sz w:val="24"/>
                <w:szCs w:val="24"/>
              </w:rPr>
            </w:pPr>
            <w:r w:rsidRPr="00CF7A00">
              <w:rPr>
                <w:sz w:val="24"/>
                <w:szCs w:val="24"/>
              </w:rPr>
              <w:t>-</w:t>
            </w:r>
          </w:p>
        </w:tc>
        <w:tc>
          <w:tcPr>
            <w:tcW w:w="850" w:type="dxa"/>
          </w:tcPr>
          <w:p w:rsidR="0017029B" w:rsidRPr="00CF7A00" w:rsidRDefault="0017029B" w:rsidP="0017029B">
            <w:pPr>
              <w:jc w:val="center"/>
              <w:rPr>
                <w:sz w:val="24"/>
                <w:szCs w:val="24"/>
              </w:rPr>
            </w:pPr>
            <w:r w:rsidRPr="00CF7A00">
              <w:rPr>
                <w:sz w:val="24"/>
                <w:szCs w:val="24"/>
              </w:rPr>
              <w:t>50,3 тыс.</w:t>
            </w:r>
          </w:p>
        </w:tc>
        <w:tc>
          <w:tcPr>
            <w:tcW w:w="1134" w:type="dxa"/>
          </w:tcPr>
          <w:p w:rsidR="0017029B" w:rsidRPr="00CF7A00" w:rsidRDefault="0017029B" w:rsidP="0017029B">
            <w:pPr>
              <w:jc w:val="center"/>
              <w:rPr>
                <w:sz w:val="24"/>
                <w:szCs w:val="24"/>
              </w:rPr>
            </w:pPr>
            <w:r w:rsidRPr="00CF7A00">
              <w:rPr>
                <w:sz w:val="24"/>
                <w:szCs w:val="24"/>
              </w:rPr>
              <w:t>0</w:t>
            </w:r>
          </w:p>
        </w:tc>
        <w:tc>
          <w:tcPr>
            <w:tcW w:w="1133" w:type="dxa"/>
          </w:tcPr>
          <w:p w:rsidR="0017029B" w:rsidRPr="00CF7A00" w:rsidRDefault="0017029B" w:rsidP="0017029B">
            <w:pPr>
              <w:jc w:val="center"/>
              <w:rPr>
                <w:sz w:val="24"/>
                <w:szCs w:val="24"/>
              </w:rPr>
            </w:pPr>
            <w:r w:rsidRPr="00CF7A00">
              <w:rPr>
                <w:sz w:val="24"/>
                <w:szCs w:val="24"/>
              </w:rPr>
              <w:t>100</w:t>
            </w:r>
          </w:p>
        </w:tc>
        <w:tc>
          <w:tcPr>
            <w:tcW w:w="1418" w:type="dxa"/>
          </w:tcPr>
          <w:p w:rsidR="0017029B" w:rsidRPr="00CF7A00" w:rsidRDefault="0017029B" w:rsidP="0017029B">
            <w:pPr>
              <w:jc w:val="center"/>
              <w:rPr>
                <w:sz w:val="24"/>
                <w:szCs w:val="24"/>
              </w:rPr>
            </w:pPr>
            <w:r w:rsidRPr="00CF7A00">
              <w:rPr>
                <w:sz w:val="24"/>
                <w:szCs w:val="24"/>
              </w:rPr>
              <w:t>100</w:t>
            </w:r>
          </w:p>
        </w:tc>
      </w:tr>
      <w:tr w:rsidR="0017029B" w:rsidRPr="00CF7A00" w:rsidTr="00BA5D67">
        <w:trPr>
          <w:jc w:val="center"/>
        </w:trPr>
        <w:tc>
          <w:tcPr>
            <w:tcW w:w="3358" w:type="dxa"/>
          </w:tcPr>
          <w:p w:rsidR="0017029B" w:rsidRPr="00CF7A00" w:rsidRDefault="0017029B" w:rsidP="0017029B">
            <w:pPr>
              <w:rPr>
                <w:sz w:val="24"/>
                <w:szCs w:val="24"/>
              </w:rPr>
            </w:pPr>
            <w:r w:rsidRPr="00CF7A00">
              <w:rPr>
                <w:sz w:val="24"/>
                <w:szCs w:val="24"/>
              </w:rPr>
              <w:t>Гидрометеорологические станции</w:t>
            </w:r>
          </w:p>
        </w:tc>
        <w:tc>
          <w:tcPr>
            <w:tcW w:w="1276" w:type="dxa"/>
          </w:tcPr>
          <w:p w:rsidR="0017029B" w:rsidRPr="00CF7A00" w:rsidRDefault="0017029B" w:rsidP="0017029B">
            <w:pPr>
              <w:jc w:val="center"/>
              <w:rPr>
                <w:sz w:val="24"/>
                <w:szCs w:val="24"/>
              </w:rPr>
            </w:pPr>
            <w:r w:rsidRPr="00CF7A00">
              <w:rPr>
                <w:sz w:val="24"/>
                <w:szCs w:val="24"/>
              </w:rPr>
              <w:t>15</w:t>
            </w:r>
          </w:p>
        </w:tc>
        <w:tc>
          <w:tcPr>
            <w:tcW w:w="992" w:type="dxa"/>
          </w:tcPr>
          <w:p w:rsidR="0017029B" w:rsidRPr="00CF7A00" w:rsidRDefault="0017029B" w:rsidP="0017029B">
            <w:pPr>
              <w:jc w:val="center"/>
              <w:rPr>
                <w:sz w:val="24"/>
                <w:szCs w:val="24"/>
              </w:rPr>
            </w:pPr>
            <w:r w:rsidRPr="00CF7A00">
              <w:rPr>
                <w:sz w:val="24"/>
                <w:szCs w:val="24"/>
              </w:rPr>
              <w:t>-</w:t>
            </w:r>
          </w:p>
        </w:tc>
        <w:tc>
          <w:tcPr>
            <w:tcW w:w="850" w:type="dxa"/>
          </w:tcPr>
          <w:p w:rsidR="0017029B" w:rsidRPr="00CF7A00" w:rsidRDefault="0017029B" w:rsidP="0017029B">
            <w:pPr>
              <w:jc w:val="center"/>
              <w:rPr>
                <w:sz w:val="24"/>
                <w:szCs w:val="24"/>
              </w:rPr>
            </w:pPr>
            <w:r w:rsidRPr="00CF7A00">
              <w:rPr>
                <w:sz w:val="24"/>
                <w:szCs w:val="24"/>
              </w:rPr>
              <w:t>50,3 тыс.</w:t>
            </w:r>
          </w:p>
        </w:tc>
        <w:tc>
          <w:tcPr>
            <w:tcW w:w="1134" w:type="dxa"/>
          </w:tcPr>
          <w:p w:rsidR="0017029B" w:rsidRPr="00CF7A00" w:rsidRDefault="0017029B" w:rsidP="0017029B">
            <w:pPr>
              <w:jc w:val="center"/>
              <w:rPr>
                <w:sz w:val="24"/>
                <w:szCs w:val="24"/>
              </w:rPr>
            </w:pPr>
            <w:r w:rsidRPr="00CF7A00">
              <w:rPr>
                <w:sz w:val="24"/>
                <w:szCs w:val="24"/>
              </w:rPr>
              <w:t>0</w:t>
            </w:r>
          </w:p>
        </w:tc>
        <w:tc>
          <w:tcPr>
            <w:tcW w:w="1133" w:type="dxa"/>
          </w:tcPr>
          <w:p w:rsidR="0017029B" w:rsidRPr="00CF7A00" w:rsidRDefault="0017029B" w:rsidP="0017029B">
            <w:pPr>
              <w:jc w:val="center"/>
              <w:rPr>
                <w:sz w:val="24"/>
                <w:szCs w:val="24"/>
              </w:rPr>
            </w:pPr>
            <w:r w:rsidRPr="00CF7A00">
              <w:rPr>
                <w:sz w:val="24"/>
                <w:szCs w:val="24"/>
              </w:rPr>
              <w:t>100</w:t>
            </w:r>
          </w:p>
        </w:tc>
        <w:tc>
          <w:tcPr>
            <w:tcW w:w="1418" w:type="dxa"/>
          </w:tcPr>
          <w:p w:rsidR="0017029B" w:rsidRPr="00CF7A00" w:rsidRDefault="0017029B" w:rsidP="0017029B">
            <w:pPr>
              <w:jc w:val="center"/>
              <w:rPr>
                <w:sz w:val="24"/>
                <w:szCs w:val="24"/>
              </w:rPr>
            </w:pPr>
            <w:r w:rsidRPr="00CF7A00">
              <w:rPr>
                <w:sz w:val="24"/>
                <w:szCs w:val="24"/>
              </w:rPr>
              <w:t>100</w:t>
            </w:r>
          </w:p>
        </w:tc>
      </w:tr>
      <w:tr w:rsidR="0017029B" w:rsidRPr="00CF7A00" w:rsidTr="00BA5D67">
        <w:trPr>
          <w:jc w:val="center"/>
        </w:trPr>
        <w:tc>
          <w:tcPr>
            <w:tcW w:w="3358" w:type="dxa"/>
          </w:tcPr>
          <w:p w:rsidR="0017029B" w:rsidRPr="00CF7A00" w:rsidRDefault="0017029B" w:rsidP="0017029B">
            <w:pPr>
              <w:rPr>
                <w:sz w:val="24"/>
                <w:szCs w:val="24"/>
              </w:rPr>
            </w:pPr>
            <w:r w:rsidRPr="00CF7A00">
              <w:rPr>
                <w:sz w:val="24"/>
                <w:szCs w:val="24"/>
              </w:rPr>
              <w:lastRenderedPageBreak/>
              <w:t>Лаборатории академии наук, НИИ и т.д.</w:t>
            </w:r>
          </w:p>
        </w:tc>
        <w:tc>
          <w:tcPr>
            <w:tcW w:w="1276" w:type="dxa"/>
          </w:tcPr>
          <w:p w:rsidR="0017029B" w:rsidRPr="00CF7A00" w:rsidRDefault="0017029B" w:rsidP="0017029B">
            <w:pPr>
              <w:jc w:val="center"/>
              <w:rPr>
                <w:sz w:val="24"/>
                <w:szCs w:val="24"/>
              </w:rPr>
            </w:pPr>
            <w:r w:rsidRPr="00CF7A00">
              <w:rPr>
                <w:sz w:val="24"/>
                <w:szCs w:val="24"/>
              </w:rPr>
              <w:t>5</w:t>
            </w:r>
          </w:p>
        </w:tc>
        <w:tc>
          <w:tcPr>
            <w:tcW w:w="992" w:type="dxa"/>
          </w:tcPr>
          <w:p w:rsidR="0017029B" w:rsidRPr="00CF7A00" w:rsidRDefault="0017029B" w:rsidP="0017029B">
            <w:pPr>
              <w:jc w:val="center"/>
              <w:rPr>
                <w:sz w:val="24"/>
                <w:szCs w:val="24"/>
              </w:rPr>
            </w:pPr>
          </w:p>
          <w:p w:rsidR="0017029B" w:rsidRPr="00CF7A00" w:rsidRDefault="0017029B" w:rsidP="0017029B">
            <w:pPr>
              <w:jc w:val="center"/>
              <w:rPr>
                <w:sz w:val="24"/>
                <w:szCs w:val="24"/>
              </w:rPr>
            </w:pPr>
            <w:r w:rsidRPr="00CF7A00">
              <w:rPr>
                <w:sz w:val="24"/>
                <w:szCs w:val="24"/>
              </w:rPr>
              <w:t>-</w:t>
            </w:r>
          </w:p>
        </w:tc>
        <w:tc>
          <w:tcPr>
            <w:tcW w:w="850" w:type="dxa"/>
          </w:tcPr>
          <w:p w:rsidR="0017029B" w:rsidRPr="00CF7A00" w:rsidRDefault="0017029B" w:rsidP="0017029B">
            <w:pPr>
              <w:jc w:val="center"/>
              <w:rPr>
                <w:sz w:val="24"/>
                <w:szCs w:val="24"/>
              </w:rPr>
            </w:pPr>
            <w:r w:rsidRPr="00CF7A00">
              <w:rPr>
                <w:sz w:val="24"/>
                <w:szCs w:val="24"/>
              </w:rPr>
              <w:t>50,3 тыс.</w:t>
            </w:r>
          </w:p>
        </w:tc>
        <w:tc>
          <w:tcPr>
            <w:tcW w:w="1134" w:type="dxa"/>
          </w:tcPr>
          <w:p w:rsidR="0017029B" w:rsidRPr="00CF7A00" w:rsidRDefault="0017029B" w:rsidP="0017029B">
            <w:pPr>
              <w:jc w:val="center"/>
              <w:rPr>
                <w:sz w:val="24"/>
                <w:szCs w:val="24"/>
              </w:rPr>
            </w:pPr>
            <w:r w:rsidRPr="00CF7A00">
              <w:rPr>
                <w:sz w:val="24"/>
                <w:szCs w:val="24"/>
              </w:rPr>
              <w:t>0</w:t>
            </w:r>
          </w:p>
        </w:tc>
        <w:tc>
          <w:tcPr>
            <w:tcW w:w="1133" w:type="dxa"/>
          </w:tcPr>
          <w:p w:rsidR="0017029B" w:rsidRPr="00CF7A00" w:rsidRDefault="0017029B" w:rsidP="0017029B">
            <w:pPr>
              <w:jc w:val="center"/>
              <w:rPr>
                <w:sz w:val="24"/>
                <w:szCs w:val="24"/>
              </w:rPr>
            </w:pPr>
            <w:r w:rsidRPr="00CF7A00">
              <w:rPr>
                <w:sz w:val="24"/>
                <w:szCs w:val="24"/>
              </w:rPr>
              <w:t>100</w:t>
            </w:r>
          </w:p>
        </w:tc>
        <w:tc>
          <w:tcPr>
            <w:tcW w:w="1418" w:type="dxa"/>
          </w:tcPr>
          <w:p w:rsidR="0017029B" w:rsidRPr="00CF7A00" w:rsidRDefault="0017029B" w:rsidP="0017029B">
            <w:pPr>
              <w:jc w:val="center"/>
              <w:rPr>
                <w:sz w:val="24"/>
                <w:szCs w:val="24"/>
              </w:rPr>
            </w:pPr>
            <w:r w:rsidRPr="00CF7A00">
              <w:rPr>
                <w:sz w:val="24"/>
                <w:szCs w:val="24"/>
              </w:rPr>
              <w:t>100</w:t>
            </w:r>
          </w:p>
        </w:tc>
      </w:tr>
      <w:tr w:rsidR="0017029B" w:rsidRPr="00CF7A00" w:rsidTr="00BA5D67">
        <w:trPr>
          <w:jc w:val="center"/>
        </w:trPr>
        <w:tc>
          <w:tcPr>
            <w:tcW w:w="3358" w:type="dxa"/>
          </w:tcPr>
          <w:p w:rsidR="0017029B" w:rsidRPr="00CF7A00" w:rsidRDefault="0017029B" w:rsidP="0017029B">
            <w:pPr>
              <w:rPr>
                <w:sz w:val="24"/>
                <w:szCs w:val="24"/>
              </w:rPr>
            </w:pPr>
            <w:r w:rsidRPr="00CF7A00">
              <w:rPr>
                <w:sz w:val="24"/>
                <w:szCs w:val="24"/>
              </w:rPr>
              <w:t>Объектовые лаборатории</w:t>
            </w:r>
          </w:p>
        </w:tc>
        <w:tc>
          <w:tcPr>
            <w:tcW w:w="1276" w:type="dxa"/>
          </w:tcPr>
          <w:p w:rsidR="0017029B" w:rsidRPr="00CF7A00" w:rsidRDefault="0017029B" w:rsidP="0017029B">
            <w:pPr>
              <w:jc w:val="center"/>
              <w:rPr>
                <w:sz w:val="24"/>
                <w:szCs w:val="24"/>
              </w:rPr>
            </w:pPr>
            <w:r w:rsidRPr="00CF7A00">
              <w:rPr>
                <w:sz w:val="24"/>
                <w:szCs w:val="24"/>
              </w:rPr>
              <w:t>3</w:t>
            </w:r>
          </w:p>
        </w:tc>
        <w:tc>
          <w:tcPr>
            <w:tcW w:w="992" w:type="dxa"/>
          </w:tcPr>
          <w:p w:rsidR="0017029B" w:rsidRPr="00CF7A00" w:rsidRDefault="0017029B" w:rsidP="0017029B">
            <w:pPr>
              <w:jc w:val="center"/>
              <w:rPr>
                <w:sz w:val="24"/>
                <w:szCs w:val="24"/>
              </w:rPr>
            </w:pPr>
            <w:r w:rsidRPr="00CF7A00">
              <w:rPr>
                <w:sz w:val="24"/>
                <w:szCs w:val="24"/>
              </w:rPr>
              <w:t>-</w:t>
            </w:r>
          </w:p>
        </w:tc>
        <w:tc>
          <w:tcPr>
            <w:tcW w:w="850" w:type="dxa"/>
          </w:tcPr>
          <w:p w:rsidR="0017029B" w:rsidRPr="00CF7A00" w:rsidRDefault="0017029B" w:rsidP="0017029B">
            <w:pPr>
              <w:jc w:val="center"/>
              <w:rPr>
                <w:sz w:val="24"/>
                <w:szCs w:val="24"/>
              </w:rPr>
            </w:pPr>
          </w:p>
        </w:tc>
        <w:tc>
          <w:tcPr>
            <w:tcW w:w="1134" w:type="dxa"/>
          </w:tcPr>
          <w:p w:rsidR="0017029B" w:rsidRPr="00CF7A00" w:rsidRDefault="0017029B" w:rsidP="0017029B">
            <w:pPr>
              <w:jc w:val="center"/>
              <w:rPr>
                <w:sz w:val="24"/>
                <w:szCs w:val="24"/>
              </w:rPr>
            </w:pPr>
            <w:r w:rsidRPr="00CF7A00">
              <w:rPr>
                <w:sz w:val="24"/>
                <w:szCs w:val="24"/>
              </w:rPr>
              <w:t>0</w:t>
            </w:r>
          </w:p>
        </w:tc>
        <w:tc>
          <w:tcPr>
            <w:tcW w:w="1133" w:type="dxa"/>
          </w:tcPr>
          <w:p w:rsidR="0017029B" w:rsidRPr="00CF7A00" w:rsidRDefault="0017029B" w:rsidP="0017029B">
            <w:pPr>
              <w:jc w:val="center"/>
              <w:rPr>
                <w:sz w:val="24"/>
                <w:szCs w:val="24"/>
              </w:rPr>
            </w:pPr>
            <w:r w:rsidRPr="00CF7A00">
              <w:rPr>
                <w:sz w:val="24"/>
                <w:szCs w:val="24"/>
              </w:rPr>
              <w:t>100</w:t>
            </w:r>
          </w:p>
        </w:tc>
        <w:tc>
          <w:tcPr>
            <w:tcW w:w="1418" w:type="dxa"/>
          </w:tcPr>
          <w:p w:rsidR="0017029B" w:rsidRPr="00CF7A00" w:rsidRDefault="0017029B" w:rsidP="0017029B">
            <w:pPr>
              <w:jc w:val="center"/>
              <w:rPr>
                <w:sz w:val="24"/>
                <w:szCs w:val="24"/>
              </w:rPr>
            </w:pPr>
            <w:r w:rsidRPr="00CF7A00">
              <w:rPr>
                <w:sz w:val="24"/>
                <w:szCs w:val="24"/>
              </w:rPr>
              <w:t>100</w:t>
            </w:r>
          </w:p>
        </w:tc>
      </w:tr>
    </w:tbl>
    <w:p w:rsidR="009B04B8" w:rsidRPr="00CF7A00" w:rsidRDefault="009B04B8" w:rsidP="009B04B8">
      <w:pPr>
        <w:pStyle w:val="aff7"/>
        <w:tabs>
          <w:tab w:val="left" w:pos="0"/>
        </w:tabs>
        <w:spacing w:after="0" w:line="288" w:lineRule="auto"/>
        <w:ind w:left="142"/>
        <w:jc w:val="both"/>
        <w:rPr>
          <w:rFonts w:ascii="Times New Roman" w:hAnsi="Times New Roman"/>
          <w:sz w:val="24"/>
          <w:szCs w:val="24"/>
        </w:rPr>
      </w:pPr>
    </w:p>
    <w:p w:rsidR="009B04B8" w:rsidRPr="00CF7A00" w:rsidRDefault="009B04B8" w:rsidP="009B04B8">
      <w:pPr>
        <w:ind w:firstLine="709"/>
        <w:jc w:val="right"/>
        <w:rPr>
          <w:iCs/>
          <w:sz w:val="24"/>
          <w:szCs w:val="24"/>
        </w:rPr>
      </w:pPr>
      <w:r w:rsidRPr="00CF7A00">
        <w:rPr>
          <w:iCs/>
          <w:sz w:val="24"/>
          <w:szCs w:val="24"/>
        </w:rPr>
        <w:t>Таблица 8.4</w:t>
      </w:r>
    </w:p>
    <w:p w:rsidR="009B04B8" w:rsidRPr="00CF7A00" w:rsidRDefault="009B04B8" w:rsidP="009B04B8">
      <w:pPr>
        <w:ind w:firstLine="709"/>
        <w:jc w:val="center"/>
        <w:rPr>
          <w:iCs/>
          <w:sz w:val="24"/>
          <w:szCs w:val="24"/>
        </w:rPr>
      </w:pPr>
      <w:r w:rsidRPr="00CF7A00">
        <w:rPr>
          <w:iCs/>
          <w:sz w:val="24"/>
          <w:szCs w:val="24"/>
        </w:rPr>
        <w:t>Состояние системы мониторинга и прогнозирования</w:t>
      </w:r>
    </w:p>
    <w:p w:rsidR="009B04B8" w:rsidRPr="00CF7A00" w:rsidRDefault="009B04B8" w:rsidP="009B04B8">
      <w:pPr>
        <w:ind w:firstLine="709"/>
        <w:jc w:val="center"/>
        <w:rPr>
          <w:b/>
          <w:i/>
          <w:iCs/>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78"/>
        <w:gridCol w:w="1899"/>
        <w:gridCol w:w="1884"/>
        <w:gridCol w:w="1761"/>
        <w:gridCol w:w="1799"/>
      </w:tblGrid>
      <w:tr w:rsidR="0017029B" w:rsidRPr="00CF7A00" w:rsidTr="0017029B">
        <w:trPr>
          <w:cantSplit/>
          <w:jc w:val="center"/>
        </w:trPr>
        <w:tc>
          <w:tcPr>
            <w:tcW w:w="1477" w:type="pct"/>
            <w:vMerge w:val="restart"/>
            <w:shd w:val="clear" w:color="auto" w:fill="DDDDDD"/>
            <w:vAlign w:val="center"/>
          </w:tcPr>
          <w:p w:rsidR="0017029B" w:rsidRPr="00CF7A00" w:rsidRDefault="0017029B" w:rsidP="0017029B">
            <w:pPr>
              <w:widowControl w:val="0"/>
              <w:ind w:left="-16"/>
              <w:jc w:val="center"/>
              <w:rPr>
                <w:rFonts w:eastAsia="Calibri"/>
                <w:b/>
                <w:sz w:val="22"/>
                <w:szCs w:val="22"/>
                <w:lang w:val="en-US" w:eastAsia="en-US"/>
              </w:rPr>
            </w:pPr>
            <w:r w:rsidRPr="00CF7A00">
              <w:rPr>
                <w:rFonts w:eastAsia="Calibri"/>
                <w:b/>
                <w:sz w:val="22"/>
                <w:szCs w:val="22"/>
                <w:lang w:val="en-US" w:eastAsia="en-US"/>
              </w:rPr>
              <w:t>Наименование</w:t>
            </w:r>
          </w:p>
          <w:p w:rsidR="0017029B" w:rsidRPr="00CF7A00" w:rsidRDefault="0017029B" w:rsidP="0017029B">
            <w:pPr>
              <w:widowControl w:val="0"/>
              <w:ind w:left="-16"/>
              <w:jc w:val="center"/>
              <w:rPr>
                <w:rFonts w:eastAsia="Calibri"/>
                <w:b/>
                <w:sz w:val="22"/>
                <w:szCs w:val="22"/>
                <w:lang w:val="en-US" w:eastAsia="en-US"/>
              </w:rPr>
            </w:pPr>
            <w:r w:rsidRPr="00CF7A00">
              <w:rPr>
                <w:rFonts w:eastAsia="Calibri"/>
                <w:b/>
                <w:sz w:val="22"/>
                <w:szCs w:val="22"/>
                <w:lang w:val="en-US" w:eastAsia="en-US"/>
              </w:rPr>
              <w:t>центров</w:t>
            </w:r>
          </w:p>
        </w:tc>
        <w:tc>
          <w:tcPr>
            <w:tcW w:w="1815" w:type="pct"/>
            <w:gridSpan w:val="2"/>
            <w:shd w:val="clear" w:color="auto" w:fill="DDDDDD"/>
            <w:vAlign w:val="center"/>
          </w:tcPr>
          <w:p w:rsidR="0017029B" w:rsidRPr="00CF7A00" w:rsidRDefault="0017029B" w:rsidP="0017029B">
            <w:pPr>
              <w:widowControl w:val="0"/>
              <w:jc w:val="center"/>
              <w:rPr>
                <w:rFonts w:eastAsia="Calibri"/>
                <w:b/>
                <w:sz w:val="22"/>
                <w:szCs w:val="22"/>
                <w:lang w:val="en-US" w:eastAsia="en-US"/>
              </w:rPr>
            </w:pPr>
            <w:r w:rsidRPr="00CF7A00">
              <w:rPr>
                <w:rFonts w:eastAsia="Calibri"/>
                <w:b/>
                <w:sz w:val="22"/>
                <w:szCs w:val="22"/>
                <w:lang w:val="en-US" w:eastAsia="en-US"/>
              </w:rPr>
              <w:t>Укомплектованность, %</w:t>
            </w:r>
          </w:p>
        </w:tc>
        <w:tc>
          <w:tcPr>
            <w:tcW w:w="845" w:type="pct"/>
            <w:vMerge w:val="restart"/>
            <w:shd w:val="clear" w:color="auto" w:fill="DDDDDD"/>
            <w:vAlign w:val="center"/>
          </w:tcPr>
          <w:p w:rsidR="0017029B" w:rsidRPr="00CF7A00" w:rsidRDefault="0017029B" w:rsidP="0017029B">
            <w:pPr>
              <w:widowControl w:val="0"/>
              <w:jc w:val="center"/>
              <w:rPr>
                <w:rFonts w:eastAsia="Calibri"/>
                <w:b/>
                <w:sz w:val="22"/>
                <w:szCs w:val="22"/>
                <w:lang w:val="en-US" w:eastAsia="en-US"/>
              </w:rPr>
            </w:pPr>
            <w:r w:rsidRPr="00CF7A00">
              <w:rPr>
                <w:rFonts w:eastAsia="Calibri"/>
                <w:b/>
                <w:sz w:val="22"/>
                <w:szCs w:val="22"/>
                <w:lang w:val="en-US" w:eastAsia="en-US"/>
              </w:rPr>
              <w:t>Готовность</w:t>
            </w:r>
          </w:p>
          <w:p w:rsidR="0017029B" w:rsidRPr="00CF7A00" w:rsidRDefault="0017029B" w:rsidP="0017029B">
            <w:pPr>
              <w:widowControl w:val="0"/>
              <w:jc w:val="center"/>
              <w:rPr>
                <w:rFonts w:eastAsia="Calibri"/>
                <w:b/>
                <w:sz w:val="22"/>
                <w:szCs w:val="22"/>
                <w:lang w:val="en-US" w:eastAsia="en-US"/>
              </w:rPr>
            </w:pPr>
            <w:r w:rsidRPr="00CF7A00">
              <w:rPr>
                <w:rFonts w:eastAsia="Calibri"/>
                <w:b/>
                <w:sz w:val="22"/>
                <w:szCs w:val="22"/>
                <w:lang w:val="en-US" w:eastAsia="en-US"/>
              </w:rPr>
              <w:t>к выполнению</w:t>
            </w:r>
          </w:p>
          <w:p w:rsidR="0017029B" w:rsidRPr="00CF7A00" w:rsidRDefault="0017029B" w:rsidP="0017029B">
            <w:pPr>
              <w:widowControl w:val="0"/>
              <w:jc w:val="center"/>
              <w:rPr>
                <w:rFonts w:eastAsia="Calibri"/>
                <w:b/>
                <w:sz w:val="22"/>
                <w:szCs w:val="22"/>
                <w:lang w:val="en-US" w:eastAsia="en-US"/>
              </w:rPr>
            </w:pPr>
            <w:r w:rsidRPr="00CF7A00">
              <w:rPr>
                <w:rFonts w:eastAsia="Calibri"/>
                <w:b/>
                <w:sz w:val="22"/>
                <w:szCs w:val="22"/>
                <w:lang w:val="en-US" w:eastAsia="en-US"/>
              </w:rPr>
              <w:t>задач, %</w:t>
            </w:r>
          </w:p>
        </w:tc>
        <w:tc>
          <w:tcPr>
            <w:tcW w:w="863" w:type="pct"/>
            <w:vMerge w:val="restart"/>
            <w:shd w:val="clear" w:color="auto" w:fill="DDDDDD"/>
            <w:vAlign w:val="center"/>
          </w:tcPr>
          <w:p w:rsidR="0017029B" w:rsidRPr="00CF7A00" w:rsidRDefault="0017029B" w:rsidP="0017029B">
            <w:pPr>
              <w:widowControl w:val="0"/>
              <w:jc w:val="center"/>
              <w:rPr>
                <w:rFonts w:eastAsia="Calibri"/>
                <w:b/>
                <w:sz w:val="22"/>
                <w:szCs w:val="22"/>
                <w:lang w:val="en-US" w:eastAsia="en-US"/>
              </w:rPr>
            </w:pPr>
            <w:r w:rsidRPr="00CF7A00">
              <w:rPr>
                <w:rFonts w:eastAsia="Calibri"/>
                <w:b/>
                <w:sz w:val="22"/>
                <w:szCs w:val="22"/>
                <w:lang w:val="en-US" w:eastAsia="en-US"/>
              </w:rPr>
              <w:t>Суммарная</w:t>
            </w:r>
          </w:p>
          <w:p w:rsidR="0017029B" w:rsidRPr="00CF7A00" w:rsidRDefault="0017029B" w:rsidP="0017029B">
            <w:pPr>
              <w:widowControl w:val="0"/>
              <w:jc w:val="center"/>
              <w:rPr>
                <w:rFonts w:eastAsia="Calibri"/>
                <w:b/>
                <w:sz w:val="22"/>
                <w:szCs w:val="22"/>
                <w:lang w:val="en-US" w:eastAsia="en-US"/>
              </w:rPr>
            </w:pPr>
            <w:r w:rsidRPr="00CF7A00">
              <w:rPr>
                <w:rFonts w:eastAsia="Calibri"/>
                <w:b/>
                <w:sz w:val="22"/>
                <w:szCs w:val="22"/>
                <w:lang w:val="en-US" w:eastAsia="en-US"/>
              </w:rPr>
              <w:t>достоверность</w:t>
            </w:r>
          </w:p>
          <w:p w:rsidR="0017029B" w:rsidRPr="00CF7A00" w:rsidRDefault="0017029B" w:rsidP="0017029B">
            <w:pPr>
              <w:widowControl w:val="0"/>
              <w:jc w:val="center"/>
              <w:rPr>
                <w:rFonts w:eastAsia="Calibri"/>
                <w:b/>
                <w:sz w:val="22"/>
                <w:szCs w:val="22"/>
                <w:lang w:val="en-US" w:eastAsia="en-US"/>
              </w:rPr>
            </w:pPr>
            <w:r w:rsidRPr="00CF7A00">
              <w:rPr>
                <w:rFonts w:eastAsia="Calibri"/>
                <w:b/>
                <w:sz w:val="22"/>
                <w:szCs w:val="22"/>
                <w:lang w:val="en-US" w:eastAsia="en-US"/>
              </w:rPr>
              <w:t>прогнозов, %</w:t>
            </w:r>
          </w:p>
        </w:tc>
      </w:tr>
      <w:tr w:rsidR="0017029B" w:rsidRPr="00CF7A00" w:rsidTr="0017029B">
        <w:trPr>
          <w:cantSplit/>
          <w:trHeight w:val="485"/>
          <w:jc w:val="center"/>
        </w:trPr>
        <w:tc>
          <w:tcPr>
            <w:tcW w:w="1477" w:type="pct"/>
            <w:vMerge/>
            <w:shd w:val="clear" w:color="auto" w:fill="DDDDDD"/>
          </w:tcPr>
          <w:p w:rsidR="0017029B" w:rsidRPr="00CF7A00" w:rsidRDefault="0017029B" w:rsidP="0017029B">
            <w:pPr>
              <w:widowControl w:val="0"/>
              <w:ind w:left="-16"/>
              <w:jc w:val="center"/>
              <w:rPr>
                <w:rFonts w:eastAsia="Calibri"/>
                <w:sz w:val="22"/>
                <w:szCs w:val="22"/>
                <w:lang w:val="en-US" w:eastAsia="en-US"/>
              </w:rPr>
            </w:pPr>
          </w:p>
        </w:tc>
        <w:tc>
          <w:tcPr>
            <w:tcW w:w="911" w:type="pct"/>
            <w:shd w:val="clear" w:color="auto" w:fill="DDDDDD"/>
            <w:vAlign w:val="center"/>
          </w:tcPr>
          <w:p w:rsidR="0017029B" w:rsidRPr="00CF7A00" w:rsidRDefault="0017029B" w:rsidP="0017029B">
            <w:pPr>
              <w:widowControl w:val="0"/>
              <w:jc w:val="center"/>
              <w:rPr>
                <w:rFonts w:eastAsia="Calibri"/>
                <w:b/>
                <w:sz w:val="22"/>
                <w:szCs w:val="22"/>
                <w:lang w:val="en-US" w:eastAsia="en-US"/>
              </w:rPr>
            </w:pPr>
            <w:r w:rsidRPr="00CF7A00">
              <w:rPr>
                <w:rFonts w:eastAsia="Calibri"/>
                <w:b/>
                <w:sz w:val="22"/>
                <w:szCs w:val="22"/>
                <w:lang w:val="en-US" w:eastAsia="en-US"/>
              </w:rPr>
              <w:t>специалистами</w:t>
            </w:r>
          </w:p>
        </w:tc>
        <w:tc>
          <w:tcPr>
            <w:tcW w:w="904" w:type="pct"/>
            <w:shd w:val="clear" w:color="auto" w:fill="DDDDDD"/>
            <w:vAlign w:val="center"/>
          </w:tcPr>
          <w:p w:rsidR="0017029B" w:rsidRPr="00CF7A00" w:rsidRDefault="0017029B" w:rsidP="0017029B">
            <w:pPr>
              <w:widowControl w:val="0"/>
              <w:jc w:val="center"/>
              <w:rPr>
                <w:rFonts w:eastAsia="Calibri"/>
                <w:b/>
                <w:sz w:val="22"/>
                <w:szCs w:val="22"/>
                <w:lang w:val="en-US" w:eastAsia="en-US"/>
              </w:rPr>
            </w:pPr>
            <w:r w:rsidRPr="00CF7A00">
              <w:rPr>
                <w:rFonts w:eastAsia="Calibri"/>
                <w:b/>
                <w:sz w:val="22"/>
                <w:szCs w:val="22"/>
                <w:lang w:val="en-US" w:eastAsia="en-US"/>
              </w:rPr>
              <w:t>оборудованием</w:t>
            </w:r>
          </w:p>
        </w:tc>
        <w:tc>
          <w:tcPr>
            <w:tcW w:w="845" w:type="pct"/>
            <w:vMerge/>
            <w:shd w:val="clear" w:color="auto" w:fill="DDDDDD"/>
          </w:tcPr>
          <w:p w:rsidR="0017029B" w:rsidRPr="00CF7A00" w:rsidRDefault="0017029B" w:rsidP="0017029B">
            <w:pPr>
              <w:widowControl w:val="0"/>
              <w:jc w:val="center"/>
              <w:rPr>
                <w:rFonts w:eastAsia="Calibri"/>
                <w:sz w:val="22"/>
                <w:szCs w:val="22"/>
                <w:lang w:val="en-US" w:eastAsia="en-US"/>
              </w:rPr>
            </w:pPr>
          </w:p>
        </w:tc>
        <w:tc>
          <w:tcPr>
            <w:tcW w:w="863" w:type="pct"/>
            <w:vMerge/>
            <w:shd w:val="clear" w:color="auto" w:fill="DDDDDD"/>
          </w:tcPr>
          <w:p w:rsidR="0017029B" w:rsidRPr="00CF7A00" w:rsidRDefault="0017029B" w:rsidP="0017029B">
            <w:pPr>
              <w:widowControl w:val="0"/>
              <w:jc w:val="center"/>
              <w:rPr>
                <w:rFonts w:eastAsia="Calibri"/>
                <w:sz w:val="22"/>
                <w:szCs w:val="22"/>
                <w:lang w:val="en-US" w:eastAsia="en-US"/>
              </w:rPr>
            </w:pPr>
          </w:p>
        </w:tc>
      </w:tr>
      <w:tr w:rsidR="0017029B" w:rsidRPr="00CF7A00" w:rsidTr="0017029B">
        <w:trPr>
          <w:cantSplit/>
          <w:jc w:val="center"/>
        </w:trPr>
        <w:tc>
          <w:tcPr>
            <w:tcW w:w="1477" w:type="pct"/>
          </w:tcPr>
          <w:p w:rsidR="0017029B" w:rsidRPr="00CF7A00" w:rsidRDefault="0017029B" w:rsidP="0017029B">
            <w:pPr>
              <w:widowControl w:val="0"/>
              <w:ind w:left="-16"/>
              <w:jc w:val="center"/>
              <w:rPr>
                <w:rFonts w:eastAsia="Calibri"/>
                <w:sz w:val="22"/>
                <w:szCs w:val="22"/>
                <w:lang w:val="en-US" w:eastAsia="en-US"/>
              </w:rPr>
            </w:pPr>
            <w:r w:rsidRPr="00CF7A00">
              <w:rPr>
                <w:rFonts w:eastAsia="Calibri"/>
                <w:sz w:val="22"/>
                <w:szCs w:val="22"/>
                <w:lang w:eastAsia="en-US"/>
              </w:rPr>
              <w:t>Центры санитарно-эпидемиологического надзора</w:t>
            </w:r>
          </w:p>
        </w:tc>
        <w:tc>
          <w:tcPr>
            <w:tcW w:w="911" w:type="pct"/>
          </w:tcPr>
          <w:p w:rsidR="0017029B" w:rsidRPr="00CF7A00" w:rsidRDefault="0017029B" w:rsidP="0017029B">
            <w:pPr>
              <w:jc w:val="center"/>
              <w:rPr>
                <w:sz w:val="24"/>
                <w:szCs w:val="24"/>
              </w:rPr>
            </w:pPr>
            <w:r w:rsidRPr="00CF7A00">
              <w:rPr>
                <w:sz w:val="24"/>
                <w:szCs w:val="24"/>
              </w:rPr>
              <w:t>100%</w:t>
            </w:r>
          </w:p>
        </w:tc>
        <w:tc>
          <w:tcPr>
            <w:tcW w:w="904" w:type="pct"/>
          </w:tcPr>
          <w:p w:rsidR="0017029B" w:rsidRPr="00CF7A00" w:rsidRDefault="0017029B" w:rsidP="0017029B">
            <w:pPr>
              <w:jc w:val="center"/>
              <w:rPr>
                <w:sz w:val="24"/>
                <w:szCs w:val="24"/>
              </w:rPr>
            </w:pPr>
            <w:r w:rsidRPr="00CF7A00">
              <w:rPr>
                <w:sz w:val="24"/>
                <w:szCs w:val="24"/>
              </w:rPr>
              <w:t>100</w:t>
            </w:r>
          </w:p>
        </w:tc>
        <w:tc>
          <w:tcPr>
            <w:tcW w:w="845" w:type="pct"/>
          </w:tcPr>
          <w:p w:rsidR="0017029B" w:rsidRPr="00CF7A00" w:rsidRDefault="0017029B" w:rsidP="0017029B">
            <w:pPr>
              <w:widowControl w:val="0"/>
              <w:jc w:val="center"/>
              <w:rPr>
                <w:rFonts w:eastAsia="Calibri"/>
                <w:sz w:val="22"/>
                <w:szCs w:val="22"/>
                <w:lang w:eastAsia="en-US"/>
              </w:rPr>
            </w:pPr>
            <w:r w:rsidRPr="00CF7A00">
              <w:rPr>
                <w:rFonts w:eastAsia="Calibri"/>
                <w:sz w:val="22"/>
                <w:szCs w:val="22"/>
                <w:lang w:eastAsia="en-US"/>
              </w:rPr>
              <w:t xml:space="preserve">Готовы </w:t>
            </w:r>
          </w:p>
        </w:tc>
        <w:tc>
          <w:tcPr>
            <w:tcW w:w="863" w:type="pct"/>
          </w:tcPr>
          <w:p w:rsidR="0017029B" w:rsidRPr="00CF7A00" w:rsidRDefault="0017029B" w:rsidP="0017029B">
            <w:pPr>
              <w:jc w:val="center"/>
              <w:rPr>
                <w:sz w:val="24"/>
                <w:szCs w:val="24"/>
              </w:rPr>
            </w:pPr>
            <w:r w:rsidRPr="00CF7A00">
              <w:rPr>
                <w:sz w:val="24"/>
                <w:szCs w:val="24"/>
              </w:rPr>
              <w:t>100</w:t>
            </w:r>
          </w:p>
        </w:tc>
      </w:tr>
      <w:tr w:rsidR="0017029B" w:rsidRPr="00CF7A00" w:rsidTr="0017029B">
        <w:trPr>
          <w:cantSplit/>
          <w:jc w:val="center"/>
        </w:trPr>
        <w:tc>
          <w:tcPr>
            <w:tcW w:w="1477" w:type="pct"/>
          </w:tcPr>
          <w:p w:rsidR="0017029B" w:rsidRPr="00CF7A00" w:rsidRDefault="0017029B" w:rsidP="0017029B">
            <w:pPr>
              <w:widowControl w:val="0"/>
              <w:ind w:left="-16"/>
              <w:jc w:val="center"/>
              <w:rPr>
                <w:rFonts w:eastAsia="Calibri"/>
                <w:sz w:val="22"/>
                <w:szCs w:val="22"/>
                <w:lang w:val="en-US" w:eastAsia="en-US"/>
              </w:rPr>
            </w:pPr>
            <w:r w:rsidRPr="00CF7A00">
              <w:rPr>
                <w:rFonts w:eastAsia="Calibri"/>
                <w:sz w:val="22"/>
                <w:szCs w:val="22"/>
                <w:lang w:eastAsia="en-US"/>
              </w:rPr>
              <w:t>Противочумные центры (станции)</w:t>
            </w:r>
          </w:p>
        </w:tc>
        <w:tc>
          <w:tcPr>
            <w:tcW w:w="911" w:type="pct"/>
          </w:tcPr>
          <w:p w:rsidR="0017029B" w:rsidRPr="00CF7A00" w:rsidRDefault="0017029B" w:rsidP="0017029B">
            <w:pPr>
              <w:jc w:val="center"/>
              <w:rPr>
                <w:sz w:val="24"/>
                <w:szCs w:val="24"/>
              </w:rPr>
            </w:pPr>
            <w:r w:rsidRPr="00CF7A00">
              <w:rPr>
                <w:sz w:val="24"/>
                <w:szCs w:val="24"/>
              </w:rPr>
              <w:t>100</w:t>
            </w:r>
          </w:p>
        </w:tc>
        <w:tc>
          <w:tcPr>
            <w:tcW w:w="904" w:type="pct"/>
          </w:tcPr>
          <w:p w:rsidR="0017029B" w:rsidRPr="00CF7A00" w:rsidRDefault="0017029B" w:rsidP="0017029B">
            <w:pPr>
              <w:jc w:val="center"/>
              <w:rPr>
                <w:sz w:val="24"/>
                <w:szCs w:val="24"/>
              </w:rPr>
            </w:pPr>
            <w:r w:rsidRPr="00CF7A00">
              <w:rPr>
                <w:sz w:val="24"/>
                <w:szCs w:val="24"/>
              </w:rPr>
              <w:t>100</w:t>
            </w:r>
          </w:p>
        </w:tc>
        <w:tc>
          <w:tcPr>
            <w:tcW w:w="845" w:type="pct"/>
          </w:tcPr>
          <w:p w:rsidR="0017029B" w:rsidRPr="00CF7A00" w:rsidRDefault="0017029B" w:rsidP="0017029B">
            <w:pPr>
              <w:widowControl w:val="0"/>
              <w:jc w:val="center"/>
              <w:rPr>
                <w:rFonts w:eastAsia="Calibri"/>
                <w:sz w:val="22"/>
                <w:szCs w:val="22"/>
                <w:lang w:val="en-US" w:eastAsia="en-US"/>
              </w:rPr>
            </w:pPr>
            <w:r w:rsidRPr="00CF7A00">
              <w:rPr>
                <w:rFonts w:eastAsia="Calibri"/>
                <w:sz w:val="22"/>
                <w:szCs w:val="22"/>
                <w:lang w:eastAsia="en-US"/>
              </w:rPr>
              <w:t>Готовы</w:t>
            </w:r>
          </w:p>
        </w:tc>
        <w:tc>
          <w:tcPr>
            <w:tcW w:w="863" w:type="pct"/>
          </w:tcPr>
          <w:p w:rsidR="0017029B" w:rsidRPr="00CF7A00" w:rsidRDefault="0017029B" w:rsidP="0017029B">
            <w:pPr>
              <w:jc w:val="center"/>
              <w:rPr>
                <w:sz w:val="24"/>
                <w:szCs w:val="24"/>
              </w:rPr>
            </w:pPr>
            <w:r w:rsidRPr="00CF7A00">
              <w:rPr>
                <w:sz w:val="24"/>
                <w:szCs w:val="24"/>
              </w:rPr>
              <w:t>100</w:t>
            </w:r>
          </w:p>
        </w:tc>
      </w:tr>
      <w:tr w:rsidR="0017029B" w:rsidRPr="00CF7A00" w:rsidTr="0017029B">
        <w:trPr>
          <w:cantSplit/>
          <w:jc w:val="center"/>
        </w:trPr>
        <w:tc>
          <w:tcPr>
            <w:tcW w:w="1477" w:type="pct"/>
          </w:tcPr>
          <w:p w:rsidR="0017029B" w:rsidRPr="00CF7A00" w:rsidRDefault="0017029B" w:rsidP="0017029B">
            <w:pPr>
              <w:widowControl w:val="0"/>
              <w:ind w:left="-16"/>
              <w:jc w:val="center"/>
              <w:rPr>
                <w:rFonts w:eastAsia="Calibri"/>
                <w:sz w:val="22"/>
                <w:szCs w:val="22"/>
                <w:lang w:val="en-US" w:eastAsia="en-US"/>
              </w:rPr>
            </w:pPr>
            <w:r w:rsidRPr="00CF7A00">
              <w:rPr>
                <w:rFonts w:eastAsia="Calibri"/>
                <w:sz w:val="22"/>
                <w:szCs w:val="22"/>
                <w:lang w:eastAsia="en-US"/>
              </w:rPr>
              <w:t>Ветлаборатории</w:t>
            </w:r>
          </w:p>
        </w:tc>
        <w:tc>
          <w:tcPr>
            <w:tcW w:w="911" w:type="pct"/>
          </w:tcPr>
          <w:p w:rsidR="0017029B" w:rsidRPr="00CF7A00" w:rsidRDefault="0017029B" w:rsidP="0017029B">
            <w:pPr>
              <w:jc w:val="center"/>
              <w:rPr>
                <w:sz w:val="24"/>
                <w:szCs w:val="24"/>
              </w:rPr>
            </w:pPr>
            <w:r w:rsidRPr="00CF7A00">
              <w:rPr>
                <w:sz w:val="24"/>
                <w:szCs w:val="24"/>
              </w:rPr>
              <w:t>100</w:t>
            </w:r>
          </w:p>
        </w:tc>
        <w:tc>
          <w:tcPr>
            <w:tcW w:w="904" w:type="pct"/>
          </w:tcPr>
          <w:p w:rsidR="0017029B" w:rsidRPr="00CF7A00" w:rsidRDefault="0017029B" w:rsidP="0017029B">
            <w:pPr>
              <w:jc w:val="center"/>
              <w:rPr>
                <w:sz w:val="24"/>
                <w:szCs w:val="24"/>
              </w:rPr>
            </w:pPr>
            <w:r w:rsidRPr="00CF7A00">
              <w:rPr>
                <w:sz w:val="24"/>
                <w:szCs w:val="24"/>
              </w:rPr>
              <w:t>100</w:t>
            </w:r>
          </w:p>
        </w:tc>
        <w:tc>
          <w:tcPr>
            <w:tcW w:w="845" w:type="pct"/>
          </w:tcPr>
          <w:p w:rsidR="0017029B" w:rsidRPr="00CF7A00" w:rsidRDefault="0017029B" w:rsidP="0017029B">
            <w:pPr>
              <w:widowControl w:val="0"/>
              <w:jc w:val="center"/>
              <w:rPr>
                <w:rFonts w:eastAsia="Calibri"/>
                <w:sz w:val="22"/>
                <w:szCs w:val="22"/>
                <w:lang w:val="en-US" w:eastAsia="en-US"/>
              </w:rPr>
            </w:pPr>
            <w:r w:rsidRPr="00CF7A00">
              <w:rPr>
                <w:rFonts w:eastAsia="Calibri"/>
                <w:sz w:val="22"/>
                <w:szCs w:val="22"/>
                <w:lang w:eastAsia="en-US"/>
              </w:rPr>
              <w:t>Готовы</w:t>
            </w:r>
          </w:p>
        </w:tc>
        <w:tc>
          <w:tcPr>
            <w:tcW w:w="863" w:type="pct"/>
          </w:tcPr>
          <w:p w:rsidR="0017029B" w:rsidRPr="00CF7A00" w:rsidRDefault="0017029B" w:rsidP="0017029B">
            <w:pPr>
              <w:jc w:val="center"/>
              <w:rPr>
                <w:sz w:val="24"/>
                <w:szCs w:val="24"/>
              </w:rPr>
            </w:pPr>
            <w:r w:rsidRPr="00CF7A00">
              <w:rPr>
                <w:sz w:val="24"/>
                <w:szCs w:val="24"/>
              </w:rPr>
              <w:t>100</w:t>
            </w:r>
          </w:p>
        </w:tc>
      </w:tr>
      <w:tr w:rsidR="0017029B" w:rsidRPr="00CF7A00" w:rsidTr="0017029B">
        <w:trPr>
          <w:cantSplit/>
          <w:jc w:val="center"/>
        </w:trPr>
        <w:tc>
          <w:tcPr>
            <w:tcW w:w="1477" w:type="pct"/>
          </w:tcPr>
          <w:p w:rsidR="0017029B" w:rsidRPr="00CF7A00" w:rsidRDefault="0017029B" w:rsidP="0017029B">
            <w:pPr>
              <w:widowControl w:val="0"/>
              <w:ind w:left="-16"/>
              <w:jc w:val="center"/>
              <w:rPr>
                <w:rFonts w:eastAsia="Calibri"/>
                <w:sz w:val="22"/>
                <w:szCs w:val="22"/>
                <w:lang w:eastAsia="en-US"/>
              </w:rPr>
            </w:pPr>
            <w:r w:rsidRPr="00CF7A00">
              <w:rPr>
                <w:rFonts w:eastAsia="Calibri"/>
                <w:sz w:val="22"/>
                <w:szCs w:val="22"/>
                <w:lang w:eastAsia="en-US"/>
              </w:rPr>
              <w:t>Инспекции, пункты по кара</w:t>
            </w:r>
            <w:r w:rsidRPr="00CF7A00">
              <w:rPr>
                <w:rFonts w:eastAsia="Calibri"/>
                <w:sz w:val="22"/>
                <w:szCs w:val="22"/>
                <w:lang w:eastAsia="en-US"/>
              </w:rPr>
              <w:t>н</w:t>
            </w:r>
            <w:r w:rsidRPr="00CF7A00">
              <w:rPr>
                <w:rFonts w:eastAsia="Calibri"/>
                <w:sz w:val="22"/>
                <w:szCs w:val="22"/>
                <w:lang w:eastAsia="en-US"/>
              </w:rPr>
              <w:t>тину растений</w:t>
            </w:r>
          </w:p>
        </w:tc>
        <w:tc>
          <w:tcPr>
            <w:tcW w:w="911" w:type="pct"/>
          </w:tcPr>
          <w:p w:rsidR="0017029B" w:rsidRPr="00CF7A00" w:rsidRDefault="0017029B" w:rsidP="0017029B">
            <w:pPr>
              <w:jc w:val="center"/>
              <w:rPr>
                <w:sz w:val="24"/>
                <w:szCs w:val="24"/>
              </w:rPr>
            </w:pPr>
            <w:r w:rsidRPr="00CF7A00">
              <w:rPr>
                <w:sz w:val="24"/>
                <w:szCs w:val="24"/>
              </w:rPr>
              <w:t>100</w:t>
            </w:r>
          </w:p>
        </w:tc>
        <w:tc>
          <w:tcPr>
            <w:tcW w:w="904" w:type="pct"/>
          </w:tcPr>
          <w:p w:rsidR="0017029B" w:rsidRPr="00CF7A00" w:rsidRDefault="0017029B" w:rsidP="0017029B">
            <w:pPr>
              <w:jc w:val="center"/>
              <w:rPr>
                <w:sz w:val="24"/>
                <w:szCs w:val="24"/>
              </w:rPr>
            </w:pPr>
            <w:r w:rsidRPr="00CF7A00">
              <w:rPr>
                <w:sz w:val="24"/>
                <w:szCs w:val="24"/>
              </w:rPr>
              <w:t>100</w:t>
            </w:r>
          </w:p>
        </w:tc>
        <w:tc>
          <w:tcPr>
            <w:tcW w:w="845" w:type="pct"/>
          </w:tcPr>
          <w:p w:rsidR="0017029B" w:rsidRPr="00CF7A00" w:rsidRDefault="0017029B" w:rsidP="0017029B">
            <w:pPr>
              <w:widowControl w:val="0"/>
              <w:jc w:val="center"/>
              <w:rPr>
                <w:rFonts w:eastAsia="Calibri"/>
                <w:sz w:val="22"/>
                <w:szCs w:val="22"/>
                <w:lang w:eastAsia="en-US"/>
              </w:rPr>
            </w:pPr>
            <w:r w:rsidRPr="00CF7A00">
              <w:rPr>
                <w:rFonts w:eastAsia="Calibri"/>
                <w:sz w:val="22"/>
                <w:szCs w:val="22"/>
                <w:lang w:eastAsia="en-US"/>
              </w:rPr>
              <w:t>Огр. готовы</w:t>
            </w:r>
          </w:p>
        </w:tc>
        <w:tc>
          <w:tcPr>
            <w:tcW w:w="863" w:type="pct"/>
          </w:tcPr>
          <w:p w:rsidR="0017029B" w:rsidRPr="00CF7A00" w:rsidRDefault="0017029B" w:rsidP="0017029B">
            <w:pPr>
              <w:jc w:val="center"/>
              <w:rPr>
                <w:sz w:val="24"/>
                <w:szCs w:val="24"/>
              </w:rPr>
            </w:pPr>
            <w:r w:rsidRPr="00CF7A00">
              <w:rPr>
                <w:sz w:val="24"/>
                <w:szCs w:val="24"/>
              </w:rPr>
              <w:t>100</w:t>
            </w:r>
          </w:p>
        </w:tc>
      </w:tr>
      <w:tr w:rsidR="0017029B" w:rsidRPr="00CF7A00" w:rsidTr="0017029B">
        <w:trPr>
          <w:cantSplit/>
          <w:jc w:val="center"/>
        </w:trPr>
        <w:tc>
          <w:tcPr>
            <w:tcW w:w="1477" w:type="pct"/>
          </w:tcPr>
          <w:p w:rsidR="0017029B" w:rsidRPr="00CF7A00" w:rsidRDefault="0017029B" w:rsidP="0017029B">
            <w:pPr>
              <w:rPr>
                <w:sz w:val="24"/>
                <w:szCs w:val="24"/>
              </w:rPr>
            </w:pPr>
            <w:r w:rsidRPr="00CF7A00">
              <w:rPr>
                <w:sz w:val="24"/>
                <w:szCs w:val="24"/>
              </w:rPr>
              <w:t>Росселхозцентр</w:t>
            </w:r>
          </w:p>
        </w:tc>
        <w:tc>
          <w:tcPr>
            <w:tcW w:w="911" w:type="pct"/>
          </w:tcPr>
          <w:p w:rsidR="0017029B" w:rsidRPr="00CF7A00" w:rsidRDefault="0017029B" w:rsidP="0017029B">
            <w:pPr>
              <w:jc w:val="center"/>
              <w:rPr>
                <w:sz w:val="24"/>
                <w:szCs w:val="24"/>
              </w:rPr>
            </w:pPr>
            <w:r w:rsidRPr="00CF7A00">
              <w:rPr>
                <w:sz w:val="24"/>
                <w:szCs w:val="24"/>
              </w:rPr>
              <w:t>100</w:t>
            </w:r>
          </w:p>
        </w:tc>
        <w:tc>
          <w:tcPr>
            <w:tcW w:w="904" w:type="pct"/>
          </w:tcPr>
          <w:p w:rsidR="0017029B" w:rsidRPr="00CF7A00" w:rsidRDefault="0017029B" w:rsidP="0017029B">
            <w:pPr>
              <w:jc w:val="center"/>
              <w:rPr>
                <w:sz w:val="24"/>
                <w:szCs w:val="24"/>
              </w:rPr>
            </w:pPr>
            <w:r w:rsidRPr="00CF7A00">
              <w:rPr>
                <w:sz w:val="24"/>
                <w:szCs w:val="24"/>
              </w:rPr>
              <w:t>100</w:t>
            </w:r>
          </w:p>
        </w:tc>
        <w:tc>
          <w:tcPr>
            <w:tcW w:w="845" w:type="pct"/>
          </w:tcPr>
          <w:p w:rsidR="0017029B" w:rsidRPr="00CF7A00" w:rsidRDefault="0017029B" w:rsidP="0017029B">
            <w:pPr>
              <w:widowControl w:val="0"/>
              <w:jc w:val="center"/>
              <w:rPr>
                <w:rFonts w:eastAsia="Calibri"/>
                <w:sz w:val="22"/>
                <w:szCs w:val="22"/>
                <w:lang w:eastAsia="en-US"/>
              </w:rPr>
            </w:pPr>
            <w:r w:rsidRPr="00CF7A00">
              <w:rPr>
                <w:rFonts w:eastAsia="Calibri"/>
                <w:sz w:val="22"/>
                <w:szCs w:val="22"/>
                <w:lang w:eastAsia="en-US"/>
              </w:rPr>
              <w:t>Готовы</w:t>
            </w:r>
          </w:p>
        </w:tc>
        <w:tc>
          <w:tcPr>
            <w:tcW w:w="863" w:type="pct"/>
          </w:tcPr>
          <w:p w:rsidR="0017029B" w:rsidRPr="00CF7A00" w:rsidRDefault="0017029B" w:rsidP="0017029B">
            <w:pPr>
              <w:jc w:val="center"/>
              <w:rPr>
                <w:sz w:val="24"/>
                <w:szCs w:val="24"/>
              </w:rPr>
            </w:pPr>
            <w:r w:rsidRPr="00CF7A00">
              <w:rPr>
                <w:sz w:val="24"/>
                <w:szCs w:val="24"/>
              </w:rPr>
              <w:t>100</w:t>
            </w:r>
          </w:p>
        </w:tc>
      </w:tr>
      <w:tr w:rsidR="0017029B" w:rsidRPr="00CF7A00" w:rsidTr="0017029B">
        <w:trPr>
          <w:cantSplit/>
          <w:jc w:val="center"/>
        </w:trPr>
        <w:tc>
          <w:tcPr>
            <w:tcW w:w="1477" w:type="pct"/>
          </w:tcPr>
          <w:p w:rsidR="0017029B" w:rsidRPr="00CF7A00" w:rsidRDefault="0017029B" w:rsidP="0017029B">
            <w:pPr>
              <w:rPr>
                <w:sz w:val="24"/>
                <w:szCs w:val="24"/>
              </w:rPr>
            </w:pPr>
            <w:r w:rsidRPr="00CF7A00">
              <w:rPr>
                <w:sz w:val="24"/>
                <w:szCs w:val="24"/>
              </w:rPr>
              <w:t>Дагводресурсы</w:t>
            </w:r>
          </w:p>
        </w:tc>
        <w:tc>
          <w:tcPr>
            <w:tcW w:w="911" w:type="pct"/>
          </w:tcPr>
          <w:p w:rsidR="0017029B" w:rsidRPr="00CF7A00" w:rsidRDefault="0017029B" w:rsidP="0017029B">
            <w:pPr>
              <w:jc w:val="center"/>
              <w:rPr>
                <w:sz w:val="24"/>
                <w:szCs w:val="24"/>
              </w:rPr>
            </w:pPr>
            <w:r w:rsidRPr="00CF7A00">
              <w:rPr>
                <w:sz w:val="24"/>
                <w:szCs w:val="24"/>
              </w:rPr>
              <w:t>100</w:t>
            </w:r>
          </w:p>
        </w:tc>
        <w:tc>
          <w:tcPr>
            <w:tcW w:w="904" w:type="pct"/>
          </w:tcPr>
          <w:p w:rsidR="0017029B" w:rsidRPr="00CF7A00" w:rsidRDefault="0017029B" w:rsidP="0017029B">
            <w:pPr>
              <w:jc w:val="center"/>
              <w:rPr>
                <w:sz w:val="24"/>
                <w:szCs w:val="24"/>
              </w:rPr>
            </w:pPr>
            <w:r w:rsidRPr="00CF7A00">
              <w:rPr>
                <w:sz w:val="24"/>
                <w:szCs w:val="24"/>
              </w:rPr>
              <w:t>100</w:t>
            </w:r>
          </w:p>
        </w:tc>
        <w:tc>
          <w:tcPr>
            <w:tcW w:w="845" w:type="pct"/>
          </w:tcPr>
          <w:p w:rsidR="0017029B" w:rsidRPr="00CF7A00" w:rsidRDefault="0017029B" w:rsidP="0017029B">
            <w:pPr>
              <w:widowControl w:val="0"/>
              <w:jc w:val="center"/>
              <w:rPr>
                <w:rFonts w:eastAsia="Calibri"/>
                <w:sz w:val="22"/>
                <w:szCs w:val="22"/>
                <w:lang w:eastAsia="en-US"/>
              </w:rPr>
            </w:pPr>
            <w:r w:rsidRPr="00CF7A00">
              <w:rPr>
                <w:rFonts w:eastAsia="Calibri"/>
                <w:sz w:val="22"/>
                <w:szCs w:val="22"/>
                <w:lang w:eastAsia="en-US"/>
              </w:rPr>
              <w:t>Готовы</w:t>
            </w:r>
          </w:p>
        </w:tc>
        <w:tc>
          <w:tcPr>
            <w:tcW w:w="863" w:type="pct"/>
          </w:tcPr>
          <w:p w:rsidR="0017029B" w:rsidRPr="00CF7A00" w:rsidRDefault="0017029B" w:rsidP="0017029B">
            <w:pPr>
              <w:jc w:val="center"/>
              <w:rPr>
                <w:sz w:val="24"/>
                <w:szCs w:val="24"/>
              </w:rPr>
            </w:pPr>
            <w:r w:rsidRPr="00CF7A00">
              <w:rPr>
                <w:sz w:val="24"/>
                <w:szCs w:val="24"/>
              </w:rPr>
              <w:t>100</w:t>
            </w:r>
          </w:p>
        </w:tc>
      </w:tr>
      <w:tr w:rsidR="0017029B" w:rsidRPr="00CF7A00" w:rsidTr="0017029B">
        <w:trPr>
          <w:cantSplit/>
          <w:jc w:val="center"/>
        </w:trPr>
        <w:tc>
          <w:tcPr>
            <w:tcW w:w="1477" w:type="pct"/>
          </w:tcPr>
          <w:p w:rsidR="0017029B" w:rsidRPr="00CF7A00" w:rsidRDefault="0017029B" w:rsidP="0017029B">
            <w:pPr>
              <w:rPr>
                <w:sz w:val="24"/>
                <w:szCs w:val="24"/>
              </w:rPr>
            </w:pPr>
            <w:r w:rsidRPr="00CF7A00">
              <w:rPr>
                <w:sz w:val="24"/>
                <w:szCs w:val="24"/>
              </w:rPr>
              <w:t>ХРЛ ГКУ РД «Центр ГО и ЧС»</w:t>
            </w:r>
          </w:p>
        </w:tc>
        <w:tc>
          <w:tcPr>
            <w:tcW w:w="911" w:type="pct"/>
          </w:tcPr>
          <w:p w:rsidR="0017029B" w:rsidRPr="00CF7A00" w:rsidRDefault="0017029B" w:rsidP="0017029B">
            <w:pPr>
              <w:jc w:val="center"/>
              <w:rPr>
                <w:sz w:val="24"/>
                <w:szCs w:val="24"/>
              </w:rPr>
            </w:pPr>
            <w:r w:rsidRPr="00CF7A00">
              <w:rPr>
                <w:sz w:val="24"/>
                <w:szCs w:val="24"/>
              </w:rPr>
              <w:t>100</w:t>
            </w:r>
          </w:p>
        </w:tc>
        <w:tc>
          <w:tcPr>
            <w:tcW w:w="904" w:type="pct"/>
          </w:tcPr>
          <w:p w:rsidR="0017029B" w:rsidRPr="00CF7A00" w:rsidRDefault="0017029B" w:rsidP="0017029B">
            <w:pPr>
              <w:jc w:val="center"/>
              <w:rPr>
                <w:sz w:val="24"/>
                <w:szCs w:val="24"/>
              </w:rPr>
            </w:pPr>
            <w:r w:rsidRPr="00CF7A00">
              <w:rPr>
                <w:sz w:val="24"/>
                <w:szCs w:val="24"/>
              </w:rPr>
              <w:t>100</w:t>
            </w:r>
          </w:p>
        </w:tc>
        <w:tc>
          <w:tcPr>
            <w:tcW w:w="845" w:type="pct"/>
          </w:tcPr>
          <w:p w:rsidR="0017029B" w:rsidRPr="00CF7A00" w:rsidRDefault="0017029B" w:rsidP="0017029B">
            <w:pPr>
              <w:widowControl w:val="0"/>
              <w:jc w:val="center"/>
              <w:rPr>
                <w:rFonts w:eastAsia="Calibri"/>
                <w:sz w:val="22"/>
                <w:szCs w:val="22"/>
                <w:lang w:eastAsia="en-US"/>
              </w:rPr>
            </w:pPr>
            <w:r w:rsidRPr="00CF7A00">
              <w:rPr>
                <w:rFonts w:eastAsia="Calibri"/>
                <w:sz w:val="22"/>
                <w:szCs w:val="22"/>
                <w:lang w:eastAsia="en-US"/>
              </w:rPr>
              <w:t>Огр. готовы</w:t>
            </w:r>
          </w:p>
        </w:tc>
        <w:tc>
          <w:tcPr>
            <w:tcW w:w="863" w:type="pct"/>
          </w:tcPr>
          <w:p w:rsidR="0017029B" w:rsidRPr="00CF7A00" w:rsidRDefault="0017029B" w:rsidP="0017029B">
            <w:pPr>
              <w:jc w:val="center"/>
              <w:rPr>
                <w:sz w:val="24"/>
                <w:szCs w:val="24"/>
              </w:rPr>
            </w:pPr>
            <w:r w:rsidRPr="00CF7A00">
              <w:rPr>
                <w:sz w:val="24"/>
                <w:szCs w:val="24"/>
              </w:rPr>
              <w:t>100</w:t>
            </w:r>
          </w:p>
        </w:tc>
      </w:tr>
      <w:tr w:rsidR="0017029B" w:rsidRPr="00CF7A00" w:rsidTr="0017029B">
        <w:trPr>
          <w:cantSplit/>
          <w:jc w:val="center"/>
        </w:trPr>
        <w:tc>
          <w:tcPr>
            <w:tcW w:w="1477" w:type="pct"/>
          </w:tcPr>
          <w:p w:rsidR="0017029B" w:rsidRPr="00CF7A00" w:rsidRDefault="0017029B" w:rsidP="0017029B">
            <w:pPr>
              <w:rPr>
                <w:sz w:val="24"/>
                <w:szCs w:val="24"/>
              </w:rPr>
            </w:pPr>
            <w:r w:rsidRPr="00CF7A00">
              <w:rPr>
                <w:sz w:val="24"/>
                <w:szCs w:val="24"/>
              </w:rPr>
              <w:t>Минмелиоводхоз</w:t>
            </w:r>
          </w:p>
        </w:tc>
        <w:tc>
          <w:tcPr>
            <w:tcW w:w="911" w:type="pct"/>
          </w:tcPr>
          <w:p w:rsidR="0017029B" w:rsidRPr="00CF7A00" w:rsidRDefault="0017029B" w:rsidP="0017029B">
            <w:pPr>
              <w:jc w:val="center"/>
              <w:rPr>
                <w:sz w:val="24"/>
                <w:szCs w:val="24"/>
              </w:rPr>
            </w:pPr>
            <w:r w:rsidRPr="00CF7A00">
              <w:rPr>
                <w:sz w:val="24"/>
                <w:szCs w:val="24"/>
              </w:rPr>
              <w:t>100</w:t>
            </w:r>
          </w:p>
        </w:tc>
        <w:tc>
          <w:tcPr>
            <w:tcW w:w="904" w:type="pct"/>
          </w:tcPr>
          <w:p w:rsidR="0017029B" w:rsidRPr="00CF7A00" w:rsidRDefault="0017029B" w:rsidP="0017029B">
            <w:pPr>
              <w:jc w:val="center"/>
              <w:rPr>
                <w:sz w:val="24"/>
                <w:szCs w:val="24"/>
              </w:rPr>
            </w:pPr>
            <w:r w:rsidRPr="00CF7A00">
              <w:rPr>
                <w:sz w:val="24"/>
                <w:szCs w:val="24"/>
              </w:rPr>
              <w:t>100</w:t>
            </w:r>
          </w:p>
        </w:tc>
        <w:tc>
          <w:tcPr>
            <w:tcW w:w="845" w:type="pct"/>
          </w:tcPr>
          <w:p w:rsidR="0017029B" w:rsidRPr="00CF7A00" w:rsidRDefault="0017029B" w:rsidP="0017029B">
            <w:pPr>
              <w:widowControl w:val="0"/>
              <w:jc w:val="center"/>
              <w:rPr>
                <w:rFonts w:eastAsia="Calibri"/>
                <w:sz w:val="22"/>
                <w:szCs w:val="22"/>
                <w:lang w:eastAsia="en-US"/>
              </w:rPr>
            </w:pPr>
            <w:r w:rsidRPr="00CF7A00">
              <w:rPr>
                <w:rFonts w:eastAsia="Calibri"/>
                <w:sz w:val="22"/>
                <w:szCs w:val="22"/>
                <w:lang w:eastAsia="en-US"/>
              </w:rPr>
              <w:t>Готовы</w:t>
            </w:r>
          </w:p>
        </w:tc>
        <w:tc>
          <w:tcPr>
            <w:tcW w:w="863" w:type="pct"/>
          </w:tcPr>
          <w:p w:rsidR="0017029B" w:rsidRPr="00CF7A00" w:rsidRDefault="0017029B" w:rsidP="0017029B">
            <w:pPr>
              <w:jc w:val="center"/>
              <w:rPr>
                <w:sz w:val="24"/>
                <w:szCs w:val="24"/>
              </w:rPr>
            </w:pPr>
            <w:r w:rsidRPr="00CF7A00">
              <w:rPr>
                <w:sz w:val="24"/>
                <w:szCs w:val="24"/>
              </w:rPr>
              <w:t>100</w:t>
            </w:r>
          </w:p>
        </w:tc>
      </w:tr>
      <w:tr w:rsidR="0017029B" w:rsidRPr="00CF7A00" w:rsidTr="0017029B">
        <w:trPr>
          <w:cantSplit/>
          <w:jc w:val="center"/>
        </w:trPr>
        <w:tc>
          <w:tcPr>
            <w:tcW w:w="1477" w:type="pct"/>
          </w:tcPr>
          <w:p w:rsidR="0017029B" w:rsidRPr="00CF7A00" w:rsidRDefault="0017029B" w:rsidP="0017029B">
            <w:pPr>
              <w:rPr>
                <w:sz w:val="24"/>
                <w:szCs w:val="24"/>
              </w:rPr>
            </w:pPr>
            <w:r w:rsidRPr="00CF7A00">
              <w:rPr>
                <w:sz w:val="24"/>
                <w:szCs w:val="24"/>
              </w:rPr>
              <w:t>Госцентры, лаборатории, станции агрохимслужбы</w:t>
            </w:r>
          </w:p>
        </w:tc>
        <w:tc>
          <w:tcPr>
            <w:tcW w:w="911" w:type="pct"/>
          </w:tcPr>
          <w:p w:rsidR="0017029B" w:rsidRPr="00CF7A00" w:rsidRDefault="0017029B" w:rsidP="0017029B">
            <w:pPr>
              <w:jc w:val="center"/>
              <w:rPr>
                <w:sz w:val="24"/>
                <w:szCs w:val="24"/>
              </w:rPr>
            </w:pPr>
            <w:r w:rsidRPr="00CF7A00">
              <w:rPr>
                <w:sz w:val="24"/>
                <w:szCs w:val="24"/>
              </w:rPr>
              <w:t>100</w:t>
            </w:r>
          </w:p>
        </w:tc>
        <w:tc>
          <w:tcPr>
            <w:tcW w:w="904" w:type="pct"/>
          </w:tcPr>
          <w:p w:rsidR="0017029B" w:rsidRPr="00CF7A00" w:rsidRDefault="0017029B" w:rsidP="0017029B">
            <w:pPr>
              <w:jc w:val="center"/>
              <w:rPr>
                <w:sz w:val="24"/>
                <w:szCs w:val="24"/>
              </w:rPr>
            </w:pPr>
            <w:r w:rsidRPr="00CF7A00">
              <w:rPr>
                <w:sz w:val="24"/>
                <w:szCs w:val="24"/>
              </w:rPr>
              <w:t>100</w:t>
            </w:r>
          </w:p>
        </w:tc>
        <w:tc>
          <w:tcPr>
            <w:tcW w:w="845" w:type="pct"/>
          </w:tcPr>
          <w:p w:rsidR="0017029B" w:rsidRPr="00CF7A00" w:rsidRDefault="0017029B" w:rsidP="0017029B">
            <w:pPr>
              <w:widowControl w:val="0"/>
              <w:jc w:val="center"/>
              <w:rPr>
                <w:rFonts w:eastAsia="Calibri"/>
                <w:sz w:val="22"/>
                <w:szCs w:val="22"/>
                <w:lang w:eastAsia="en-US"/>
              </w:rPr>
            </w:pPr>
            <w:r w:rsidRPr="00CF7A00">
              <w:rPr>
                <w:rFonts w:eastAsia="Calibri"/>
                <w:sz w:val="22"/>
                <w:szCs w:val="22"/>
                <w:lang w:eastAsia="en-US"/>
              </w:rPr>
              <w:t>Готовы</w:t>
            </w:r>
          </w:p>
        </w:tc>
        <w:tc>
          <w:tcPr>
            <w:tcW w:w="863" w:type="pct"/>
          </w:tcPr>
          <w:p w:rsidR="0017029B" w:rsidRPr="00CF7A00" w:rsidRDefault="0017029B" w:rsidP="0017029B">
            <w:pPr>
              <w:jc w:val="center"/>
              <w:rPr>
                <w:sz w:val="24"/>
                <w:szCs w:val="24"/>
              </w:rPr>
            </w:pPr>
            <w:r w:rsidRPr="00CF7A00">
              <w:rPr>
                <w:sz w:val="24"/>
                <w:szCs w:val="24"/>
              </w:rPr>
              <w:t>100</w:t>
            </w:r>
          </w:p>
        </w:tc>
      </w:tr>
      <w:tr w:rsidR="0017029B" w:rsidRPr="00CF7A00" w:rsidTr="0017029B">
        <w:trPr>
          <w:cantSplit/>
          <w:jc w:val="center"/>
        </w:trPr>
        <w:tc>
          <w:tcPr>
            <w:tcW w:w="1477" w:type="pct"/>
          </w:tcPr>
          <w:p w:rsidR="0017029B" w:rsidRPr="00CF7A00" w:rsidRDefault="0017029B" w:rsidP="0017029B">
            <w:pPr>
              <w:rPr>
                <w:sz w:val="24"/>
                <w:szCs w:val="24"/>
              </w:rPr>
            </w:pPr>
            <w:r w:rsidRPr="00CF7A00">
              <w:rPr>
                <w:sz w:val="24"/>
                <w:szCs w:val="24"/>
              </w:rPr>
              <w:t>Гидрометеорологические станции</w:t>
            </w:r>
          </w:p>
        </w:tc>
        <w:tc>
          <w:tcPr>
            <w:tcW w:w="911" w:type="pct"/>
          </w:tcPr>
          <w:p w:rsidR="0017029B" w:rsidRPr="00CF7A00" w:rsidRDefault="0017029B" w:rsidP="0017029B">
            <w:pPr>
              <w:jc w:val="center"/>
              <w:rPr>
                <w:sz w:val="24"/>
                <w:szCs w:val="24"/>
              </w:rPr>
            </w:pPr>
            <w:r w:rsidRPr="00CF7A00">
              <w:rPr>
                <w:sz w:val="24"/>
                <w:szCs w:val="24"/>
              </w:rPr>
              <w:t>100</w:t>
            </w:r>
          </w:p>
        </w:tc>
        <w:tc>
          <w:tcPr>
            <w:tcW w:w="904" w:type="pct"/>
          </w:tcPr>
          <w:p w:rsidR="0017029B" w:rsidRPr="00CF7A00" w:rsidRDefault="0017029B" w:rsidP="0017029B">
            <w:pPr>
              <w:jc w:val="center"/>
              <w:rPr>
                <w:sz w:val="24"/>
                <w:szCs w:val="24"/>
              </w:rPr>
            </w:pPr>
            <w:r w:rsidRPr="00CF7A00">
              <w:rPr>
                <w:sz w:val="24"/>
                <w:szCs w:val="24"/>
              </w:rPr>
              <w:t>100</w:t>
            </w:r>
          </w:p>
        </w:tc>
        <w:tc>
          <w:tcPr>
            <w:tcW w:w="845" w:type="pct"/>
          </w:tcPr>
          <w:p w:rsidR="0017029B" w:rsidRPr="00CF7A00" w:rsidRDefault="0017029B" w:rsidP="0017029B">
            <w:pPr>
              <w:widowControl w:val="0"/>
              <w:jc w:val="center"/>
              <w:rPr>
                <w:rFonts w:eastAsia="Calibri"/>
                <w:sz w:val="22"/>
                <w:szCs w:val="22"/>
                <w:lang w:eastAsia="en-US"/>
              </w:rPr>
            </w:pPr>
            <w:r w:rsidRPr="00CF7A00">
              <w:rPr>
                <w:rFonts w:eastAsia="Calibri"/>
                <w:sz w:val="22"/>
                <w:szCs w:val="22"/>
                <w:lang w:eastAsia="en-US"/>
              </w:rPr>
              <w:t>Готовы</w:t>
            </w:r>
          </w:p>
        </w:tc>
        <w:tc>
          <w:tcPr>
            <w:tcW w:w="863" w:type="pct"/>
          </w:tcPr>
          <w:p w:rsidR="0017029B" w:rsidRPr="00CF7A00" w:rsidRDefault="0017029B" w:rsidP="0017029B">
            <w:pPr>
              <w:jc w:val="center"/>
              <w:rPr>
                <w:sz w:val="24"/>
                <w:szCs w:val="24"/>
              </w:rPr>
            </w:pPr>
            <w:r w:rsidRPr="00CF7A00">
              <w:rPr>
                <w:sz w:val="24"/>
                <w:szCs w:val="24"/>
              </w:rPr>
              <w:t>100</w:t>
            </w:r>
          </w:p>
        </w:tc>
      </w:tr>
      <w:tr w:rsidR="0017029B" w:rsidRPr="00CF7A00" w:rsidTr="0017029B">
        <w:trPr>
          <w:cantSplit/>
          <w:jc w:val="center"/>
        </w:trPr>
        <w:tc>
          <w:tcPr>
            <w:tcW w:w="1477" w:type="pct"/>
          </w:tcPr>
          <w:p w:rsidR="0017029B" w:rsidRPr="00CF7A00" w:rsidRDefault="0017029B" w:rsidP="0017029B">
            <w:pPr>
              <w:rPr>
                <w:sz w:val="24"/>
                <w:szCs w:val="24"/>
              </w:rPr>
            </w:pPr>
            <w:r w:rsidRPr="00CF7A00">
              <w:rPr>
                <w:sz w:val="24"/>
                <w:szCs w:val="24"/>
              </w:rPr>
              <w:t>Лаборатории академии наук, НИИ и т.д.</w:t>
            </w:r>
          </w:p>
        </w:tc>
        <w:tc>
          <w:tcPr>
            <w:tcW w:w="911" w:type="pct"/>
          </w:tcPr>
          <w:p w:rsidR="0017029B" w:rsidRPr="00CF7A00" w:rsidRDefault="0017029B" w:rsidP="0017029B">
            <w:pPr>
              <w:jc w:val="center"/>
              <w:rPr>
                <w:sz w:val="24"/>
                <w:szCs w:val="24"/>
              </w:rPr>
            </w:pPr>
            <w:r w:rsidRPr="00CF7A00">
              <w:rPr>
                <w:sz w:val="24"/>
                <w:szCs w:val="24"/>
              </w:rPr>
              <w:t>100</w:t>
            </w:r>
          </w:p>
        </w:tc>
        <w:tc>
          <w:tcPr>
            <w:tcW w:w="904" w:type="pct"/>
          </w:tcPr>
          <w:p w:rsidR="0017029B" w:rsidRPr="00CF7A00" w:rsidRDefault="0017029B" w:rsidP="0017029B">
            <w:pPr>
              <w:jc w:val="center"/>
              <w:rPr>
                <w:sz w:val="24"/>
                <w:szCs w:val="24"/>
              </w:rPr>
            </w:pPr>
            <w:r w:rsidRPr="00CF7A00">
              <w:rPr>
                <w:sz w:val="24"/>
                <w:szCs w:val="24"/>
              </w:rPr>
              <w:t>100</w:t>
            </w:r>
          </w:p>
        </w:tc>
        <w:tc>
          <w:tcPr>
            <w:tcW w:w="845" w:type="pct"/>
          </w:tcPr>
          <w:p w:rsidR="0017029B" w:rsidRPr="00CF7A00" w:rsidRDefault="0017029B" w:rsidP="0017029B">
            <w:pPr>
              <w:widowControl w:val="0"/>
              <w:jc w:val="center"/>
              <w:rPr>
                <w:rFonts w:eastAsia="Calibri"/>
                <w:sz w:val="22"/>
                <w:szCs w:val="22"/>
                <w:lang w:eastAsia="en-US"/>
              </w:rPr>
            </w:pPr>
            <w:r w:rsidRPr="00CF7A00">
              <w:rPr>
                <w:rFonts w:eastAsia="Calibri"/>
                <w:sz w:val="22"/>
                <w:szCs w:val="22"/>
                <w:lang w:eastAsia="en-US"/>
              </w:rPr>
              <w:t>Готовы</w:t>
            </w:r>
          </w:p>
        </w:tc>
        <w:tc>
          <w:tcPr>
            <w:tcW w:w="863" w:type="pct"/>
          </w:tcPr>
          <w:p w:rsidR="0017029B" w:rsidRPr="00CF7A00" w:rsidRDefault="0017029B" w:rsidP="0017029B">
            <w:pPr>
              <w:jc w:val="center"/>
              <w:rPr>
                <w:sz w:val="24"/>
                <w:szCs w:val="24"/>
              </w:rPr>
            </w:pPr>
            <w:r w:rsidRPr="00CF7A00">
              <w:rPr>
                <w:sz w:val="24"/>
                <w:szCs w:val="24"/>
              </w:rPr>
              <w:t>100</w:t>
            </w:r>
          </w:p>
        </w:tc>
      </w:tr>
      <w:tr w:rsidR="0017029B" w:rsidRPr="00CF7A00" w:rsidTr="0017029B">
        <w:trPr>
          <w:cantSplit/>
          <w:jc w:val="center"/>
        </w:trPr>
        <w:tc>
          <w:tcPr>
            <w:tcW w:w="1477" w:type="pct"/>
          </w:tcPr>
          <w:p w:rsidR="0017029B" w:rsidRPr="00CF7A00" w:rsidRDefault="0017029B" w:rsidP="0017029B">
            <w:pPr>
              <w:rPr>
                <w:sz w:val="24"/>
                <w:szCs w:val="24"/>
              </w:rPr>
            </w:pPr>
            <w:r w:rsidRPr="00CF7A00">
              <w:rPr>
                <w:sz w:val="24"/>
                <w:szCs w:val="24"/>
              </w:rPr>
              <w:t>Объектовые лаборатории</w:t>
            </w:r>
          </w:p>
        </w:tc>
        <w:tc>
          <w:tcPr>
            <w:tcW w:w="911" w:type="pct"/>
          </w:tcPr>
          <w:p w:rsidR="0017029B" w:rsidRPr="00CF7A00" w:rsidRDefault="0017029B" w:rsidP="0017029B">
            <w:pPr>
              <w:jc w:val="center"/>
              <w:rPr>
                <w:sz w:val="24"/>
                <w:szCs w:val="24"/>
              </w:rPr>
            </w:pPr>
            <w:r w:rsidRPr="00CF7A00">
              <w:rPr>
                <w:sz w:val="24"/>
                <w:szCs w:val="24"/>
              </w:rPr>
              <w:t>100</w:t>
            </w:r>
          </w:p>
        </w:tc>
        <w:tc>
          <w:tcPr>
            <w:tcW w:w="904" w:type="pct"/>
          </w:tcPr>
          <w:p w:rsidR="0017029B" w:rsidRPr="00CF7A00" w:rsidRDefault="0017029B" w:rsidP="0017029B">
            <w:pPr>
              <w:jc w:val="center"/>
              <w:rPr>
                <w:sz w:val="24"/>
                <w:szCs w:val="24"/>
              </w:rPr>
            </w:pPr>
            <w:r w:rsidRPr="00CF7A00">
              <w:rPr>
                <w:sz w:val="24"/>
                <w:szCs w:val="24"/>
              </w:rPr>
              <w:t>100</w:t>
            </w:r>
          </w:p>
        </w:tc>
        <w:tc>
          <w:tcPr>
            <w:tcW w:w="845" w:type="pct"/>
          </w:tcPr>
          <w:p w:rsidR="0017029B" w:rsidRPr="00CF7A00" w:rsidRDefault="0017029B" w:rsidP="0017029B">
            <w:pPr>
              <w:widowControl w:val="0"/>
              <w:jc w:val="center"/>
              <w:rPr>
                <w:rFonts w:eastAsia="Calibri"/>
                <w:sz w:val="22"/>
                <w:szCs w:val="22"/>
                <w:lang w:eastAsia="en-US"/>
              </w:rPr>
            </w:pPr>
            <w:r w:rsidRPr="00CF7A00">
              <w:rPr>
                <w:rFonts w:eastAsia="Calibri"/>
                <w:sz w:val="22"/>
                <w:szCs w:val="22"/>
                <w:lang w:eastAsia="en-US"/>
              </w:rPr>
              <w:t>Огр. готовы</w:t>
            </w:r>
          </w:p>
        </w:tc>
        <w:tc>
          <w:tcPr>
            <w:tcW w:w="863" w:type="pct"/>
          </w:tcPr>
          <w:p w:rsidR="0017029B" w:rsidRPr="00CF7A00" w:rsidRDefault="0017029B" w:rsidP="0017029B">
            <w:pPr>
              <w:jc w:val="center"/>
              <w:rPr>
                <w:sz w:val="24"/>
                <w:szCs w:val="24"/>
              </w:rPr>
            </w:pPr>
            <w:r w:rsidRPr="00CF7A00">
              <w:rPr>
                <w:sz w:val="24"/>
                <w:szCs w:val="24"/>
              </w:rPr>
              <w:t>100</w:t>
            </w:r>
          </w:p>
        </w:tc>
      </w:tr>
    </w:tbl>
    <w:p w:rsidR="00DA70B9" w:rsidRPr="00CF7A00" w:rsidRDefault="00DA70B9" w:rsidP="004A7A5D">
      <w:pPr>
        <w:contextualSpacing/>
        <w:jc w:val="center"/>
        <w:rPr>
          <w:b/>
          <w:sz w:val="24"/>
          <w:szCs w:val="24"/>
        </w:rPr>
      </w:pPr>
    </w:p>
    <w:p w:rsidR="004A7A5D" w:rsidRPr="00CF7A00" w:rsidRDefault="004A7A5D" w:rsidP="00166CF2">
      <w:pPr>
        <w:ind w:firstLine="709"/>
        <w:contextualSpacing/>
        <w:rPr>
          <w:b/>
          <w:sz w:val="24"/>
          <w:szCs w:val="24"/>
        </w:rPr>
      </w:pPr>
      <w:r w:rsidRPr="00CF7A00">
        <w:rPr>
          <w:b/>
          <w:sz w:val="24"/>
          <w:szCs w:val="24"/>
        </w:rPr>
        <w:t>8.4. Деятельность сил и средств РСЧС по ликвидации</w:t>
      </w:r>
      <w:r w:rsidR="00166CF2">
        <w:rPr>
          <w:b/>
          <w:sz w:val="24"/>
          <w:szCs w:val="24"/>
        </w:rPr>
        <w:t xml:space="preserve"> </w:t>
      </w:r>
      <w:r w:rsidRPr="00CF7A00">
        <w:rPr>
          <w:b/>
          <w:sz w:val="24"/>
          <w:szCs w:val="24"/>
        </w:rPr>
        <w:t>чрезвычайных ситуаций</w:t>
      </w:r>
    </w:p>
    <w:p w:rsidR="004A7A5D" w:rsidRPr="00CF7A00" w:rsidRDefault="004A7A5D" w:rsidP="004A7A5D">
      <w:pPr>
        <w:rPr>
          <w:sz w:val="24"/>
          <w:szCs w:val="24"/>
        </w:rPr>
      </w:pPr>
    </w:p>
    <w:p w:rsidR="00FF0313" w:rsidRPr="00CF7A00" w:rsidRDefault="00FF0313" w:rsidP="00166CF2">
      <w:pPr>
        <w:ind w:firstLine="709"/>
        <w:contextualSpacing/>
        <w:jc w:val="both"/>
        <w:rPr>
          <w:rFonts w:eastAsia="Calibri"/>
          <w:sz w:val="24"/>
          <w:szCs w:val="24"/>
          <w:lang w:eastAsia="en-US"/>
        </w:rPr>
      </w:pPr>
      <w:r w:rsidRPr="00CF7A00">
        <w:rPr>
          <w:rFonts w:eastAsia="Calibri"/>
          <w:sz w:val="24"/>
          <w:szCs w:val="24"/>
          <w:lang w:eastAsia="en-US"/>
        </w:rPr>
        <w:t>В 2015 г. большие усилия сил и средств РСЧС были направлены на предупреждение и ли</w:t>
      </w:r>
      <w:r w:rsidRPr="00CF7A00">
        <w:rPr>
          <w:rFonts w:eastAsia="Calibri"/>
          <w:sz w:val="24"/>
          <w:szCs w:val="24"/>
          <w:lang w:eastAsia="en-US"/>
        </w:rPr>
        <w:t>к</w:t>
      </w:r>
      <w:r w:rsidRPr="00CF7A00">
        <w:rPr>
          <w:rFonts w:eastAsia="Calibri"/>
          <w:sz w:val="24"/>
          <w:szCs w:val="24"/>
          <w:lang w:eastAsia="en-US"/>
        </w:rPr>
        <w:t>видацию ЧС.  В ходе реагирования на все ЧС, которые произошли в 2015 году, был отмечен во</w:t>
      </w:r>
      <w:r w:rsidRPr="00CF7A00">
        <w:rPr>
          <w:rFonts w:eastAsia="Calibri"/>
          <w:sz w:val="24"/>
          <w:szCs w:val="24"/>
          <w:lang w:eastAsia="en-US"/>
        </w:rPr>
        <w:t>з</w:t>
      </w:r>
      <w:r w:rsidRPr="00CF7A00">
        <w:rPr>
          <w:rFonts w:eastAsia="Calibri"/>
          <w:sz w:val="24"/>
          <w:szCs w:val="24"/>
          <w:lang w:eastAsia="en-US"/>
        </w:rPr>
        <w:t xml:space="preserve">росший уровень готовности и практического реагирования сил и средств территориальных и функциональных подсистем РСЧС. </w:t>
      </w:r>
    </w:p>
    <w:p w:rsidR="00FF0313" w:rsidRPr="00CF7A00" w:rsidRDefault="00FF0313" w:rsidP="00166CF2">
      <w:pPr>
        <w:ind w:firstLine="709"/>
        <w:contextualSpacing/>
        <w:jc w:val="both"/>
        <w:rPr>
          <w:rFonts w:eastAsia="Calibri"/>
          <w:sz w:val="24"/>
          <w:szCs w:val="24"/>
          <w:lang w:eastAsia="en-US"/>
        </w:rPr>
      </w:pPr>
      <w:r w:rsidRPr="00CF7A00">
        <w:rPr>
          <w:rFonts w:eastAsia="Calibri"/>
          <w:sz w:val="24"/>
          <w:szCs w:val="24"/>
          <w:lang w:eastAsia="en-US"/>
        </w:rPr>
        <w:t>Сводные данные по силам и средствам, привлекшимся в 2015 г. к ликвидации ЧС на терр</w:t>
      </w:r>
      <w:r w:rsidRPr="00CF7A00">
        <w:rPr>
          <w:rFonts w:eastAsia="Calibri"/>
          <w:sz w:val="24"/>
          <w:szCs w:val="24"/>
          <w:lang w:eastAsia="en-US"/>
        </w:rPr>
        <w:t>и</w:t>
      </w:r>
      <w:r w:rsidRPr="00CF7A00">
        <w:rPr>
          <w:rFonts w:eastAsia="Calibri"/>
          <w:sz w:val="24"/>
          <w:szCs w:val="24"/>
          <w:lang w:eastAsia="en-US"/>
        </w:rPr>
        <w:t>ториях республики (табл. 8.1), показывают, что по сравнению с 2014 годом количество привле</w:t>
      </w:r>
      <w:r w:rsidRPr="00CF7A00">
        <w:rPr>
          <w:rFonts w:eastAsia="Calibri"/>
          <w:sz w:val="24"/>
          <w:szCs w:val="24"/>
          <w:lang w:eastAsia="en-US"/>
        </w:rPr>
        <w:t>к</w:t>
      </w:r>
      <w:r w:rsidRPr="00CF7A00">
        <w:rPr>
          <w:rFonts w:eastAsia="Calibri"/>
          <w:sz w:val="24"/>
          <w:szCs w:val="24"/>
          <w:lang w:eastAsia="en-US"/>
        </w:rPr>
        <w:t>шихся людей и единиц техники к ликвидации на отдельно взятую чрезвычайную ситуацию увел</w:t>
      </w:r>
      <w:r w:rsidRPr="00CF7A00">
        <w:rPr>
          <w:rFonts w:eastAsia="Calibri"/>
          <w:sz w:val="24"/>
          <w:szCs w:val="24"/>
          <w:lang w:eastAsia="en-US"/>
        </w:rPr>
        <w:t>и</w:t>
      </w:r>
      <w:r w:rsidRPr="00CF7A00">
        <w:rPr>
          <w:rFonts w:eastAsia="Calibri"/>
          <w:sz w:val="24"/>
          <w:szCs w:val="24"/>
          <w:lang w:eastAsia="en-US"/>
        </w:rPr>
        <w:t>чилось.</w:t>
      </w:r>
    </w:p>
    <w:p w:rsidR="00FF0313" w:rsidRDefault="00FF0313" w:rsidP="00166CF2">
      <w:pPr>
        <w:ind w:firstLine="709"/>
        <w:contextualSpacing/>
        <w:jc w:val="both"/>
        <w:rPr>
          <w:rFonts w:eastAsia="Calibri"/>
          <w:sz w:val="24"/>
          <w:szCs w:val="24"/>
          <w:lang w:eastAsia="en-US"/>
        </w:rPr>
      </w:pPr>
      <w:r w:rsidRPr="00CF7A00">
        <w:rPr>
          <w:rFonts w:eastAsia="Calibri"/>
          <w:sz w:val="24"/>
          <w:szCs w:val="24"/>
          <w:lang w:eastAsia="en-US"/>
        </w:rPr>
        <w:t xml:space="preserve">Наиболее  крупными  ЧС в 2015 г.  стали дорожно-транспортные происшествия: </w:t>
      </w:r>
    </w:p>
    <w:p w:rsidR="00166CF2" w:rsidRDefault="00166CF2" w:rsidP="00166CF2">
      <w:pPr>
        <w:ind w:firstLine="709"/>
        <w:contextualSpacing/>
        <w:jc w:val="both"/>
        <w:rPr>
          <w:rFonts w:eastAsia="Calibri"/>
          <w:sz w:val="24"/>
          <w:szCs w:val="24"/>
          <w:lang w:eastAsia="en-US"/>
        </w:rPr>
      </w:pPr>
    </w:p>
    <w:p w:rsidR="00166CF2" w:rsidRDefault="00166CF2" w:rsidP="00166CF2">
      <w:pPr>
        <w:ind w:firstLine="709"/>
        <w:contextualSpacing/>
        <w:jc w:val="both"/>
        <w:rPr>
          <w:rFonts w:eastAsia="Calibri"/>
          <w:sz w:val="24"/>
          <w:szCs w:val="24"/>
          <w:lang w:eastAsia="en-US"/>
        </w:rPr>
      </w:pPr>
    </w:p>
    <w:p w:rsidR="00166CF2" w:rsidRDefault="00166CF2" w:rsidP="00166CF2">
      <w:pPr>
        <w:ind w:firstLine="709"/>
        <w:contextualSpacing/>
        <w:jc w:val="both"/>
        <w:rPr>
          <w:rFonts w:eastAsia="Calibri"/>
          <w:sz w:val="24"/>
          <w:szCs w:val="24"/>
          <w:lang w:eastAsia="en-US"/>
        </w:rPr>
      </w:pPr>
    </w:p>
    <w:p w:rsidR="00166CF2" w:rsidRDefault="00166CF2" w:rsidP="00166CF2">
      <w:pPr>
        <w:ind w:firstLine="709"/>
        <w:contextualSpacing/>
        <w:jc w:val="both"/>
        <w:rPr>
          <w:rFonts w:eastAsia="Calibri"/>
          <w:sz w:val="24"/>
          <w:szCs w:val="24"/>
          <w:lang w:eastAsia="en-US"/>
        </w:rPr>
      </w:pPr>
    </w:p>
    <w:p w:rsidR="00166CF2" w:rsidRDefault="00166CF2" w:rsidP="00166CF2">
      <w:pPr>
        <w:ind w:firstLine="709"/>
        <w:contextualSpacing/>
        <w:jc w:val="both"/>
        <w:rPr>
          <w:rFonts w:eastAsia="Calibri"/>
          <w:sz w:val="24"/>
          <w:szCs w:val="24"/>
          <w:lang w:eastAsia="en-US"/>
        </w:rPr>
      </w:pPr>
    </w:p>
    <w:p w:rsidR="00166CF2" w:rsidRDefault="00166CF2" w:rsidP="00166CF2">
      <w:pPr>
        <w:ind w:firstLine="709"/>
        <w:contextualSpacing/>
        <w:jc w:val="both"/>
        <w:rPr>
          <w:rFonts w:eastAsia="Calibri"/>
          <w:sz w:val="24"/>
          <w:szCs w:val="24"/>
          <w:lang w:eastAsia="en-US"/>
        </w:rPr>
      </w:pPr>
    </w:p>
    <w:p w:rsidR="00166CF2" w:rsidRDefault="00166CF2" w:rsidP="00166CF2">
      <w:pPr>
        <w:ind w:firstLine="709"/>
        <w:contextualSpacing/>
        <w:jc w:val="both"/>
        <w:rPr>
          <w:rFonts w:eastAsia="Calibri"/>
          <w:sz w:val="24"/>
          <w:szCs w:val="24"/>
          <w:lang w:eastAsia="en-US"/>
        </w:rPr>
      </w:pPr>
    </w:p>
    <w:p w:rsidR="00166CF2" w:rsidRDefault="00166CF2" w:rsidP="00166CF2">
      <w:pPr>
        <w:ind w:firstLine="709"/>
        <w:contextualSpacing/>
        <w:jc w:val="both"/>
        <w:rPr>
          <w:rFonts w:eastAsia="Calibri"/>
          <w:sz w:val="24"/>
          <w:szCs w:val="24"/>
          <w:lang w:eastAsia="en-US"/>
        </w:rPr>
      </w:pPr>
    </w:p>
    <w:p w:rsidR="00166CF2" w:rsidRDefault="00166CF2" w:rsidP="00166CF2">
      <w:pPr>
        <w:ind w:firstLine="709"/>
        <w:contextualSpacing/>
        <w:jc w:val="both"/>
        <w:rPr>
          <w:rFonts w:eastAsia="Calibri"/>
          <w:sz w:val="24"/>
          <w:szCs w:val="24"/>
          <w:lang w:eastAsia="en-US"/>
        </w:rPr>
      </w:pPr>
    </w:p>
    <w:p w:rsidR="00166CF2" w:rsidRDefault="00166CF2" w:rsidP="00166CF2">
      <w:pPr>
        <w:ind w:firstLine="709"/>
        <w:contextualSpacing/>
        <w:jc w:val="both"/>
        <w:rPr>
          <w:rFonts w:eastAsia="Calibri"/>
          <w:sz w:val="24"/>
          <w:szCs w:val="24"/>
          <w:lang w:eastAsia="en-US"/>
        </w:rPr>
      </w:pPr>
    </w:p>
    <w:p w:rsidR="00166CF2" w:rsidRPr="00CF7A00" w:rsidRDefault="00166CF2" w:rsidP="00166CF2">
      <w:pPr>
        <w:ind w:firstLine="709"/>
        <w:contextualSpacing/>
        <w:jc w:val="both"/>
        <w:rPr>
          <w:rFonts w:eastAsia="Calibri"/>
          <w:sz w:val="24"/>
          <w:szCs w:val="24"/>
          <w:lang w:eastAsia="en-US"/>
        </w:rPr>
      </w:pPr>
    </w:p>
    <w:p w:rsidR="00FF0313" w:rsidRPr="00CF7A00" w:rsidRDefault="00FF0313" w:rsidP="00FF0313">
      <w:pPr>
        <w:spacing w:after="200" w:line="276" w:lineRule="auto"/>
        <w:contextualSpacing/>
        <w:jc w:val="center"/>
        <w:rPr>
          <w:rFonts w:eastAsia="Calibri"/>
          <w:i/>
          <w:sz w:val="24"/>
          <w:szCs w:val="24"/>
          <w:u w:val="single"/>
          <w:lang w:eastAsia="en-US"/>
        </w:rPr>
      </w:pPr>
      <w:r w:rsidRPr="00CF7A00">
        <w:rPr>
          <w:rFonts w:eastAsia="Calibri"/>
          <w:i/>
          <w:sz w:val="24"/>
          <w:szCs w:val="24"/>
          <w:u w:val="single"/>
          <w:lang w:eastAsia="en-US"/>
        </w:rPr>
        <w:lastRenderedPageBreak/>
        <w:t>Дорожно-транспортное происшествие   в Сергокалинском районе.</w:t>
      </w:r>
    </w:p>
    <w:p w:rsidR="00FF0313" w:rsidRPr="00CF7A00" w:rsidRDefault="00FF0313" w:rsidP="00FF0313">
      <w:pPr>
        <w:spacing w:after="200" w:line="276" w:lineRule="auto"/>
        <w:contextualSpacing/>
        <w:jc w:val="both"/>
        <w:rPr>
          <w:rFonts w:eastAsia="Calibri"/>
          <w:sz w:val="24"/>
          <w:szCs w:val="24"/>
          <w:lang w:eastAsia="en-US"/>
        </w:rPr>
      </w:pPr>
      <w:r w:rsidRPr="00CF7A00">
        <w:rPr>
          <w:rFonts w:eastAsia="Calibri"/>
          <w:sz w:val="24"/>
          <w:szCs w:val="24"/>
          <w:lang w:eastAsia="en-US"/>
        </w:rPr>
        <w:t xml:space="preserve"> </w:t>
      </w:r>
    </w:p>
    <w:tbl>
      <w:tblPr>
        <w:tblStyle w:val="5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36"/>
        <w:gridCol w:w="5528"/>
      </w:tblGrid>
      <w:tr w:rsidR="00FF0313" w:rsidRPr="00CF7A00" w:rsidTr="00CD49EB">
        <w:trPr>
          <w:trHeight w:val="2877"/>
        </w:trPr>
        <w:tc>
          <w:tcPr>
            <w:tcW w:w="3936" w:type="dxa"/>
            <w:vAlign w:val="center"/>
          </w:tcPr>
          <w:p w:rsidR="00FF0313" w:rsidRPr="00CF7A00" w:rsidRDefault="00FF0313" w:rsidP="00FF0313">
            <w:pPr>
              <w:spacing w:after="120"/>
              <w:jc w:val="center"/>
              <w:rPr>
                <w:rFonts w:ascii="Times New Roman" w:hAnsi="Times New Roman"/>
                <w:sz w:val="24"/>
                <w:szCs w:val="24"/>
              </w:rPr>
            </w:pPr>
            <w:r w:rsidRPr="00CF7A00">
              <w:rPr>
                <w:noProof/>
                <w:sz w:val="24"/>
                <w:szCs w:val="24"/>
              </w:rPr>
              <w:drawing>
                <wp:inline distT="0" distB="0" distL="0" distR="0" wp14:anchorId="0558A144" wp14:editId="342F7064">
                  <wp:extent cx="2200275" cy="1581150"/>
                  <wp:effectExtent l="0" t="0" r="952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202560" cy="1582792"/>
                          </a:xfrm>
                          <a:prstGeom prst="rect">
                            <a:avLst/>
                          </a:prstGeom>
                          <a:noFill/>
                        </pic:spPr>
                      </pic:pic>
                    </a:graphicData>
                  </a:graphic>
                </wp:inline>
              </w:drawing>
            </w:r>
          </w:p>
          <w:p w:rsidR="00FF0313" w:rsidRPr="00CF7A00" w:rsidRDefault="00FF0313" w:rsidP="00FF0313">
            <w:pPr>
              <w:spacing w:after="120"/>
              <w:jc w:val="center"/>
              <w:rPr>
                <w:rFonts w:ascii="Times New Roman" w:hAnsi="Times New Roman"/>
                <w:b/>
                <w:i/>
                <w:sz w:val="24"/>
                <w:szCs w:val="24"/>
              </w:rPr>
            </w:pPr>
            <w:r w:rsidRPr="00CF7A00">
              <w:rPr>
                <w:rFonts w:ascii="Times New Roman" w:hAnsi="Times New Roman"/>
                <w:b/>
                <w:bCs/>
                <w:i/>
                <w:sz w:val="24"/>
                <w:szCs w:val="24"/>
              </w:rPr>
              <w:t xml:space="preserve">Рис. 8.1. Ликвидация последствий </w:t>
            </w:r>
            <w:r w:rsidRPr="00CF7A00">
              <w:rPr>
                <w:rFonts w:ascii="Times New Roman" w:hAnsi="Times New Roman"/>
                <w:b/>
                <w:i/>
                <w:sz w:val="24"/>
                <w:szCs w:val="24"/>
              </w:rPr>
              <w:t xml:space="preserve">    ДТП Сергокалинском р-не</w:t>
            </w:r>
          </w:p>
        </w:tc>
        <w:tc>
          <w:tcPr>
            <w:tcW w:w="5528" w:type="dxa"/>
          </w:tcPr>
          <w:p w:rsidR="00FF0313" w:rsidRPr="00CF7A00" w:rsidRDefault="00FF0313" w:rsidP="00FF0313">
            <w:pPr>
              <w:spacing w:after="120"/>
              <w:jc w:val="both"/>
              <w:rPr>
                <w:rFonts w:ascii="Times New Roman" w:hAnsi="Times New Roman"/>
                <w:sz w:val="24"/>
                <w:szCs w:val="24"/>
              </w:rPr>
            </w:pPr>
            <w:r w:rsidRPr="00CF7A00">
              <w:rPr>
                <w:rFonts w:ascii="Times New Roman" w:hAnsi="Times New Roman"/>
                <w:sz w:val="24"/>
                <w:szCs w:val="24"/>
              </w:rPr>
              <w:t xml:space="preserve">   Дорожно-транспортное происшествие     с уч</w:t>
            </w:r>
            <w:r w:rsidRPr="00CF7A00">
              <w:rPr>
                <w:rFonts w:ascii="Times New Roman" w:hAnsi="Times New Roman"/>
                <w:sz w:val="24"/>
                <w:szCs w:val="24"/>
              </w:rPr>
              <w:t>а</w:t>
            </w:r>
            <w:r w:rsidRPr="00CF7A00">
              <w:rPr>
                <w:rFonts w:ascii="Times New Roman" w:hAnsi="Times New Roman"/>
                <w:sz w:val="24"/>
                <w:szCs w:val="24"/>
              </w:rPr>
              <w:t>стием трех легковых автомобилей («ВАЗ-21014», «Мерседес» и «ВАЗ - 21119»). Для ликвидации последствий  чрезвычайной ситуации привлекалась группировка сил и средств, в количестве 35 чел</w:t>
            </w:r>
            <w:r w:rsidRPr="00CF7A00">
              <w:rPr>
                <w:rFonts w:ascii="Times New Roman" w:hAnsi="Times New Roman"/>
                <w:sz w:val="24"/>
                <w:szCs w:val="24"/>
              </w:rPr>
              <w:t>о</w:t>
            </w:r>
            <w:r w:rsidRPr="00CF7A00">
              <w:rPr>
                <w:rFonts w:ascii="Times New Roman" w:hAnsi="Times New Roman"/>
                <w:sz w:val="24"/>
                <w:szCs w:val="24"/>
              </w:rPr>
              <w:t>век и 11 единиц техники, в том числе от МЧС Ро</w:t>
            </w:r>
            <w:r w:rsidRPr="00CF7A00">
              <w:rPr>
                <w:rFonts w:ascii="Times New Roman" w:hAnsi="Times New Roman"/>
                <w:sz w:val="24"/>
                <w:szCs w:val="24"/>
              </w:rPr>
              <w:t>с</w:t>
            </w:r>
            <w:r w:rsidRPr="00CF7A00">
              <w:rPr>
                <w:rFonts w:ascii="Times New Roman" w:hAnsi="Times New Roman"/>
                <w:sz w:val="24"/>
                <w:szCs w:val="24"/>
              </w:rPr>
              <w:t>сии  - 10 человек, 3 единицы техники.</w:t>
            </w:r>
          </w:p>
        </w:tc>
      </w:tr>
      <w:tr w:rsidR="00FF0313" w:rsidRPr="00CF7A00" w:rsidTr="00CD49EB">
        <w:trPr>
          <w:trHeight w:val="1584"/>
        </w:trPr>
        <w:tc>
          <w:tcPr>
            <w:tcW w:w="9464" w:type="dxa"/>
            <w:gridSpan w:val="2"/>
            <w:vAlign w:val="center"/>
          </w:tcPr>
          <w:p w:rsidR="00FF0313" w:rsidRPr="00CF7A00" w:rsidRDefault="00FF0313" w:rsidP="00FF0313">
            <w:pPr>
              <w:contextualSpacing/>
              <w:jc w:val="center"/>
              <w:rPr>
                <w:rFonts w:ascii="Times New Roman" w:hAnsi="Times New Roman"/>
                <w:i/>
                <w:sz w:val="24"/>
                <w:szCs w:val="24"/>
                <w:u w:val="single"/>
              </w:rPr>
            </w:pPr>
            <w:r w:rsidRPr="00CF7A00">
              <w:rPr>
                <w:rFonts w:ascii="Times New Roman" w:hAnsi="Times New Roman"/>
                <w:i/>
                <w:sz w:val="24"/>
                <w:szCs w:val="24"/>
                <w:u w:val="single"/>
              </w:rPr>
              <w:t>Дорожно-транспортное происшествие   в Бабаюртовском районе.</w:t>
            </w:r>
          </w:p>
          <w:p w:rsidR="00FF0313" w:rsidRPr="00CF7A00" w:rsidRDefault="00FF0313" w:rsidP="00FF0313">
            <w:pPr>
              <w:spacing w:after="120"/>
              <w:jc w:val="both"/>
              <w:rPr>
                <w:rFonts w:ascii="Times New Roman" w:hAnsi="Times New Roman"/>
                <w:sz w:val="24"/>
                <w:szCs w:val="24"/>
              </w:rPr>
            </w:pPr>
          </w:p>
        </w:tc>
      </w:tr>
      <w:tr w:rsidR="00FF0313" w:rsidRPr="00CF7A00" w:rsidTr="00CD49EB">
        <w:trPr>
          <w:trHeight w:val="2863"/>
        </w:trPr>
        <w:tc>
          <w:tcPr>
            <w:tcW w:w="3936" w:type="dxa"/>
          </w:tcPr>
          <w:p w:rsidR="00FF0313" w:rsidRPr="00CF7A00" w:rsidRDefault="00FF0313" w:rsidP="00FF0313">
            <w:pPr>
              <w:tabs>
                <w:tab w:val="left" w:pos="3828"/>
              </w:tabs>
              <w:contextualSpacing/>
              <w:jc w:val="both"/>
              <w:rPr>
                <w:rFonts w:ascii="Times New Roman" w:hAnsi="Times New Roman"/>
                <w:sz w:val="24"/>
                <w:szCs w:val="24"/>
              </w:rPr>
            </w:pPr>
            <w:r w:rsidRPr="00CF7A00">
              <w:rPr>
                <w:noProof/>
                <w:sz w:val="24"/>
                <w:szCs w:val="24"/>
              </w:rPr>
              <w:drawing>
                <wp:inline distT="0" distB="0" distL="0" distR="0" wp14:anchorId="1AF77922" wp14:editId="22EEC7CC">
                  <wp:extent cx="2152650" cy="1457325"/>
                  <wp:effectExtent l="0" t="0" r="0" b="9525"/>
                  <wp:docPr id="18" name="Picture 3" descr="C:\Users\kartogr\Desktop\фото видео\IMG-20150814-WA00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descr="C:\Users\kartogr\Desktop\фото видео\IMG-20150814-WA0059.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156779" cy="1460120"/>
                          </a:xfrm>
                          <a:prstGeom prst="rect">
                            <a:avLst/>
                          </a:prstGeom>
                          <a:noFill/>
                          <a:ln>
                            <a:noFill/>
                          </a:ln>
                          <a:extLst/>
                        </pic:spPr>
                      </pic:pic>
                    </a:graphicData>
                  </a:graphic>
                </wp:inline>
              </w:drawing>
            </w:r>
            <w:r w:rsidRPr="00CF7A00">
              <w:rPr>
                <w:rFonts w:ascii="Times New Roman" w:hAnsi="Times New Roman"/>
                <w:sz w:val="24"/>
                <w:szCs w:val="24"/>
              </w:rPr>
              <w:tab/>
            </w:r>
          </w:p>
          <w:p w:rsidR="00FF0313" w:rsidRPr="00CF7A00" w:rsidRDefault="00FF0313" w:rsidP="00FF0313">
            <w:pPr>
              <w:jc w:val="center"/>
              <w:rPr>
                <w:rFonts w:ascii="Times New Roman" w:hAnsi="Times New Roman"/>
                <w:b/>
                <w:i/>
                <w:sz w:val="24"/>
                <w:szCs w:val="24"/>
              </w:rPr>
            </w:pPr>
            <w:r w:rsidRPr="00CF7A00">
              <w:rPr>
                <w:rFonts w:ascii="Times New Roman" w:hAnsi="Times New Roman"/>
                <w:b/>
                <w:bCs/>
                <w:i/>
                <w:sz w:val="24"/>
                <w:szCs w:val="24"/>
              </w:rPr>
              <w:t xml:space="preserve">Рис.8.2. Ликвидация последствий </w:t>
            </w:r>
            <w:r w:rsidRPr="00CF7A00">
              <w:rPr>
                <w:rFonts w:ascii="Times New Roman" w:hAnsi="Times New Roman"/>
                <w:b/>
                <w:i/>
                <w:sz w:val="24"/>
                <w:szCs w:val="24"/>
              </w:rPr>
              <w:t>ДТП в Бабаюртовском р-не</w:t>
            </w:r>
          </w:p>
        </w:tc>
        <w:tc>
          <w:tcPr>
            <w:tcW w:w="5528" w:type="dxa"/>
          </w:tcPr>
          <w:p w:rsidR="00FF0313" w:rsidRPr="00CF7A00" w:rsidRDefault="00FF0313" w:rsidP="00FF0313">
            <w:pPr>
              <w:contextualSpacing/>
              <w:jc w:val="both"/>
              <w:rPr>
                <w:rFonts w:ascii="Times New Roman" w:hAnsi="Times New Roman"/>
                <w:sz w:val="24"/>
                <w:szCs w:val="24"/>
              </w:rPr>
            </w:pPr>
            <w:r w:rsidRPr="00CF7A00">
              <w:rPr>
                <w:rFonts w:ascii="Times New Roman" w:hAnsi="Times New Roman"/>
                <w:b/>
                <w:sz w:val="24"/>
                <w:szCs w:val="24"/>
              </w:rPr>
              <w:t xml:space="preserve">  </w:t>
            </w:r>
            <w:r w:rsidRPr="00CF7A00">
              <w:rPr>
                <w:rFonts w:ascii="Times New Roman" w:hAnsi="Times New Roman"/>
                <w:sz w:val="24"/>
                <w:szCs w:val="24"/>
              </w:rPr>
              <w:t>Дорожно-транспортное происшествие</w:t>
            </w:r>
            <w:r w:rsidRPr="00CF7A00">
              <w:rPr>
                <w:rFonts w:ascii="Times New Roman" w:hAnsi="Times New Roman"/>
                <w:b/>
                <w:sz w:val="24"/>
                <w:szCs w:val="24"/>
              </w:rPr>
              <w:t xml:space="preserve">   </w:t>
            </w:r>
            <w:r w:rsidRPr="00CF7A00">
              <w:rPr>
                <w:rFonts w:ascii="Times New Roman" w:hAnsi="Times New Roman"/>
                <w:sz w:val="24"/>
                <w:szCs w:val="24"/>
              </w:rPr>
              <w:t>в Бабаю</w:t>
            </w:r>
            <w:r w:rsidRPr="00CF7A00">
              <w:rPr>
                <w:rFonts w:ascii="Times New Roman" w:hAnsi="Times New Roman"/>
                <w:sz w:val="24"/>
                <w:szCs w:val="24"/>
              </w:rPr>
              <w:t>р</w:t>
            </w:r>
            <w:r w:rsidRPr="00CF7A00">
              <w:rPr>
                <w:rFonts w:ascii="Times New Roman" w:hAnsi="Times New Roman"/>
                <w:sz w:val="24"/>
                <w:szCs w:val="24"/>
              </w:rPr>
              <w:t>товском районе с участием микроавтобуса «Г</w:t>
            </w:r>
            <w:r w:rsidRPr="00CF7A00">
              <w:rPr>
                <w:rFonts w:ascii="Times New Roman" w:hAnsi="Times New Roman"/>
                <w:sz w:val="24"/>
                <w:szCs w:val="24"/>
              </w:rPr>
              <w:t>А</w:t>
            </w:r>
            <w:r w:rsidRPr="00CF7A00">
              <w:rPr>
                <w:rFonts w:ascii="Times New Roman" w:hAnsi="Times New Roman"/>
                <w:sz w:val="24"/>
                <w:szCs w:val="24"/>
              </w:rPr>
              <w:t>Зель» и грузового автомобиля «КамАЗ». Для ли</w:t>
            </w:r>
            <w:r w:rsidRPr="00CF7A00">
              <w:rPr>
                <w:rFonts w:ascii="Times New Roman" w:hAnsi="Times New Roman"/>
                <w:sz w:val="24"/>
                <w:szCs w:val="24"/>
              </w:rPr>
              <w:t>к</w:t>
            </w:r>
            <w:r w:rsidRPr="00CF7A00">
              <w:rPr>
                <w:rFonts w:ascii="Times New Roman" w:hAnsi="Times New Roman"/>
                <w:sz w:val="24"/>
                <w:szCs w:val="24"/>
              </w:rPr>
              <w:t>видации последствий  ЧС привлекалась групп</w:t>
            </w:r>
            <w:r w:rsidRPr="00CF7A00">
              <w:rPr>
                <w:rFonts w:ascii="Times New Roman" w:hAnsi="Times New Roman"/>
                <w:sz w:val="24"/>
                <w:szCs w:val="24"/>
              </w:rPr>
              <w:t>и</w:t>
            </w:r>
            <w:r w:rsidRPr="00CF7A00">
              <w:rPr>
                <w:rFonts w:ascii="Times New Roman" w:hAnsi="Times New Roman"/>
                <w:sz w:val="24"/>
                <w:szCs w:val="24"/>
              </w:rPr>
              <w:t>ровка сил и средств, в количестве 42 человека и 12 единиц техники, в том числе от МЧС России  - 13 человек, 4 единицы техники.</w:t>
            </w:r>
          </w:p>
        </w:tc>
      </w:tr>
      <w:tr w:rsidR="00FF0313" w:rsidRPr="00CF7A00" w:rsidTr="00CD49EB">
        <w:trPr>
          <w:trHeight w:val="1417"/>
        </w:trPr>
        <w:tc>
          <w:tcPr>
            <w:tcW w:w="9464" w:type="dxa"/>
            <w:gridSpan w:val="2"/>
          </w:tcPr>
          <w:p w:rsidR="00FF0313" w:rsidRPr="00CF7A00" w:rsidRDefault="00FF0313" w:rsidP="00FF0313">
            <w:pPr>
              <w:contextualSpacing/>
              <w:jc w:val="center"/>
              <w:rPr>
                <w:rFonts w:ascii="Times New Roman" w:hAnsi="Times New Roman"/>
                <w:i/>
                <w:sz w:val="24"/>
                <w:szCs w:val="24"/>
                <w:u w:val="single"/>
              </w:rPr>
            </w:pPr>
            <w:r w:rsidRPr="00CF7A00">
              <w:rPr>
                <w:rFonts w:ascii="Times New Roman" w:hAnsi="Times New Roman"/>
                <w:i/>
                <w:sz w:val="24"/>
                <w:szCs w:val="24"/>
                <w:u w:val="single"/>
              </w:rPr>
              <w:t>Дорожно-транспортное происшествие в Ногайском районе.</w:t>
            </w:r>
          </w:p>
          <w:p w:rsidR="00FF0313" w:rsidRPr="00CF7A00" w:rsidRDefault="00FF0313" w:rsidP="00FF0313">
            <w:pPr>
              <w:contextualSpacing/>
              <w:jc w:val="both"/>
              <w:rPr>
                <w:rFonts w:ascii="Times New Roman" w:hAnsi="Times New Roman"/>
                <w:b/>
                <w:sz w:val="24"/>
                <w:szCs w:val="24"/>
              </w:rPr>
            </w:pPr>
          </w:p>
        </w:tc>
      </w:tr>
      <w:tr w:rsidR="00FF0313" w:rsidRPr="00CF7A00" w:rsidTr="00CD49EB">
        <w:trPr>
          <w:trHeight w:val="1233"/>
        </w:trPr>
        <w:tc>
          <w:tcPr>
            <w:tcW w:w="3936" w:type="dxa"/>
          </w:tcPr>
          <w:p w:rsidR="00FF0313" w:rsidRPr="00CF7A00" w:rsidRDefault="00FF0313" w:rsidP="00FF0313">
            <w:pPr>
              <w:jc w:val="both"/>
              <w:rPr>
                <w:rFonts w:ascii="Times New Roman" w:hAnsi="Times New Roman"/>
                <w:b/>
                <w:bCs/>
                <w:sz w:val="24"/>
                <w:szCs w:val="24"/>
                <w:u w:val="single"/>
              </w:rPr>
            </w:pPr>
            <w:r w:rsidRPr="00CF7A00">
              <w:rPr>
                <w:noProof/>
                <w:sz w:val="24"/>
                <w:szCs w:val="24"/>
              </w:rPr>
              <w:drawing>
                <wp:inline distT="0" distB="0" distL="0" distR="0" wp14:anchorId="3D73AAA9" wp14:editId="1966EF29">
                  <wp:extent cx="2181225" cy="1695450"/>
                  <wp:effectExtent l="0" t="0" r="9525" b="0"/>
                  <wp:docPr id="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13" t="21401" r="234" b="12424"/>
                          <a:stretch/>
                        </pic:blipFill>
                        <pic:spPr bwMode="auto">
                          <a:xfrm>
                            <a:off x="0" y="0"/>
                            <a:ext cx="2184297" cy="1697838"/>
                          </a:xfrm>
                          <a:prstGeom prst="rect">
                            <a:avLst/>
                          </a:prstGeom>
                          <a:noFill/>
                          <a:ln>
                            <a:noFill/>
                          </a:ln>
                          <a:effectLst/>
                          <a:extLst/>
                        </pic:spPr>
                      </pic:pic>
                    </a:graphicData>
                  </a:graphic>
                </wp:inline>
              </w:drawing>
            </w:r>
          </w:p>
          <w:p w:rsidR="00A54D61" w:rsidRPr="00CF7A00" w:rsidRDefault="00FF0313" w:rsidP="00FF0313">
            <w:pPr>
              <w:jc w:val="center"/>
              <w:rPr>
                <w:rFonts w:ascii="Times New Roman" w:hAnsi="Times New Roman"/>
                <w:b/>
                <w:i/>
                <w:sz w:val="24"/>
                <w:szCs w:val="24"/>
              </w:rPr>
            </w:pPr>
            <w:r w:rsidRPr="00CF7A00">
              <w:rPr>
                <w:rFonts w:ascii="Times New Roman" w:hAnsi="Times New Roman"/>
                <w:b/>
                <w:bCs/>
                <w:i/>
                <w:sz w:val="24"/>
                <w:szCs w:val="24"/>
              </w:rPr>
              <w:t xml:space="preserve">Рис. 8.3. </w:t>
            </w:r>
            <w:r w:rsidRPr="00CF7A00">
              <w:rPr>
                <w:rFonts w:ascii="Times New Roman" w:hAnsi="Times New Roman"/>
                <w:b/>
                <w:i/>
                <w:sz w:val="24"/>
                <w:szCs w:val="24"/>
              </w:rPr>
              <w:t xml:space="preserve">Ликвидация последствий </w:t>
            </w:r>
          </w:p>
          <w:p w:rsidR="00A54D61" w:rsidRPr="00CF7A00" w:rsidRDefault="00A54D61" w:rsidP="00FF0313">
            <w:pPr>
              <w:jc w:val="center"/>
              <w:rPr>
                <w:rFonts w:ascii="Times New Roman" w:hAnsi="Times New Roman"/>
                <w:b/>
                <w:i/>
                <w:sz w:val="24"/>
                <w:szCs w:val="24"/>
              </w:rPr>
            </w:pPr>
          </w:p>
          <w:p w:rsidR="00A54D61" w:rsidRPr="00CF7A00" w:rsidRDefault="00A54D61" w:rsidP="00FF0313">
            <w:pPr>
              <w:jc w:val="center"/>
              <w:rPr>
                <w:rFonts w:ascii="Times New Roman" w:hAnsi="Times New Roman"/>
                <w:b/>
                <w:i/>
                <w:sz w:val="24"/>
                <w:szCs w:val="24"/>
              </w:rPr>
            </w:pPr>
          </w:p>
          <w:p w:rsidR="00A54D61" w:rsidRPr="00CF7A00" w:rsidRDefault="00A54D61" w:rsidP="00FF0313">
            <w:pPr>
              <w:jc w:val="center"/>
              <w:rPr>
                <w:rFonts w:ascii="Times New Roman" w:hAnsi="Times New Roman"/>
                <w:b/>
                <w:i/>
                <w:sz w:val="24"/>
                <w:szCs w:val="24"/>
              </w:rPr>
            </w:pPr>
          </w:p>
          <w:p w:rsidR="00FF0313" w:rsidRPr="00CF7A00" w:rsidRDefault="00945FA7" w:rsidP="00FF0313">
            <w:pPr>
              <w:jc w:val="center"/>
              <w:rPr>
                <w:rFonts w:ascii="Times New Roman" w:hAnsi="Times New Roman"/>
                <w:b/>
                <w:i/>
                <w:sz w:val="24"/>
                <w:szCs w:val="24"/>
              </w:rPr>
            </w:pPr>
            <w:r>
              <w:rPr>
                <w:rFonts w:ascii="Times New Roman" w:hAnsi="Times New Roman"/>
                <w:b/>
                <w:i/>
                <w:sz w:val="24"/>
                <w:szCs w:val="24"/>
              </w:rPr>
              <w:t xml:space="preserve">  </w:t>
            </w:r>
            <w:r w:rsidR="00FF0313" w:rsidRPr="00CF7A00">
              <w:rPr>
                <w:rFonts w:ascii="Times New Roman" w:hAnsi="Times New Roman"/>
                <w:b/>
                <w:i/>
                <w:sz w:val="24"/>
                <w:szCs w:val="24"/>
              </w:rPr>
              <w:t>ДТП в Ногайском р-не</w:t>
            </w:r>
          </w:p>
        </w:tc>
        <w:tc>
          <w:tcPr>
            <w:tcW w:w="5528" w:type="dxa"/>
          </w:tcPr>
          <w:p w:rsidR="00FF0313" w:rsidRPr="00CF7A00" w:rsidRDefault="00FF0313" w:rsidP="00FF0313">
            <w:pPr>
              <w:jc w:val="both"/>
              <w:rPr>
                <w:rFonts w:ascii="Times New Roman" w:hAnsi="Times New Roman"/>
                <w:sz w:val="24"/>
                <w:szCs w:val="24"/>
              </w:rPr>
            </w:pPr>
            <w:r w:rsidRPr="00CF7A00">
              <w:rPr>
                <w:rFonts w:ascii="Times New Roman" w:hAnsi="Times New Roman"/>
                <w:sz w:val="24"/>
                <w:szCs w:val="24"/>
              </w:rPr>
              <w:t xml:space="preserve">  Дорожно-транспортное происшествие</w:t>
            </w:r>
            <w:r w:rsidRPr="00CF7A00">
              <w:rPr>
                <w:rFonts w:ascii="Times New Roman" w:hAnsi="Times New Roman"/>
                <w:b/>
                <w:sz w:val="24"/>
                <w:szCs w:val="24"/>
              </w:rPr>
              <w:t xml:space="preserve"> </w:t>
            </w:r>
            <w:r w:rsidRPr="00CF7A00">
              <w:rPr>
                <w:rFonts w:ascii="Times New Roman" w:hAnsi="Times New Roman"/>
                <w:sz w:val="24"/>
                <w:szCs w:val="24"/>
              </w:rPr>
              <w:t xml:space="preserve"> в  Нога</w:t>
            </w:r>
            <w:r w:rsidRPr="00CF7A00">
              <w:rPr>
                <w:rFonts w:ascii="Times New Roman" w:hAnsi="Times New Roman"/>
                <w:sz w:val="24"/>
                <w:szCs w:val="24"/>
              </w:rPr>
              <w:t>й</w:t>
            </w:r>
            <w:r w:rsidRPr="00CF7A00">
              <w:rPr>
                <w:rFonts w:ascii="Times New Roman" w:hAnsi="Times New Roman"/>
                <w:sz w:val="24"/>
                <w:szCs w:val="24"/>
              </w:rPr>
              <w:t>ском районе  с участием двух легковых автомоб</w:t>
            </w:r>
            <w:r w:rsidRPr="00CF7A00">
              <w:rPr>
                <w:rFonts w:ascii="Times New Roman" w:hAnsi="Times New Roman"/>
                <w:sz w:val="24"/>
                <w:szCs w:val="24"/>
              </w:rPr>
              <w:t>и</w:t>
            </w:r>
            <w:r w:rsidRPr="00CF7A00">
              <w:rPr>
                <w:rFonts w:ascii="Times New Roman" w:hAnsi="Times New Roman"/>
                <w:sz w:val="24"/>
                <w:szCs w:val="24"/>
              </w:rPr>
              <w:t>лей («ВАЗ - 2110»  и Рено Логан). Для ликвидации последствий  ДТП привлекалась группировка сил и средств, в количестве 20 человек и 7 единиц те</w:t>
            </w:r>
            <w:r w:rsidRPr="00CF7A00">
              <w:rPr>
                <w:rFonts w:ascii="Times New Roman" w:hAnsi="Times New Roman"/>
                <w:sz w:val="24"/>
                <w:szCs w:val="24"/>
              </w:rPr>
              <w:t>х</w:t>
            </w:r>
            <w:r w:rsidRPr="00CF7A00">
              <w:rPr>
                <w:rFonts w:ascii="Times New Roman" w:hAnsi="Times New Roman"/>
                <w:sz w:val="24"/>
                <w:szCs w:val="24"/>
              </w:rPr>
              <w:t>ники, в том числе от МЧС России  - 6 человек, 2 единицы техники.</w:t>
            </w:r>
          </w:p>
        </w:tc>
      </w:tr>
    </w:tbl>
    <w:p w:rsidR="00FF0313" w:rsidRPr="00CF7A00" w:rsidRDefault="00FF0313" w:rsidP="00945FA7">
      <w:pPr>
        <w:spacing w:after="200" w:line="276" w:lineRule="auto"/>
        <w:ind w:firstLine="709"/>
        <w:contextualSpacing/>
        <w:jc w:val="both"/>
        <w:rPr>
          <w:rFonts w:eastAsia="Calibri"/>
          <w:sz w:val="24"/>
          <w:szCs w:val="24"/>
          <w:lang w:eastAsia="en-US"/>
        </w:rPr>
      </w:pPr>
      <w:r w:rsidRPr="00CF7A00">
        <w:rPr>
          <w:rFonts w:eastAsia="Calibri"/>
          <w:sz w:val="24"/>
          <w:szCs w:val="24"/>
          <w:lang w:eastAsia="en-US"/>
        </w:rPr>
        <w:t>Силы и средства РСЧС за 2015 год отреагировал</w:t>
      </w:r>
      <w:r w:rsidR="00BA120F" w:rsidRPr="00CF7A00">
        <w:rPr>
          <w:rFonts w:eastAsia="Calibri"/>
          <w:sz w:val="24"/>
          <w:szCs w:val="24"/>
          <w:lang w:eastAsia="en-US"/>
        </w:rPr>
        <w:t>и</w:t>
      </w:r>
      <w:r w:rsidRPr="00CF7A00">
        <w:rPr>
          <w:rFonts w:eastAsia="Calibri"/>
          <w:sz w:val="24"/>
          <w:szCs w:val="24"/>
          <w:lang w:eastAsia="en-US"/>
        </w:rPr>
        <w:t xml:space="preserve"> на все чрезвычайные ситуации.  Всего для ликвидации последствий  данных ЧС привлекалась группировка сил и средств, в количестве </w:t>
      </w:r>
      <w:r w:rsidRPr="00CF7A00">
        <w:rPr>
          <w:rFonts w:eastAsia="Calibri"/>
          <w:sz w:val="24"/>
          <w:szCs w:val="24"/>
          <w:lang w:eastAsia="en-US"/>
        </w:rPr>
        <w:lastRenderedPageBreak/>
        <w:t>94 человек и 30 единиц техники, в том числе от МЧС России  - 29 человек, 9 единиц техники.  В результате ЧС спасено 17 человек; им оказана своевременная медицинская и психологическая п</w:t>
      </w:r>
      <w:r w:rsidRPr="00CF7A00">
        <w:rPr>
          <w:rFonts w:eastAsia="Calibri"/>
          <w:sz w:val="24"/>
          <w:szCs w:val="24"/>
          <w:lang w:eastAsia="en-US"/>
        </w:rPr>
        <w:t>о</w:t>
      </w:r>
      <w:r w:rsidRPr="00CF7A00">
        <w:rPr>
          <w:rFonts w:eastAsia="Calibri"/>
          <w:sz w:val="24"/>
          <w:szCs w:val="24"/>
          <w:lang w:eastAsia="en-US"/>
        </w:rPr>
        <w:t>мощь.</w:t>
      </w:r>
    </w:p>
    <w:p w:rsidR="00FF0313" w:rsidRPr="00CF7A00" w:rsidRDefault="00FF0313" w:rsidP="00945FA7">
      <w:pPr>
        <w:spacing w:after="200" w:line="276" w:lineRule="auto"/>
        <w:ind w:firstLine="709"/>
        <w:contextualSpacing/>
        <w:jc w:val="both"/>
        <w:rPr>
          <w:rFonts w:eastAsia="Calibri"/>
          <w:sz w:val="24"/>
          <w:szCs w:val="24"/>
          <w:lang w:eastAsia="en-US"/>
        </w:rPr>
      </w:pPr>
      <w:r w:rsidRPr="00CF7A00">
        <w:rPr>
          <w:rFonts w:eastAsia="Calibri"/>
          <w:sz w:val="24"/>
          <w:szCs w:val="24"/>
          <w:lang w:eastAsia="en-US"/>
        </w:rPr>
        <w:t>Силами сотрудников ФСБ и МВД Республики Дагестан была организована охрана общ</w:t>
      </w:r>
      <w:r w:rsidRPr="00CF7A00">
        <w:rPr>
          <w:rFonts w:eastAsia="Calibri"/>
          <w:sz w:val="24"/>
          <w:szCs w:val="24"/>
          <w:lang w:eastAsia="en-US"/>
        </w:rPr>
        <w:t>е</w:t>
      </w:r>
      <w:r w:rsidRPr="00CF7A00">
        <w:rPr>
          <w:rFonts w:eastAsia="Calibri"/>
          <w:sz w:val="24"/>
          <w:szCs w:val="24"/>
          <w:lang w:eastAsia="en-US"/>
        </w:rPr>
        <w:t>ственного порядка, проведены оперативно-следственные мероприятия. Благодаря деятельности служб спасения были предотвращены чрезвычайные ситуации в Тляратинском, Гергебильском, Карабудахкентском и в других районах республики. В ходе проведения аварийно-восстановительных работ электро-, газо-, водоснабжение было восстановлено в полном объеме. Восстановлены объекты жизнеобеспечения населения (инженерная инфраструктура, автодороги для движения автотранспорта). Работа пожарно-спасательных подразделений обеспечила стабил</w:t>
      </w:r>
      <w:r w:rsidRPr="00CF7A00">
        <w:rPr>
          <w:rFonts w:eastAsia="Calibri"/>
          <w:sz w:val="24"/>
          <w:szCs w:val="24"/>
          <w:lang w:eastAsia="en-US"/>
        </w:rPr>
        <w:t>ь</w:t>
      </w:r>
      <w:r w:rsidRPr="00CF7A00">
        <w:rPr>
          <w:rFonts w:eastAsia="Calibri"/>
          <w:sz w:val="24"/>
          <w:szCs w:val="24"/>
          <w:lang w:eastAsia="en-US"/>
        </w:rPr>
        <w:t>ное социально-экономическое развитие районов и Республики Дагестан в целом. РСЧС как гла</w:t>
      </w:r>
      <w:r w:rsidRPr="00CF7A00">
        <w:rPr>
          <w:rFonts w:eastAsia="Calibri"/>
          <w:sz w:val="24"/>
          <w:szCs w:val="24"/>
          <w:lang w:eastAsia="en-US"/>
        </w:rPr>
        <w:t>в</w:t>
      </w:r>
      <w:r w:rsidRPr="00CF7A00">
        <w:rPr>
          <w:rFonts w:eastAsia="Calibri"/>
          <w:sz w:val="24"/>
          <w:szCs w:val="24"/>
          <w:lang w:eastAsia="en-US"/>
        </w:rPr>
        <w:t>ная государственная резервная система справилась с задачей предупреждения и ликвидации ЧС и пожаров.</w:t>
      </w:r>
    </w:p>
    <w:p w:rsidR="00FF0313" w:rsidRPr="00CF7A00" w:rsidRDefault="00FF0313" w:rsidP="00945FA7">
      <w:pPr>
        <w:spacing w:after="200" w:line="276" w:lineRule="auto"/>
        <w:ind w:firstLine="709"/>
        <w:contextualSpacing/>
        <w:jc w:val="both"/>
        <w:rPr>
          <w:rFonts w:eastAsia="Calibri"/>
          <w:sz w:val="24"/>
          <w:szCs w:val="24"/>
          <w:lang w:eastAsia="en-US"/>
        </w:rPr>
      </w:pPr>
      <w:r w:rsidRPr="00CF7A00">
        <w:rPr>
          <w:rFonts w:eastAsia="Calibri"/>
          <w:sz w:val="24"/>
          <w:szCs w:val="24"/>
          <w:lang w:eastAsia="en-US"/>
        </w:rPr>
        <w:t>Сравнительный анализ ЧС за 2015 год показывает, что снижение чрезвычайных ситуации,  количества травмированных и погибших  произошло за счет эффективной работы спасательных и пожарно-спасательных подразделений, а также работы республиканской подсистемы РСЧС на территории Республике Дагестан.</w:t>
      </w:r>
    </w:p>
    <w:p w:rsidR="00FF0313" w:rsidRPr="00CF7A00" w:rsidRDefault="00FF0313" w:rsidP="00FF0313">
      <w:pPr>
        <w:tabs>
          <w:tab w:val="left" w:pos="-4820"/>
          <w:tab w:val="left" w:pos="-4678"/>
        </w:tabs>
        <w:jc w:val="both"/>
        <w:rPr>
          <w:sz w:val="24"/>
          <w:szCs w:val="24"/>
        </w:rPr>
      </w:pPr>
    </w:p>
    <w:p w:rsidR="00D35DA6" w:rsidRPr="00CF7A00" w:rsidRDefault="00D35DA6" w:rsidP="0093734B">
      <w:pPr>
        <w:jc w:val="right"/>
        <w:rPr>
          <w:i/>
          <w:sz w:val="24"/>
          <w:szCs w:val="24"/>
        </w:rPr>
        <w:sectPr w:rsidR="00D35DA6" w:rsidRPr="00CF7A00" w:rsidSect="00E67122">
          <w:headerReference w:type="even" r:id="rId31"/>
          <w:footerReference w:type="default" r:id="rId32"/>
          <w:pgSz w:w="11906" w:h="16838"/>
          <w:pgMar w:top="1134" w:right="567" w:bottom="1134" w:left="1134" w:header="737" w:footer="737" w:gutter="0"/>
          <w:cols w:space="720"/>
          <w:docGrid w:linePitch="272"/>
        </w:sectPr>
      </w:pPr>
    </w:p>
    <w:p w:rsidR="00A81FC2" w:rsidRPr="00CF7A00" w:rsidRDefault="00A81FC2" w:rsidP="0093734B">
      <w:pPr>
        <w:jc w:val="right"/>
        <w:rPr>
          <w:i/>
          <w:sz w:val="24"/>
          <w:szCs w:val="24"/>
        </w:rPr>
      </w:pPr>
    </w:p>
    <w:p w:rsidR="0093734B" w:rsidRPr="00CF7A00" w:rsidRDefault="0093734B" w:rsidP="0093734B">
      <w:pPr>
        <w:jc w:val="right"/>
        <w:rPr>
          <w:sz w:val="24"/>
          <w:szCs w:val="24"/>
        </w:rPr>
      </w:pPr>
      <w:r w:rsidRPr="00CF7A00">
        <w:rPr>
          <w:sz w:val="24"/>
          <w:szCs w:val="24"/>
        </w:rPr>
        <w:t>Таблица 8.5</w:t>
      </w:r>
    </w:p>
    <w:p w:rsidR="0093734B" w:rsidRPr="00CF7A00" w:rsidRDefault="0093734B" w:rsidP="0093734B">
      <w:pPr>
        <w:jc w:val="center"/>
        <w:rPr>
          <w:sz w:val="24"/>
          <w:szCs w:val="24"/>
        </w:rPr>
      </w:pPr>
      <w:r w:rsidRPr="00CF7A00">
        <w:rPr>
          <w:sz w:val="24"/>
          <w:szCs w:val="24"/>
        </w:rPr>
        <w:t>Сведения о реагирования функциональных подсистем РСЧС</w:t>
      </w:r>
    </w:p>
    <w:p w:rsidR="0093734B" w:rsidRPr="00CF7A00" w:rsidRDefault="0093734B" w:rsidP="0093734B">
      <w:pPr>
        <w:jc w:val="both"/>
        <w:rPr>
          <w:sz w:val="24"/>
          <w:szCs w:val="24"/>
        </w:rPr>
      </w:pPr>
    </w:p>
    <w:tbl>
      <w:tblPr>
        <w:tblStyle w:val="af5"/>
        <w:tblW w:w="14850" w:type="dxa"/>
        <w:tblLayout w:type="fixed"/>
        <w:tblLook w:val="04A0" w:firstRow="1" w:lastRow="0" w:firstColumn="1" w:lastColumn="0" w:noHBand="0" w:noVBand="1"/>
      </w:tblPr>
      <w:tblGrid>
        <w:gridCol w:w="3084"/>
        <w:gridCol w:w="1970"/>
        <w:gridCol w:w="1970"/>
        <w:gridCol w:w="3290"/>
        <w:gridCol w:w="2127"/>
        <w:gridCol w:w="2409"/>
      </w:tblGrid>
      <w:tr w:rsidR="0093734B" w:rsidRPr="00CF7A00" w:rsidTr="00B02BEF">
        <w:trPr>
          <w:trHeight w:val="333"/>
        </w:trPr>
        <w:tc>
          <w:tcPr>
            <w:tcW w:w="3084" w:type="dxa"/>
            <w:vMerge w:val="restart"/>
            <w:vAlign w:val="center"/>
          </w:tcPr>
          <w:p w:rsidR="0093734B" w:rsidRPr="00CF7A00" w:rsidRDefault="0093734B" w:rsidP="00B02BEF">
            <w:pPr>
              <w:jc w:val="center"/>
              <w:rPr>
                <w:b/>
              </w:rPr>
            </w:pPr>
            <w:r w:rsidRPr="00CF7A00">
              <w:rPr>
                <w:b/>
              </w:rPr>
              <w:t>Уровень реагирования</w:t>
            </w:r>
          </w:p>
        </w:tc>
        <w:tc>
          <w:tcPr>
            <w:tcW w:w="1970" w:type="dxa"/>
            <w:vMerge w:val="restart"/>
            <w:vAlign w:val="center"/>
          </w:tcPr>
          <w:p w:rsidR="0093734B" w:rsidRPr="00CF7A00" w:rsidRDefault="0093734B" w:rsidP="00B02BEF">
            <w:pPr>
              <w:jc w:val="center"/>
              <w:rPr>
                <w:b/>
              </w:rPr>
            </w:pPr>
            <w:r w:rsidRPr="00CF7A00">
              <w:rPr>
                <w:b/>
              </w:rPr>
              <w:t>Сведения о ЧС</w:t>
            </w:r>
          </w:p>
        </w:tc>
        <w:tc>
          <w:tcPr>
            <w:tcW w:w="1970" w:type="dxa"/>
            <w:vMerge w:val="restart"/>
            <w:vAlign w:val="center"/>
          </w:tcPr>
          <w:p w:rsidR="0093734B" w:rsidRPr="00CF7A00" w:rsidRDefault="0093734B" w:rsidP="00B02BEF">
            <w:pPr>
              <w:jc w:val="center"/>
              <w:rPr>
                <w:b/>
              </w:rPr>
            </w:pPr>
          </w:p>
          <w:p w:rsidR="0093734B" w:rsidRPr="00CF7A00" w:rsidRDefault="0093734B" w:rsidP="00B02BEF">
            <w:pPr>
              <w:jc w:val="center"/>
              <w:rPr>
                <w:b/>
              </w:rPr>
            </w:pPr>
            <w:r w:rsidRPr="00CF7A00">
              <w:rPr>
                <w:b/>
              </w:rPr>
              <w:t>Кол-во л/с, учас</w:t>
            </w:r>
            <w:r w:rsidRPr="00CF7A00">
              <w:rPr>
                <w:b/>
              </w:rPr>
              <w:t>т</w:t>
            </w:r>
            <w:r w:rsidRPr="00CF7A00">
              <w:rPr>
                <w:b/>
              </w:rPr>
              <w:t>вующего в ликв</w:t>
            </w:r>
            <w:r w:rsidRPr="00CF7A00">
              <w:rPr>
                <w:b/>
              </w:rPr>
              <w:t>и</w:t>
            </w:r>
            <w:r w:rsidRPr="00CF7A00">
              <w:rPr>
                <w:b/>
              </w:rPr>
              <w:t>дации ЧС</w:t>
            </w:r>
          </w:p>
        </w:tc>
        <w:tc>
          <w:tcPr>
            <w:tcW w:w="7826" w:type="dxa"/>
            <w:gridSpan w:val="3"/>
          </w:tcPr>
          <w:p w:rsidR="0093734B" w:rsidRPr="00CF7A00" w:rsidRDefault="0093734B" w:rsidP="00B02BEF">
            <w:pPr>
              <w:jc w:val="center"/>
              <w:rPr>
                <w:b/>
              </w:rPr>
            </w:pPr>
            <w:r w:rsidRPr="00CF7A00">
              <w:rPr>
                <w:b/>
              </w:rPr>
              <w:t>Количество привлекаемой техники (ед.)</w:t>
            </w:r>
          </w:p>
        </w:tc>
      </w:tr>
      <w:tr w:rsidR="0093734B" w:rsidRPr="00CF7A00" w:rsidTr="00B02BEF">
        <w:trPr>
          <w:trHeight w:val="323"/>
        </w:trPr>
        <w:tc>
          <w:tcPr>
            <w:tcW w:w="3084" w:type="dxa"/>
            <w:vMerge/>
            <w:vAlign w:val="center"/>
          </w:tcPr>
          <w:p w:rsidR="0093734B" w:rsidRPr="00CF7A00" w:rsidRDefault="0093734B" w:rsidP="00B02BEF">
            <w:pPr>
              <w:jc w:val="center"/>
            </w:pPr>
          </w:p>
        </w:tc>
        <w:tc>
          <w:tcPr>
            <w:tcW w:w="1970" w:type="dxa"/>
            <w:vMerge/>
            <w:vAlign w:val="center"/>
          </w:tcPr>
          <w:p w:rsidR="0093734B" w:rsidRPr="00CF7A00" w:rsidRDefault="0093734B" w:rsidP="00B02BEF">
            <w:pPr>
              <w:rPr>
                <w:b/>
              </w:rPr>
            </w:pPr>
          </w:p>
        </w:tc>
        <w:tc>
          <w:tcPr>
            <w:tcW w:w="1970" w:type="dxa"/>
            <w:vMerge/>
          </w:tcPr>
          <w:p w:rsidR="0093734B" w:rsidRPr="00CF7A00" w:rsidRDefault="0093734B" w:rsidP="00B02BEF">
            <w:pPr>
              <w:jc w:val="center"/>
              <w:rPr>
                <w:b/>
              </w:rPr>
            </w:pPr>
          </w:p>
        </w:tc>
        <w:tc>
          <w:tcPr>
            <w:tcW w:w="3290" w:type="dxa"/>
            <w:vAlign w:val="center"/>
          </w:tcPr>
          <w:p w:rsidR="0093734B" w:rsidRPr="00CF7A00" w:rsidRDefault="0093734B" w:rsidP="00B02BEF">
            <w:pPr>
              <w:jc w:val="center"/>
              <w:rPr>
                <w:b/>
              </w:rPr>
            </w:pPr>
            <w:r w:rsidRPr="00CF7A00">
              <w:rPr>
                <w:b/>
              </w:rPr>
              <w:t>Техника</w:t>
            </w:r>
          </w:p>
          <w:p w:rsidR="0093734B" w:rsidRPr="00CF7A00" w:rsidRDefault="0093734B" w:rsidP="00B02BEF">
            <w:pPr>
              <w:jc w:val="center"/>
              <w:rPr>
                <w:b/>
              </w:rPr>
            </w:pPr>
            <w:r w:rsidRPr="00CF7A00">
              <w:rPr>
                <w:b/>
              </w:rPr>
              <w:t>(специальная, вспомогательная и др.), ед.</w:t>
            </w:r>
          </w:p>
        </w:tc>
        <w:tc>
          <w:tcPr>
            <w:tcW w:w="2127" w:type="dxa"/>
            <w:vAlign w:val="center"/>
          </w:tcPr>
          <w:p w:rsidR="0093734B" w:rsidRPr="00CF7A00" w:rsidRDefault="0093734B" w:rsidP="00B02BEF">
            <w:pPr>
              <w:jc w:val="center"/>
              <w:rPr>
                <w:b/>
              </w:rPr>
            </w:pPr>
            <w:r w:rsidRPr="00CF7A00">
              <w:rPr>
                <w:b/>
              </w:rPr>
              <w:t>снаряжения,</w:t>
            </w:r>
          </w:p>
          <w:p w:rsidR="0093734B" w:rsidRPr="00CF7A00" w:rsidRDefault="0093734B" w:rsidP="00B02BEF">
            <w:pPr>
              <w:tabs>
                <w:tab w:val="left" w:pos="765"/>
                <w:tab w:val="center" w:pos="955"/>
              </w:tabs>
              <w:jc w:val="center"/>
              <w:rPr>
                <w:b/>
              </w:rPr>
            </w:pPr>
            <w:r w:rsidRPr="00CF7A00">
              <w:rPr>
                <w:b/>
              </w:rPr>
              <w:t>ед.</w:t>
            </w:r>
          </w:p>
        </w:tc>
        <w:tc>
          <w:tcPr>
            <w:tcW w:w="2409" w:type="dxa"/>
            <w:vAlign w:val="center"/>
          </w:tcPr>
          <w:p w:rsidR="0093734B" w:rsidRPr="00CF7A00" w:rsidRDefault="0093734B" w:rsidP="00B02BEF">
            <w:pPr>
              <w:jc w:val="center"/>
              <w:rPr>
                <w:b/>
              </w:rPr>
            </w:pPr>
            <w:r w:rsidRPr="00CF7A00">
              <w:rPr>
                <w:b/>
              </w:rPr>
              <w:t>инструмента,</w:t>
            </w:r>
          </w:p>
          <w:p w:rsidR="0093734B" w:rsidRPr="00CF7A00" w:rsidRDefault="0093734B" w:rsidP="00B02BEF">
            <w:pPr>
              <w:jc w:val="center"/>
              <w:rPr>
                <w:b/>
              </w:rPr>
            </w:pPr>
            <w:r w:rsidRPr="00CF7A00">
              <w:rPr>
                <w:b/>
              </w:rPr>
              <w:t>ед.</w:t>
            </w:r>
          </w:p>
        </w:tc>
      </w:tr>
      <w:tr w:rsidR="0093734B" w:rsidRPr="00CF7A00" w:rsidTr="00B02BEF">
        <w:tc>
          <w:tcPr>
            <w:tcW w:w="3084" w:type="dxa"/>
          </w:tcPr>
          <w:p w:rsidR="0093734B" w:rsidRPr="00CF7A00" w:rsidRDefault="0093734B" w:rsidP="00B02BEF">
            <w:pPr>
              <w:jc w:val="both"/>
            </w:pPr>
            <w:r w:rsidRPr="00CF7A00">
              <w:t>особый</w:t>
            </w:r>
          </w:p>
        </w:tc>
        <w:tc>
          <w:tcPr>
            <w:tcW w:w="1970" w:type="dxa"/>
            <w:vAlign w:val="center"/>
          </w:tcPr>
          <w:p w:rsidR="0093734B" w:rsidRPr="00CF7A00" w:rsidRDefault="0093734B" w:rsidP="00B02BEF">
            <w:pPr>
              <w:jc w:val="center"/>
            </w:pPr>
            <w:r w:rsidRPr="00CF7A00">
              <w:t>-</w:t>
            </w:r>
          </w:p>
        </w:tc>
        <w:tc>
          <w:tcPr>
            <w:tcW w:w="1970" w:type="dxa"/>
            <w:vAlign w:val="center"/>
          </w:tcPr>
          <w:p w:rsidR="0093734B" w:rsidRPr="00CF7A00" w:rsidRDefault="0093734B" w:rsidP="00B02BEF">
            <w:pPr>
              <w:jc w:val="center"/>
            </w:pPr>
            <w:r w:rsidRPr="00CF7A00">
              <w:t>-</w:t>
            </w:r>
          </w:p>
        </w:tc>
        <w:tc>
          <w:tcPr>
            <w:tcW w:w="3290" w:type="dxa"/>
            <w:vAlign w:val="center"/>
          </w:tcPr>
          <w:p w:rsidR="0093734B" w:rsidRPr="00CF7A00" w:rsidRDefault="0093734B" w:rsidP="00B02BEF">
            <w:pPr>
              <w:jc w:val="center"/>
            </w:pPr>
            <w:r w:rsidRPr="00CF7A00">
              <w:t>-</w:t>
            </w:r>
          </w:p>
        </w:tc>
        <w:tc>
          <w:tcPr>
            <w:tcW w:w="2127" w:type="dxa"/>
            <w:vAlign w:val="center"/>
          </w:tcPr>
          <w:p w:rsidR="0093734B" w:rsidRPr="00CF7A00" w:rsidRDefault="0093734B" w:rsidP="00B02BEF">
            <w:pPr>
              <w:jc w:val="center"/>
            </w:pPr>
            <w:r w:rsidRPr="00CF7A00">
              <w:t>-</w:t>
            </w:r>
          </w:p>
        </w:tc>
        <w:tc>
          <w:tcPr>
            <w:tcW w:w="2409" w:type="dxa"/>
            <w:vAlign w:val="center"/>
          </w:tcPr>
          <w:p w:rsidR="0093734B" w:rsidRPr="00CF7A00" w:rsidRDefault="0093734B" w:rsidP="00B02BEF">
            <w:pPr>
              <w:jc w:val="center"/>
            </w:pPr>
            <w:r w:rsidRPr="00CF7A00">
              <w:t>-</w:t>
            </w:r>
          </w:p>
        </w:tc>
      </w:tr>
      <w:tr w:rsidR="0093734B" w:rsidRPr="00CF7A00" w:rsidTr="00B02BEF">
        <w:tc>
          <w:tcPr>
            <w:tcW w:w="3084" w:type="dxa"/>
          </w:tcPr>
          <w:p w:rsidR="0093734B" w:rsidRPr="00CF7A00" w:rsidRDefault="0093734B" w:rsidP="00B02BEF">
            <w:pPr>
              <w:jc w:val="both"/>
            </w:pPr>
            <w:r w:rsidRPr="00CF7A00">
              <w:t>федеральный</w:t>
            </w:r>
          </w:p>
        </w:tc>
        <w:tc>
          <w:tcPr>
            <w:tcW w:w="1970" w:type="dxa"/>
            <w:vAlign w:val="center"/>
          </w:tcPr>
          <w:p w:rsidR="0093734B" w:rsidRPr="00CF7A00" w:rsidRDefault="0093734B" w:rsidP="00B02BEF">
            <w:pPr>
              <w:jc w:val="center"/>
            </w:pPr>
            <w:r w:rsidRPr="00CF7A00">
              <w:t>-</w:t>
            </w:r>
          </w:p>
        </w:tc>
        <w:tc>
          <w:tcPr>
            <w:tcW w:w="1970" w:type="dxa"/>
            <w:vAlign w:val="center"/>
          </w:tcPr>
          <w:p w:rsidR="0093734B" w:rsidRPr="00CF7A00" w:rsidRDefault="0093734B" w:rsidP="00B02BEF">
            <w:pPr>
              <w:jc w:val="center"/>
            </w:pPr>
            <w:r w:rsidRPr="00CF7A00">
              <w:t>-</w:t>
            </w:r>
          </w:p>
        </w:tc>
        <w:tc>
          <w:tcPr>
            <w:tcW w:w="3290" w:type="dxa"/>
            <w:vAlign w:val="center"/>
          </w:tcPr>
          <w:p w:rsidR="0093734B" w:rsidRPr="00CF7A00" w:rsidRDefault="0093734B" w:rsidP="00B02BEF">
            <w:pPr>
              <w:jc w:val="center"/>
            </w:pPr>
            <w:r w:rsidRPr="00CF7A00">
              <w:t>-</w:t>
            </w:r>
          </w:p>
        </w:tc>
        <w:tc>
          <w:tcPr>
            <w:tcW w:w="2127" w:type="dxa"/>
            <w:vAlign w:val="center"/>
          </w:tcPr>
          <w:p w:rsidR="0093734B" w:rsidRPr="00CF7A00" w:rsidRDefault="0093734B" w:rsidP="00B02BEF">
            <w:pPr>
              <w:jc w:val="center"/>
            </w:pPr>
            <w:r w:rsidRPr="00CF7A00">
              <w:t>-</w:t>
            </w:r>
          </w:p>
        </w:tc>
        <w:tc>
          <w:tcPr>
            <w:tcW w:w="2409" w:type="dxa"/>
            <w:vAlign w:val="center"/>
          </w:tcPr>
          <w:p w:rsidR="0093734B" w:rsidRPr="00CF7A00" w:rsidRDefault="0093734B" w:rsidP="00B02BEF">
            <w:pPr>
              <w:jc w:val="center"/>
            </w:pPr>
            <w:r w:rsidRPr="00CF7A00">
              <w:t>-</w:t>
            </w:r>
          </w:p>
        </w:tc>
      </w:tr>
      <w:tr w:rsidR="0093734B" w:rsidRPr="00CF7A00" w:rsidTr="00B02BEF">
        <w:tc>
          <w:tcPr>
            <w:tcW w:w="3084" w:type="dxa"/>
          </w:tcPr>
          <w:p w:rsidR="0093734B" w:rsidRPr="00CF7A00" w:rsidRDefault="0093734B" w:rsidP="00B02BEF">
            <w:pPr>
              <w:jc w:val="both"/>
            </w:pPr>
            <w:r w:rsidRPr="00CF7A00">
              <w:t>региональный</w:t>
            </w:r>
          </w:p>
          <w:p w:rsidR="0093734B" w:rsidRPr="00CF7A00" w:rsidRDefault="0093734B" w:rsidP="00B02BEF">
            <w:pPr>
              <w:jc w:val="both"/>
            </w:pPr>
            <w:r w:rsidRPr="00CF7A00">
              <w:t>(межмуниципальный)</w:t>
            </w:r>
          </w:p>
        </w:tc>
        <w:tc>
          <w:tcPr>
            <w:tcW w:w="1970" w:type="dxa"/>
            <w:vAlign w:val="center"/>
          </w:tcPr>
          <w:p w:rsidR="0093734B" w:rsidRPr="00CF7A00" w:rsidRDefault="0093734B" w:rsidP="00B02BEF">
            <w:pPr>
              <w:jc w:val="center"/>
            </w:pPr>
            <w:r w:rsidRPr="00CF7A00">
              <w:t>-</w:t>
            </w:r>
          </w:p>
        </w:tc>
        <w:tc>
          <w:tcPr>
            <w:tcW w:w="1970" w:type="dxa"/>
            <w:vAlign w:val="center"/>
          </w:tcPr>
          <w:p w:rsidR="0093734B" w:rsidRPr="00CF7A00" w:rsidRDefault="0093734B" w:rsidP="00B02BEF">
            <w:pPr>
              <w:jc w:val="center"/>
            </w:pPr>
            <w:r w:rsidRPr="00CF7A00">
              <w:t>-</w:t>
            </w:r>
          </w:p>
        </w:tc>
        <w:tc>
          <w:tcPr>
            <w:tcW w:w="3290" w:type="dxa"/>
            <w:vAlign w:val="center"/>
          </w:tcPr>
          <w:p w:rsidR="0093734B" w:rsidRPr="00CF7A00" w:rsidRDefault="0093734B" w:rsidP="00B02BEF">
            <w:pPr>
              <w:jc w:val="center"/>
            </w:pPr>
            <w:r w:rsidRPr="00CF7A00">
              <w:t>-</w:t>
            </w:r>
          </w:p>
        </w:tc>
        <w:tc>
          <w:tcPr>
            <w:tcW w:w="2127" w:type="dxa"/>
            <w:vAlign w:val="center"/>
          </w:tcPr>
          <w:p w:rsidR="0093734B" w:rsidRPr="00CF7A00" w:rsidRDefault="0093734B" w:rsidP="00B02BEF">
            <w:pPr>
              <w:jc w:val="center"/>
            </w:pPr>
            <w:r w:rsidRPr="00CF7A00">
              <w:t>-</w:t>
            </w:r>
          </w:p>
        </w:tc>
        <w:tc>
          <w:tcPr>
            <w:tcW w:w="2409" w:type="dxa"/>
            <w:vAlign w:val="center"/>
          </w:tcPr>
          <w:p w:rsidR="0093734B" w:rsidRPr="00CF7A00" w:rsidRDefault="0093734B" w:rsidP="00B02BEF">
            <w:pPr>
              <w:jc w:val="center"/>
            </w:pPr>
            <w:r w:rsidRPr="00CF7A00">
              <w:t>-</w:t>
            </w:r>
          </w:p>
        </w:tc>
      </w:tr>
      <w:tr w:rsidR="0093734B" w:rsidRPr="00CF7A00" w:rsidTr="00B02BEF">
        <w:tc>
          <w:tcPr>
            <w:tcW w:w="3084" w:type="dxa"/>
          </w:tcPr>
          <w:p w:rsidR="0093734B" w:rsidRPr="00CF7A00" w:rsidRDefault="0093734B" w:rsidP="00B02BEF">
            <w:pPr>
              <w:jc w:val="both"/>
            </w:pPr>
            <w:r w:rsidRPr="00CF7A00">
              <w:t>местный</w:t>
            </w:r>
          </w:p>
        </w:tc>
        <w:tc>
          <w:tcPr>
            <w:tcW w:w="1970" w:type="dxa"/>
            <w:vAlign w:val="center"/>
          </w:tcPr>
          <w:p w:rsidR="0093734B" w:rsidRPr="00CF7A00" w:rsidRDefault="000B1716" w:rsidP="00B02BEF">
            <w:pPr>
              <w:jc w:val="center"/>
            </w:pPr>
            <w:r w:rsidRPr="00CF7A00">
              <w:t>1</w:t>
            </w:r>
          </w:p>
        </w:tc>
        <w:tc>
          <w:tcPr>
            <w:tcW w:w="1970" w:type="dxa"/>
            <w:vAlign w:val="center"/>
          </w:tcPr>
          <w:p w:rsidR="0093734B" w:rsidRPr="00CF7A00" w:rsidRDefault="000B1716" w:rsidP="00B02BEF">
            <w:pPr>
              <w:jc w:val="center"/>
            </w:pPr>
            <w:r w:rsidRPr="00CF7A00">
              <w:t>32</w:t>
            </w:r>
          </w:p>
        </w:tc>
        <w:tc>
          <w:tcPr>
            <w:tcW w:w="3290" w:type="dxa"/>
            <w:vAlign w:val="center"/>
          </w:tcPr>
          <w:p w:rsidR="0093734B" w:rsidRPr="00CF7A00" w:rsidRDefault="000B1716" w:rsidP="00B02BEF">
            <w:pPr>
              <w:jc w:val="center"/>
            </w:pPr>
            <w:r w:rsidRPr="00CF7A00">
              <w:t>11</w:t>
            </w:r>
          </w:p>
        </w:tc>
        <w:tc>
          <w:tcPr>
            <w:tcW w:w="2127" w:type="dxa"/>
            <w:vAlign w:val="center"/>
          </w:tcPr>
          <w:p w:rsidR="0093734B" w:rsidRPr="00CF7A00" w:rsidRDefault="0093734B" w:rsidP="00B02BEF">
            <w:pPr>
              <w:jc w:val="center"/>
            </w:pPr>
          </w:p>
        </w:tc>
        <w:tc>
          <w:tcPr>
            <w:tcW w:w="2409" w:type="dxa"/>
            <w:vAlign w:val="center"/>
          </w:tcPr>
          <w:p w:rsidR="0093734B" w:rsidRPr="00CF7A00" w:rsidRDefault="0093734B" w:rsidP="00B02BEF">
            <w:pPr>
              <w:jc w:val="center"/>
            </w:pPr>
          </w:p>
        </w:tc>
      </w:tr>
      <w:tr w:rsidR="0093734B" w:rsidRPr="00CF7A00" w:rsidTr="00B02BEF">
        <w:tc>
          <w:tcPr>
            <w:tcW w:w="3084" w:type="dxa"/>
          </w:tcPr>
          <w:p w:rsidR="0093734B" w:rsidRPr="00CF7A00" w:rsidRDefault="0093734B" w:rsidP="00B02BEF">
            <w:pPr>
              <w:jc w:val="both"/>
            </w:pPr>
            <w:r w:rsidRPr="00CF7A00">
              <w:t>объектовый</w:t>
            </w:r>
          </w:p>
        </w:tc>
        <w:tc>
          <w:tcPr>
            <w:tcW w:w="1970" w:type="dxa"/>
            <w:vAlign w:val="center"/>
          </w:tcPr>
          <w:p w:rsidR="0093734B" w:rsidRPr="00CF7A00" w:rsidRDefault="000B1716" w:rsidP="00B02BEF">
            <w:pPr>
              <w:jc w:val="center"/>
            </w:pPr>
            <w:r w:rsidRPr="00CF7A00">
              <w:t>6</w:t>
            </w:r>
          </w:p>
        </w:tc>
        <w:tc>
          <w:tcPr>
            <w:tcW w:w="1970" w:type="dxa"/>
            <w:vAlign w:val="center"/>
          </w:tcPr>
          <w:p w:rsidR="0093734B" w:rsidRPr="00CF7A00" w:rsidRDefault="000B1716" w:rsidP="00B02BEF">
            <w:pPr>
              <w:jc w:val="center"/>
            </w:pPr>
            <w:r w:rsidRPr="00CF7A00">
              <w:t>372</w:t>
            </w:r>
          </w:p>
        </w:tc>
        <w:tc>
          <w:tcPr>
            <w:tcW w:w="3290" w:type="dxa"/>
            <w:vAlign w:val="center"/>
          </w:tcPr>
          <w:p w:rsidR="0093734B" w:rsidRPr="00CF7A00" w:rsidRDefault="000B1716" w:rsidP="00B02BEF">
            <w:pPr>
              <w:jc w:val="center"/>
            </w:pPr>
            <w:r w:rsidRPr="00CF7A00">
              <w:t>103</w:t>
            </w:r>
          </w:p>
        </w:tc>
        <w:tc>
          <w:tcPr>
            <w:tcW w:w="2127" w:type="dxa"/>
            <w:vAlign w:val="center"/>
          </w:tcPr>
          <w:p w:rsidR="0093734B" w:rsidRPr="00CF7A00" w:rsidRDefault="0093734B" w:rsidP="00B02BEF">
            <w:pPr>
              <w:jc w:val="center"/>
            </w:pPr>
            <w:r w:rsidRPr="00CF7A00">
              <w:t>-</w:t>
            </w:r>
          </w:p>
        </w:tc>
        <w:tc>
          <w:tcPr>
            <w:tcW w:w="2409" w:type="dxa"/>
            <w:vAlign w:val="center"/>
          </w:tcPr>
          <w:p w:rsidR="0093734B" w:rsidRPr="00CF7A00" w:rsidRDefault="0093734B" w:rsidP="00B02BEF">
            <w:pPr>
              <w:jc w:val="center"/>
            </w:pPr>
            <w:r w:rsidRPr="00CF7A00">
              <w:t>-</w:t>
            </w:r>
          </w:p>
        </w:tc>
      </w:tr>
    </w:tbl>
    <w:p w:rsidR="0093734B" w:rsidRPr="00CF7A00" w:rsidRDefault="0093734B" w:rsidP="0093734B">
      <w:pPr>
        <w:jc w:val="both"/>
        <w:rPr>
          <w:sz w:val="24"/>
          <w:szCs w:val="24"/>
        </w:rPr>
      </w:pPr>
    </w:p>
    <w:p w:rsidR="0093734B" w:rsidRPr="00CF7A00" w:rsidRDefault="0093734B" w:rsidP="0093734B">
      <w:pPr>
        <w:jc w:val="both"/>
        <w:rPr>
          <w:i/>
          <w:sz w:val="24"/>
          <w:szCs w:val="24"/>
        </w:rPr>
      </w:pPr>
      <w:r w:rsidRPr="00CF7A00">
        <w:rPr>
          <w:sz w:val="24"/>
          <w:szCs w:val="24"/>
        </w:rPr>
        <w:t xml:space="preserve">* </w:t>
      </w:r>
      <w:r w:rsidRPr="00CF7A00">
        <w:rPr>
          <w:i/>
          <w:sz w:val="24"/>
          <w:szCs w:val="24"/>
        </w:rPr>
        <w:t>В таблице приводятся данные о факте ЧС (в разделе 8.5. приводятся сведения о результатах реагирования функциональной подсистемы РСЧС, представляются фотоматериалы)</w:t>
      </w:r>
    </w:p>
    <w:p w:rsidR="002B7F6A" w:rsidRPr="00CF7A00" w:rsidRDefault="002B7F6A" w:rsidP="004A7A5D">
      <w:pPr>
        <w:rPr>
          <w:sz w:val="24"/>
          <w:szCs w:val="24"/>
        </w:rPr>
      </w:pPr>
    </w:p>
    <w:p w:rsidR="002B7F6A" w:rsidRPr="00CF7A00" w:rsidRDefault="002B7F6A" w:rsidP="004A7A5D">
      <w:pPr>
        <w:rPr>
          <w:sz w:val="24"/>
          <w:szCs w:val="24"/>
        </w:rPr>
      </w:pPr>
    </w:p>
    <w:p w:rsidR="003560D5" w:rsidRPr="00CF7A00" w:rsidRDefault="003560D5" w:rsidP="004A7A5D">
      <w:pPr>
        <w:rPr>
          <w:sz w:val="24"/>
          <w:szCs w:val="24"/>
        </w:rPr>
        <w:sectPr w:rsidR="003560D5" w:rsidRPr="00CF7A00" w:rsidSect="00D35DA6">
          <w:pgSz w:w="16838" w:h="11906" w:orient="landscape"/>
          <w:pgMar w:top="1134" w:right="1134" w:bottom="567" w:left="1134" w:header="737" w:footer="737" w:gutter="0"/>
          <w:cols w:space="720"/>
          <w:docGrid w:linePitch="272"/>
        </w:sectPr>
      </w:pPr>
    </w:p>
    <w:p w:rsidR="002B7F6A" w:rsidRPr="00CF7A00" w:rsidRDefault="002B7F6A" w:rsidP="002B7F6A">
      <w:pPr>
        <w:jc w:val="right"/>
        <w:rPr>
          <w:sz w:val="24"/>
          <w:szCs w:val="24"/>
        </w:rPr>
      </w:pPr>
      <w:r w:rsidRPr="00CF7A00">
        <w:rPr>
          <w:sz w:val="24"/>
          <w:szCs w:val="24"/>
        </w:rPr>
        <w:lastRenderedPageBreak/>
        <w:t>Таблица 8.6</w:t>
      </w:r>
    </w:p>
    <w:p w:rsidR="002B7F6A" w:rsidRPr="00CF7A00" w:rsidRDefault="002B7F6A" w:rsidP="002B7F6A">
      <w:pPr>
        <w:jc w:val="center"/>
        <w:rPr>
          <w:b/>
          <w:sz w:val="22"/>
          <w:szCs w:val="24"/>
        </w:rPr>
      </w:pPr>
      <w:r w:rsidRPr="00CF7A00">
        <w:rPr>
          <w:i/>
          <w:sz w:val="24"/>
          <w:szCs w:val="24"/>
        </w:rPr>
        <w:t>Сводные данные по силам и средствам, привлекаемым в 201</w:t>
      </w:r>
      <w:r w:rsidR="00A54D61" w:rsidRPr="00CF7A00">
        <w:rPr>
          <w:i/>
          <w:sz w:val="24"/>
          <w:szCs w:val="24"/>
        </w:rPr>
        <w:t>5</w:t>
      </w:r>
      <w:r w:rsidRPr="00CF7A00">
        <w:rPr>
          <w:i/>
          <w:sz w:val="24"/>
          <w:szCs w:val="24"/>
        </w:rPr>
        <w:t xml:space="preserve"> г. к ликвидации</w:t>
      </w:r>
      <w:r w:rsidRPr="00CF7A00">
        <w:rPr>
          <w:b/>
          <w:sz w:val="22"/>
          <w:szCs w:val="24"/>
        </w:rPr>
        <w:t xml:space="preserve"> ЧС</w:t>
      </w:r>
    </w:p>
    <w:p w:rsidR="002B7F6A" w:rsidRPr="00CF7A00" w:rsidRDefault="002B7F6A" w:rsidP="002B7F6A">
      <w:pPr>
        <w:jc w:val="both"/>
        <w:rPr>
          <w:sz w:val="24"/>
          <w:szCs w:val="24"/>
        </w:rPr>
      </w:pPr>
    </w:p>
    <w:tbl>
      <w:tblPr>
        <w:tblStyle w:val="af5"/>
        <w:tblW w:w="0" w:type="auto"/>
        <w:tblLook w:val="04A0" w:firstRow="1" w:lastRow="0" w:firstColumn="1" w:lastColumn="0" w:noHBand="0" w:noVBand="1"/>
      </w:tblPr>
      <w:tblGrid>
        <w:gridCol w:w="6445"/>
        <w:gridCol w:w="1213"/>
        <w:gridCol w:w="2231"/>
      </w:tblGrid>
      <w:tr w:rsidR="00B64B91" w:rsidRPr="00CF7A00" w:rsidTr="00E773EC">
        <w:tc>
          <w:tcPr>
            <w:tcW w:w="6445" w:type="dxa"/>
          </w:tcPr>
          <w:p w:rsidR="00B64B91" w:rsidRPr="00CF7A00" w:rsidRDefault="00B64B91" w:rsidP="00B64B91">
            <w:pPr>
              <w:jc w:val="center"/>
              <w:rPr>
                <w:b/>
              </w:rPr>
            </w:pPr>
            <w:r w:rsidRPr="00CF7A00">
              <w:rPr>
                <w:b/>
              </w:rPr>
              <w:t>Наименование ЧС</w:t>
            </w:r>
          </w:p>
        </w:tc>
        <w:tc>
          <w:tcPr>
            <w:tcW w:w="1213" w:type="dxa"/>
          </w:tcPr>
          <w:p w:rsidR="00B64B91" w:rsidRPr="00CF7A00" w:rsidRDefault="00B64B91" w:rsidP="00B64B91">
            <w:pPr>
              <w:jc w:val="center"/>
              <w:rPr>
                <w:b/>
              </w:rPr>
            </w:pPr>
            <w:r w:rsidRPr="00CF7A00">
              <w:rPr>
                <w:b/>
              </w:rPr>
              <w:t>Силы,</w:t>
            </w:r>
          </w:p>
          <w:p w:rsidR="00B64B91" w:rsidRPr="00CF7A00" w:rsidRDefault="00B64B91" w:rsidP="00B64B91">
            <w:pPr>
              <w:jc w:val="center"/>
              <w:rPr>
                <w:b/>
              </w:rPr>
            </w:pPr>
            <w:r w:rsidRPr="00CF7A00">
              <w:rPr>
                <w:b/>
              </w:rPr>
              <w:t>чел.</w:t>
            </w:r>
          </w:p>
        </w:tc>
        <w:tc>
          <w:tcPr>
            <w:tcW w:w="2231" w:type="dxa"/>
          </w:tcPr>
          <w:p w:rsidR="00B64B91" w:rsidRPr="00CF7A00" w:rsidRDefault="00B64B91" w:rsidP="00B64B91">
            <w:pPr>
              <w:jc w:val="center"/>
              <w:rPr>
                <w:b/>
              </w:rPr>
            </w:pPr>
            <w:r w:rsidRPr="00CF7A00">
              <w:rPr>
                <w:b/>
              </w:rPr>
              <w:t>Средства, ед.</w:t>
            </w:r>
          </w:p>
          <w:p w:rsidR="00B64B91" w:rsidRPr="00CF7A00" w:rsidRDefault="00B64B91" w:rsidP="00B64B91">
            <w:pPr>
              <w:jc w:val="center"/>
              <w:rPr>
                <w:b/>
              </w:rPr>
            </w:pPr>
            <w:r w:rsidRPr="00CF7A00">
              <w:rPr>
                <w:b/>
              </w:rPr>
              <w:t>техники</w:t>
            </w:r>
          </w:p>
        </w:tc>
      </w:tr>
      <w:tr w:rsidR="00B64B91" w:rsidRPr="00CF7A00" w:rsidTr="00E773EC">
        <w:tc>
          <w:tcPr>
            <w:tcW w:w="9889" w:type="dxa"/>
            <w:gridSpan w:val="3"/>
          </w:tcPr>
          <w:p w:rsidR="00B64B91" w:rsidRPr="00CF7A00" w:rsidRDefault="00B64B91" w:rsidP="00B64B91">
            <w:pPr>
              <w:jc w:val="center"/>
              <w:rPr>
                <w:b/>
              </w:rPr>
            </w:pPr>
            <w:r w:rsidRPr="00CF7A00">
              <w:rPr>
                <w:b/>
              </w:rPr>
              <w:t>Республика Дагестан</w:t>
            </w:r>
          </w:p>
        </w:tc>
      </w:tr>
      <w:tr w:rsidR="00B64B91" w:rsidRPr="00CF7A00" w:rsidTr="00E773EC">
        <w:tc>
          <w:tcPr>
            <w:tcW w:w="9889" w:type="dxa"/>
            <w:gridSpan w:val="3"/>
          </w:tcPr>
          <w:p w:rsidR="00B64B91" w:rsidRPr="00CF7A00" w:rsidRDefault="00B64B91" w:rsidP="00B64B91">
            <w:pPr>
              <w:tabs>
                <w:tab w:val="left" w:pos="5340"/>
              </w:tabs>
              <w:jc w:val="center"/>
              <w:rPr>
                <w:b/>
              </w:rPr>
            </w:pPr>
            <w:r w:rsidRPr="00CF7A00">
              <w:rPr>
                <w:b/>
              </w:rPr>
              <w:t>Техногенные ЧС</w:t>
            </w:r>
          </w:p>
        </w:tc>
      </w:tr>
      <w:tr w:rsidR="00B64B91" w:rsidRPr="00CF7A00" w:rsidTr="00E773EC">
        <w:tc>
          <w:tcPr>
            <w:tcW w:w="6445" w:type="dxa"/>
          </w:tcPr>
          <w:p w:rsidR="00B64B91" w:rsidRPr="00CF7A00" w:rsidRDefault="00B64B91" w:rsidP="00B64B91">
            <w:pPr>
              <w:jc w:val="both"/>
            </w:pPr>
            <w:r w:rsidRPr="00CF7A00">
              <w:t>Транспортные аварии (катастрофы)</w:t>
            </w:r>
          </w:p>
        </w:tc>
        <w:tc>
          <w:tcPr>
            <w:tcW w:w="1213" w:type="dxa"/>
          </w:tcPr>
          <w:p w:rsidR="00B64B91" w:rsidRPr="00CF7A00" w:rsidRDefault="000B1716" w:rsidP="00B64B91">
            <w:pPr>
              <w:jc w:val="center"/>
            </w:pPr>
            <w:r w:rsidRPr="00CF7A00">
              <w:t>337</w:t>
            </w:r>
          </w:p>
        </w:tc>
        <w:tc>
          <w:tcPr>
            <w:tcW w:w="2231" w:type="dxa"/>
          </w:tcPr>
          <w:p w:rsidR="00B64B91" w:rsidRPr="00CF7A00" w:rsidRDefault="000B1716" w:rsidP="00B64B91">
            <w:pPr>
              <w:jc w:val="center"/>
            </w:pPr>
            <w:r w:rsidRPr="00CF7A00">
              <w:t>9</w:t>
            </w:r>
            <w:r w:rsidR="00B64B91" w:rsidRPr="00CF7A00">
              <w:t>3</w:t>
            </w:r>
          </w:p>
        </w:tc>
      </w:tr>
      <w:tr w:rsidR="00B64B91" w:rsidRPr="00CF7A00" w:rsidTr="00E773EC">
        <w:tc>
          <w:tcPr>
            <w:tcW w:w="6445" w:type="dxa"/>
          </w:tcPr>
          <w:p w:rsidR="00B64B91" w:rsidRPr="00CF7A00" w:rsidRDefault="00B64B91" w:rsidP="00B64B91">
            <w:pPr>
              <w:jc w:val="both"/>
            </w:pPr>
            <w:r w:rsidRPr="00CF7A00">
              <w:t>Пожары и взрывы (с возможным последующим горением)</w:t>
            </w:r>
          </w:p>
        </w:tc>
        <w:tc>
          <w:tcPr>
            <w:tcW w:w="1213" w:type="dxa"/>
          </w:tcPr>
          <w:p w:rsidR="00B64B91" w:rsidRPr="00CF7A00" w:rsidRDefault="00B64B91" w:rsidP="00B64B91">
            <w:pPr>
              <w:jc w:val="center"/>
            </w:pPr>
            <w:r w:rsidRPr="00CF7A00">
              <w:t>-</w:t>
            </w:r>
          </w:p>
        </w:tc>
        <w:tc>
          <w:tcPr>
            <w:tcW w:w="2231" w:type="dxa"/>
          </w:tcPr>
          <w:p w:rsidR="00B64B91" w:rsidRPr="00CF7A00" w:rsidRDefault="00B64B91" w:rsidP="00B64B91">
            <w:pPr>
              <w:jc w:val="center"/>
            </w:pPr>
            <w:r w:rsidRPr="00CF7A00">
              <w:t>-</w:t>
            </w:r>
          </w:p>
        </w:tc>
      </w:tr>
      <w:tr w:rsidR="00B64B91" w:rsidRPr="00CF7A00" w:rsidTr="00E773EC">
        <w:tc>
          <w:tcPr>
            <w:tcW w:w="6445" w:type="dxa"/>
          </w:tcPr>
          <w:p w:rsidR="00B64B91" w:rsidRPr="00CF7A00" w:rsidRDefault="00B64B91" w:rsidP="00B64B91">
            <w:pPr>
              <w:jc w:val="both"/>
            </w:pPr>
            <w:r w:rsidRPr="00CF7A00">
              <w:t>Аварии с выбросом (с угрозой выброса) аварийно химически опасных веществ (АХОВ)</w:t>
            </w:r>
          </w:p>
        </w:tc>
        <w:tc>
          <w:tcPr>
            <w:tcW w:w="1213" w:type="dxa"/>
          </w:tcPr>
          <w:p w:rsidR="00B64B91" w:rsidRPr="00CF7A00" w:rsidRDefault="00B64B91" w:rsidP="00B64B91">
            <w:pPr>
              <w:jc w:val="center"/>
            </w:pPr>
            <w:r w:rsidRPr="00CF7A00">
              <w:t>-</w:t>
            </w:r>
          </w:p>
        </w:tc>
        <w:tc>
          <w:tcPr>
            <w:tcW w:w="2231" w:type="dxa"/>
          </w:tcPr>
          <w:p w:rsidR="00B64B91" w:rsidRPr="00CF7A00" w:rsidRDefault="00B64B91" w:rsidP="00B64B91">
            <w:pPr>
              <w:jc w:val="center"/>
            </w:pPr>
            <w:r w:rsidRPr="00CF7A00">
              <w:t>-</w:t>
            </w:r>
          </w:p>
        </w:tc>
      </w:tr>
      <w:tr w:rsidR="00B64B91" w:rsidRPr="00CF7A00" w:rsidTr="00E773EC">
        <w:tc>
          <w:tcPr>
            <w:tcW w:w="6445" w:type="dxa"/>
          </w:tcPr>
          <w:p w:rsidR="00B64B91" w:rsidRPr="00CF7A00" w:rsidRDefault="00B64B91" w:rsidP="00B64B91">
            <w:pPr>
              <w:jc w:val="both"/>
            </w:pPr>
            <w:r w:rsidRPr="00CF7A00">
              <w:t>Аварии с выбросом (с угрозой выброса) радиоактивных веществ (РВ)</w:t>
            </w:r>
          </w:p>
        </w:tc>
        <w:tc>
          <w:tcPr>
            <w:tcW w:w="1213" w:type="dxa"/>
          </w:tcPr>
          <w:p w:rsidR="00B64B91" w:rsidRPr="00CF7A00" w:rsidRDefault="00B64B91" w:rsidP="00B64B91">
            <w:pPr>
              <w:jc w:val="center"/>
            </w:pPr>
            <w:r w:rsidRPr="00CF7A00">
              <w:t>-</w:t>
            </w:r>
          </w:p>
        </w:tc>
        <w:tc>
          <w:tcPr>
            <w:tcW w:w="2231" w:type="dxa"/>
          </w:tcPr>
          <w:p w:rsidR="00B64B91" w:rsidRPr="00CF7A00" w:rsidRDefault="00B64B91" w:rsidP="00B64B91">
            <w:pPr>
              <w:jc w:val="center"/>
            </w:pPr>
            <w:r w:rsidRPr="00CF7A00">
              <w:t>-</w:t>
            </w:r>
          </w:p>
        </w:tc>
      </w:tr>
      <w:tr w:rsidR="00B64B91" w:rsidRPr="00CF7A00" w:rsidTr="00E773EC">
        <w:tc>
          <w:tcPr>
            <w:tcW w:w="6445" w:type="dxa"/>
          </w:tcPr>
          <w:p w:rsidR="00B64B91" w:rsidRPr="00CF7A00" w:rsidRDefault="00B64B91" w:rsidP="00B64B91">
            <w:pPr>
              <w:jc w:val="both"/>
            </w:pPr>
            <w:r w:rsidRPr="00CF7A00">
              <w:t>Аварии с выбросом (угрозой выброса) биологически опасных веществ (БОВ)</w:t>
            </w:r>
          </w:p>
        </w:tc>
        <w:tc>
          <w:tcPr>
            <w:tcW w:w="1213" w:type="dxa"/>
          </w:tcPr>
          <w:p w:rsidR="00B64B91" w:rsidRPr="00CF7A00" w:rsidRDefault="00B64B91" w:rsidP="00B64B91">
            <w:pPr>
              <w:jc w:val="center"/>
            </w:pPr>
            <w:r w:rsidRPr="00CF7A00">
              <w:t>-</w:t>
            </w:r>
          </w:p>
        </w:tc>
        <w:tc>
          <w:tcPr>
            <w:tcW w:w="2231" w:type="dxa"/>
          </w:tcPr>
          <w:p w:rsidR="00B64B91" w:rsidRPr="00CF7A00" w:rsidRDefault="00B64B91" w:rsidP="00B64B91">
            <w:pPr>
              <w:jc w:val="center"/>
            </w:pPr>
            <w:r w:rsidRPr="00CF7A00">
              <w:t>-</w:t>
            </w:r>
          </w:p>
        </w:tc>
      </w:tr>
      <w:tr w:rsidR="00B64B91" w:rsidRPr="00CF7A00" w:rsidTr="00E773EC">
        <w:tc>
          <w:tcPr>
            <w:tcW w:w="6445" w:type="dxa"/>
          </w:tcPr>
          <w:p w:rsidR="00B64B91" w:rsidRPr="00CF7A00" w:rsidRDefault="00B64B91" w:rsidP="00B64B91">
            <w:pPr>
              <w:jc w:val="both"/>
            </w:pPr>
            <w:r w:rsidRPr="00CF7A00">
              <w:t>Внезапное обрушение зданий, сооружений, пород</w:t>
            </w:r>
          </w:p>
        </w:tc>
        <w:tc>
          <w:tcPr>
            <w:tcW w:w="1213" w:type="dxa"/>
          </w:tcPr>
          <w:p w:rsidR="00B64B91" w:rsidRPr="00CF7A00" w:rsidRDefault="00B64B91" w:rsidP="00B64B91">
            <w:pPr>
              <w:jc w:val="center"/>
            </w:pPr>
            <w:r w:rsidRPr="00CF7A00">
              <w:t>-</w:t>
            </w:r>
          </w:p>
        </w:tc>
        <w:tc>
          <w:tcPr>
            <w:tcW w:w="2231" w:type="dxa"/>
          </w:tcPr>
          <w:p w:rsidR="00B64B91" w:rsidRPr="00CF7A00" w:rsidRDefault="00B64B91" w:rsidP="00B64B91">
            <w:pPr>
              <w:jc w:val="center"/>
            </w:pPr>
            <w:r w:rsidRPr="00CF7A00">
              <w:t>-</w:t>
            </w:r>
          </w:p>
        </w:tc>
      </w:tr>
      <w:tr w:rsidR="00B64B91" w:rsidRPr="00CF7A00" w:rsidTr="00E773EC">
        <w:tc>
          <w:tcPr>
            <w:tcW w:w="6445" w:type="dxa"/>
          </w:tcPr>
          <w:p w:rsidR="00B64B91" w:rsidRPr="00CF7A00" w:rsidRDefault="00B64B91" w:rsidP="00B64B91">
            <w:pPr>
              <w:jc w:val="both"/>
            </w:pPr>
            <w:r w:rsidRPr="00CF7A00">
              <w:t>Аварии на электроэнергетических системах</w:t>
            </w:r>
          </w:p>
        </w:tc>
        <w:tc>
          <w:tcPr>
            <w:tcW w:w="1213" w:type="dxa"/>
          </w:tcPr>
          <w:p w:rsidR="00B64B91" w:rsidRPr="00CF7A00" w:rsidRDefault="00B64B91" w:rsidP="00B64B91">
            <w:pPr>
              <w:jc w:val="center"/>
            </w:pPr>
            <w:r w:rsidRPr="00CF7A00">
              <w:t>-</w:t>
            </w:r>
          </w:p>
        </w:tc>
        <w:tc>
          <w:tcPr>
            <w:tcW w:w="2231" w:type="dxa"/>
          </w:tcPr>
          <w:p w:rsidR="00B64B91" w:rsidRPr="00CF7A00" w:rsidRDefault="00B64B91" w:rsidP="00B64B91">
            <w:pPr>
              <w:jc w:val="center"/>
            </w:pPr>
            <w:r w:rsidRPr="00CF7A00">
              <w:t>-</w:t>
            </w:r>
          </w:p>
        </w:tc>
      </w:tr>
      <w:tr w:rsidR="00B64B91" w:rsidRPr="00CF7A00" w:rsidTr="00E773EC">
        <w:tc>
          <w:tcPr>
            <w:tcW w:w="6445" w:type="dxa"/>
          </w:tcPr>
          <w:p w:rsidR="00B64B91" w:rsidRPr="00CF7A00" w:rsidRDefault="00B64B91" w:rsidP="00B64B91">
            <w:pPr>
              <w:jc w:val="both"/>
            </w:pPr>
            <w:r w:rsidRPr="00CF7A00">
              <w:t>Аварии на коммунальных системах жизнеобеспечения</w:t>
            </w:r>
          </w:p>
        </w:tc>
        <w:tc>
          <w:tcPr>
            <w:tcW w:w="1213" w:type="dxa"/>
          </w:tcPr>
          <w:p w:rsidR="00B64B91" w:rsidRPr="00CF7A00" w:rsidRDefault="00B64B91" w:rsidP="00B64B91">
            <w:pPr>
              <w:jc w:val="center"/>
            </w:pPr>
            <w:r w:rsidRPr="00CF7A00">
              <w:t>-</w:t>
            </w:r>
          </w:p>
        </w:tc>
        <w:tc>
          <w:tcPr>
            <w:tcW w:w="2231" w:type="dxa"/>
          </w:tcPr>
          <w:p w:rsidR="00B64B91" w:rsidRPr="00CF7A00" w:rsidRDefault="00B64B91" w:rsidP="00B64B91">
            <w:pPr>
              <w:jc w:val="center"/>
            </w:pPr>
            <w:r w:rsidRPr="00CF7A00">
              <w:t>-</w:t>
            </w:r>
          </w:p>
        </w:tc>
      </w:tr>
      <w:tr w:rsidR="00B64B91" w:rsidRPr="00CF7A00" w:rsidTr="00E773EC">
        <w:tc>
          <w:tcPr>
            <w:tcW w:w="6445" w:type="dxa"/>
          </w:tcPr>
          <w:p w:rsidR="00B64B91" w:rsidRPr="00CF7A00" w:rsidRDefault="00B64B91" w:rsidP="00B64B91">
            <w:pPr>
              <w:jc w:val="both"/>
            </w:pPr>
            <w:r w:rsidRPr="00CF7A00">
              <w:t>Аварии на очистительных сооружениях</w:t>
            </w:r>
          </w:p>
        </w:tc>
        <w:tc>
          <w:tcPr>
            <w:tcW w:w="1213" w:type="dxa"/>
          </w:tcPr>
          <w:p w:rsidR="00B64B91" w:rsidRPr="00CF7A00" w:rsidRDefault="00B64B91" w:rsidP="00B64B91">
            <w:pPr>
              <w:jc w:val="center"/>
            </w:pPr>
            <w:r w:rsidRPr="00CF7A00">
              <w:t>-</w:t>
            </w:r>
          </w:p>
        </w:tc>
        <w:tc>
          <w:tcPr>
            <w:tcW w:w="2231" w:type="dxa"/>
          </w:tcPr>
          <w:p w:rsidR="00B64B91" w:rsidRPr="00CF7A00" w:rsidRDefault="00B64B91" w:rsidP="00B64B91">
            <w:pPr>
              <w:jc w:val="center"/>
            </w:pPr>
            <w:r w:rsidRPr="00CF7A00">
              <w:t>-</w:t>
            </w:r>
          </w:p>
        </w:tc>
      </w:tr>
      <w:tr w:rsidR="00B64B91" w:rsidRPr="00CF7A00" w:rsidTr="00E773EC">
        <w:tc>
          <w:tcPr>
            <w:tcW w:w="6445" w:type="dxa"/>
          </w:tcPr>
          <w:p w:rsidR="00B64B91" w:rsidRPr="00CF7A00" w:rsidRDefault="00B64B91" w:rsidP="00B64B91">
            <w:pPr>
              <w:jc w:val="both"/>
            </w:pPr>
            <w:r w:rsidRPr="00CF7A00">
              <w:t>Гидродинамические аварии</w:t>
            </w:r>
          </w:p>
        </w:tc>
        <w:tc>
          <w:tcPr>
            <w:tcW w:w="1213" w:type="dxa"/>
          </w:tcPr>
          <w:p w:rsidR="00B64B91" w:rsidRPr="00CF7A00" w:rsidRDefault="00B64B91" w:rsidP="00B64B91">
            <w:pPr>
              <w:jc w:val="center"/>
            </w:pPr>
            <w:r w:rsidRPr="00CF7A00">
              <w:t>-</w:t>
            </w:r>
          </w:p>
        </w:tc>
        <w:tc>
          <w:tcPr>
            <w:tcW w:w="2231" w:type="dxa"/>
          </w:tcPr>
          <w:p w:rsidR="00B64B91" w:rsidRPr="00CF7A00" w:rsidRDefault="00B64B91" w:rsidP="00B64B91">
            <w:pPr>
              <w:jc w:val="center"/>
            </w:pPr>
            <w:r w:rsidRPr="00CF7A00">
              <w:t>-</w:t>
            </w:r>
          </w:p>
        </w:tc>
      </w:tr>
      <w:tr w:rsidR="00B64B91" w:rsidRPr="00CF7A00" w:rsidTr="00E773EC">
        <w:tc>
          <w:tcPr>
            <w:tcW w:w="6445" w:type="dxa"/>
          </w:tcPr>
          <w:p w:rsidR="00B64B91" w:rsidRPr="00CF7A00" w:rsidRDefault="00B64B91" w:rsidP="00B64B91">
            <w:pPr>
              <w:jc w:val="both"/>
            </w:pPr>
            <w:r w:rsidRPr="00CF7A00">
              <w:t>Крупные террористические акции</w:t>
            </w:r>
          </w:p>
        </w:tc>
        <w:tc>
          <w:tcPr>
            <w:tcW w:w="1213" w:type="dxa"/>
          </w:tcPr>
          <w:p w:rsidR="00B64B91" w:rsidRPr="00CF7A00" w:rsidRDefault="000B1716" w:rsidP="00B64B91">
            <w:pPr>
              <w:jc w:val="center"/>
            </w:pPr>
            <w:r w:rsidRPr="00CF7A00">
              <w:t>67</w:t>
            </w:r>
          </w:p>
        </w:tc>
        <w:tc>
          <w:tcPr>
            <w:tcW w:w="2231" w:type="dxa"/>
          </w:tcPr>
          <w:p w:rsidR="00B64B91" w:rsidRPr="00CF7A00" w:rsidRDefault="000B1716" w:rsidP="00B64B91">
            <w:pPr>
              <w:jc w:val="center"/>
            </w:pPr>
            <w:r w:rsidRPr="00CF7A00">
              <w:t>21</w:t>
            </w:r>
          </w:p>
        </w:tc>
      </w:tr>
      <w:tr w:rsidR="00B64B91" w:rsidRPr="00CF7A00" w:rsidTr="00E773EC">
        <w:tc>
          <w:tcPr>
            <w:tcW w:w="6445" w:type="dxa"/>
          </w:tcPr>
          <w:p w:rsidR="00B64B91" w:rsidRPr="00CF7A00" w:rsidRDefault="00B64B91" w:rsidP="00B64B91">
            <w:pPr>
              <w:jc w:val="right"/>
            </w:pPr>
            <w:r w:rsidRPr="00CF7A00">
              <w:t>Всего:</w:t>
            </w:r>
          </w:p>
        </w:tc>
        <w:tc>
          <w:tcPr>
            <w:tcW w:w="1213" w:type="dxa"/>
          </w:tcPr>
          <w:p w:rsidR="00B64B91" w:rsidRPr="00CF7A00" w:rsidRDefault="000B1716" w:rsidP="00B64B91">
            <w:pPr>
              <w:jc w:val="center"/>
            </w:pPr>
            <w:r w:rsidRPr="00CF7A00">
              <w:t>404</w:t>
            </w:r>
          </w:p>
        </w:tc>
        <w:tc>
          <w:tcPr>
            <w:tcW w:w="2231" w:type="dxa"/>
          </w:tcPr>
          <w:p w:rsidR="00B64B91" w:rsidRPr="00CF7A00" w:rsidRDefault="000B1716" w:rsidP="00B64B91">
            <w:pPr>
              <w:jc w:val="center"/>
            </w:pPr>
            <w:r w:rsidRPr="00CF7A00">
              <w:t>114</w:t>
            </w:r>
          </w:p>
        </w:tc>
      </w:tr>
      <w:tr w:rsidR="00B64B91" w:rsidRPr="00CF7A00" w:rsidTr="00E773EC">
        <w:tc>
          <w:tcPr>
            <w:tcW w:w="9889" w:type="dxa"/>
            <w:gridSpan w:val="3"/>
          </w:tcPr>
          <w:p w:rsidR="00B64B91" w:rsidRPr="00CF7A00" w:rsidRDefault="00B64B91" w:rsidP="00B64B91">
            <w:pPr>
              <w:jc w:val="center"/>
            </w:pPr>
            <w:r w:rsidRPr="00CF7A00">
              <w:rPr>
                <w:b/>
              </w:rPr>
              <w:t>Природные ЧС</w:t>
            </w:r>
          </w:p>
        </w:tc>
      </w:tr>
      <w:tr w:rsidR="00B64B91" w:rsidRPr="00CF7A00" w:rsidTr="00E773EC">
        <w:tc>
          <w:tcPr>
            <w:tcW w:w="6445" w:type="dxa"/>
          </w:tcPr>
          <w:p w:rsidR="00B64B91" w:rsidRPr="00CF7A00" w:rsidRDefault="00B64B91" w:rsidP="00B64B91">
            <w:r w:rsidRPr="00CF7A00">
              <w:t>Опасные геофизические явления</w:t>
            </w:r>
          </w:p>
        </w:tc>
        <w:tc>
          <w:tcPr>
            <w:tcW w:w="1213" w:type="dxa"/>
          </w:tcPr>
          <w:p w:rsidR="00B64B91" w:rsidRPr="00CF7A00" w:rsidRDefault="00B64B91" w:rsidP="00B64B91">
            <w:pPr>
              <w:jc w:val="center"/>
            </w:pPr>
            <w:r w:rsidRPr="00CF7A00">
              <w:t>-</w:t>
            </w:r>
          </w:p>
        </w:tc>
        <w:tc>
          <w:tcPr>
            <w:tcW w:w="2231" w:type="dxa"/>
          </w:tcPr>
          <w:p w:rsidR="00B64B91" w:rsidRPr="00CF7A00" w:rsidRDefault="00B64B91" w:rsidP="00B64B91">
            <w:pPr>
              <w:jc w:val="center"/>
            </w:pPr>
            <w:r w:rsidRPr="00CF7A00">
              <w:t>-</w:t>
            </w:r>
          </w:p>
        </w:tc>
      </w:tr>
      <w:tr w:rsidR="00B64B91" w:rsidRPr="00CF7A00" w:rsidTr="00E773EC">
        <w:tc>
          <w:tcPr>
            <w:tcW w:w="6445" w:type="dxa"/>
          </w:tcPr>
          <w:p w:rsidR="00B64B91" w:rsidRPr="00CF7A00" w:rsidRDefault="00B64B91" w:rsidP="00B64B91">
            <w:r w:rsidRPr="00CF7A00">
              <w:t>Опасные геологические явления</w:t>
            </w:r>
          </w:p>
        </w:tc>
        <w:tc>
          <w:tcPr>
            <w:tcW w:w="1213" w:type="dxa"/>
          </w:tcPr>
          <w:p w:rsidR="00B64B91" w:rsidRPr="00CF7A00" w:rsidRDefault="00B64B91" w:rsidP="00B64B91">
            <w:pPr>
              <w:jc w:val="center"/>
            </w:pPr>
            <w:r w:rsidRPr="00CF7A00">
              <w:t>-</w:t>
            </w:r>
          </w:p>
        </w:tc>
        <w:tc>
          <w:tcPr>
            <w:tcW w:w="2231" w:type="dxa"/>
          </w:tcPr>
          <w:p w:rsidR="00B64B91" w:rsidRPr="00CF7A00" w:rsidRDefault="00B64B91" w:rsidP="00B64B91">
            <w:pPr>
              <w:jc w:val="center"/>
            </w:pPr>
            <w:r w:rsidRPr="00CF7A00">
              <w:t>-</w:t>
            </w:r>
          </w:p>
        </w:tc>
      </w:tr>
      <w:tr w:rsidR="00B64B91" w:rsidRPr="00CF7A00" w:rsidTr="00E773EC">
        <w:tc>
          <w:tcPr>
            <w:tcW w:w="6445" w:type="dxa"/>
          </w:tcPr>
          <w:p w:rsidR="00B64B91" w:rsidRPr="00CF7A00" w:rsidRDefault="00B64B91" w:rsidP="00B64B91">
            <w:r w:rsidRPr="00CF7A00">
              <w:t>Опасные метеорологические (агрометеорологические)</w:t>
            </w:r>
          </w:p>
        </w:tc>
        <w:tc>
          <w:tcPr>
            <w:tcW w:w="1213" w:type="dxa"/>
          </w:tcPr>
          <w:p w:rsidR="00B64B91" w:rsidRPr="00CF7A00" w:rsidRDefault="00B64B91" w:rsidP="00B64B91">
            <w:pPr>
              <w:jc w:val="center"/>
            </w:pPr>
            <w:r w:rsidRPr="00CF7A00">
              <w:t>-</w:t>
            </w:r>
          </w:p>
        </w:tc>
        <w:tc>
          <w:tcPr>
            <w:tcW w:w="2231" w:type="dxa"/>
          </w:tcPr>
          <w:p w:rsidR="00B64B91" w:rsidRPr="00CF7A00" w:rsidRDefault="00B64B91" w:rsidP="00B64B91">
            <w:pPr>
              <w:jc w:val="center"/>
            </w:pPr>
            <w:r w:rsidRPr="00CF7A00">
              <w:t>-</w:t>
            </w:r>
          </w:p>
        </w:tc>
      </w:tr>
      <w:tr w:rsidR="00B64B91" w:rsidRPr="00CF7A00" w:rsidTr="00E773EC">
        <w:tc>
          <w:tcPr>
            <w:tcW w:w="6445" w:type="dxa"/>
          </w:tcPr>
          <w:p w:rsidR="00B64B91" w:rsidRPr="00CF7A00" w:rsidRDefault="00B64B91" w:rsidP="00B64B91">
            <w:r w:rsidRPr="00CF7A00">
              <w:t xml:space="preserve">Морские опасные гидрологические явления </w:t>
            </w:r>
          </w:p>
        </w:tc>
        <w:tc>
          <w:tcPr>
            <w:tcW w:w="1213" w:type="dxa"/>
          </w:tcPr>
          <w:p w:rsidR="00B64B91" w:rsidRPr="00CF7A00" w:rsidRDefault="00B64B91" w:rsidP="00B64B91">
            <w:pPr>
              <w:jc w:val="center"/>
            </w:pPr>
            <w:r w:rsidRPr="00CF7A00">
              <w:t>-</w:t>
            </w:r>
          </w:p>
        </w:tc>
        <w:tc>
          <w:tcPr>
            <w:tcW w:w="2231" w:type="dxa"/>
          </w:tcPr>
          <w:p w:rsidR="00B64B91" w:rsidRPr="00CF7A00" w:rsidRDefault="00B64B91" w:rsidP="00B64B91">
            <w:pPr>
              <w:jc w:val="center"/>
            </w:pPr>
            <w:r w:rsidRPr="00CF7A00">
              <w:t>-</w:t>
            </w:r>
          </w:p>
        </w:tc>
      </w:tr>
      <w:tr w:rsidR="00B64B91" w:rsidRPr="00CF7A00" w:rsidTr="00E773EC">
        <w:tc>
          <w:tcPr>
            <w:tcW w:w="6445" w:type="dxa"/>
          </w:tcPr>
          <w:p w:rsidR="00B64B91" w:rsidRPr="00CF7A00" w:rsidRDefault="00B64B91" w:rsidP="00B64B91">
            <w:r w:rsidRPr="00CF7A00">
              <w:t>Опасные гидрологические явления</w:t>
            </w:r>
          </w:p>
        </w:tc>
        <w:tc>
          <w:tcPr>
            <w:tcW w:w="1213" w:type="dxa"/>
          </w:tcPr>
          <w:p w:rsidR="00B64B91" w:rsidRPr="00CF7A00" w:rsidRDefault="00B64B91" w:rsidP="00B64B91">
            <w:pPr>
              <w:jc w:val="center"/>
            </w:pPr>
            <w:r w:rsidRPr="00CF7A00">
              <w:t>-</w:t>
            </w:r>
          </w:p>
        </w:tc>
        <w:tc>
          <w:tcPr>
            <w:tcW w:w="2231" w:type="dxa"/>
          </w:tcPr>
          <w:p w:rsidR="00B64B91" w:rsidRPr="00CF7A00" w:rsidRDefault="00B64B91" w:rsidP="00B64B91">
            <w:pPr>
              <w:jc w:val="center"/>
            </w:pPr>
            <w:r w:rsidRPr="00CF7A00">
              <w:t>-</w:t>
            </w:r>
          </w:p>
        </w:tc>
      </w:tr>
      <w:tr w:rsidR="00B64B91" w:rsidRPr="00CF7A00" w:rsidTr="00E773EC">
        <w:tc>
          <w:tcPr>
            <w:tcW w:w="6445" w:type="dxa"/>
          </w:tcPr>
          <w:p w:rsidR="00B64B91" w:rsidRPr="00CF7A00" w:rsidRDefault="00B64B91" w:rsidP="00B64B91">
            <w:r w:rsidRPr="00CF7A00">
              <w:t>Природные пожары</w:t>
            </w:r>
          </w:p>
        </w:tc>
        <w:tc>
          <w:tcPr>
            <w:tcW w:w="1213" w:type="dxa"/>
          </w:tcPr>
          <w:p w:rsidR="00B64B91" w:rsidRPr="00CF7A00" w:rsidRDefault="00B64B91" w:rsidP="00B64B91">
            <w:pPr>
              <w:jc w:val="center"/>
            </w:pPr>
            <w:r w:rsidRPr="00CF7A00">
              <w:t>-</w:t>
            </w:r>
          </w:p>
        </w:tc>
        <w:tc>
          <w:tcPr>
            <w:tcW w:w="2231" w:type="dxa"/>
          </w:tcPr>
          <w:p w:rsidR="00B64B91" w:rsidRPr="00CF7A00" w:rsidRDefault="00B64B91" w:rsidP="00B64B91">
            <w:pPr>
              <w:jc w:val="center"/>
            </w:pPr>
            <w:r w:rsidRPr="00CF7A00">
              <w:t>-</w:t>
            </w:r>
          </w:p>
        </w:tc>
      </w:tr>
      <w:tr w:rsidR="00B64B91" w:rsidRPr="00CF7A00" w:rsidTr="00E773EC">
        <w:tc>
          <w:tcPr>
            <w:tcW w:w="6445" w:type="dxa"/>
          </w:tcPr>
          <w:p w:rsidR="00B64B91" w:rsidRPr="00CF7A00" w:rsidRDefault="00B64B91" w:rsidP="00B64B91">
            <w:pPr>
              <w:jc w:val="right"/>
            </w:pPr>
            <w:r w:rsidRPr="00CF7A00">
              <w:t>Всего:</w:t>
            </w:r>
          </w:p>
        </w:tc>
        <w:tc>
          <w:tcPr>
            <w:tcW w:w="1213" w:type="dxa"/>
          </w:tcPr>
          <w:p w:rsidR="00B64B91" w:rsidRPr="00CF7A00" w:rsidRDefault="00B64B91" w:rsidP="00B64B91">
            <w:pPr>
              <w:jc w:val="center"/>
            </w:pPr>
            <w:r w:rsidRPr="00CF7A00">
              <w:t>-</w:t>
            </w:r>
          </w:p>
        </w:tc>
        <w:tc>
          <w:tcPr>
            <w:tcW w:w="2231" w:type="dxa"/>
          </w:tcPr>
          <w:p w:rsidR="00B64B91" w:rsidRPr="00CF7A00" w:rsidRDefault="00B64B91" w:rsidP="00B64B91">
            <w:pPr>
              <w:jc w:val="center"/>
            </w:pPr>
            <w:r w:rsidRPr="00CF7A00">
              <w:t>-</w:t>
            </w:r>
          </w:p>
        </w:tc>
      </w:tr>
      <w:tr w:rsidR="00B64B91" w:rsidRPr="00CF7A00" w:rsidTr="00E773EC">
        <w:tc>
          <w:tcPr>
            <w:tcW w:w="9889" w:type="dxa"/>
            <w:gridSpan w:val="3"/>
          </w:tcPr>
          <w:p w:rsidR="00B64B91" w:rsidRPr="00CF7A00" w:rsidRDefault="00B64B91" w:rsidP="00B64B91">
            <w:pPr>
              <w:jc w:val="center"/>
            </w:pPr>
            <w:r w:rsidRPr="00CF7A00">
              <w:rPr>
                <w:b/>
              </w:rPr>
              <w:t>Биолого-социальные ЧС</w:t>
            </w:r>
          </w:p>
        </w:tc>
      </w:tr>
      <w:tr w:rsidR="00B64B91" w:rsidRPr="00CF7A00" w:rsidTr="00E773EC">
        <w:tc>
          <w:tcPr>
            <w:tcW w:w="6445" w:type="dxa"/>
          </w:tcPr>
          <w:p w:rsidR="00B64B91" w:rsidRPr="00CF7A00" w:rsidRDefault="00B64B91" w:rsidP="00B64B91">
            <w:r w:rsidRPr="00CF7A00">
              <w:t>Инфекционная заболеваемость людей</w:t>
            </w:r>
          </w:p>
        </w:tc>
        <w:tc>
          <w:tcPr>
            <w:tcW w:w="1213" w:type="dxa"/>
          </w:tcPr>
          <w:p w:rsidR="00B64B91" w:rsidRPr="00CF7A00" w:rsidRDefault="00B64B91" w:rsidP="00B64B91">
            <w:pPr>
              <w:jc w:val="center"/>
            </w:pPr>
            <w:r w:rsidRPr="00CF7A00">
              <w:t>-</w:t>
            </w:r>
          </w:p>
        </w:tc>
        <w:tc>
          <w:tcPr>
            <w:tcW w:w="2231" w:type="dxa"/>
          </w:tcPr>
          <w:p w:rsidR="00B64B91" w:rsidRPr="00CF7A00" w:rsidRDefault="00B64B91" w:rsidP="00B64B91">
            <w:pPr>
              <w:jc w:val="center"/>
            </w:pPr>
            <w:r w:rsidRPr="00CF7A00">
              <w:t>-</w:t>
            </w:r>
          </w:p>
        </w:tc>
      </w:tr>
      <w:tr w:rsidR="00B64B91" w:rsidRPr="00CF7A00" w:rsidTr="00E773EC">
        <w:tc>
          <w:tcPr>
            <w:tcW w:w="6445" w:type="dxa"/>
          </w:tcPr>
          <w:p w:rsidR="00B64B91" w:rsidRPr="00CF7A00" w:rsidRDefault="00B64B91" w:rsidP="00B64B91">
            <w:r w:rsidRPr="00CF7A00">
              <w:t>Инфекционная заболеваемость сельскохозяйственных животных</w:t>
            </w:r>
          </w:p>
        </w:tc>
        <w:tc>
          <w:tcPr>
            <w:tcW w:w="1213" w:type="dxa"/>
          </w:tcPr>
          <w:p w:rsidR="00B64B91" w:rsidRPr="00CF7A00" w:rsidRDefault="00B64B91" w:rsidP="00B64B91">
            <w:pPr>
              <w:jc w:val="center"/>
            </w:pPr>
            <w:r w:rsidRPr="00CF7A00">
              <w:t>-</w:t>
            </w:r>
          </w:p>
        </w:tc>
        <w:tc>
          <w:tcPr>
            <w:tcW w:w="2231" w:type="dxa"/>
          </w:tcPr>
          <w:p w:rsidR="00B64B91" w:rsidRPr="00CF7A00" w:rsidRDefault="00B64B91" w:rsidP="00B64B91">
            <w:pPr>
              <w:jc w:val="center"/>
            </w:pPr>
            <w:r w:rsidRPr="00CF7A00">
              <w:t>-</w:t>
            </w:r>
          </w:p>
        </w:tc>
      </w:tr>
      <w:tr w:rsidR="00B64B91" w:rsidRPr="00CF7A00" w:rsidTr="00E773EC">
        <w:tc>
          <w:tcPr>
            <w:tcW w:w="6445" w:type="dxa"/>
          </w:tcPr>
          <w:p w:rsidR="00B64B91" w:rsidRPr="00CF7A00" w:rsidRDefault="00B64B91" w:rsidP="00B64B91">
            <w:r w:rsidRPr="00CF7A00">
              <w:t>Поражение сельскохозяйственных растений болезнями и вредителями</w:t>
            </w:r>
          </w:p>
        </w:tc>
        <w:tc>
          <w:tcPr>
            <w:tcW w:w="1213" w:type="dxa"/>
          </w:tcPr>
          <w:p w:rsidR="00B64B91" w:rsidRPr="00CF7A00" w:rsidRDefault="00B64B91" w:rsidP="00B64B91">
            <w:pPr>
              <w:jc w:val="center"/>
            </w:pPr>
            <w:r w:rsidRPr="00CF7A00">
              <w:t>-</w:t>
            </w:r>
          </w:p>
        </w:tc>
        <w:tc>
          <w:tcPr>
            <w:tcW w:w="2231" w:type="dxa"/>
          </w:tcPr>
          <w:p w:rsidR="00B64B91" w:rsidRPr="00CF7A00" w:rsidRDefault="00B64B91" w:rsidP="00B64B91">
            <w:pPr>
              <w:jc w:val="center"/>
            </w:pPr>
            <w:r w:rsidRPr="00CF7A00">
              <w:t>-</w:t>
            </w:r>
          </w:p>
        </w:tc>
      </w:tr>
      <w:tr w:rsidR="00B64B91" w:rsidRPr="00CF7A00" w:rsidTr="00E773EC">
        <w:tc>
          <w:tcPr>
            <w:tcW w:w="6445" w:type="dxa"/>
          </w:tcPr>
          <w:p w:rsidR="00B64B91" w:rsidRPr="00CF7A00" w:rsidRDefault="00B64B91" w:rsidP="00B64B91">
            <w:r w:rsidRPr="00CF7A00">
              <w:t>Групповые случаи отравления людей</w:t>
            </w:r>
          </w:p>
        </w:tc>
        <w:tc>
          <w:tcPr>
            <w:tcW w:w="1213" w:type="dxa"/>
          </w:tcPr>
          <w:p w:rsidR="00B64B91" w:rsidRPr="00CF7A00" w:rsidRDefault="00B64B91" w:rsidP="00B64B91">
            <w:pPr>
              <w:jc w:val="center"/>
            </w:pPr>
            <w:r w:rsidRPr="00CF7A00">
              <w:t>-</w:t>
            </w:r>
          </w:p>
        </w:tc>
        <w:tc>
          <w:tcPr>
            <w:tcW w:w="2231" w:type="dxa"/>
          </w:tcPr>
          <w:p w:rsidR="00B64B91" w:rsidRPr="00CF7A00" w:rsidRDefault="00B64B91" w:rsidP="00B64B91">
            <w:pPr>
              <w:jc w:val="center"/>
            </w:pPr>
            <w:r w:rsidRPr="00CF7A00">
              <w:t>-</w:t>
            </w:r>
          </w:p>
        </w:tc>
      </w:tr>
      <w:tr w:rsidR="00B64B91" w:rsidRPr="00CF7A00" w:rsidTr="00E773EC">
        <w:tc>
          <w:tcPr>
            <w:tcW w:w="6445" w:type="dxa"/>
          </w:tcPr>
          <w:p w:rsidR="00B64B91" w:rsidRPr="00CF7A00" w:rsidRDefault="00B64B91" w:rsidP="00B64B91">
            <w:pPr>
              <w:jc w:val="right"/>
            </w:pPr>
            <w:r w:rsidRPr="00CF7A00">
              <w:t>Всего:</w:t>
            </w:r>
          </w:p>
        </w:tc>
        <w:tc>
          <w:tcPr>
            <w:tcW w:w="1213" w:type="dxa"/>
          </w:tcPr>
          <w:p w:rsidR="00B64B91" w:rsidRPr="00CF7A00" w:rsidRDefault="00B64B91" w:rsidP="00B64B91">
            <w:pPr>
              <w:jc w:val="center"/>
            </w:pPr>
            <w:r w:rsidRPr="00CF7A00">
              <w:t>0</w:t>
            </w:r>
          </w:p>
        </w:tc>
        <w:tc>
          <w:tcPr>
            <w:tcW w:w="2231" w:type="dxa"/>
          </w:tcPr>
          <w:p w:rsidR="00B64B91" w:rsidRPr="00CF7A00" w:rsidRDefault="00B64B91" w:rsidP="00B64B91">
            <w:pPr>
              <w:jc w:val="center"/>
            </w:pPr>
            <w:r w:rsidRPr="00CF7A00">
              <w:t>0</w:t>
            </w:r>
          </w:p>
        </w:tc>
      </w:tr>
      <w:tr w:rsidR="00B64B91" w:rsidRPr="00CF7A00" w:rsidTr="00E773EC">
        <w:tc>
          <w:tcPr>
            <w:tcW w:w="6445" w:type="dxa"/>
          </w:tcPr>
          <w:p w:rsidR="00B64B91" w:rsidRPr="00CF7A00" w:rsidRDefault="00B64B91" w:rsidP="00B64B91">
            <w:pPr>
              <w:jc w:val="right"/>
              <w:rPr>
                <w:b/>
              </w:rPr>
            </w:pPr>
            <w:r w:rsidRPr="00CF7A00">
              <w:rPr>
                <w:b/>
              </w:rPr>
              <w:t>Итого:</w:t>
            </w:r>
          </w:p>
        </w:tc>
        <w:tc>
          <w:tcPr>
            <w:tcW w:w="1213" w:type="dxa"/>
          </w:tcPr>
          <w:p w:rsidR="00B64B91" w:rsidRPr="00CF7A00" w:rsidRDefault="000B1716" w:rsidP="00B64B91">
            <w:pPr>
              <w:jc w:val="center"/>
            </w:pPr>
            <w:r w:rsidRPr="00CF7A00">
              <w:t>404</w:t>
            </w:r>
          </w:p>
        </w:tc>
        <w:tc>
          <w:tcPr>
            <w:tcW w:w="2231" w:type="dxa"/>
          </w:tcPr>
          <w:p w:rsidR="00B64B91" w:rsidRPr="00CF7A00" w:rsidRDefault="000B1716" w:rsidP="00B64B91">
            <w:pPr>
              <w:jc w:val="center"/>
            </w:pPr>
            <w:r w:rsidRPr="00CF7A00">
              <w:t>114</w:t>
            </w:r>
          </w:p>
        </w:tc>
      </w:tr>
    </w:tbl>
    <w:p w:rsidR="002B7F6A" w:rsidRPr="00CF7A00" w:rsidRDefault="002B7F6A" w:rsidP="002B7F6A">
      <w:pPr>
        <w:jc w:val="both"/>
        <w:rPr>
          <w:sz w:val="24"/>
          <w:szCs w:val="24"/>
        </w:rPr>
      </w:pPr>
    </w:p>
    <w:p w:rsidR="00377E2D" w:rsidRPr="00CF7A00" w:rsidRDefault="00377E2D" w:rsidP="00377E2D">
      <w:pPr>
        <w:jc w:val="right"/>
        <w:rPr>
          <w:sz w:val="24"/>
          <w:szCs w:val="24"/>
        </w:rPr>
      </w:pPr>
      <w:r w:rsidRPr="00CF7A00">
        <w:rPr>
          <w:sz w:val="24"/>
          <w:szCs w:val="24"/>
        </w:rPr>
        <w:t>Таблица 8.7</w:t>
      </w:r>
    </w:p>
    <w:p w:rsidR="00377E2D" w:rsidRPr="00CF7A00" w:rsidRDefault="00377E2D" w:rsidP="00377E2D">
      <w:pPr>
        <w:jc w:val="center"/>
        <w:rPr>
          <w:sz w:val="24"/>
          <w:szCs w:val="24"/>
        </w:rPr>
      </w:pPr>
      <w:r w:rsidRPr="00CF7A00">
        <w:rPr>
          <w:sz w:val="24"/>
          <w:szCs w:val="24"/>
        </w:rPr>
        <w:t>Показатели применения сил и средств при ликвидации чрезвычайных ситуаций</w:t>
      </w:r>
    </w:p>
    <w:p w:rsidR="00377E2D" w:rsidRPr="00CF7A00" w:rsidRDefault="00377E2D" w:rsidP="00377E2D">
      <w:pPr>
        <w:jc w:val="both"/>
        <w:rPr>
          <w:sz w:val="22"/>
          <w:szCs w:val="24"/>
        </w:rPr>
      </w:pPr>
    </w:p>
    <w:tbl>
      <w:tblPr>
        <w:tblStyle w:val="af5"/>
        <w:tblW w:w="0" w:type="auto"/>
        <w:tblLook w:val="04A0" w:firstRow="1" w:lastRow="0" w:firstColumn="1" w:lastColumn="0" w:noHBand="0" w:noVBand="1"/>
      </w:tblPr>
      <w:tblGrid>
        <w:gridCol w:w="1996"/>
        <w:gridCol w:w="1411"/>
        <w:gridCol w:w="1275"/>
        <w:gridCol w:w="1369"/>
        <w:gridCol w:w="1330"/>
        <w:gridCol w:w="1317"/>
        <w:gridCol w:w="1156"/>
      </w:tblGrid>
      <w:tr w:rsidR="00377E2D" w:rsidRPr="00CF7A00" w:rsidTr="00B02BEF">
        <w:tc>
          <w:tcPr>
            <w:tcW w:w="1996" w:type="dxa"/>
            <w:vMerge w:val="restart"/>
            <w:vAlign w:val="center"/>
          </w:tcPr>
          <w:p w:rsidR="00377E2D" w:rsidRPr="00CF7A00" w:rsidRDefault="00377E2D" w:rsidP="00B02BEF">
            <w:pPr>
              <w:jc w:val="center"/>
              <w:rPr>
                <w:b/>
              </w:rPr>
            </w:pPr>
            <w:r w:rsidRPr="00CF7A00">
              <w:rPr>
                <w:b/>
              </w:rPr>
              <w:t>Параметры</w:t>
            </w:r>
          </w:p>
        </w:tc>
        <w:tc>
          <w:tcPr>
            <w:tcW w:w="7858" w:type="dxa"/>
            <w:gridSpan w:val="6"/>
            <w:vAlign w:val="center"/>
          </w:tcPr>
          <w:p w:rsidR="00377E2D" w:rsidRPr="00CF7A00" w:rsidRDefault="00377E2D" w:rsidP="00B02BEF">
            <w:pPr>
              <w:jc w:val="center"/>
              <w:rPr>
                <w:b/>
              </w:rPr>
            </w:pPr>
            <w:r w:rsidRPr="00CF7A00">
              <w:rPr>
                <w:b/>
              </w:rPr>
              <w:t>Масштаб (уровень) ЧС</w:t>
            </w:r>
          </w:p>
        </w:tc>
      </w:tr>
      <w:tr w:rsidR="00377E2D" w:rsidRPr="00CF7A00" w:rsidTr="00B02BEF">
        <w:trPr>
          <w:trHeight w:val="713"/>
        </w:trPr>
        <w:tc>
          <w:tcPr>
            <w:tcW w:w="1996" w:type="dxa"/>
            <w:vMerge/>
            <w:vAlign w:val="center"/>
          </w:tcPr>
          <w:p w:rsidR="00377E2D" w:rsidRPr="00CF7A00" w:rsidRDefault="00377E2D" w:rsidP="00B02BEF">
            <w:pPr>
              <w:jc w:val="center"/>
            </w:pPr>
          </w:p>
        </w:tc>
        <w:tc>
          <w:tcPr>
            <w:tcW w:w="1411" w:type="dxa"/>
            <w:vMerge w:val="restart"/>
            <w:vAlign w:val="center"/>
          </w:tcPr>
          <w:p w:rsidR="00377E2D" w:rsidRPr="00CF7A00" w:rsidRDefault="00377E2D" w:rsidP="00B02BEF">
            <w:pPr>
              <w:jc w:val="center"/>
              <w:rPr>
                <w:b/>
              </w:rPr>
            </w:pPr>
            <w:r w:rsidRPr="00CF7A00">
              <w:rPr>
                <w:b/>
              </w:rPr>
              <w:t>Межрегио-нальный и федераль-ный</w:t>
            </w:r>
          </w:p>
          <w:p w:rsidR="00377E2D" w:rsidRPr="00CF7A00" w:rsidRDefault="00377E2D" w:rsidP="00B02BEF">
            <w:pPr>
              <w:jc w:val="center"/>
              <w:rPr>
                <w:b/>
              </w:rPr>
            </w:pPr>
          </w:p>
        </w:tc>
        <w:tc>
          <w:tcPr>
            <w:tcW w:w="1275" w:type="dxa"/>
            <w:vMerge w:val="restart"/>
            <w:vAlign w:val="center"/>
          </w:tcPr>
          <w:p w:rsidR="00377E2D" w:rsidRPr="00CF7A00" w:rsidRDefault="00377E2D" w:rsidP="00B02BEF">
            <w:pPr>
              <w:jc w:val="center"/>
              <w:rPr>
                <w:b/>
              </w:rPr>
            </w:pPr>
            <w:r w:rsidRPr="00CF7A00">
              <w:rPr>
                <w:b/>
              </w:rPr>
              <w:t>Муници-пальный и регио</w:t>
            </w:r>
          </w:p>
          <w:p w:rsidR="00377E2D" w:rsidRPr="00CF7A00" w:rsidRDefault="00377E2D" w:rsidP="00B02BEF">
            <w:pPr>
              <w:jc w:val="center"/>
              <w:rPr>
                <w:b/>
              </w:rPr>
            </w:pPr>
            <w:r w:rsidRPr="00CF7A00">
              <w:rPr>
                <w:b/>
              </w:rPr>
              <w:t>нальный</w:t>
            </w:r>
          </w:p>
        </w:tc>
        <w:tc>
          <w:tcPr>
            <w:tcW w:w="1369" w:type="dxa"/>
            <w:vMerge w:val="restart"/>
            <w:vAlign w:val="center"/>
          </w:tcPr>
          <w:p w:rsidR="00377E2D" w:rsidRPr="00CF7A00" w:rsidRDefault="00377E2D" w:rsidP="00B02BEF">
            <w:pPr>
              <w:jc w:val="center"/>
              <w:rPr>
                <w:b/>
              </w:rPr>
            </w:pPr>
            <w:r w:rsidRPr="00CF7A00">
              <w:rPr>
                <w:b/>
              </w:rPr>
              <w:t>Муници-пальный</w:t>
            </w:r>
          </w:p>
        </w:tc>
        <w:tc>
          <w:tcPr>
            <w:tcW w:w="1330" w:type="dxa"/>
            <w:vMerge w:val="restart"/>
            <w:vAlign w:val="center"/>
          </w:tcPr>
          <w:p w:rsidR="00377E2D" w:rsidRPr="00CF7A00" w:rsidRDefault="00377E2D" w:rsidP="00B02BEF">
            <w:pPr>
              <w:jc w:val="center"/>
              <w:rPr>
                <w:b/>
              </w:rPr>
            </w:pPr>
            <w:r w:rsidRPr="00CF7A00">
              <w:rPr>
                <w:b/>
              </w:rPr>
              <w:t>Локаль</w:t>
            </w:r>
          </w:p>
          <w:p w:rsidR="00377E2D" w:rsidRPr="00CF7A00" w:rsidRDefault="00377E2D" w:rsidP="00B02BEF">
            <w:pPr>
              <w:jc w:val="center"/>
              <w:rPr>
                <w:b/>
              </w:rPr>
            </w:pPr>
            <w:r w:rsidRPr="00CF7A00">
              <w:rPr>
                <w:b/>
              </w:rPr>
              <w:t>ный</w:t>
            </w:r>
          </w:p>
        </w:tc>
        <w:tc>
          <w:tcPr>
            <w:tcW w:w="2473" w:type="dxa"/>
            <w:gridSpan w:val="2"/>
            <w:vAlign w:val="center"/>
          </w:tcPr>
          <w:p w:rsidR="00377E2D" w:rsidRPr="00CF7A00" w:rsidRDefault="00377E2D" w:rsidP="00B02BEF">
            <w:pPr>
              <w:jc w:val="center"/>
            </w:pPr>
          </w:p>
          <w:p w:rsidR="00377E2D" w:rsidRPr="00CF7A00" w:rsidRDefault="00377E2D" w:rsidP="00B02BEF">
            <w:pPr>
              <w:jc w:val="center"/>
              <w:rPr>
                <w:b/>
              </w:rPr>
            </w:pPr>
            <w:r w:rsidRPr="00CF7A00">
              <w:rPr>
                <w:b/>
              </w:rPr>
              <w:t>Привлекаемые силы средства</w:t>
            </w:r>
          </w:p>
          <w:p w:rsidR="00377E2D" w:rsidRPr="00CF7A00" w:rsidRDefault="00377E2D" w:rsidP="00B02BEF">
            <w:pPr>
              <w:jc w:val="center"/>
            </w:pPr>
          </w:p>
        </w:tc>
      </w:tr>
      <w:tr w:rsidR="00377E2D" w:rsidRPr="00CF7A00" w:rsidTr="00B02BEF">
        <w:trPr>
          <w:trHeight w:val="712"/>
        </w:trPr>
        <w:tc>
          <w:tcPr>
            <w:tcW w:w="1996" w:type="dxa"/>
            <w:vMerge/>
            <w:vAlign w:val="center"/>
          </w:tcPr>
          <w:p w:rsidR="00377E2D" w:rsidRPr="00CF7A00" w:rsidRDefault="00377E2D" w:rsidP="00B02BEF">
            <w:pPr>
              <w:jc w:val="center"/>
            </w:pPr>
          </w:p>
        </w:tc>
        <w:tc>
          <w:tcPr>
            <w:tcW w:w="1411" w:type="dxa"/>
            <w:vMerge/>
            <w:vAlign w:val="center"/>
          </w:tcPr>
          <w:p w:rsidR="00377E2D" w:rsidRPr="00CF7A00" w:rsidRDefault="00377E2D" w:rsidP="00B02BEF">
            <w:pPr>
              <w:jc w:val="center"/>
            </w:pPr>
          </w:p>
        </w:tc>
        <w:tc>
          <w:tcPr>
            <w:tcW w:w="1275" w:type="dxa"/>
            <w:vMerge/>
            <w:vAlign w:val="center"/>
          </w:tcPr>
          <w:p w:rsidR="00377E2D" w:rsidRPr="00CF7A00" w:rsidRDefault="00377E2D" w:rsidP="00B02BEF">
            <w:pPr>
              <w:jc w:val="center"/>
            </w:pPr>
          </w:p>
        </w:tc>
        <w:tc>
          <w:tcPr>
            <w:tcW w:w="1369" w:type="dxa"/>
            <w:vMerge/>
            <w:vAlign w:val="center"/>
          </w:tcPr>
          <w:p w:rsidR="00377E2D" w:rsidRPr="00CF7A00" w:rsidRDefault="00377E2D" w:rsidP="00B02BEF">
            <w:pPr>
              <w:jc w:val="center"/>
            </w:pPr>
          </w:p>
        </w:tc>
        <w:tc>
          <w:tcPr>
            <w:tcW w:w="1330" w:type="dxa"/>
            <w:vMerge/>
            <w:vAlign w:val="center"/>
          </w:tcPr>
          <w:p w:rsidR="00377E2D" w:rsidRPr="00CF7A00" w:rsidRDefault="00377E2D" w:rsidP="00B02BEF">
            <w:pPr>
              <w:jc w:val="center"/>
            </w:pPr>
          </w:p>
        </w:tc>
        <w:tc>
          <w:tcPr>
            <w:tcW w:w="1317" w:type="dxa"/>
            <w:vAlign w:val="center"/>
          </w:tcPr>
          <w:p w:rsidR="00377E2D" w:rsidRPr="00CF7A00" w:rsidRDefault="00377E2D" w:rsidP="00B02BEF">
            <w:pPr>
              <w:jc w:val="center"/>
              <w:rPr>
                <w:b/>
              </w:rPr>
            </w:pPr>
            <w:r w:rsidRPr="00CF7A00">
              <w:rPr>
                <w:b/>
              </w:rPr>
              <w:t>личный</w:t>
            </w:r>
          </w:p>
          <w:p w:rsidR="00377E2D" w:rsidRPr="00CF7A00" w:rsidRDefault="00377E2D" w:rsidP="00B02BEF">
            <w:pPr>
              <w:jc w:val="center"/>
              <w:rPr>
                <w:b/>
              </w:rPr>
            </w:pPr>
            <w:r w:rsidRPr="00CF7A00">
              <w:rPr>
                <w:b/>
              </w:rPr>
              <w:t>состав,</w:t>
            </w:r>
          </w:p>
          <w:p w:rsidR="00377E2D" w:rsidRPr="00CF7A00" w:rsidRDefault="00377E2D" w:rsidP="00B02BEF">
            <w:pPr>
              <w:jc w:val="center"/>
              <w:rPr>
                <w:b/>
              </w:rPr>
            </w:pPr>
            <w:r w:rsidRPr="00CF7A00">
              <w:rPr>
                <w:b/>
              </w:rPr>
              <w:t>чел.</w:t>
            </w:r>
          </w:p>
        </w:tc>
        <w:tc>
          <w:tcPr>
            <w:tcW w:w="1156" w:type="dxa"/>
            <w:vAlign w:val="center"/>
          </w:tcPr>
          <w:p w:rsidR="00377E2D" w:rsidRPr="00CF7A00" w:rsidRDefault="00377E2D" w:rsidP="00B02BEF">
            <w:pPr>
              <w:jc w:val="center"/>
              <w:rPr>
                <w:b/>
              </w:rPr>
            </w:pPr>
            <w:r w:rsidRPr="00CF7A00">
              <w:rPr>
                <w:b/>
              </w:rPr>
              <w:t>техника,</w:t>
            </w:r>
          </w:p>
          <w:p w:rsidR="00377E2D" w:rsidRPr="00CF7A00" w:rsidRDefault="00377E2D" w:rsidP="00B02BEF">
            <w:pPr>
              <w:jc w:val="center"/>
              <w:rPr>
                <w:b/>
              </w:rPr>
            </w:pPr>
            <w:r w:rsidRPr="00CF7A00">
              <w:rPr>
                <w:b/>
              </w:rPr>
              <w:t>ед.</w:t>
            </w:r>
          </w:p>
        </w:tc>
      </w:tr>
      <w:tr w:rsidR="00377E2D" w:rsidRPr="00CF7A00" w:rsidTr="00B02BEF">
        <w:tc>
          <w:tcPr>
            <w:tcW w:w="1996" w:type="dxa"/>
          </w:tcPr>
          <w:p w:rsidR="00377E2D" w:rsidRPr="00CF7A00" w:rsidRDefault="00377E2D" w:rsidP="00B02BEF">
            <w:pPr>
              <w:jc w:val="both"/>
            </w:pPr>
            <w:r w:rsidRPr="00CF7A00">
              <w:t>Количество л/с, привлекавшее</w:t>
            </w:r>
          </w:p>
          <w:p w:rsidR="00377E2D" w:rsidRPr="00CF7A00" w:rsidRDefault="00377E2D" w:rsidP="00B02BEF">
            <w:pPr>
              <w:jc w:val="both"/>
            </w:pPr>
            <w:r w:rsidRPr="00CF7A00">
              <w:t>к ликвидации ЧС</w:t>
            </w:r>
          </w:p>
          <w:p w:rsidR="00377E2D" w:rsidRPr="00CF7A00" w:rsidRDefault="00377E2D" w:rsidP="00B02BEF">
            <w:pPr>
              <w:jc w:val="both"/>
            </w:pPr>
          </w:p>
        </w:tc>
        <w:tc>
          <w:tcPr>
            <w:tcW w:w="1411" w:type="dxa"/>
            <w:vAlign w:val="center"/>
          </w:tcPr>
          <w:p w:rsidR="00377E2D" w:rsidRPr="00CF7A00" w:rsidRDefault="00377E2D" w:rsidP="00B02BEF">
            <w:pPr>
              <w:jc w:val="center"/>
            </w:pPr>
            <w:r w:rsidRPr="00CF7A00">
              <w:t>-</w:t>
            </w:r>
          </w:p>
        </w:tc>
        <w:tc>
          <w:tcPr>
            <w:tcW w:w="1275" w:type="dxa"/>
            <w:vAlign w:val="center"/>
          </w:tcPr>
          <w:p w:rsidR="00377E2D" w:rsidRPr="00CF7A00" w:rsidRDefault="00377E2D" w:rsidP="00B02BEF">
            <w:pPr>
              <w:jc w:val="center"/>
            </w:pPr>
            <w:r w:rsidRPr="00CF7A00">
              <w:t>-</w:t>
            </w:r>
          </w:p>
        </w:tc>
        <w:tc>
          <w:tcPr>
            <w:tcW w:w="1369" w:type="dxa"/>
            <w:vAlign w:val="center"/>
          </w:tcPr>
          <w:p w:rsidR="00377E2D" w:rsidRPr="00CF7A00" w:rsidRDefault="000B1716" w:rsidP="00B02BEF">
            <w:pPr>
              <w:jc w:val="center"/>
            </w:pPr>
            <w:r w:rsidRPr="00CF7A00">
              <w:t>1</w:t>
            </w:r>
          </w:p>
        </w:tc>
        <w:tc>
          <w:tcPr>
            <w:tcW w:w="1330" w:type="dxa"/>
            <w:vAlign w:val="center"/>
          </w:tcPr>
          <w:p w:rsidR="00377E2D" w:rsidRPr="00CF7A00" w:rsidRDefault="000B1716" w:rsidP="00B02BEF">
            <w:pPr>
              <w:jc w:val="center"/>
            </w:pPr>
            <w:r w:rsidRPr="00CF7A00">
              <w:t>6</w:t>
            </w:r>
          </w:p>
        </w:tc>
        <w:tc>
          <w:tcPr>
            <w:tcW w:w="1317" w:type="dxa"/>
            <w:vAlign w:val="center"/>
          </w:tcPr>
          <w:p w:rsidR="00377E2D" w:rsidRPr="00CF7A00" w:rsidRDefault="000B1716" w:rsidP="00B02BEF">
            <w:pPr>
              <w:jc w:val="center"/>
            </w:pPr>
            <w:r w:rsidRPr="00CF7A00">
              <w:t>404</w:t>
            </w:r>
          </w:p>
        </w:tc>
        <w:tc>
          <w:tcPr>
            <w:tcW w:w="1156" w:type="dxa"/>
            <w:vAlign w:val="center"/>
          </w:tcPr>
          <w:p w:rsidR="00377E2D" w:rsidRPr="00CF7A00" w:rsidRDefault="000B1716" w:rsidP="00B02BEF">
            <w:pPr>
              <w:jc w:val="center"/>
            </w:pPr>
            <w:r w:rsidRPr="00CF7A00">
              <w:t>114</w:t>
            </w:r>
          </w:p>
        </w:tc>
      </w:tr>
      <w:tr w:rsidR="00377E2D" w:rsidRPr="00CF7A00" w:rsidTr="00B02BEF">
        <w:tc>
          <w:tcPr>
            <w:tcW w:w="1996" w:type="dxa"/>
          </w:tcPr>
          <w:p w:rsidR="00377E2D" w:rsidRPr="00CF7A00" w:rsidRDefault="00377E2D" w:rsidP="00B02BEF">
            <w:r w:rsidRPr="00CF7A00">
              <w:t xml:space="preserve">Время приведения АСФ в требуемые степени готовности </w:t>
            </w:r>
          </w:p>
          <w:p w:rsidR="00377E2D" w:rsidRPr="00CF7A00" w:rsidRDefault="00377E2D" w:rsidP="00B02BEF">
            <w:r w:rsidRPr="00CF7A00">
              <w:t>(в часах)</w:t>
            </w:r>
          </w:p>
        </w:tc>
        <w:tc>
          <w:tcPr>
            <w:tcW w:w="1411" w:type="dxa"/>
            <w:vAlign w:val="center"/>
          </w:tcPr>
          <w:p w:rsidR="00377E2D" w:rsidRPr="00CF7A00" w:rsidRDefault="00377E2D" w:rsidP="00B02BEF">
            <w:pPr>
              <w:jc w:val="center"/>
            </w:pPr>
            <w:r w:rsidRPr="00CF7A00">
              <w:t>-</w:t>
            </w:r>
          </w:p>
        </w:tc>
        <w:tc>
          <w:tcPr>
            <w:tcW w:w="1275" w:type="dxa"/>
            <w:vAlign w:val="center"/>
          </w:tcPr>
          <w:p w:rsidR="00377E2D" w:rsidRPr="00CF7A00" w:rsidRDefault="00377E2D" w:rsidP="00B02BEF">
            <w:pPr>
              <w:jc w:val="center"/>
            </w:pPr>
            <w:r w:rsidRPr="00CF7A00">
              <w:t>-</w:t>
            </w:r>
          </w:p>
        </w:tc>
        <w:tc>
          <w:tcPr>
            <w:tcW w:w="1369" w:type="dxa"/>
            <w:vAlign w:val="center"/>
          </w:tcPr>
          <w:p w:rsidR="00377E2D" w:rsidRPr="00CF7A00" w:rsidRDefault="00377E2D" w:rsidP="00B02BEF">
            <w:pPr>
              <w:jc w:val="center"/>
            </w:pPr>
            <w:r w:rsidRPr="00CF7A00">
              <w:t>-</w:t>
            </w:r>
          </w:p>
        </w:tc>
        <w:tc>
          <w:tcPr>
            <w:tcW w:w="1330" w:type="dxa"/>
            <w:vAlign w:val="center"/>
          </w:tcPr>
          <w:p w:rsidR="00377E2D" w:rsidRPr="00CF7A00" w:rsidRDefault="00377E2D" w:rsidP="00B02BEF">
            <w:pPr>
              <w:jc w:val="center"/>
            </w:pPr>
            <w:r w:rsidRPr="00CF7A00">
              <w:t>-</w:t>
            </w:r>
          </w:p>
        </w:tc>
        <w:tc>
          <w:tcPr>
            <w:tcW w:w="1317" w:type="dxa"/>
            <w:vAlign w:val="center"/>
          </w:tcPr>
          <w:p w:rsidR="00377E2D" w:rsidRPr="00CF7A00" w:rsidRDefault="00377E2D" w:rsidP="00B02BEF">
            <w:pPr>
              <w:jc w:val="center"/>
            </w:pPr>
            <w:r w:rsidRPr="00CF7A00">
              <w:t>-</w:t>
            </w:r>
          </w:p>
        </w:tc>
        <w:tc>
          <w:tcPr>
            <w:tcW w:w="1156" w:type="dxa"/>
            <w:vAlign w:val="center"/>
          </w:tcPr>
          <w:p w:rsidR="00377E2D" w:rsidRPr="00CF7A00" w:rsidRDefault="00377E2D" w:rsidP="00B02BEF">
            <w:pPr>
              <w:jc w:val="center"/>
            </w:pPr>
            <w:r w:rsidRPr="00CF7A00">
              <w:t>-</w:t>
            </w:r>
          </w:p>
        </w:tc>
      </w:tr>
      <w:tr w:rsidR="00377E2D" w:rsidRPr="00CF7A00" w:rsidTr="00B02BEF">
        <w:tc>
          <w:tcPr>
            <w:tcW w:w="1996" w:type="dxa"/>
          </w:tcPr>
          <w:p w:rsidR="00377E2D" w:rsidRPr="00CF7A00" w:rsidRDefault="00377E2D" w:rsidP="00B02BEF">
            <w:pPr>
              <w:jc w:val="both"/>
            </w:pPr>
            <w:r w:rsidRPr="00CF7A00">
              <w:t>Способ и время, затраченное на в</w:t>
            </w:r>
            <w:r w:rsidRPr="00CF7A00">
              <w:t>ы</w:t>
            </w:r>
            <w:r w:rsidRPr="00CF7A00">
              <w:t xml:space="preserve">движение в зону ЧС </w:t>
            </w:r>
          </w:p>
          <w:p w:rsidR="00377E2D" w:rsidRPr="00CF7A00" w:rsidRDefault="00377E2D" w:rsidP="00B02BEF">
            <w:pPr>
              <w:jc w:val="both"/>
            </w:pPr>
            <w:r w:rsidRPr="00CF7A00">
              <w:t>(в часах)</w:t>
            </w:r>
          </w:p>
        </w:tc>
        <w:tc>
          <w:tcPr>
            <w:tcW w:w="1411" w:type="dxa"/>
            <w:vAlign w:val="center"/>
          </w:tcPr>
          <w:p w:rsidR="00377E2D" w:rsidRPr="00CF7A00" w:rsidRDefault="00377E2D" w:rsidP="00B02BEF">
            <w:pPr>
              <w:jc w:val="center"/>
            </w:pPr>
            <w:r w:rsidRPr="00CF7A00">
              <w:t>-</w:t>
            </w:r>
          </w:p>
        </w:tc>
        <w:tc>
          <w:tcPr>
            <w:tcW w:w="1275" w:type="dxa"/>
            <w:vAlign w:val="center"/>
          </w:tcPr>
          <w:p w:rsidR="00377E2D" w:rsidRPr="00CF7A00" w:rsidRDefault="00377E2D" w:rsidP="00B02BEF">
            <w:pPr>
              <w:jc w:val="center"/>
            </w:pPr>
            <w:r w:rsidRPr="00CF7A00">
              <w:t>-</w:t>
            </w:r>
          </w:p>
        </w:tc>
        <w:tc>
          <w:tcPr>
            <w:tcW w:w="1369" w:type="dxa"/>
            <w:vAlign w:val="center"/>
          </w:tcPr>
          <w:p w:rsidR="00377E2D" w:rsidRPr="00CF7A00" w:rsidRDefault="00377E2D" w:rsidP="00B02BEF">
            <w:pPr>
              <w:jc w:val="center"/>
            </w:pPr>
            <w:r w:rsidRPr="00CF7A00">
              <w:t>-</w:t>
            </w:r>
          </w:p>
        </w:tc>
        <w:tc>
          <w:tcPr>
            <w:tcW w:w="1330" w:type="dxa"/>
            <w:vAlign w:val="center"/>
          </w:tcPr>
          <w:p w:rsidR="00377E2D" w:rsidRPr="00CF7A00" w:rsidRDefault="00377E2D" w:rsidP="00B02BEF">
            <w:pPr>
              <w:jc w:val="center"/>
            </w:pPr>
            <w:r w:rsidRPr="00CF7A00">
              <w:t>-</w:t>
            </w:r>
          </w:p>
        </w:tc>
        <w:tc>
          <w:tcPr>
            <w:tcW w:w="1317" w:type="dxa"/>
            <w:vAlign w:val="center"/>
          </w:tcPr>
          <w:p w:rsidR="00377E2D" w:rsidRPr="00CF7A00" w:rsidRDefault="00377E2D" w:rsidP="00B02BEF">
            <w:pPr>
              <w:jc w:val="center"/>
            </w:pPr>
            <w:r w:rsidRPr="00CF7A00">
              <w:t>-</w:t>
            </w:r>
          </w:p>
        </w:tc>
        <w:tc>
          <w:tcPr>
            <w:tcW w:w="1156" w:type="dxa"/>
            <w:vAlign w:val="center"/>
          </w:tcPr>
          <w:p w:rsidR="00377E2D" w:rsidRPr="00CF7A00" w:rsidRDefault="00377E2D" w:rsidP="00B02BEF">
            <w:pPr>
              <w:jc w:val="center"/>
            </w:pPr>
            <w:r w:rsidRPr="00CF7A00">
              <w:t>-</w:t>
            </w:r>
          </w:p>
        </w:tc>
      </w:tr>
      <w:tr w:rsidR="00377E2D" w:rsidRPr="00CF7A00" w:rsidTr="00B02BEF">
        <w:tc>
          <w:tcPr>
            <w:tcW w:w="1996" w:type="dxa"/>
          </w:tcPr>
          <w:p w:rsidR="00377E2D" w:rsidRPr="00CF7A00" w:rsidRDefault="00377E2D" w:rsidP="00B02BEF">
            <w:pPr>
              <w:jc w:val="both"/>
            </w:pPr>
            <w:r w:rsidRPr="00CF7A00">
              <w:lastRenderedPageBreak/>
              <w:t>Время, затраченное на уточнение реш</w:t>
            </w:r>
            <w:r w:rsidRPr="00CF7A00">
              <w:t>е</w:t>
            </w:r>
            <w:r w:rsidRPr="00CF7A00">
              <w:t>ния в зоне ЧС (в часах)</w:t>
            </w:r>
          </w:p>
        </w:tc>
        <w:tc>
          <w:tcPr>
            <w:tcW w:w="1411" w:type="dxa"/>
            <w:vAlign w:val="center"/>
          </w:tcPr>
          <w:p w:rsidR="00377E2D" w:rsidRPr="00CF7A00" w:rsidRDefault="00377E2D" w:rsidP="00B02BEF">
            <w:pPr>
              <w:jc w:val="center"/>
            </w:pPr>
            <w:r w:rsidRPr="00CF7A00">
              <w:t>-</w:t>
            </w:r>
          </w:p>
        </w:tc>
        <w:tc>
          <w:tcPr>
            <w:tcW w:w="1275" w:type="dxa"/>
            <w:vAlign w:val="center"/>
          </w:tcPr>
          <w:p w:rsidR="00377E2D" w:rsidRPr="00CF7A00" w:rsidRDefault="00377E2D" w:rsidP="00B02BEF">
            <w:pPr>
              <w:jc w:val="center"/>
            </w:pPr>
            <w:r w:rsidRPr="00CF7A00">
              <w:t>-</w:t>
            </w:r>
          </w:p>
        </w:tc>
        <w:tc>
          <w:tcPr>
            <w:tcW w:w="1369" w:type="dxa"/>
            <w:vAlign w:val="center"/>
          </w:tcPr>
          <w:p w:rsidR="00377E2D" w:rsidRPr="00CF7A00" w:rsidRDefault="00377E2D" w:rsidP="00B02BEF">
            <w:pPr>
              <w:jc w:val="center"/>
            </w:pPr>
            <w:r w:rsidRPr="00CF7A00">
              <w:t>-</w:t>
            </w:r>
          </w:p>
        </w:tc>
        <w:tc>
          <w:tcPr>
            <w:tcW w:w="1330" w:type="dxa"/>
            <w:vAlign w:val="center"/>
          </w:tcPr>
          <w:p w:rsidR="00377E2D" w:rsidRPr="00CF7A00" w:rsidRDefault="00377E2D" w:rsidP="00B02BEF">
            <w:pPr>
              <w:jc w:val="center"/>
            </w:pPr>
            <w:r w:rsidRPr="00CF7A00">
              <w:t>-</w:t>
            </w:r>
          </w:p>
        </w:tc>
        <w:tc>
          <w:tcPr>
            <w:tcW w:w="1317" w:type="dxa"/>
            <w:vAlign w:val="center"/>
          </w:tcPr>
          <w:p w:rsidR="00377E2D" w:rsidRPr="00CF7A00" w:rsidRDefault="00377E2D" w:rsidP="00B02BEF">
            <w:pPr>
              <w:jc w:val="center"/>
            </w:pPr>
            <w:r w:rsidRPr="00CF7A00">
              <w:t>-</w:t>
            </w:r>
          </w:p>
        </w:tc>
        <w:tc>
          <w:tcPr>
            <w:tcW w:w="1156" w:type="dxa"/>
            <w:vAlign w:val="center"/>
          </w:tcPr>
          <w:p w:rsidR="00377E2D" w:rsidRPr="00CF7A00" w:rsidRDefault="00377E2D" w:rsidP="00B02BEF">
            <w:pPr>
              <w:jc w:val="center"/>
            </w:pPr>
            <w:r w:rsidRPr="00CF7A00">
              <w:t>-</w:t>
            </w:r>
          </w:p>
        </w:tc>
      </w:tr>
      <w:tr w:rsidR="00377E2D" w:rsidRPr="00CF7A00" w:rsidTr="00B02BEF">
        <w:tc>
          <w:tcPr>
            <w:tcW w:w="1996" w:type="dxa"/>
          </w:tcPr>
          <w:p w:rsidR="00377E2D" w:rsidRPr="00CF7A00" w:rsidRDefault="00377E2D" w:rsidP="00B02BEF">
            <w:pPr>
              <w:jc w:val="both"/>
            </w:pPr>
            <w:r w:rsidRPr="00CF7A00">
              <w:t>Время, прошедшее с момента возникн</w:t>
            </w:r>
            <w:r w:rsidRPr="00CF7A00">
              <w:t>о</w:t>
            </w:r>
            <w:r w:rsidRPr="00CF7A00">
              <w:t>вения ЧС до начала АСР (в часах, в сутках)</w:t>
            </w:r>
          </w:p>
        </w:tc>
        <w:tc>
          <w:tcPr>
            <w:tcW w:w="1411" w:type="dxa"/>
            <w:vAlign w:val="center"/>
          </w:tcPr>
          <w:p w:rsidR="00377E2D" w:rsidRPr="00CF7A00" w:rsidRDefault="00377E2D" w:rsidP="00B02BEF">
            <w:pPr>
              <w:jc w:val="center"/>
            </w:pPr>
            <w:r w:rsidRPr="00CF7A00">
              <w:t>-</w:t>
            </w:r>
          </w:p>
        </w:tc>
        <w:tc>
          <w:tcPr>
            <w:tcW w:w="1275" w:type="dxa"/>
            <w:vAlign w:val="center"/>
          </w:tcPr>
          <w:p w:rsidR="00377E2D" w:rsidRPr="00CF7A00" w:rsidRDefault="00377E2D" w:rsidP="00B02BEF">
            <w:pPr>
              <w:jc w:val="center"/>
            </w:pPr>
            <w:r w:rsidRPr="00CF7A00">
              <w:t>-</w:t>
            </w:r>
          </w:p>
        </w:tc>
        <w:tc>
          <w:tcPr>
            <w:tcW w:w="1369" w:type="dxa"/>
            <w:vAlign w:val="center"/>
          </w:tcPr>
          <w:p w:rsidR="00377E2D" w:rsidRPr="00CF7A00" w:rsidRDefault="00377E2D" w:rsidP="00B02BEF">
            <w:pPr>
              <w:jc w:val="center"/>
            </w:pPr>
            <w:r w:rsidRPr="00CF7A00">
              <w:t>-</w:t>
            </w:r>
          </w:p>
        </w:tc>
        <w:tc>
          <w:tcPr>
            <w:tcW w:w="1330" w:type="dxa"/>
            <w:vAlign w:val="center"/>
          </w:tcPr>
          <w:p w:rsidR="00377E2D" w:rsidRPr="00CF7A00" w:rsidRDefault="00377E2D" w:rsidP="00B02BEF">
            <w:pPr>
              <w:jc w:val="center"/>
            </w:pPr>
            <w:r w:rsidRPr="00CF7A00">
              <w:t>-</w:t>
            </w:r>
          </w:p>
        </w:tc>
        <w:tc>
          <w:tcPr>
            <w:tcW w:w="1317" w:type="dxa"/>
            <w:vAlign w:val="center"/>
          </w:tcPr>
          <w:p w:rsidR="00377E2D" w:rsidRPr="00CF7A00" w:rsidRDefault="00377E2D" w:rsidP="00B02BEF">
            <w:pPr>
              <w:jc w:val="center"/>
            </w:pPr>
            <w:r w:rsidRPr="00CF7A00">
              <w:t>-</w:t>
            </w:r>
          </w:p>
        </w:tc>
        <w:tc>
          <w:tcPr>
            <w:tcW w:w="1156" w:type="dxa"/>
            <w:vAlign w:val="center"/>
          </w:tcPr>
          <w:p w:rsidR="00377E2D" w:rsidRPr="00CF7A00" w:rsidRDefault="00377E2D" w:rsidP="00B02BEF">
            <w:pPr>
              <w:jc w:val="center"/>
            </w:pPr>
            <w:r w:rsidRPr="00CF7A00">
              <w:t>-</w:t>
            </w:r>
          </w:p>
        </w:tc>
      </w:tr>
      <w:tr w:rsidR="00377E2D" w:rsidRPr="00CF7A00" w:rsidTr="00B02BEF">
        <w:tc>
          <w:tcPr>
            <w:tcW w:w="1996" w:type="dxa"/>
          </w:tcPr>
          <w:p w:rsidR="00377E2D" w:rsidRPr="00CF7A00" w:rsidRDefault="00377E2D" w:rsidP="00B02BEF">
            <w:pPr>
              <w:jc w:val="both"/>
            </w:pPr>
            <w:r w:rsidRPr="00CF7A00">
              <w:t>-Эффективность проведения спас</w:t>
            </w:r>
            <w:r w:rsidRPr="00CF7A00">
              <w:t>а</w:t>
            </w:r>
            <w:r w:rsidRPr="00CF7A00">
              <w:t>тельных работ</w:t>
            </w:r>
          </w:p>
        </w:tc>
        <w:tc>
          <w:tcPr>
            <w:tcW w:w="1411" w:type="dxa"/>
            <w:vAlign w:val="center"/>
          </w:tcPr>
          <w:p w:rsidR="00377E2D" w:rsidRPr="00CF7A00" w:rsidRDefault="00377E2D" w:rsidP="00B02BEF">
            <w:pPr>
              <w:jc w:val="center"/>
            </w:pPr>
            <w:r w:rsidRPr="00CF7A00">
              <w:t>-</w:t>
            </w:r>
          </w:p>
        </w:tc>
        <w:tc>
          <w:tcPr>
            <w:tcW w:w="1275" w:type="dxa"/>
            <w:vAlign w:val="center"/>
          </w:tcPr>
          <w:p w:rsidR="00377E2D" w:rsidRPr="00CF7A00" w:rsidRDefault="00377E2D" w:rsidP="00B02BEF">
            <w:pPr>
              <w:jc w:val="center"/>
            </w:pPr>
            <w:r w:rsidRPr="00CF7A00">
              <w:t>-</w:t>
            </w:r>
          </w:p>
        </w:tc>
        <w:tc>
          <w:tcPr>
            <w:tcW w:w="1369" w:type="dxa"/>
            <w:vAlign w:val="center"/>
          </w:tcPr>
          <w:p w:rsidR="00377E2D" w:rsidRPr="00CF7A00" w:rsidRDefault="00377E2D" w:rsidP="00B02BEF">
            <w:pPr>
              <w:jc w:val="center"/>
            </w:pPr>
            <w:r w:rsidRPr="00CF7A00">
              <w:t>максимум</w:t>
            </w:r>
          </w:p>
        </w:tc>
        <w:tc>
          <w:tcPr>
            <w:tcW w:w="1330" w:type="dxa"/>
            <w:vAlign w:val="center"/>
          </w:tcPr>
          <w:p w:rsidR="00377E2D" w:rsidRPr="00CF7A00" w:rsidRDefault="00377E2D" w:rsidP="00B02BEF">
            <w:pPr>
              <w:jc w:val="center"/>
            </w:pPr>
            <w:r w:rsidRPr="00CF7A00">
              <w:t>-</w:t>
            </w:r>
          </w:p>
        </w:tc>
        <w:tc>
          <w:tcPr>
            <w:tcW w:w="1317" w:type="dxa"/>
            <w:vAlign w:val="center"/>
          </w:tcPr>
          <w:p w:rsidR="00377E2D" w:rsidRPr="00CF7A00" w:rsidRDefault="00377E2D" w:rsidP="00B02BEF">
            <w:pPr>
              <w:jc w:val="center"/>
            </w:pPr>
            <w:r w:rsidRPr="00CF7A00">
              <w:t>-</w:t>
            </w:r>
          </w:p>
        </w:tc>
        <w:tc>
          <w:tcPr>
            <w:tcW w:w="1156" w:type="dxa"/>
            <w:vAlign w:val="center"/>
          </w:tcPr>
          <w:p w:rsidR="00377E2D" w:rsidRPr="00CF7A00" w:rsidRDefault="00377E2D" w:rsidP="00B02BEF">
            <w:pPr>
              <w:jc w:val="center"/>
            </w:pPr>
            <w:r w:rsidRPr="00CF7A00">
              <w:t>-</w:t>
            </w:r>
          </w:p>
        </w:tc>
      </w:tr>
    </w:tbl>
    <w:p w:rsidR="003560D5" w:rsidRPr="00CF7A00" w:rsidRDefault="003560D5" w:rsidP="002B7F6A">
      <w:pPr>
        <w:jc w:val="right"/>
        <w:rPr>
          <w:i/>
          <w:sz w:val="24"/>
          <w:szCs w:val="24"/>
        </w:rPr>
      </w:pPr>
    </w:p>
    <w:p w:rsidR="002B7F6A" w:rsidRPr="00CF7A00" w:rsidRDefault="002B7F6A" w:rsidP="00C92AAF">
      <w:pPr>
        <w:jc w:val="right"/>
        <w:rPr>
          <w:sz w:val="24"/>
          <w:szCs w:val="24"/>
        </w:rPr>
      </w:pPr>
      <w:r w:rsidRPr="00CF7A00">
        <w:rPr>
          <w:sz w:val="24"/>
          <w:szCs w:val="24"/>
        </w:rPr>
        <w:t>Таблица 8.8</w:t>
      </w:r>
    </w:p>
    <w:p w:rsidR="00FE1B71" w:rsidRPr="00CF7A00" w:rsidRDefault="002B7F6A" w:rsidP="00FE1B71">
      <w:pPr>
        <w:jc w:val="center"/>
        <w:rPr>
          <w:sz w:val="22"/>
          <w:szCs w:val="24"/>
        </w:rPr>
      </w:pPr>
      <w:r w:rsidRPr="00CF7A00">
        <w:rPr>
          <w:sz w:val="22"/>
          <w:szCs w:val="24"/>
        </w:rPr>
        <w:t xml:space="preserve">Сводные данные по силам и средствам, привлекаемым в </w:t>
      </w:r>
      <w:r w:rsidR="00A54D61" w:rsidRPr="00CF7A00">
        <w:rPr>
          <w:sz w:val="22"/>
          <w:szCs w:val="24"/>
        </w:rPr>
        <w:t>2015</w:t>
      </w:r>
      <w:r w:rsidRPr="00CF7A00">
        <w:rPr>
          <w:sz w:val="22"/>
          <w:szCs w:val="24"/>
        </w:rPr>
        <w:t xml:space="preserve"> году</w:t>
      </w:r>
    </w:p>
    <w:p w:rsidR="002B7F6A" w:rsidRPr="00CF7A00" w:rsidRDefault="002B7F6A" w:rsidP="00FE1B71">
      <w:pPr>
        <w:jc w:val="center"/>
        <w:rPr>
          <w:sz w:val="22"/>
          <w:szCs w:val="24"/>
        </w:rPr>
      </w:pPr>
      <w:r w:rsidRPr="00CF7A00">
        <w:rPr>
          <w:sz w:val="22"/>
          <w:szCs w:val="24"/>
        </w:rPr>
        <w:t xml:space="preserve"> к ликвидации чрезвычайных ситуаций</w:t>
      </w:r>
    </w:p>
    <w:p w:rsidR="002B7F6A" w:rsidRPr="00CF7A00" w:rsidRDefault="002B7F6A" w:rsidP="002B7F6A">
      <w:pPr>
        <w:jc w:val="both"/>
        <w:rPr>
          <w:sz w:val="24"/>
          <w:szCs w:val="24"/>
        </w:rPr>
      </w:pPr>
    </w:p>
    <w:tbl>
      <w:tblPr>
        <w:tblStyle w:val="af5"/>
        <w:tblW w:w="0" w:type="auto"/>
        <w:tblLook w:val="04A0" w:firstRow="1" w:lastRow="0" w:firstColumn="1" w:lastColumn="0" w:noHBand="0" w:noVBand="1"/>
      </w:tblPr>
      <w:tblGrid>
        <w:gridCol w:w="3085"/>
        <w:gridCol w:w="3544"/>
        <w:gridCol w:w="3225"/>
      </w:tblGrid>
      <w:tr w:rsidR="002B7F6A" w:rsidRPr="00CF7A00" w:rsidTr="002B7F6A">
        <w:tc>
          <w:tcPr>
            <w:tcW w:w="3085" w:type="dxa"/>
            <w:vMerge w:val="restart"/>
            <w:vAlign w:val="center"/>
          </w:tcPr>
          <w:p w:rsidR="002B7F6A" w:rsidRPr="00CF7A00" w:rsidRDefault="002B7F6A" w:rsidP="002B7F6A">
            <w:pPr>
              <w:jc w:val="center"/>
              <w:rPr>
                <w:b/>
              </w:rPr>
            </w:pPr>
            <w:r w:rsidRPr="00CF7A00">
              <w:rPr>
                <w:b/>
              </w:rPr>
              <w:t>Классы ЧС</w:t>
            </w:r>
          </w:p>
        </w:tc>
        <w:tc>
          <w:tcPr>
            <w:tcW w:w="6769" w:type="dxa"/>
            <w:gridSpan w:val="2"/>
            <w:vAlign w:val="center"/>
          </w:tcPr>
          <w:p w:rsidR="002B7F6A" w:rsidRPr="00CF7A00" w:rsidRDefault="002B7F6A" w:rsidP="002B7F6A">
            <w:pPr>
              <w:jc w:val="center"/>
              <w:rPr>
                <w:b/>
              </w:rPr>
            </w:pPr>
            <w:r w:rsidRPr="00CF7A00">
              <w:rPr>
                <w:b/>
              </w:rPr>
              <w:t>Республика Дагестан</w:t>
            </w:r>
          </w:p>
        </w:tc>
      </w:tr>
      <w:tr w:rsidR="002B7F6A" w:rsidRPr="00CF7A00" w:rsidTr="002B7F6A">
        <w:trPr>
          <w:trHeight w:val="541"/>
        </w:trPr>
        <w:tc>
          <w:tcPr>
            <w:tcW w:w="3085" w:type="dxa"/>
            <w:vMerge/>
            <w:vAlign w:val="center"/>
          </w:tcPr>
          <w:p w:rsidR="002B7F6A" w:rsidRPr="00CF7A00" w:rsidRDefault="002B7F6A" w:rsidP="002B7F6A">
            <w:pPr>
              <w:jc w:val="center"/>
            </w:pPr>
          </w:p>
        </w:tc>
        <w:tc>
          <w:tcPr>
            <w:tcW w:w="6769" w:type="dxa"/>
            <w:gridSpan w:val="2"/>
            <w:vAlign w:val="center"/>
          </w:tcPr>
          <w:p w:rsidR="002B7F6A" w:rsidRPr="00CF7A00" w:rsidRDefault="002B7F6A" w:rsidP="002B7F6A">
            <w:pPr>
              <w:jc w:val="center"/>
              <w:rPr>
                <w:b/>
              </w:rPr>
            </w:pPr>
            <w:r w:rsidRPr="00CF7A00">
              <w:rPr>
                <w:b/>
              </w:rPr>
              <w:t>Силы и средства, привлекаемые на ликвидацию ЧС</w:t>
            </w:r>
          </w:p>
        </w:tc>
      </w:tr>
      <w:tr w:rsidR="002B7F6A" w:rsidRPr="00CF7A00" w:rsidTr="002B7F6A">
        <w:trPr>
          <w:trHeight w:val="549"/>
        </w:trPr>
        <w:tc>
          <w:tcPr>
            <w:tcW w:w="3085" w:type="dxa"/>
            <w:vMerge/>
            <w:vAlign w:val="center"/>
          </w:tcPr>
          <w:p w:rsidR="002B7F6A" w:rsidRPr="00CF7A00" w:rsidRDefault="002B7F6A" w:rsidP="002B7F6A">
            <w:pPr>
              <w:jc w:val="center"/>
            </w:pPr>
          </w:p>
        </w:tc>
        <w:tc>
          <w:tcPr>
            <w:tcW w:w="3544" w:type="dxa"/>
            <w:vAlign w:val="center"/>
          </w:tcPr>
          <w:p w:rsidR="002B7F6A" w:rsidRPr="00CF7A00" w:rsidRDefault="002B7F6A" w:rsidP="002B7F6A">
            <w:pPr>
              <w:jc w:val="center"/>
              <w:rPr>
                <w:b/>
              </w:rPr>
            </w:pPr>
            <w:r w:rsidRPr="00CF7A00">
              <w:rPr>
                <w:b/>
              </w:rPr>
              <w:t>Силы</w:t>
            </w:r>
          </w:p>
        </w:tc>
        <w:tc>
          <w:tcPr>
            <w:tcW w:w="3225" w:type="dxa"/>
            <w:vAlign w:val="center"/>
          </w:tcPr>
          <w:p w:rsidR="002B7F6A" w:rsidRPr="00CF7A00" w:rsidRDefault="002B7F6A" w:rsidP="002B7F6A">
            <w:pPr>
              <w:jc w:val="center"/>
              <w:rPr>
                <w:b/>
              </w:rPr>
            </w:pPr>
            <w:r w:rsidRPr="00CF7A00">
              <w:rPr>
                <w:b/>
              </w:rPr>
              <w:t>Средства</w:t>
            </w:r>
          </w:p>
        </w:tc>
      </w:tr>
      <w:tr w:rsidR="002B7F6A" w:rsidRPr="00CF7A00" w:rsidTr="002B7F6A">
        <w:tc>
          <w:tcPr>
            <w:tcW w:w="3085" w:type="dxa"/>
          </w:tcPr>
          <w:p w:rsidR="002B7F6A" w:rsidRPr="00CF7A00" w:rsidRDefault="002B7F6A" w:rsidP="002B7F6A">
            <w:pPr>
              <w:jc w:val="both"/>
              <w:rPr>
                <w:b/>
              </w:rPr>
            </w:pPr>
            <w:r w:rsidRPr="00CF7A00">
              <w:rPr>
                <w:b/>
              </w:rPr>
              <w:t>Техногенные ЧС</w:t>
            </w:r>
          </w:p>
        </w:tc>
        <w:tc>
          <w:tcPr>
            <w:tcW w:w="3544" w:type="dxa"/>
            <w:vAlign w:val="center"/>
          </w:tcPr>
          <w:p w:rsidR="002B7F6A" w:rsidRPr="00CF7A00" w:rsidRDefault="002B7F6A" w:rsidP="002B7F6A">
            <w:pPr>
              <w:jc w:val="center"/>
            </w:pPr>
          </w:p>
        </w:tc>
        <w:tc>
          <w:tcPr>
            <w:tcW w:w="3225" w:type="dxa"/>
            <w:vAlign w:val="center"/>
          </w:tcPr>
          <w:p w:rsidR="002B7F6A" w:rsidRPr="00CF7A00" w:rsidRDefault="002B7F6A" w:rsidP="002B7F6A">
            <w:pPr>
              <w:jc w:val="center"/>
            </w:pPr>
          </w:p>
        </w:tc>
      </w:tr>
      <w:tr w:rsidR="002B7F6A" w:rsidRPr="00CF7A00" w:rsidTr="002B7F6A">
        <w:tc>
          <w:tcPr>
            <w:tcW w:w="3085" w:type="dxa"/>
          </w:tcPr>
          <w:p w:rsidR="002B7F6A" w:rsidRPr="00CF7A00" w:rsidRDefault="002B7F6A" w:rsidP="002B7F6A">
            <w:r w:rsidRPr="00CF7A00">
              <w:t>Транспортные аварии (катастр</w:t>
            </w:r>
            <w:r w:rsidRPr="00CF7A00">
              <w:t>о</w:t>
            </w:r>
            <w:r w:rsidRPr="00CF7A00">
              <w:t>фы)</w:t>
            </w:r>
          </w:p>
        </w:tc>
        <w:tc>
          <w:tcPr>
            <w:tcW w:w="3544" w:type="dxa"/>
            <w:vAlign w:val="center"/>
          </w:tcPr>
          <w:p w:rsidR="002B7F6A" w:rsidRPr="00CF7A00" w:rsidRDefault="000B1716" w:rsidP="002B7F6A">
            <w:pPr>
              <w:jc w:val="center"/>
            </w:pPr>
            <w:r w:rsidRPr="00CF7A00">
              <w:t>337</w:t>
            </w:r>
          </w:p>
        </w:tc>
        <w:tc>
          <w:tcPr>
            <w:tcW w:w="3225" w:type="dxa"/>
            <w:vAlign w:val="center"/>
          </w:tcPr>
          <w:p w:rsidR="002B7F6A" w:rsidRPr="00CF7A00" w:rsidRDefault="000B1716" w:rsidP="002B7F6A">
            <w:pPr>
              <w:jc w:val="center"/>
            </w:pPr>
            <w:r w:rsidRPr="00CF7A00">
              <w:t>9</w:t>
            </w:r>
            <w:r w:rsidR="002B7F6A" w:rsidRPr="00CF7A00">
              <w:t>3</w:t>
            </w:r>
          </w:p>
        </w:tc>
      </w:tr>
      <w:tr w:rsidR="002B7F6A" w:rsidRPr="00CF7A00" w:rsidTr="002B7F6A">
        <w:tc>
          <w:tcPr>
            <w:tcW w:w="3085" w:type="dxa"/>
          </w:tcPr>
          <w:p w:rsidR="00BA5D67" w:rsidRPr="00CF7A00" w:rsidRDefault="002B7F6A" w:rsidP="002B7F6A">
            <w:r w:rsidRPr="00CF7A00">
              <w:t>Пожары и взрывы (с возможным последующим горени</w:t>
            </w:r>
          </w:p>
          <w:p w:rsidR="002B7F6A" w:rsidRPr="00CF7A00" w:rsidRDefault="002B7F6A" w:rsidP="002B7F6A">
            <w:r w:rsidRPr="00CF7A00">
              <w:t>ем)</w:t>
            </w:r>
          </w:p>
        </w:tc>
        <w:tc>
          <w:tcPr>
            <w:tcW w:w="3544" w:type="dxa"/>
            <w:vAlign w:val="center"/>
          </w:tcPr>
          <w:p w:rsidR="002B7F6A" w:rsidRPr="00CF7A00" w:rsidRDefault="002B7F6A" w:rsidP="002B7F6A">
            <w:pPr>
              <w:jc w:val="center"/>
            </w:pPr>
            <w:r w:rsidRPr="00CF7A00">
              <w:t>-</w:t>
            </w:r>
          </w:p>
        </w:tc>
        <w:tc>
          <w:tcPr>
            <w:tcW w:w="3225" w:type="dxa"/>
            <w:vAlign w:val="center"/>
          </w:tcPr>
          <w:p w:rsidR="002B7F6A" w:rsidRPr="00CF7A00" w:rsidRDefault="002B7F6A" w:rsidP="002B7F6A">
            <w:pPr>
              <w:jc w:val="center"/>
            </w:pPr>
            <w:r w:rsidRPr="00CF7A00">
              <w:t>-</w:t>
            </w:r>
          </w:p>
        </w:tc>
      </w:tr>
      <w:tr w:rsidR="002B7F6A" w:rsidRPr="00CF7A00" w:rsidTr="002B7F6A">
        <w:tc>
          <w:tcPr>
            <w:tcW w:w="3085" w:type="dxa"/>
          </w:tcPr>
          <w:p w:rsidR="002B7F6A" w:rsidRPr="00CF7A00" w:rsidRDefault="002B7F6A" w:rsidP="002B7F6A">
            <w:r w:rsidRPr="00CF7A00">
              <w:t>Аварии с выбросом (угрозой выброса) аварийно химически опасных веществ (АХОВ)</w:t>
            </w:r>
          </w:p>
        </w:tc>
        <w:tc>
          <w:tcPr>
            <w:tcW w:w="3544" w:type="dxa"/>
            <w:vAlign w:val="center"/>
          </w:tcPr>
          <w:p w:rsidR="002B7F6A" w:rsidRPr="00CF7A00" w:rsidRDefault="002B7F6A" w:rsidP="002B7F6A">
            <w:pPr>
              <w:jc w:val="center"/>
            </w:pPr>
            <w:r w:rsidRPr="00CF7A00">
              <w:t>-</w:t>
            </w:r>
          </w:p>
        </w:tc>
        <w:tc>
          <w:tcPr>
            <w:tcW w:w="3225" w:type="dxa"/>
            <w:vAlign w:val="center"/>
          </w:tcPr>
          <w:p w:rsidR="002B7F6A" w:rsidRPr="00CF7A00" w:rsidRDefault="002B7F6A" w:rsidP="002B7F6A">
            <w:pPr>
              <w:jc w:val="center"/>
            </w:pPr>
            <w:r w:rsidRPr="00CF7A00">
              <w:t>-</w:t>
            </w:r>
          </w:p>
        </w:tc>
      </w:tr>
      <w:tr w:rsidR="002B7F6A" w:rsidRPr="00CF7A00" w:rsidTr="002B7F6A">
        <w:tc>
          <w:tcPr>
            <w:tcW w:w="3085" w:type="dxa"/>
          </w:tcPr>
          <w:p w:rsidR="002B7F6A" w:rsidRPr="00CF7A00" w:rsidRDefault="002B7F6A" w:rsidP="002B7F6A">
            <w:pPr>
              <w:jc w:val="both"/>
            </w:pPr>
            <w:r w:rsidRPr="00CF7A00">
              <w:t>Аварий с выбросом (угрозой выброса) радио активных в</w:t>
            </w:r>
            <w:r w:rsidRPr="00CF7A00">
              <w:t>е</w:t>
            </w:r>
            <w:r w:rsidRPr="00CF7A00">
              <w:t>ществ (РВ)</w:t>
            </w:r>
          </w:p>
        </w:tc>
        <w:tc>
          <w:tcPr>
            <w:tcW w:w="3544" w:type="dxa"/>
            <w:vAlign w:val="center"/>
          </w:tcPr>
          <w:p w:rsidR="002B7F6A" w:rsidRPr="00CF7A00" w:rsidRDefault="002B7F6A" w:rsidP="002B7F6A">
            <w:pPr>
              <w:jc w:val="center"/>
            </w:pPr>
            <w:r w:rsidRPr="00CF7A00">
              <w:t>-</w:t>
            </w:r>
          </w:p>
        </w:tc>
        <w:tc>
          <w:tcPr>
            <w:tcW w:w="3225" w:type="dxa"/>
            <w:vAlign w:val="center"/>
          </w:tcPr>
          <w:p w:rsidR="002B7F6A" w:rsidRPr="00CF7A00" w:rsidRDefault="002B7F6A" w:rsidP="002B7F6A">
            <w:pPr>
              <w:jc w:val="center"/>
            </w:pPr>
            <w:r w:rsidRPr="00CF7A00">
              <w:t>-</w:t>
            </w:r>
          </w:p>
        </w:tc>
      </w:tr>
      <w:tr w:rsidR="002B7F6A" w:rsidRPr="00CF7A00" w:rsidTr="002B7F6A">
        <w:tc>
          <w:tcPr>
            <w:tcW w:w="3085" w:type="dxa"/>
          </w:tcPr>
          <w:p w:rsidR="002B7F6A" w:rsidRPr="00CF7A00" w:rsidRDefault="002B7F6A" w:rsidP="002B7F6A">
            <w:pPr>
              <w:jc w:val="both"/>
            </w:pPr>
            <w:r w:rsidRPr="00CF7A00">
              <w:t>Внезапное обрушение зданий, сооружений, пород</w:t>
            </w:r>
          </w:p>
        </w:tc>
        <w:tc>
          <w:tcPr>
            <w:tcW w:w="3544" w:type="dxa"/>
            <w:vAlign w:val="center"/>
          </w:tcPr>
          <w:p w:rsidR="002B7F6A" w:rsidRPr="00CF7A00" w:rsidRDefault="002B7F6A" w:rsidP="002B7F6A">
            <w:pPr>
              <w:jc w:val="center"/>
            </w:pPr>
            <w:r w:rsidRPr="00CF7A00">
              <w:t>-</w:t>
            </w:r>
          </w:p>
        </w:tc>
        <w:tc>
          <w:tcPr>
            <w:tcW w:w="3225" w:type="dxa"/>
            <w:vAlign w:val="center"/>
          </w:tcPr>
          <w:p w:rsidR="002B7F6A" w:rsidRPr="00CF7A00" w:rsidRDefault="002B7F6A" w:rsidP="002B7F6A">
            <w:pPr>
              <w:jc w:val="center"/>
            </w:pPr>
            <w:r w:rsidRPr="00CF7A00">
              <w:t>-</w:t>
            </w:r>
          </w:p>
        </w:tc>
      </w:tr>
      <w:tr w:rsidR="002B7F6A" w:rsidRPr="00CF7A00" w:rsidTr="002B7F6A">
        <w:tc>
          <w:tcPr>
            <w:tcW w:w="3085" w:type="dxa"/>
          </w:tcPr>
          <w:p w:rsidR="002B7F6A" w:rsidRPr="00CF7A00" w:rsidRDefault="002B7F6A" w:rsidP="002B7F6A">
            <w:pPr>
              <w:jc w:val="both"/>
            </w:pPr>
            <w:r w:rsidRPr="00CF7A00">
              <w:t>Аварии на электроэнергетич</w:t>
            </w:r>
            <w:r w:rsidRPr="00CF7A00">
              <w:t>е</w:t>
            </w:r>
            <w:r w:rsidRPr="00CF7A00">
              <w:t>ских системах</w:t>
            </w:r>
          </w:p>
        </w:tc>
        <w:tc>
          <w:tcPr>
            <w:tcW w:w="3544" w:type="dxa"/>
            <w:vAlign w:val="center"/>
          </w:tcPr>
          <w:p w:rsidR="002B7F6A" w:rsidRPr="00CF7A00" w:rsidRDefault="002B7F6A" w:rsidP="002B7F6A">
            <w:pPr>
              <w:jc w:val="center"/>
            </w:pPr>
            <w:r w:rsidRPr="00CF7A00">
              <w:t>-</w:t>
            </w:r>
          </w:p>
        </w:tc>
        <w:tc>
          <w:tcPr>
            <w:tcW w:w="3225" w:type="dxa"/>
            <w:vAlign w:val="center"/>
          </w:tcPr>
          <w:p w:rsidR="002B7F6A" w:rsidRPr="00CF7A00" w:rsidRDefault="002B7F6A" w:rsidP="002B7F6A">
            <w:pPr>
              <w:jc w:val="center"/>
            </w:pPr>
            <w:r w:rsidRPr="00CF7A00">
              <w:t>-</w:t>
            </w:r>
          </w:p>
        </w:tc>
      </w:tr>
      <w:tr w:rsidR="002B7F6A" w:rsidRPr="00CF7A00" w:rsidTr="002B7F6A">
        <w:tc>
          <w:tcPr>
            <w:tcW w:w="3085" w:type="dxa"/>
          </w:tcPr>
          <w:p w:rsidR="002B7F6A" w:rsidRPr="00CF7A00" w:rsidRDefault="002B7F6A" w:rsidP="002B7F6A">
            <w:pPr>
              <w:jc w:val="both"/>
            </w:pPr>
            <w:r w:rsidRPr="00CF7A00">
              <w:t>Аварии на коммунальных сист</w:t>
            </w:r>
            <w:r w:rsidRPr="00CF7A00">
              <w:t>е</w:t>
            </w:r>
            <w:r w:rsidRPr="00CF7A00">
              <w:t>мах жизнеобеспечения</w:t>
            </w:r>
          </w:p>
        </w:tc>
        <w:tc>
          <w:tcPr>
            <w:tcW w:w="3544" w:type="dxa"/>
            <w:vAlign w:val="center"/>
          </w:tcPr>
          <w:p w:rsidR="002B7F6A" w:rsidRPr="00CF7A00" w:rsidRDefault="002B7F6A" w:rsidP="002B7F6A">
            <w:pPr>
              <w:jc w:val="center"/>
            </w:pPr>
            <w:r w:rsidRPr="00CF7A00">
              <w:t>-</w:t>
            </w:r>
          </w:p>
        </w:tc>
        <w:tc>
          <w:tcPr>
            <w:tcW w:w="3225" w:type="dxa"/>
            <w:vAlign w:val="center"/>
          </w:tcPr>
          <w:p w:rsidR="002B7F6A" w:rsidRPr="00CF7A00" w:rsidRDefault="002B7F6A" w:rsidP="002B7F6A">
            <w:pPr>
              <w:jc w:val="center"/>
            </w:pPr>
            <w:r w:rsidRPr="00CF7A00">
              <w:t>-</w:t>
            </w:r>
          </w:p>
        </w:tc>
      </w:tr>
      <w:tr w:rsidR="002B7F6A" w:rsidRPr="00CF7A00" w:rsidTr="002B7F6A">
        <w:tc>
          <w:tcPr>
            <w:tcW w:w="3085" w:type="dxa"/>
          </w:tcPr>
          <w:p w:rsidR="002B7F6A" w:rsidRPr="00CF7A00" w:rsidRDefault="002B7F6A" w:rsidP="002B7F6A">
            <w:pPr>
              <w:jc w:val="both"/>
            </w:pPr>
            <w:r w:rsidRPr="00CF7A00">
              <w:t>Крупные террористические а</w:t>
            </w:r>
            <w:r w:rsidRPr="00CF7A00">
              <w:t>к</w:t>
            </w:r>
            <w:r w:rsidRPr="00CF7A00">
              <w:t>ции</w:t>
            </w:r>
          </w:p>
        </w:tc>
        <w:tc>
          <w:tcPr>
            <w:tcW w:w="3544" w:type="dxa"/>
            <w:vAlign w:val="center"/>
          </w:tcPr>
          <w:p w:rsidR="002B7F6A" w:rsidRPr="00CF7A00" w:rsidRDefault="000B1716" w:rsidP="002B7F6A">
            <w:pPr>
              <w:jc w:val="center"/>
            </w:pPr>
            <w:r w:rsidRPr="00CF7A00">
              <w:t>67</w:t>
            </w:r>
          </w:p>
        </w:tc>
        <w:tc>
          <w:tcPr>
            <w:tcW w:w="3225" w:type="dxa"/>
            <w:vAlign w:val="center"/>
          </w:tcPr>
          <w:p w:rsidR="002B7F6A" w:rsidRPr="00CF7A00" w:rsidRDefault="000B1716" w:rsidP="002B7F6A">
            <w:pPr>
              <w:jc w:val="center"/>
            </w:pPr>
            <w:r w:rsidRPr="00CF7A00">
              <w:t>21</w:t>
            </w:r>
          </w:p>
        </w:tc>
      </w:tr>
      <w:tr w:rsidR="002B7F6A" w:rsidRPr="00CF7A00" w:rsidTr="002B7F6A">
        <w:tc>
          <w:tcPr>
            <w:tcW w:w="3085" w:type="dxa"/>
          </w:tcPr>
          <w:p w:rsidR="002B7F6A" w:rsidRPr="00CF7A00" w:rsidRDefault="002B7F6A" w:rsidP="002B7F6A">
            <w:pPr>
              <w:jc w:val="both"/>
              <w:rPr>
                <w:b/>
              </w:rPr>
            </w:pPr>
            <w:r w:rsidRPr="00CF7A00">
              <w:rPr>
                <w:b/>
              </w:rPr>
              <w:t>Природные ЧС</w:t>
            </w:r>
          </w:p>
        </w:tc>
        <w:tc>
          <w:tcPr>
            <w:tcW w:w="3544" w:type="dxa"/>
            <w:vAlign w:val="center"/>
          </w:tcPr>
          <w:p w:rsidR="002B7F6A" w:rsidRPr="00CF7A00" w:rsidRDefault="002B7F6A" w:rsidP="002B7F6A">
            <w:pPr>
              <w:jc w:val="center"/>
            </w:pPr>
          </w:p>
        </w:tc>
        <w:tc>
          <w:tcPr>
            <w:tcW w:w="3225" w:type="dxa"/>
            <w:vAlign w:val="center"/>
          </w:tcPr>
          <w:p w:rsidR="002B7F6A" w:rsidRPr="00CF7A00" w:rsidRDefault="002B7F6A" w:rsidP="002B7F6A">
            <w:pPr>
              <w:jc w:val="center"/>
            </w:pPr>
          </w:p>
        </w:tc>
      </w:tr>
      <w:tr w:rsidR="002B7F6A" w:rsidRPr="00CF7A00" w:rsidTr="002B7F6A">
        <w:tc>
          <w:tcPr>
            <w:tcW w:w="3085" w:type="dxa"/>
          </w:tcPr>
          <w:p w:rsidR="002B7F6A" w:rsidRPr="00CF7A00" w:rsidRDefault="002B7F6A" w:rsidP="002B7F6A">
            <w:pPr>
              <w:jc w:val="both"/>
            </w:pPr>
            <w:r w:rsidRPr="00CF7A00">
              <w:t>Опасные геофизические явления</w:t>
            </w:r>
          </w:p>
        </w:tc>
        <w:tc>
          <w:tcPr>
            <w:tcW w:w="3544" w:type="dxa"/>
            <w:vAlign w:val="center"/>
          </w:tcPr>
          <w:p w:rsidR="002B7F6A" w:rsidRPr="00CF7A00" w:rsidRDefault="002B7F6A" w:rsidP="002B7F6A">
            <w:pPr>
              <w:jc w:val="center"/>
            </w:pPr>
            <w:r w:rsidRPr="00CF7A00">
              <w:t>-</w:t>
            </w:r>
          </w:p>
        </w:tc>
        <w:tc>
          <w:tcPr>
            <w:tcW w:w="3225" w:type="dxa"/>
            <w:vAlign w:val="center"/>
          </w:tcPr>
          <w:p w:rsidR="002B7F6A" w:rsidRPr="00CF7A00" w:rsidRDefault="002B7F6A" w:rsidP="002B7F6A">
            <w:pPr>
              <w:jc w:val="center"/>
            </w:pPr>
            <w:r w:rsidRPr="00CF7A00">
              <w:t>-</w:t>
            </w:r>
          </w:p>
        </w:tc>
      </w:tr>
      <w:tr w:rsidR="002B7F6A" w:rsidRPr="00CF7A00" w:rsidTr="002B7F6A">
        <w:tc>
          <w:tcPr>
            <w:tcW w:w="3085" w:type="dxa"/>
          </w:tcPr>
          <w:p w:rsidR="002B7F6A" w:rsidRPr="00CF7A00" w:rsidRDefault="002B7F6A" w:rsidP="002B7F6A">
            <w:pPr>
              <w:jc w:val="both"/>
            </w:pPr>
            <w:r w:rsidRPr="00CF7A00">
              <w:t>Опасные геологические явления</w:t>
            </w:r>
          </w:p>
        </w:tc>
        <w:tc>
          <w:tcPr>
            <w:tcW w:w="3544" w:type="dxa"/>
            <w:vAlign w:val="center"/>
          </w:tcPr>
          <w:p w:rsidR="002B7F6A" w:rsidRPr="00CF7A00" w:rsidRDefault="00047115" w:rsidP="002B7F6A">
            <w:pPr>
              <w:jc w:val="center"/>
            </w:pPr>
            <w:r w:rsidRPr="00CF7A00">
              <w:t>-</w:t>
            </w:r>
          </w:p>
        </w:tc>
        <w:tc>
          <w:tcPr>
            <w:tcW w:w="3225" w:type="dxa"/>
            <w:vAlign w:val="center"/>
          </w:tcPr>
          <w:p w:rsidR="002B7F6A" w:rsidRPr="00CF7A00" w:rsidRDefault="00047115" w:rsidP="002B7F6A">
            <w:pPr>
              <w:jc w:val="center"/>
            </w:pPr>
            <w:r w:rsidRPr="00CF7A00">
              <w:t>-</w:t>
            </w:r>
          </w:p>
        </w:tc>
      </w:tr>
      <w:tr w:rsidR="002B7F6A" w:rsidRPr="00CF7A00" w:rsidTr="002B7F6A">
        <w:tc>
          <w:tcPr>
            <w:tcW w:w="3085" w:type="dxa"/>
          </w:tcPr>
          <w:p w:rsidR="002B7F6A" w:rsidRPr="00CF7A00" w:rsidRDefault="002B7F6A" w:rsidP="002B7F6A">
            <w:pPr>
              <w:jc w:val="both"/>
            </w:pPr>
            <w:r w:rsidRPr="00CF7A00">
              <w:t>Опасные метеорологические (агрометеорологические) явл</w:t>
            </w:r>
            <w:r w:rsidRPr="00CF7A00">
              <w:t>е</w:t>
            </w:r>
            <w:r w:rsidRPr="00CF7A00">
              <w:t>ния</w:t>
            </w:r>
          </w:p>
        </w:tc>
        <w:tc>
          <w:tcPr>
            <w:tcW w:w="3544" w:type="dxa"/>
            <w:vAlign w:val="center"/>
          </w:tcPr>
          <w:p w:rsidR="002B7F6A" w:rsidRPr="00CF7A00" w:rsidRDefault="002B7F6A" w:rsidP="002B7F6A">
            <w:pPr>
              <w:jc w:val="center"/>
            </w:pPr>
            <w:r w:rsidRPr="00CF7A00">
              <w:t>-</w:t>
            </w:r>
          </w:p>
        </w:tc>
        <w:tc>
          <w:tcPr>
            <w:tcW w:w="3225" w:type="dxa"/>
            <w:vAlign w:val="center"/>
          </w:tcPr>
          <w:p w:rsidR="002B7F6A" w:rsidRPr="00CF7A00" w:rsidRDefault="002B7F6A" w:rsidP="002B7F6A">
            <w:pPr>
              <w:jc w:val="center"/>
            </w:pPr>
            <w:r w:rsidRPr="00CF7A00">
              <w:t>-</w:t>
            </w:r>
          </w:p>
        </w:tc>
      </w:tr>
      <w:tr w:rsidR="002B7F6A" w:rsidRPr="00CF7A00" w:rsidTr="002B7F6A">
        <w:tc>
          <w:tcPr>
            <w:tcW w:w="3085" w:type="dxa"/>
          </w:tcPr>
          <w:p w:rsidR="002B7F6A" w:rsidRPr="00CF7A00" w:rsidRDefault="002B7F6A" w:rsidP="002B7F6A">
            <w:pPr>
              <w:jc w:val="both"/>
            </w:pPr>
            <w:r w:rsidRPr="00CF7A00">
              <w:t>Морские опасные гидрологич</w:t>
            </w:r>
            <w:r w:rsidRPr="00CF7A00">
              <w:t>е</w:t>
            </w:r>
            <w:r w:rsidRPr="00CF7A00">
              <w:t xml:space="preserve">ские явления </w:t>
            </w:r>
          </w:p>
        </w:tc>
        <w:tc>
          <w:tcPr>
            <w:tcW w:w="3544" w:type="dxa"/>
            <w:vAlign w:val="center"/>
          </w:tcPr>
          <w:p w:rsidR="002B7F6A" w:rsidRPr="00CF7A00" w:rsidRDefault="002B7F6A" w:rsidP="002B7F6A">
            <w:pPr>
              <w:jc w:val="center"/>
            </w:pPr>
            <w:r w:rsidRPr="00CF7A00">
              <w:t>-</w:t>
            </w:r>
          </w:p>
        </w:tc>
        <w:tc>
          <w:tcPr>
            <w:tcW w:w="3225" w:type="dxa"/>
            <w:vAlign w:val="center"/>
          </w:tcPr>
          <w:p w:rsidR="002B7F6A" w:rsidRPr="00CF7A00" w:rsidRDefault="002B7F6A" w:rsidP="002B7F6A">
            <w:pPr>
              <w:jc w:val="center"/>
            </w:pPr>
            <w:r w:rsidRPr="00CF7A00">
              <w:t>-</w:t>
            </w:r>
          </w:p>
        </w:tc>
      </w:tr>
      <w:tr w:rsidR="002B7F6A" w:rsidRPr="00CF7A00" w:rsidTr="002B7F6A">
        <w:tc>
          <w:tcPr>
            <w:tcW w:w="3085" w:type="dxa"/>
          </w:tcPr>
          <w:p w:rsidR="002B7F6A" w:rsidRPr="00CF7A00" w:rsidRDefault="002B7F6A" w:rsidP="002B7F6A">
            <w:pPr>
              <w:jc w:val="both"/>
            </w:pPr>
            <w:r w:rsidRPr="00CF7A00">
              <w:t>Природные пожары</w:t>
            </w:r>
          </w:p>
        </w:tc>
        <w:tc>
          <w:tcPr>
            <w:tcW w:w="3544" w:type="dxa"/>
            <w:vAlign w:val="center"/>
          </w:tcPr>
          <w:p w:rsidR="002B7F6A" w:rsidRPr="00CF7A00" w:rsidRDefault="002B7F6A" w:rsidP="002B7F6A">
            <w:pPr>
              <w:jc w:val="center"/>
            </w:pPr>
            <w:r w:rsidRPr="00CF7A00">
              <w:t>-</w:t>
            </w:r>
          </w:p>
        </w:tc>
        <w:tc>
          <w:tcPr>
            <w:tcW w:w="3225" w:type="dxa"/>
            <w:vAlign w:val="center"/>
          </w:tcPr>
          <w:p w:rsidR="002B7F6A" w:rsidRPr="00CF7A00" w:rsidRDefault="002B7F6A" w:rsidP="002B7F6A">
            <w:pPr>
              <w:jc w:val="center"/>
            </w:pPr>
            <w:r w:rsidRPr="00CF7A00">
              <w:t>-</w:t>
            </w:r>
          </w:p>
        </w:tc>
      </w:tr>
      <w:tr w:rsidR="002B7F6A" w:rsidRPr="00CF7A00" w:rsidTr="002B7F6A">
        <w:tc>
          <w:tcPr>
            <w:tcW w:w="3085" w:type="dxa"/>
          </w:tcPr>
          <w:p w:rsidR="002B7F6A" w:rsidRPr="00CF7A00" w:rsidRDefault="002B7F6A" w:rsidP="002B7F6A">
            <w:pPr>
              <w:jc w:val="both"/>
              <w:rPr>
                <w:b/>
              </w:rPr>
            </w:pPr>
            <w:r w:rsidRPr="00CF7A00">
              <w:rPr>
                <w:b/>
              </w:rPr>
              <w:t>Биолого-социальные ЧС</w:t>
            </w:r>
          </w:p>
        </w:tc>
        <w:tc>
          <w:tcPr>
            <w:tcW w:w="3544" w:type="dxa"/>
            <w:vAlign w:val="center"/>
          </w:tcPr>
          <w:p w:rsidR="002B7F6A" w:rsidRPr="00CF7A00" w:rsidRDefault="002B7F6A" w:rsidP="002B7F6A">
            <w:pPr>
              <w:jc w:val="center"/>
            </w:pPr>
          </w:p>
        </w:tc>
        <w:tc>
          <w:tcPr>
            <w:tcW w:w="3225" w:type="dxa"/>
            <w:vAlign w:val="center"/>
          </w:tcPr>
          <w:p w:rsidR="002B7F6A" w:rsidRPr="00CF7A00" w:rsidRDefault="002B7F6A" w:rsidP="002B7F6A">
            <w:pPr>
              <w:jc w:val="center"/>
            </w:pPr>
          </w:p>
        </w:tc>
      </w:tr>
      <w:tr w:rsidR="002B7F6A" w:rsidRPr="00CF7A00" w:rsidTr="002B7F6A">
        <w:tc>
          <w:tcPr>
            <w:tcW w:w="3085" w:type="dxa"/>
          </w:tcPr>
          <w:p w:rsidR="002B7F6A" w:rsidRPr="00CF7A00" w:rsidRDefault="002B7F6A" w:rsidP="002B7F6A">
            <w:pPr>
              <w:jc w:val="both"/>
            </w:pPr>
            <w:r w:rsidRPr="00CF7A00">
              <w:t>Инфекционная заболеваемость людей</w:t>
            </w:r>
          </w:p>
        </w:tc>
        <w:tc>
          <w:tcPr>
            <w:tcW w:w="3544" w:type="dxa"/>
            <w:vAlign w:val="center"/>
          </w:tcPr>
          <w:p w:rsidR="002B7F6A" w:rsidRPr="00CF7A00" w:rsidRDefault="002B7F6A" w:rsidP="002B7F6A">
            <w:pPr>
              <w:jc w:val="center"/>
            </w:pPr>
            <w:r w:rsidRPr="00CF7A00">
              <w:t>-</w:t>
            </w:r>
          </w:p>
        </w:tc>
        <w:tc>
          <w:tcPr>
            <w:tcW w:w="3225" w:type="dxa"/>
            <w:vAlign w:val="center"/>
          </w:tcPr>
          <w:p w:rsidR="002B7F6A" w:rsidRPr="00CF7A00" w:rsidRDefault="002B7F6A" w:rsidP="002B7F6A">
            <w:pPr>
              <w:jc w:val="center"/>
            </w:pPr>
            <w:r w:rsidRPr="00CF7A00">
              <w:t>-</w:t>
            </w:r>
          </w:p>
        </w:tc>
      </w:tr>
      <w:tr w:rsidR="002B7F6A" w:rsidRPr="00CF7A00" w:rsidTr="002B7F6A">
        <w:tc>
          <w:tcPr>
            <w:tcW w:w="3085" w:type="dxa"/>
          </w:tcPr>
          <w:p w:rsidR="002B7F6A" w:rsidRPr="00CF7A00" w:rsidRDefault="002B7F6A" w:rsidP="002B7F6A">
            <w:pPr>
              <w:jc w:val="both"/>
              <w:rPr>
                <w:b/>
              </w:rPr>
            </w:pPr>
            <w:r w:rsidRPr="00CF7A00">
              <w:t>Инфекционная заболеваемость сельскохозяйственных животных</w:t>
            </w:r>
          </w:p>
        </w:tc>
        <w:tc>
          <w:tcPr>
            <w:tcW w:w="3544" w:type="dxa"/>
            <w:vAlign w:val="center"/>
          </w:tcPr>
          <w:p w:rsidR="002B7F6A" w:rsidRPr="00CF7A00" w:rsidRDefault="002B7F6A" w:rsidP="002B7F6A">
            <w:pPr>
              <w:jc w:val="center"/>
            </w:pPr>
            <w:r w:rsidRPr="00CF7A00">
              <w:t>-</w:t>
            </w:r>
          </w:p>
        </w:tc>
        <w:tc>
          <w:tcPr>
            <w:tcW w:w="3225" w:type="dxa"/>
            <w:vAlign w:val="center"/>
          </w:tcPr>
          <w:p w:rsidR="002B7F6A" w:rsidRPr="00CF7A00" w:rsidRDefault="002B7F6A" w:rsidP="002B7F6A">
            <w:pPr>
              <w:jc w:val="center"/>
            </w:pPr>
            <w:r w:rsidRPr="00CF7A00">
              <w:t>-</w:t>
            </w:r>
          </w:p>
        </w:tc>
      </w:tr>
      <w:tr w:rsidR="002B7F6A" w:rsidRPr="00CF7A00" w:rsidTr="002B7F6A">
        <w:tc>
          <w:tcPr>
            <w:tcW w:w="3085" w:type="dxa"/>
          </w:tcPr>
          <w:p w:rsidR="002B7F6A" w:rsidRPr="00CF7A00" w:rsidRDefault="002B7F6A" w:rsidP="002B7F6A">
            <w:pPr>
              <w:jc w:val="both"/>
            </w:pPr>
            <w:r w:rsidRPr="00CF7A00">
              <w:t>Поражение сельскохозяйстве</w:t>
            </w:r>
            <w:r w:rsidRPr="00CF7A00">
              <w:t>н</w:t>
            </w:r>
            <w:r w:rsidRPr="00CF7A00">
              <w:t>ных растений болезнями и вр</w:t>
            </w:r>
            <w:r w:rsidRPr="00CF7A00">
              <w:t>е</w:t>
            </w:r>
            <w:r w:rsidRPr="00CF7A00">
              <w:t>дителями</w:t>
            </w:r>
          </w:p>
        </w:tc>
        <w:tc>
          <w:tcPr>
            <w:tcW w:w="3544" w:type="dxa"/>
            <w:vAlign w:val="center"/>
          </w:tcPr>
          <w:p w:rsidR="002B7F6A" w:rsidRPr="00CF7A00" w:rsidRDefault="002B7F6A" w:rsidP="002B7F6A">
            <w:pPr>
              <w:jc w:val="center"/>
            </w:pPr>
            <w:r w:rsidRPr="00CF7A00">
              <w:t>-</w:t>
            </w:r>
          </w:p>
        </w:tc>
        <w:tc>
          <w:tcPr>
            <w:tcW w:w="3225" w:type="dxa"/>
            <w:vAlign w:val="center"/>
          </w:tcPr>
          <w:p w:rsidR="002B7F6A" w:rsidRPr="00CF7A00" w:rsidRDefault="002B7F6A" w:rsidP="002B7F6A">
            <w:pPr>
              <w:jc w:val="center"/>
            </w:pPr>
            <w:r w:rsidRPr="00CF7A00">
              <w:t>-</w:t>
            </w:r>
          </w:p>
        </w:tc>
      </w:tr>
      <w:tr w:rsidR="002B7F6A" w:rsidRPr="00CF7A00" w:rsidTr="002B7F6A">
        <w:tc>
          <w:tcPr>
            <w:tcW w:w="3085" w:type="dxa"/>
          </w:tcPr>
          <w:p w:rsidR="002B7F6A" w:rsidRPr="00CF7A00" w:rsidRDefault="002B7F6A" w:rsidP="002B7F6A">
            <w:pPr>
              <w:jc w:val="both"/>
              <w:rPr>
                <w:b/>
              </w:rPr>
            </w:pPr>
            <w:r w:rsidRPr="00CF7A00">
              <w:rPr>
                <w:b/>
              </w:rPr>
              <w:t>Все ЧС</w:t>
            </w:r>
          </w:p>
        </w:tc>
        <w:tc>
          <w:tcPr>
            <w:tcW w:w="3544" w:type="dxa"/>
            <w:vAlign w:val="center"/>
          </w:tcPr>
          <w:p w:rsidR="002B7F6A" w:rsidRPr="00CF7A00" w:rsidRDefault="000B1716" w:rsidP="002B7F6A">
            <w:pPr>
              <w:jc w:val="center"/>
            </w:pPr>
            <w:r w:rsidRPr="00CF7A00">
              <w:t>404</w:t>
            </w:r>
          </w:p>
        </w:tc>
        <w:tc>
          <w:tcPr>
            <w:tcW w:w="3225" w:type="dxa"/>
            <w:vAlign w:val="center"/>
          </w:tcPr>
          <w:p w:rsidR="002B7F6A" w:rsidRPr="00CF7A00" w:rsidRDefault="000B1716" w:rsidP="002B7F6A">
            <w:pPr>
              <w:jc w:val="center"/>
            </w:pPr>
            <w:r w:rsidRPr="00CF7A00">
              <w:t>114</w:t>
            </w:r>
          </w:p>
        </w:tc>
      </w:tr>
    </w:tbl>
    <w:p w:rsidR="00126B37" w:rsidRPr="00CF7A00" w:rsidRDefault="00E50B52" w:rsidP="00AD5846">
      <w:pPr>
        <w:spacing w:line="264" w:lineRule="auto"/>
        <w:jc w:val="center"/>
        <w:rPr>
          <w:b/>
          <w:sz w:val="24"/>
          <w:szCs w:val="24"/>
        </w:rPr>
      </w:pPr>
      <w:r w:rsidRPr="00CF7A00">
        <w:rPr>
          <w:b/>
          <w:sz w:val="24"/>
          <w:szCs w:val="24"/>
        </w:rPr>
        <w:lastRenderedPageBreak/>
        <w:t xml:space="preserve">ЧАСТЬ </w:t>
      </w:r>
      <w:r w:rsidRPr="00CF7A00">
        <w:rPr>
          <w:b/>
          <w:sz w:val="24"/>
          <w:szCs w:val="24"/>
          <w:lang w:val="en-US"/>
        </w:rPr>
        <w:t>IV</w:t>
      </w:r>
      <w:r w:rsidRPr="00CF7A00">
        <w:rPr>
          <w:b/>
          <w:sz w:val="24"/>
          <w:szCs w:val="24"/>
        </w:rPr>
        <w:t>. ПРОГНОЗ ЧРЕЗВЫЧАЙНЫХ СИТУАЦИЙ</w:t>
      </w:r>
    </w:p>
    <w:p w:rsidR="0013426C" w:rsidRPr="00CF7A00" w:rsidRDefault="0013426C" w:rsidP="00AD5846">
      <w:pPr>
        <w:tabs>
          <w:tab w:val="left" w:pos="2610"/>
        </w:tabs>
        <w:spacing w:line="264" w:lineRule="auto"/>
        <w:ind w:firstLine="284"/>
        <w:jc w:val="center"/>
        <w:rPr>
          <w:b/>
          <w:sz w:val="24"/>
          <w:szCs w:val="24"/>
        </w:rPr>
      </w:pPr>
    </w:p>
    <w:p w:rsidR="00126B37" w:rsidRPr="00CF7A00" w:rsidRDefault="00E50B52" w:rsidP="00945FA7">
      <w:pPr>
        <w:spacing w:line="264" w:lineRule="auto"/>
        <w:ind w:firstLine="709"/>
        <w:rPr>
          <w:b/>
          <w:sz w:val="24"/>
          <w:szCs w:val="24"/>
        </w:rPr>
      </w:pPr>
      <w:r w:rsidRPr="00CF7A00">
        <w:rPr>
          <w:b/>
          <w:sz w:val="24"/>
          <w:szCs w:val="24"/>
        </w:rPr>
        <w:t>Глава 9. Прогноз чрезвычайных ситуаций на 201</w:t>
      </w:r>
      <w:r w:rsidR="00A54D61" w:rsidRPr="00CF7A00">
        <w:rPr>
          <w:b/>
          <w:sz w:val="24"/>
          <w:szCs w:val="24"/>
        </w:rPr>
        <w:t>6</w:t>
      </w:r>
      <w:r w:rsidRPr="00CF7A00">
        <w:rPr>
          <w:b/>
          <w:sz w:val="24"/>
          <w:szCs w:val="24"/>
        </w:rPr>
        <w:t xml:space="preserve"> год</w:t>
      </w:r>
    </w:p>
    <w:p w:rsidR="007F4647" w:rsidRPr="00CF7A00" w:rsidRDefault="007F4647" w:rsidP="00945FA7">
      <w:pPr>
        <w:spacing w:line="264" w:lineRule="auto"/>
        <w:ind w:firstLine="709"/>
        <w:rPr>
          <w:b/>
          <w:sz w:val="24"/>
          <w:szCs w:val="24"/>
        </w:rPr>
      </w:pPr>
    </w:p>
    <w:p w:rsidR="007F4647" w:rsidRPr="00CF7A00" w:rsidRDefault="007F4647" w:rsidP="00945FA7">
      <w:pPr>
        <w:spacing w:after="200" w:line="276" w:lineRule="auto"/>
        <w:ind w:firstLine="709"/>
        <w:contextualSpacing/>
        <w:rPr>
          <w:rFonts w:eastAsia="Calibri"/>
          <w:b/>
          <w:sz w:val="24"/>
          <w:szCs w:val="24"/>
          <w:lang w:eastAsia="en-US"/>
        </w:rPr>
      </w:pPr>
      <w:r w:rsidRPr="00CF7A00">
        <w:rPr>
          <w:rFonts w:eastAsia="Calibri"/>
          <w:b/>
          <w:sz w:val="24"/>
          <w:szCs w:val="24"/>
          <w:lang w:eastAsia="en-US"/>
        </w:rPr>
        <w:t>9.1. Природные чрезвычайные ситуации</w:t>
      </w:r>
    </w:p>
    <w:p w:rsidR="007F4647" w:rsidRPr="00CF7A00" w:rsidRDefault="007F4647" w:rsidP="00945FA7">
      <w:pPr>
        <w:spacing w:after="200" w:line="276" w:lineRule="auto"/>
        <w:ind w:firstLine="709"/>
        <w:contextualSpacing/>
        <w:rPr>
          <w:rFonts w:eastAsia="Calibri"/>
          <w:sz w:val="24"/>
          <w:szCs w:val="24"/>
          <w:lang w:eastAsia="en-US"/>
        </w:rPr>
      </w:pPr>
      <w:r w:rsidRPr="00CF7A00">
        <w:rPr>
          <w:sz w:val="24"/>
          <w:szCs w:val="24"/>
        </w:rPr>
        <w:t xml:space="preserve">Анализ многолетних наблюдений за возникновением природных ЧС показывает, что на территории Республики Дагестан в течение календарного года наблюдаются опасные природные явления, последствия от которых могут привести к возникновению ЧС. </w:t>
      </w:r>
    </w:p>
    <w:p w:rsidR="007F4647" w:rsidRPr="00CF7A00" w:rsidRDefault="007F4647" w:rsidP="00945FA7">
      <w:pPr>
        <w:ind w:firstLine="709"/>
        <w:jc w:val="both"/>
        <w:rPr>
          <w:sz w:val="24"/>
          <w:szCs w:val="24"/>
        </w:rPr>
      </w:pPr>
      <w:r w:rsidRPr="00CF7A00">
        <w:rPr>
          <w:sz w:val="24"/>
          <w:szCs w:val="24"/>
        </w:rPr>
        <w:t>Наиболее вероятными опасными природными явлениями, способными вызвать стихийные бедствия на территории республики являются:</w:t>
      </w:r>
    </w:p>
    <w:p w:rsidR="007F4647" w:rsidRPr="00CF7A00" w:rsidRDefault="007F4647" w:rsidP="00945FA7">
      <w:pPr>
        <w:numPr>
          <w:ilvl w:val="0"/>
          <w:numId w:val="14"/>
        </w:numPr>
        <w:tabs>
          <w:tab w:val="num" w:pos="567"/>
        </w:tabs>
        <w:spacing w:after="200" w:line="276" w:lineRule="auto"/>
        <w:ind w:left="0" w:firstLine="709"/>
        <w:jc w:val="both"/>
        <w:rPr>
          <w:sz w:val="24"/>
          <w:szCs w:val="24"/>
        </w:rPr>
      </w:pPr>
      <w:r w:rsidRPr="00CF7A00">
        <w:rPr>
          <w:sz w:val="24"/>
          <w:szCs w:val="24"/>
        </w:rPr>
        <w:t xml:space="preserve">землетрясения; </w:t>
      </w:r>
    </w:p>
    <w:p w:rsidR="007F4647" w:rsidRPr="00CF7A00" w:rsidRDefault="007F4647" w:rsidP="00945FA7">
      <w:pPr>
        <w:numPr>
          <w:ilvl w:val="0"/>
          <w:numId w:val="14"/>
        </w:numPr>
        <w:tabs>
          <w:tab w:val="num" w:pos="567"/>
        </w:tabs>
        <w:spacing w:after="200" w:line="276" w:lineRule="auto"/>
        <w:ind w:left="0" w:firstLine="709"/>
        <w:jc w:val="both"/>
        <w:rPr>
          <w:sz w:val="24"/>
          <w:szCs w:val="24"/>
        </w:rPr>
      </w:pPr>
      <w:r w:rsidRPr="00CF7A00">
        <w:rPr>
          <w:sz w:val="24"/>
          <w:szCs w:val="24"/>
        </w:rPr>
        <w:t>опасные геологические явления и процессы: оползни, сели, обвалы,  повышение уровня рек;</w:t>
      </w:r>
    </w:p>
    <w:p w:rsidR="007F4647" w:rsidRPr="00CF7A00" w:rsidRDefault="007F4647" w:rsidP="00945FA7">
      <w:pPr>
        <w:numPr>
          <w:ilvl w:val="0"/>
          <w:numId w:val="14"/>
        </w:numPr>
        <w:spacing w:after="200" w:line="276" w:lineRule="auto"/>
        <w:ind w:left="0" w:firstLine="709"/>
        <w:jc w:val="both"/>
        <w:rPr>
          <w:sz w:val="24"/>
          <w:szCs w:val="24"/>
        </w:rPr>
      </w:pPr>
      <w:r w:rsidRPr="00CF7A00">
        <w:rPr>
          <w:sz w:val="24"/>
          <w:szCs w:val="24"/>
        </w:rPr>
        <w:t>опасные гидрологические процессы и явления, такие как  паводок, заторы,  зажоры, кот</w:t>
      </w:r>
      <w:r w:rsidRPr="00CF7A00">
        <w:rPr>
          <w:sz w:val="24"/>
          <w:szCs w:val="24"/>
        </w:rPr>
        <w:t>о</w:t>
      </w:r>
      <w:r w:rsidRPr="00CF7A00">
        <w:rPr>
          <w:sz w:val="24"/>
          <w:szCs w:val="24"/>
        </w:rPr>
        <w:t>рые могут привести к  затоплениям населенных пунктов и территорий повреждение объектов ЖКХ;</w:t>
      </w:r>
    </w:p>
    <w:p w:rsidR="007F4647" w:rsidRPr="00CF7A00" w:rsidRDefault="007F4647" w:rsidP="00945FA7">
      <w:pPr>
        <w:numPr>
          <w:ilvl w:val="0"/>
          <w:numId w:val="14"/>
        </w:numPr>
        <w:tabs>
          <w:tab w:val="num" w:pos="567"/>
        </w:tabs>
        <w:spacing w:after="200" w:line="276" w:lineRule="auto"/>
        <w:ind w:left="0" w:firstLine="709"/>
        <w:jc w:val="both"/>
        <w:rPr>
          <w:sz w:val="24"/>
          <w:szCs w:val="24"/>
        </w:rPr>
      </w:pPr>
      <w:r w:rsidRPr="00CF7A00">
        <w:rPr>
          <w:sz w:val="24"/>
          <w:szCs w:val="24"/>
        </w:rPr>
        <w:t>морские опасные гидрологические явления, такие как нагонные явления, шторма и тд;</w:t>
      </w:r>
    </w:p>
    <w:p w:rsidR="007F4647" w:rsidRPr="00CF7A00" w:rsidRDefault="007F4647" w:rsidP="00945FA7">
      <w:pPr>
        <w:numPr>
          <w:ilvl w:val="0"/>
          <w:numId w:val="14"/>
        </w:numPr>
        <w:tabs>
          <w:tab w:val="num" w:pos="567"/>
        </w:tabs>
        <w:spacing w:after="200" w:line="276" w:lineRule="auto"/>
        <w:ind w:left="0" w:firstLine="709"/>
        <w:jc w:val="both"/>
        <w:rPr>
          <w:sz w:val="24"/>
          <w:szCs w:val="24"/>
        </w:rPr>
      </w:pPr>
      <w:r w:rsidRPr="00CF7A00">
        <w:rPr>
          <w:sz w:val="24"/>
          <w:szCs w:val="24"/>
        </w:rPr>
        <w:t xml:space="preserve">природные пожары: лесные, степные и камышовые; </w:t>
      </w:r>
    </w:p>
    <w:p w:rsidR="007F4647" w:rsidRPr="00CF7A00" w:rsidRDefault="007F4647" w:rsidP="00945FA7">
      <w:pPr>
        <w:numPr>
          <w:ilvl w:val="0"/>
          <w:numId w:val="14"/>
        </w:numPr>
        <w:tabs>
          <w:tab w:val="num" w:pos="567"/>
        </w:tabs>
        <w:spacing w:after="200" w:line="276" w:lineRule="auto"/>
        <w:ind w:left="0" w:firstLine="709"/>
        <w:jc w:val="both"/>
        <w:rPr>
          <w:sz w:val="24"/>
          <w:szCs w:val="24"/>
        </w:rPr>
      </w:pPr>
      <w:r w:rsidRPr="00CF7A00">
        <w:rPr>
          <w:sz w:val="24"/>
          <w:szCs w:val="24"/>
        </w:rPr>
        <w:t>сход снежных лавин;</w:t>
      </w:r>
    </w:p>
    <w:p w:rsidR="007F4647" w:rsidRPr="00CF7A00" w:rsidRDefault="007F4647" w:rsidP="00945FA7">
      <w:pPr>
        <w:numPr>
          <w:ilvl w:val="0"/>
          <w:numId w:val="14"/>
        </w:numPr>
        <w:tabs>
          <w:tab w:val="num" w:pos="567"/>
        </w:tabs>
        <w:spacing w:after="200" w:line="276" w:lineRule="auto"/>
        <w:ind w:left="0" w:firstLine="709"/>
        <w:jc w:val="both"/>
        <w:rPr>
          <w:sz w:val="24"/>
          <w:szCs w:val="24"/>
        </w:rPr>
      </w:pPr>
      <w:r w:rsidRPr="00CF7A00">
        <w:rPr>
          <w:sz w:val="24"/>
          <w:szCs w:val="24"/>
        </w:rPr>
        <w:t>опасные метеорологические процессы и явления: шквалистые и сильные ветра, сильный дождь, туман, засуха и т.д.</w:t>
      </w:r>
    </w:p>
    <w:p w:rsidR="007F4647" w:rsidRPr="00CF7A00" w:rsidRDefault="007F4647" w:rsidP="00945FA7">
      <w:pPr>
        <w:spacing w:after="80"/>
        <w:ind w:firstLine="709"/>
        <w:rPr>
          <w:i/>
          <w:sz w:val="24"/>
          <w:szCs w:val="24"/>
        </w:rPr>
      </w:pPr>
    </w:p>
    <w:p w:rsidR="007F4647" w:rsidRPr="00CF7A00" w:rsidRDefault="007F4647" w:rsidP="00945FA7">
      <w:pPr>
        <w:ind w:firstLine="709"/>
        <w:rPr>
          <w:i/>
          <w:sz w:val="24"/>
          <w:szCs w:val="24"/>
        </w:rPr>
      </w:pPr>
      <w:r w:rsidRPr="00CF7A00">
        <w:rPr>
          <w:i/>
          <w:sz w:val="24"/>
          <w:szCs w:val="24"/>
        </w:rPr>
        <w:t>Опасные геологические  и  гидрологические явления</w:t>
      </w:r>
    </w:p>
    <w:p w:rsidR="007F4647" w:rsidRPr="00CF7A00" w:rsidRDefault="007F4647" w:rsidP="00945FA7">
      <w:pPr>
        <w:ind w:firstLine="709"/>
        <w:jc w:val="both"/>
        <w:rPr>
          <w:b/>
          <w:sz w:val="24"/>
          <w:szCs w:val="24"/>
        </w:rPr>
      </w:pPr>
      <w:r w:rsidRPr="00CF7A00">
        <w:rPr>
          <w:sz w:val="24"/>
          <w:szCs w:val="24"/>
        </w:rPr>
        <w:t xml:space="preserve">1. За период с 2011 по 2015 годы на территории республики произошло 2 </w:t>
      </w:r>
      <w:r w:rsidRPr="00CF7A00">
        <w:rPr>
          <w:b/>
          <w:sz w:val="24"/>
          <w:szCs w:val="24"/>
        </w:rPr>
        <w:t xml:space="preserve"> </w:t>
      </w:r>
      <w:r w:rsidRPr="00CF7A00">
        <w:rPr>
          <w:sz w:val="24"/>
          <w:szCs w:val="24"/>
        </w:rPr>
        <w:t>чрезвычайны</w:t>
      </w:r>
      <w:r w:rsidR="00A54D61" w:rsidRPr="00CF7A00">
        <w:rPr>
          <w:sz w:val="24"/>
          <w:szCs w:val="24"/>
        </w:rPr>
        <w:t>е</w:t>
      </w:r>
      <w:r w:rsidRPr="00CF7A00">
        <w:rPr>
          <w:sz w:val="24"/>
          <w:szCs w:val="24"/>
        </w:rPr>
        <w:t xml:space="preserve"> ситуаци</w:t>
      </w:r>
      <w:r w:rsidR="00A54D61" w:rsidRPr="00CF7A00">
        <w:rPr>
          <w:sz w:val="24"/>
          <w:szCs w:val="24"/>
        </w:rPr>
        <w:t>и</w:t>
      </w:r>
      <w:r w:rsidRPr="00CF7A00">
        <w:rPr>
          <w:sz w:val="24"/>
          <w:szCs w:val="24"/>
        </w:rPr>
        <w:t>, вызванные паводками и подъемами уровней воды в реках.</w:t>
      </w:r>
    </w:p>
    <w:p w:rsidR="007F4647" w:rsidRPr="00CF7A00" w:rsidRDefault="007F4647" w:rsidP="007F4647">
      <w:pPr>
        <w:ind w:firstLine="709"/>
        <w:jc w:val="center"/>
        <w:rPr>
          <w:b/>
          <w:sz w:val="28"/>
          <w:szCs w:val="28"/>
        </w:rPr>
      </w:pPr>
    </w:p>
    <w:p w:rsidR="007F4647" w:rsidRPr="00CF7A00" w:rsidRDefault="007F4647" w:rsidP="007F4647">
      <w:pPr>
        <w:ind w:firstLine="709"/>
        <w:jc w:val="center"/>
        <w:rPr>
          <w:b/>
          <w:sz w:val="2"/>
          <w:szCs w:val="2"/>
        </w:rPr>
      </w:pPr>
    </w:p>
    <w:p w:rsidR="007F4647" w:rsidRPr="00CF7A00" w:rsidRDefault="007F4647" w:rsidP="007F4647">
      <w:pPr>
        <w:ind w:firstLine="709"/>
        <w:jc w:val="center"/>
        <w:rPr>
          <w:b/>
          <w:sz w:val="2"/>
          <w:szCs w:val="2"/>
        </w:rPr>
      </w:pPr>
    </w:p>
    <w:p w:rsidR="007F4647" w:rsidRPr="00CF7A00" w:rsidRDefault="007F4647" w:rsidP="007F4647">
      <w:pPr>
        <w:ind w:firstLine="709"/>
        <w:jc w:val="both"/>
        <w:rPr>
          <w:sz w:val="24"/>
          <w:szCs w:val="28"/>
        </w:rPr>
      </w:pPr>
      <w:r w:rsidRPr="00CF7A00">
        <w:rPr>
          <w:noProof/>
          <w:sz w:val="24"/>
          <w:szCs w:val="24"/>
        </w:rPr>
        <w:drawing>
          <wp:inline distT="0" distB="0" distL="0" distR="0" wp14:anchorId="1CF1C29A" wp14:editId="01C34519">
            <wp:extent cx="5381625" cy="2600325"/>
            <wp:effectExtent l="0" t="0" r="9525" b="9525"/>
            <wp:docPr id="21" name="Диаграмма 2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7F4647" w:rsidRPr="00CF7A00" w:rsidRDefault="007F4647" w:rsidP="007F4647">
      <w:pPr>
        <w:tabs>
          <w:tab w:val="left" w:pos="2280"/>
          <w:tab w:val="center" w:pos="4577"/>
          <w:tab w:val="left" w:pos="10260"/>
        </w:tabs>
        <w:ind w:firstLine="720"/>
        <w:jc w:val="both"/>
        <w:outlineLvl w:val="0"/>
        <w:rPr>
          <w:b/>
          <w:i/>
          <w:sz w:val="24"/>
          <w:szCs w:val="24"/>
        </w:rPr>
      </w:pPr>
      <w:r w:rsidRPr="00CF7A00">
        <w:rPr>
          <w:b/>
          <w:i/>
          <w:sz w:val="24"/>
          <w:szCs w:val="24"/>
        </w:rPr>
        <w:t>Рис. 9.1 Характеристика паводковой обстановки на территории</w:t>
      </w:r>
    </w:p>
    <w:p w:rsidR="007F4647" w:rsidRPr="00CF7A00" w:rsidRDefault="007F4647" w:rsidP="007F4647">
      <w:pPr>
        <w:tabs>
          <w:tab w:val="left" w:pos="2280"/>
          <w:tab w:val="center" w:pos="4577"/>
          <w:tab w:val="left" w:pos="10260"/>
        </w:tabs>
        <w:ind w:firstLine="720"/>
        <w:jc w:val="both"/>
        <w:outlineLvl w:val="0"/>
        <w:rPr>
          <w:b/>
          <w:i/>
          <w:sz w:val="24"/>
          <w:szCs w:val="24"/>
        </w:rPr>
      </w:pPr>
      <w:r w:rsidRPr="00CF7A00">
        <w:rPr>
          <w:b/>
          <w:i/>
          <w:sz w:val="24"/>
          <w:szCs w:val="24"/>
        </w:rPr>
        <w:t xml:space="preserve">             Республики Дагестан с 2011 по 2015г.г.</w:t>
      </w:r>
    </w:p>
    <w:p w:rsidR="007F4647" w:rsidRPr="00CF7A00" w:rsidRDefault="007F4647" w:rsidP="00945FA7">
      <w:pPr>
        <w:shd w:val="clear" w:color="auto" w:fill="FFFFFF"/>
        <w:spacing w:line="264" w:lineRule="auto"/>
        <w:ind w:firstLine="709"/>
        <w:jc w:val="both"/>
        <w:rPr>
          <w:bCs/>
          <w:color w:val="000000"/>
          <w:spacing w:val="5"/>
          <w:sz w:val="24"/>
          <w:szCs w:val="24"/>
        </w:rPr>
      </w:pPr>
      <w:r w:rsidRPr="00CF7A00">
        <w:rPr>
          <w:sz w:val="24"/>
          <w:szCs w:val="24"/>
        </w:rPr>
        <w:lastRenderedPageBreak/>
        <w:t>В течение года вероятно возникновение чрезвычайных ситуаций  не выше муниципального уровня, в результате сгонно-нагонных явлений на Каспии на территориях Тарумовского, Кизля</w:t>
      </w:r>
      <w:r w:rsidRPr="00CF7A00">
        <w:rPr>
          <w:sz w:val="24"/>
          <w:szCs w:val="24"/>
        </w:rPr>
        <w:t>р</w:t>
      </w:r>
      <w:r w:rsidRPr="00CF7A00">
        <w:rPr>
          <w:sz w:val="24"/>
          <w:szCs w:val="24"/>
        </w:rPr>
        <w:t>ского и приморских районах Дагестана</w:t>
      </w:r>
      <w:r w:rsidRPr="00CF7A00">
        <w:rPr>
          <w:bCs/>
          <w:color w:val="000000"/>
          <w:spacing w:val="5"/>
          <w:sz w:val="24"/>
          <w:szCs w:val="24"/>
        </w:rPr>
        <w:t xml:space="preserve"> и заторно-зажорные явления на реках Терек, Сулак и т.д. </w:t>
      </w:r>
    </w:p>
    <w:p w:rsidR="007F4647" w:rsidRPr="00CF7A00" w:rsidRDefault="007F4647" w:rsidP="00945FA7">
      <w:pPr>
        <w:tabs>
          <w:tab w:val="left" w:pos="2280"/>
          <w:tab w:val="center" w:pos="4577"/>
          <w:tab w:val="left" w:pos="10260"/>
        </w:tabs>
        <w:ind w:firstLine="709"/>
        <w:jc w:val="both"/>
        <w:outlineLvl w:val="0"/>
        <w:rPr>
          <w:b/>
          <w:sz w:val="24"/>
          <w:szCs w:val="24"/>
        </w:rPr>
      </w:pPr>
      <w:r w:rsidRPr="00CF7A00">
        <w:rPr>
          <w:snapToGrid w:val="0"/>
          <w:sz w:val="24"/>
          <w:szCs w:val="24"/>
        </w:rPr>
        <w:t>2. Селевые явления и оползневые процессы характерны для Республики Дагестан. Сход с</w:t>
      </w:r>
      <w:r w:rsidRPr="00CF7A00">
        <w:rPr>
          <w:snapToGrid w:val="0"/>
          <w:sz w:val="24"/>
          <w:szCs w:val="24"/>
        </w:rPr>
        <w:t>е</w:t>
      </w:r>
      <w:r w:rsidRPr="00CF7A00">
        <w:rPr>
          <w:snapToGrid w:val="0"/>
          <w:sz w:val="24"/>
          <w:szCs w:val="24"/>
        </w:rPr>
        <w:t>левых потоков и активизация оползневых процес</w:t>
      </w:r>
      <w:r w:rsidRPr="00CF7A00">
        <w:rPr>
          <w:snapToGrid w:val="0"/>
          <w:sz w:val="24"/>
          <w:szCs w:val="24"/>
        </w:rPr>
        <w:softHyphen/>
        <w:t>сов возможны с мая по октябрь. Селевые проце</w:t>
      </w:r>
      <w:r w:rsidRPr="00CF7A00">
        <w:rPr>
          <w:snapToGrid w:val="0"/>
          <w:sz w:val="24"/>
          <w:szCs w:val="24"/>
        </w:rPr>
        <w:t>с</w:t>
      </w:r>
      <w:r w:rsidRPr="00CF7A00">
        <w:rPr>
          <w:snapToGrid w:val="0"/>
          <w:sz w:val="24"/>
          <w:szCs w:val="24"/>
        </w:rPr>
        <w:t>сы проявляются на территории Дагестана примерно на 5% ее площади, и происходят  в  горных районах и предгорьях республики.</w:t>
      </w:r>
    </w:p>
    <w:p w:rsidR="007F4647" w:rsidRPr="00CF7A00" w:rsidRDefault="007F4647" w:rsidP="00945FA7">
      <w:pPr>
        <w:ind w:firstLine="709"/>
        <w:jc w:val="both"/>
        <w:rPr>
          <w:sz w:val="24"/>
          <w:szCs w:val="24"/>
        </w:rPr>
      </w:pPr>
      <w:r w:rsidRPr="00CF7A00">
        <w:rPr>
          <w:sz w:val="24"/>
          <w:szCs w:val="24"/>
        </w:rPr>
        <w:t>На территории республики насчитывается 22 административных район</w:t>
      </w:r>
      <w:r w:rsidR="00A54D61" w:rsidRPr="00CF7A00">
        <w:rPr>
          <w:sz w:val="24"/>
          <w:szCs w:val="24"/>
        </w:rPr>
        <w:t>а</w:t>
      </w:r>
      <w:r w:rsidRPr="00CF7A00">
        <w:rPr>
          <w:sz w:val="24"/>
          <w:szCs w:val="24"/>
        </w:rPr>
        <w:t>, на территории к</w:t>
      </w:r>
      <w:r w:rsidRPr="00CF7A00">
        <w:rPr>
          <w:sz w:val="24"/>
          <w:szCs w:val="24"/>
        </w:rPr>
        <w:t>о</w:t>
      </w:r>
      <w:r w:rsidRPr="00CF7A00">
        <w:rPr>
          <w:sz w:val="24"/>
          <w:szCs w:val="24"/>
        </w:rPr>
        <w:t>торых существует 78 опасных оползневых участков и 12 административных районов с 18 селе</w:t>
      </w:r>
      <w:r w:rsidRPr="00CF7A00">
        <w:rPr>
          <w:sz w:val="24"/>
          <w:szCs w:val="24"/>
        </w:rPr>
        <w:t>о</w:t>
      </w:r>
      <w:r w:rsidRPr="00CF7A00">
        <w:rPr>
          <w:sz w:val="24"/>
          <w:szCs w:val="24"/>
        </w:rPr>
        <w:t>пасными направлениями, совместно создающие угрозу 96 населенным пунктам с населением ок</w:t>
      </w:r>
      <w:r w:rsidRPr="00CF7A00">
        <w:rPr>
          <w:sz w:val="24"/>
          <w:szCs w:val="24"/>
        </w:rPr>
        <w:t>о</w:t>
      </w:r>
      <w:r w:rsidRPr="00CF7A00">
        <w:rPr>
          <w:sz w:val="24"/>
          <w:szCs w:val="24"/>
        </w:rPr>
        <w:t>ло 3767</w:t>
      </w:r>
      <w:r w:rsidRPr="00CF7A00">
        <w:rPr>
          <w:b/>
          <w:sz w:val="24"/>
          <w:szCs w:val="24"/>
        </w:rPr>
        <w:t xml:space="preserve"> </w:t>
      </w:r>
      <w:r w:rsidRPr="00CF7A00">
        <w:rPr>
          <w:sz w:val="24"/>
          <w:szCs w:val="24"/>
        </w:rPr>
        <w:t xml:space="preserve">тыс. человек. </w:t>
      </w:r>
    </w:p>
    <w:p w:rsidR="007F4647" w:rsidRPr="00CF7A00" w:rsidRDefault="007F4647" w:rsidP="00945FA7">
      <w:pPr>
        <w:ind w:firstLine="709"/>
        <w:jc w:val="both"/>
        <w:rPr>
          <w:bCs/>
          <w:sz w:val="24"/>
          <w:szCs w:val="24"/>
        </w:rPr>
      </w:pPr>
    </w:p>
    <w:p w:rsidR="007F4647" w:rsidRPr="00CF7A00" w:rsidRDefault="007F4647" w:rsidP="00945FA7">
      <w:pPr>
        <w:ind w:firstLine="709"/>
        <w:rPr>
          <w:i/>
          <w:sz w:val="24"/>
          <w:szCs w:val="24"/>
        </w:rPr>
      </w:pPr>
      <w:r w:rsidRPr="00CF7A00">
        <w:rPr>
          <w:i/>
          <w:sz w:val="24"/>
          <w:szCs w:val="24"/>
        </w:rPr>
        <w:t>Лавинная опасность</w:t>
      </w:r>
    </w:p>
    <w:p w:rsidR="007F4647" w:rsidRPr="00CF7A00" w:rsidRDefault="007F4647" w:rsidP="00945FA7">
      <w:pPr>
        <w:ind w:firstLine="709"/>
        <w:rPr>
          <w:i/>
          <w:sz w:val="24"/>
          <w:szCs w:val="24"/>
        </w:rPr>
      </w:pPr>
      <w:r w:rsidRPr="00CF7A00">
        <w:rPr>
          <w:snapToGrid w:val="0"/>
          <w:sz w:val="24"/>
          <w:szCs w:val="24"/>
        </w:rPr>
        <w:t>На территории Республика Дагестан  9 горных районов - Цунтинский, Цумадинский, Тл</w:t>
      </w:r>
      <w:r w:rsidRPr="00CF7A00">
        <w:rPr>
          <w:snapToGrid w:val="0"/>
          <w:sz w:val="24"/>
          <w:szCs w:val="24"/>
        </w:rPr>
        <w:t>я</w:t>
      </w:r>
      <w:r w:rsidRPr="00CF7A00">
        <w:rPr>
          <w:snapToGrid w:val="0"/>
          <w:sz w:val="24"/>
          <w:szCs w:val="24"/>
        </w:rPr>
        <w:t>ратинский, Рутульский, Ахтынский,  Докузпаринский, Гумбетовский, Чародинский, Бежтинский участок являются лавиноопасными.  Зона лавинной опасности составляет 3741 тыс. кв. км, где находится 253 населенных пунктов с  41016 чел.</w:t>
      </w:r>
    </w:p>
    <w:p w:rsidR="007F4647" w:rsidRPr="00CF7A00" w:rsidRDefault="007F4647" w:rsidP="00945FA7">
      <w:pPr>
        <w:ind w:firstLine="709"/>
        <w:rPr>
          <w:i/>
          <w:sz w:val="24"/>
          <w:szCs w:val="24"/>
        </w:rPr>
      </w:pPr>
      <w:r w:rsidRPr="00CF7A00">
        <w:rPr>
          <w:snapToGrid w:val="0"/>
          <w:sz w:val="24"/>
          <w:szCs w:val="24"/>
        </w:rPr>
        <w:t xml:space="preserve">Лавины - характерные явления для всей горной части  республики и  находятся в прямой зависимости от количества выпавших осадков в виде снега  и  температуры  воздуха.  </w:t>
      </w:r>
    </w:p>
    <w:p w:rsidR="007F4647" w:rsidRPr="00CF7A00" w:rsidRDefault="007F4647" w:rsidP="007F4647">
      <w:pPr>
        <w:jc w:val="center"/>
        <w:rPr>
          <w:snapToGrid w:val="0"/>
          <w:sz w:val="24"/>
          <w:szCs w:val="24"/>
        </w:rPr>
      </w:pPr>
    </w:p>
    <w:p w:rsidR="009F62DD" w:rsidRPr="00CF7A00" w:rsidRDefault="009F62DD" w:rsidP="007F4647">
      <w:pPr>
        <w:jc w:val="both"/>
        <w:rPr>
          <w:noProof/>
          <w:sz w:val="24"/>
          <w:szCs w:val="24"/>
        </w:rPr>
      </w:pPr>
      <w:r w:rsidRPr="00CF7A00">
        <w:rPr>
          <w:noProof/>
        </w:rPr>
        <w:drawing>
          <wp:inline distT="0" distB="0" distL="0" distR="0" wp14:anchorId="3B3E7792" wp14:editId="667DEB50">
            <wp:extent cx="5112684" cy="3826809"/>
            <wp:effectExtent l="0" t="0" r="12065" b="2159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7F4647" w:rsidRPr="00CF7A00" w:rsidRDefault="007F4647" w:rsidP="007F4647">
      <w:pPr>
        <w:jc w:val="both"/>
        <w:rPr>
          <w:noProof/>
          <w:sz w:val="24"/>
          <w:szCs w:val="24"/>
        </w:rPr>
      </w:pPr>
    </w:p>
    <w:p w:rsidR="007F4647" w:rsidRPr="00CF7A00" w:rsidRDefault="007F4647" w:rsidP="007F4647">
      <w:pPr>
        <w:jc w:val="both"/>
        <w:rPr>
          <w:b/>
          <w:i/>
          <w:noProof/>
          <w:sz w:val="24"/>
          <w:szCs w:val="24"/>
        </w:rPr>
      </w:pPr>
      <w:r w:rsidRPr="00CF7A00">
        <w:rPr>
          <w:b/>
          <w:i/>
          <w:noProof/>
          <w:sz w:val="24"/>
          <w:szCs w:val="24"/>
        </w:rPr>
        <w:t xml:space="preserve">Рис. 9.2. Степень лавинной активности в горах Республики </w:t>
      </w:r>
    </w:p>
    <w:p w:rsidR="007F4647" w:rsidRPr="00CF7A00" w:rsidRDefault="007F4647" w:rsidP="007F4647">
      <w:pPr>
        <w:jc w:val="both"/>
        <w:rPr>
          <w:sz w:val="24"/>
          <w:szCs w:val="24"/>
        </w:rPr>
      </w:pPr>
      <w:r w:rsidRPr="00CF7A00">
        <w:rPr>
          <w:b/>
          <w:i/>
          <w:noProof/>
          <w:sz w:val="24"/>
          <w:szCs w:val="24"/>
        </w:rPr>
        <w:t xml:space="preserve">              Дагестан</w:t>
      </w:r>
      <w:r w:rsidRPr="00CF7A00">
        <w:rPr>
          <w:sz w:val="24"/>
          <w:szCs w:val="24"/>
        </w:rPr>
        <w:t xml:space="preserve"> </w:t>
      </w:r>
      <w:r w:rsidRPr="00CF7A00">
        <w:rPr>
          <w:b/>
          <w:i/>
          <w:noProof/>
          <w:sz w:val="24"/>
          <w:szCs w:val="24"/>
        </w:rPr>
        <w:t>с 2011 по 2015г.г.</w:t>
      </w:r>
    </w:p>
    <w:p w:rsidR="007F4647" w:rsidRPr="00CF7A00" w:rsidRDefault="007F4647" w:rsidP="007F4647">
      <w:pPr>
        <w:jc w:val="center"/>
        <w:rPr>
          <w:b/>
          <w:sz w:val="24"/>
          <w:szCs w:val="24"/>
        </w:rPr>
      </w:pPr>
    </w:p>
    <w:p w:rsidR="007F4647" w:rsidRPr="00CF7A00" w:rsidRDefault="007F4647" w:rsidP="00945FA7">
      <w:pPr>
        <w:shd w:val="clear" w:color="auto" w:fill="FFFFFF"/>
        <w:spacing w:line="264" w:lineRule="auto"/>
        <w:ind w:firstLine="709"/>
        <w:jc w:val="both"/>
        <w:rPr>
          <w:bCs/>
          <w:color w:val="000000"/>
          <w:spacing w:val="5"/>
          <w:sz w:val="24"/>
          <w:szCs w:val="24"/>
        </w:rPr>
      </w:pPr>
      <w:r w:rsidRPr="00CF7A00">
        <w:rPr>
          <w:bCs/>
          <w:color w:val="000000"/>
          <w:spacing w:val="5"/>
          <w:sz w:val="24"/>
          <w:szCs w:val="24"/>
        </w:rPr>
        <w:t xml:space="preserve">В горных районах республики с ноября по май месяцы 2016 года </w:t>
      </w:r>
      <w:r w:rsidRPr="00CF7A00">
        <w:rPr>
          <w:bCs/>
          <w:spacing w:val="5"/>
          <w:sz w:val="24"/>
          <w:szCs w:val="24"/>
        </w:rPr>
        <w:t>сохранится</w:t>
      </w:r>
      <w:r w:rsidRPr="00CF7A00">
        <w:rPr>
          <w:bCs/>
          <w:color w:val="000000"/>
          <w:spacing w:val="5"/>
          <w:sz w:val="24"/>
          <w:szCs w:val="24"/>
        </w:rPr>
        <w:t xml:space="preserve"> вероя</w:t>
      </w:r>
      <w:r w:rsidRPr="00CF7A00">
        <w:rPr>
          <w:bCs/>
          <w:color w:val="000000"/>
          <w:spacing w:val="5"/>
          <w:sz w:val="24"/>
          <w:szCs w:val="24"/>
        </w:rPr>
        <w:t>т</w:t>
      </w:r>
      <w:r w:rsidRPr="00CF7A00">
        <w:rPr>
          <w:bCs/>
          <w:color w:val="000000"/>
          <w:spacing w:val="5"/>
          <w:sz w:val="24"/>
          <w:szCs w:val="24"/>
        </w:rPr>
        <w:t>ность схода снежных лавин.</w:t>
      </w:r>
    </w:p>
    <w:p w:rsidR="007F4647" w:rsidRDefault="007F4647" w:rsidP="00945FA7">
      <w:pPr>
        <w:ind w:firstLine="709"/>
        <w:rPr>
          <w:sz w:val="24"/>
          <w:szCs w:val="24"/>
        </w:rPr>
      </w:pPr>
    </w:p>
    <w:p w:rsidR="00955F87" w:rsidRDefault="00955F87" w:rsidP="00945FA7">
      <w:pPr>
        <w:ind w:firstLine="709"/>
        <w:rPr>
          <w:sz w:val="24"/>
          <w:szCs w:val="24"/>
        </w:rPr>
      </w:pPr>
    </w:p>
    <w:p w:rsidR="00955F87" w:rsidRPr="00CF7A00" w:rsidRDefault="00955F87" w:rsidP="00945FA7">
      <w:pPr>
        <w:ind w:firstLine="709"/>
        <w:rPr>
          <w:sz w:val="24"/>
          <w:szCs w:val="24"/>
        </w:rPr>
      </w:pPr>
    </w:p>
    <w:p w:rsidR="007F4647" w:rsidRPr="00CF7A00" w:rsidRDefault="007F4647" w:rsidP="00945FA7">
      <w:pPr>
        <w:ind w:firstLine="709"/>
        <w:rPr>
          <w:i/>
          <w:sz w:val="24"/>
          <w:szCs w:val="24"/>
        </w:rPr>
      </w:pPr>
      <w:r w:rsidRPr="00CF7A00">
        <w:rPr>
          <w:i/>
          <w:noProof/>
          <w:sz w:val="24"/>
          <w:szCs w:val="24"/>
        </w:rPr>
        <w:lastRenderedPageBreak/>
        <mc:AlternateContent>
          <mc:Choice Requires="wps">
            <w:drawing>
              <wp:anchor distT="0" distB="0" distL="114300" distR="114300" simplePos="0" relativeHeight="251663360" behindDoc="0" locked="0" layoutInCell="1" allowOverlap="1" wp14:anchorId="4C30F44B" wp14:editId="0D18C20F">
                <wp:simplePos x="0" y="0"/>
                <wp:positionH relativeFrom="column">
                  <wp:posOffset>0</wp:posOffset>
                </wp:positionH>
                <wp:positionV relativeFrom="paragraph">
                  <wp:posOffset>0</wp:posOffset>
                </wp:positionV>
                <wp:extent cx="635000" cy="635000"/>
                <wp:effectExtent l="0" t="0" r="3175" b="3175"/>
                <wp:wrapNone/>
                <wp:docPr id="20" name="Прямоугольник 20"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0" o:spid="_x0000_s1026" style="position:absolute;margin-left:0;margin-top:0;width:50pt;height:50pt;z-index:25166336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" filled="f" stroked="f">
                <o:lock v:ext="edit" selection="t"/>
              </v:rect>
            </w:pict>
          </mc:Fallback>
        </mc:AlternateContent>
      </w:r>
      <w:r w:rsidRPr="00CF7A00">
        <w:rPr>
          <w:i/>
          <w:sz w:val="24"/>
          <w:szCs w:val="24"/>
        </w:rPr>
        <w:t>Природные пожары</w:t>
      </w:r>
    </w:p>
    <w:p w:rsidR="007F4647" w:rsidRPr="00CF7A00" w:rsidRDefault="007F4647" w:rsidP="00945FA7">
      <w:pPr>
        <w:ind w:firstLine="709"/>
        <w:jc w:val="both"/>
        <w:rPr>
          <w:sz w:val="24"/>
          <w:szCs w:val="24"/>
        </w:rPr>
      </w:pPr>
      <w:r w:rsidRPr="00CF7A00">
        <w:rPr>
          <w:sz w:val="24"/>
          <w:szCs w:val="24"/>
        </w:rPr>
        <w:t>Пожароопасный период на территории Республики Дагестан наступает с установлением устойчивой сухой и жаркой погоды</w:t>
      </w:r>
      <w:r w:rsidR="00A54D61" w:rsidRPr="00CF7A00">
        <w:rPr>
          <w:sz w:val="24"/>
          <w:szCs w:val="24"/>
        </w:rPr>
        <w:t xml:space="preserve"> с</w:t>
      </w:r>
      <w:r w:rsidRPr="00CF7A00">
        <w:rPr>
          <w:sz w:val="24"/>
          <w:szCs w:val="24"/>
        </w:rPr>
        <w:t xml:space="preserve"> кон</w:t>
      </w:r>
      <w:r w:rsidR="00A54D61" w:rsidRPr="00CF7A00">
        <w:rPr>
          <w:sz w:val="24"/>
          <w:szCs w:val="24"/>
        </w:rPr>
        <w:t>ца</w:t>
      </w:r>
      <w:r w:rsidRPr="00CF7A00">
        <w:rPr>
          <w:sz w:val="24"/>
          <w:szCs w:val="24"/>
        </w:rPr>
        <w:t xml:space="preserve">  весны </w:t>
      </w:r>
      <w:r w:rsidR="00A54D61" w:rsidRPr="00CF7A00">
        <w:rPr>
          <w:sz w:val="24"/>
          <w:szCs w:val="24"/>
        </w:rPr>
        <w:t>до</w:t>
      </w:r>
      <w:r w:rsidRPr="00CF7A00">
        <w:rPr>
          <w:sz w:val="24"/>
          <w:szCs w:val="24"/>
        </w:rPr>
        <w:t xml:space="preserve"> начал</w:t>
      </w:r>
      <w:r w:rsidR="00A54D61" w:rsidRPr="00CF7A00">
        <w:rPr>
          <w:sz w:val="24"/>
          <w:szCs w:val="24"/>
        </w:rPr>
        <w:t>а</w:t>
      </w:r>
      <w:r w:rsidRPr="00CF7A00">
        <w:rPr>
          <w:sz w:val="24"/>
          <w:szCs w:val="24"/>
        </w:rPr>
        <w:t xml:space="preserve"> осени. </w:t>
      </w:r>
    </w:p>
    <w:p w:rsidR="007F4647" w:rsidRPr="00CF7A00" w:rsidRDefault="007F4647" w:rsidP="00945FA7">
      <w:pPr>
        <w:ind w:firstLine="709"/>
        <w:jc w:val="both"/>
        <w:rPr>
          <w:sz w:val="24"/>
          <w:szCs w:val="24"/>
        </w:rPr>
      </w:pPr>
      <w:r w:rsidRPr="00CF7A00">
        <w:rPr>
          <w:sz w:val="24"/>
          <w:szCs w:val="24"/>
        </w:rPr>
        <w:t>Наиболее сложная пожарная обстановка с природными (лесными, степными, камышовыми) пожарами периодически возникает в  низменных районах (Кизлярский, Тарумовский, Бабаюрто</w:t>
      </w:r>
      <w:r w:rsidRPr="00CF7A00">
        <w:rPr>
          <w:sz w:val="24"/>
          <w:szCs w:val="24"/>
        </w:rPr>
        <w:t>в</w:t>
      </w:r>
      <w:r w:rsidRPr="00CF7A00">
        <w:rPr>
          <w:sz w:val="24"/>
          <w:szCs w:val="24"/>
        </w:rPr>
        <w:t>ский, Хасавюртовский), где произраста</w:t>
      </w:r>
      <w:r w:rsidR="00A54D61" w:rsidRPr="00CF7A00">
        <w:rPr>
          <w:sz w:val="24"/>
          <w:szCs w:val="24"/>
        </w:rPr>
        <w:t>ют травостой и камышовые, а так</w:t>
      </w:r>
      <w:r w:rsidRPr="00CF7A00">
        <w:rPr>
          <w:sz w:val="24"/>
          <w:szCs w:val="24"/>
        </w:rPr>
        <w:t>же сельхознасаждения. Лесонасаждения и кустарниковые разных пород, расположенные в горных и предгорных районах тоже подвержены пожарной опасности. Источник – сухая, жаркая погода и человеческий фактор.</w:t>
      </w:r>
    </w:p>
    <w:p w:rsidR="007F4647" w:rsidRPr="00CF7A00" w:rsidRDefault="007F4647" w:rsidP="00945FA7">
      <w:pPr>
        <w:ind w:firstLine="709"/>
        <w:jc w:val="both"/>
        <w:rPr>
          <w:sz w:val="24"/>
          <w:szCs w:val="24"/>
        </w:rPr>
      </w:pPr>
      <w:r w:rsidRPr="00CF7A00">
        <w:rPr>
          <w:sz w:val="24"/>
          <w:szCs w:val="24"/>
        </w:rPr>
        <w:t xml:space="preserve">На территории Республики Дагестан могут оказаться в зоне высокой пожарной опасности 10258 жилых домов частного сектора (с </w:t>
      </w:r>
      <w:r w:rsidR="00A54D61" w:rsidRPr="00CF7A00">
        <w:rPr>
          <w:sz w:val="24"/>
          <w:szCs w:val="24"/>
        </w:rPr>
        <w:t>населением 37890 человек) а так</w:t>
      </w:r>
      <w:r w:rsidRPr="00CF7A00">
        <w:rPr>
          <w:sz w:val="24"/>
          <w:szCs w:val="24"/>
        </w:rPr>
        <w:t>же два газопровода.</w:t>
      </w:r>
    </w:p>
    <w:p w:rsidR="007F4647" w:rsidRPr="00CF7A00" w:rsidRDefault="007F4647" w:rsidP="00945FA7">
      <w:pPr>
        <w:tabs>
          <w:tab w:val="left" w:pos="142"/>
        </w:tabs>
        <w:ind w:firstLine="709"/>
        <w:jc w:val="both"/>
        <w:rPr>
          <w:sz w:val="24"/>
          <w:szCs w:val="24"/>
        </w:rPr>
      </w:pPr>
      <w:r w:rsidRPr="00CF7A00">
        <w:rPr>
          <w:sz w:val="24"/>
          <w:szCs w:val="24"/>
        </w:rPr>
        <w:t>Природные пожары на территории Республики Дагестан в</w:t>
      </w:r>
      <w:r w:rsidRPr="00CF7A00">
        <w:rPr>
          <w:color w:val="FF9900"/>
          <w:sz w:val="24"/>
          <w:szCs w:val="24"/>
        </w:rPr>
        <w:t xml:space="preserve"> </w:t>
      </w:r>
      <w:r w:rsidRPr="00CF7A00">
        <w:rPr>
          <w:sz w:val="24"/>
          <w:szCs w:val="24"/>
        </w:rPr>
        <w:t>2016 г. прогнозируются в пред</w:t>
      </w:r>
      <w:r w:rsidRPr="00CF7A00">
        <w:rPr>
          <w:sz w:val="24"/>
          <w:szCs w:val="24"/>
        </w:rPr>
        <w:t>е</w:t>
      </w:r>
      <w:r w:rsidRPr="00CF7A00">
        <w:rPr>
          <w:sz w:val="24"/>
          <w:szCs w:val="24"/>
        </w:rPr>
        <w:t>лах среднемноголетних значений.</w:t>
      </w:r>
    </w:p>
    <w:p w:rsidR="007F4647" w:rsidRPr="00CF7A00" w:rsidRDefault="007F4647" w:rsidP="00945FA7">
      <w:pPr>
        <w:ind w:firstLine="709"/>
        <w:rPr>
          <w:sz w:val="24"/>
          <w:szCs w:val="24"/>
        </w:rPr>
      </w:pPr>
    </w:p>
    <w:p w:rsidR="007F4647" w:rsidRPr="00CF7A00" w:rsidRDefault="007F4647" w:rsidP="00945FA7">
      <w:pPr>
        <w:ind w:firstLine="709"/>
        <w:rPr>
          <w:i/>
          <w:sz w:val="24"/>
          <w:szCs w:val="24"/>
        </w:rPr>
      </w:pPr>
      <w:r w:rsidRPr="00CF7A00">
        <w:rPr>
          <w:i/>
          <w:sz w:val="24"/>
          <w:szCs w:val="24"/>
        </w:rPr>
        <w:t>Сейсмическая обстановка</w:t>
      </w:r>
    </w:p>
    <w:p w:rsidR="007F4647" w:rsidRPr="00CF7A00" w:rsidRDefault="007F4647" w:rsidP="00945FA7">
      <w:pPr>
        <w:ind w:firstLine="709"/>
        <w:jc w:val="both"/>
        <w:rPr>
          <w:sz w:val="24"/>
          <w:szCs w:val="24"/>
        </w:rPr>
      </w:pPr>
      <w:r w:rsidRPr="00CF7A00">
        <w:rPr>
          <w:sz w:val="24"/>
          <w:szCs w:val="24"/>
        </w:rPr>
        <w:t>Республика  Дагестан остается  наиболее сейсмически активным регионом европейской ч</w:t>
      </w:r>
      <w:r w:rsidRPr="00CF7A00">
        <w:rPr>
          <w:sz w:val="24"/>
          <w:szCs w:val="24"/>
        </w:rPr>
        <w:t>а</w:t>
      </w:r>
      <w:r w:rsidRPr="00CF7A00">
        <w:rPr>
          <w:sz w:val="24"/>
          <w:szCs w:val="24"/>
        </w:rPr>
        <w:t xml:space="preserve">сти России. </w:t>
      </w:r>
    </w:p>
    <w:p w:rsidR="007F4647" w:rsidRPr="00CF7A00" w:rsidRDefault="007F4647" w:rsidP="00945FA7">
      <w:pPr>
        <w:ind w:firstLine="709"/>
        <w:jc w:val="both"/>
        <w:rPr>
          <w:sz w:val="24"/>
          <w:szCs w:val="24"/>
        </w:rPr>
      </w:pPr>
      <w:r w:rsidRPr="00CF7A00">
        <w:rPr>
          <w:sz w:val="24"/>
          <w:szCs w:val="24"/>
        </w:rPr>
        <w:t>Около 80% территории республики занимают  зоны чрезвычайной сейсмической опасности (8-9 баллов), где проживает более 2 млн. человек. В 9 бальную зону попадают города:  Хасавюрт, Буйнакск, Избербаш, Дербент, 15 сельских  районов и более 200 населенных пунктов. В 8 бальной зоне находятся  города Махачкала, Кизилюрт, Кизляр  и более 300 населенных пунктов. В  7 и 6 бальной зоне - Южно-Сухокумск,  Терекли-Мектеб, Кочубей и другие  населенные пункты Севе</w:t>
      </w:r>
      <w:r w:rsidRPr="00CF7A00">
        <w:rPr>
          <w:sz w:val="24"/>
          <w:szCs w:val="24"/>
        </w:rPr>
        <w:t>р</w:t>
      </w:r>
      <w:r w:rsidRPr="00CF7A00">
        <w:rPr>
          <w:sz w:val="24"/>
          <w:szCs w:val="24"/>
        </w:rPr>
        <w:t>ного Дагестана.</w:t>
      </w:r>
    </w:p>
    <w:p w:rsidR="007F4647" w:rsidRPr="00CF7A00" w:rsidRDefault="007F4647" w:rsidP="00945FA7">
      <w:pPr>
        <w:ind w:firstLine="709"/>
        <w:jc w:val="both"/>
        <w:rPr>
          <w:sz w:val="24"/>
          <w:szCs w:val="24"/>
        </w:rPr>
      </w:pPr>
      <w:r w:rsidRPr="00CF7A00">
        <w:rPr>
          <w:sz w:val="24"/>
          <w:szCs w:val="24"/>
        </w:rPr>
        <w:t>Всего за период с</w:t>
      </w:r>
      <w:r w:rsidRPr="00CF7A00">
        <w:rPr>
          <w:b/>
          <w:sz w:val="24"/>
          <w:szCs w:val="24"/>
        </w:rPr>
        <w:t xml:space="preserve"> </w:t>
      </w:r>
      <w:r w:rsidRPr="00CF7A00">
        <w:rPr>
          <w:sz w:val="24"/>
          <w:szCs w:val="24"/>
        </w:rPr>
        <w:t>января 2011 года по 10 декабря 2015 года на территории Республики Д</w:t>
      </w:r>
      <w:r w:rsidRPr="00CF7A00">
        <w:rPr>
          <w:sz w:val="24"/>
          <w:szCs w:val="24"/>
        </w:rPr>
        <w:t>а</w:t>
      </w:r>
      <w:r w:rsidRPr="00CF7A00">
        <w:rPr>
          <w:sz w:val="24"/>
          <w:szCs w:val="24"/>
        </w:rPr>
        <w:t>гестан произошло 97 землетрясений  силой от 3 до 6 балла по шкале МСК-64. В том числе 6 соб</w:t>
      </w:r>
      <w:r w:rsidRPr="00CF7A00">
        <w:rPr>
          <w:sz w:val="24"/>
          <w:szCs w:val="24"/>
        </w:rPr>
        <w:t>ы</w:t>
      </w:r>
      <w:r w:rsidRPr="00CF7A00">
        <w:rPr>
          <w:sz w:val="24"/>
          <w:szCs w:val="24"/>
        </w:rPr>
        <w:t>тий в 2015 году.</w:t>
      </w:r>
    </w:p>
    <w:p w:rsidR="007F4647" w:rsidRPr="00CF7A00" w:rsidRDefault="007F4647" w:rsidP="007F4647">
      <w:pPr>
        <w:shd w:val="clear" w:color="auto" w:fill="FFFFFF"/>
        <w:ind w:right="23" w:firstLine="272"/>
        <w:jc w:val="center"/>
        <w:rPr>
          <w:b/>
          <w:sz w:val="2"/>
          <w:szCs w:val="2"/>
        </w:rPr>
      </w:pPr>
    </w:p>
    <w:p w:rsidR="007F4647" w:rsidRPr="00CF7A00" w:rsidRDefault="007F4647" w:rsidP="007F4647">
      <w:pPr>
        <w:shd w:val="clear" w:color="auto" w:fill="FFFFFF"/>
        <w:ind w:right="23" w:firstLine="272"/>
        <w:jc w:val="center"/>
        <w:rPr>
          <w:b/>
          <w:sz w:val="2"/>
          <w:szCs w:val="2"/>
        </w:rPr>
      </w:pPr>
    </w:p>
    <w:p w:rsidR="007F4647" w:rsidRPr="00CF7A00" w:rsidRDefault="007F4647" w:rsidP="007F4647">
      <w:pPr>
        <w:shd w:val="clear" w:color="auto" w:fill="FFFFFF"/>
        <w:ind w:right="23" w:firstLine="272"/>
        <w:jc w:val="center"/>
        <w:rPr>
          <w:b/>
          <w:sz w:val="2"/>
          <w:szCs w:val="2"/>
        </w:rPr>
      </w:pPr>
    </w:p>
    <w:p w:rsidR="00945FA7" w:rsidRDefault="007F4647" w:rsidP="007F4647">
      <w:pPr>
        <w:shd w:val="clear" w:color="auto" w:fill="FFFFFF"/>
        <w:ind w:right="23" w:firstLine="272"/>
        <w:jc w:val="center"/>
        <w:rPr>
          <w:b/>
          <w:i/>
          <w:sz w:val="28"/>
          <w:szCs w:val="28"/>
        </w:rPr>
      </w:pPr>
      <w:r w:rsidRPr="00CF7A00">
        <w:rPr>
          <w:noProof/>
          <w:sz w:val="24"/>
          <w:szCs w:val="24"/>
        </w:rPr>
        <w:drawing>
          <wp:inline distT="0" distB="0" distL="0" distR="0" wp14:anchorId="6096A0D6" wp14:editId="0DA5219D">
            <wp:extent cx="5505450" cy="1971675"/>
            <wp:effectExtent l="0" t="0" r="19050" b="9525"/>
            <wp:docPr id="23" name="Диаграмма 2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7F4647" w:rsidRPr="00CF7A00" w:rsidRDefault="007F4647" w:rsidP="007F4647">
      <w:pPr>
        <w:shd w:val="clear" w:color="auto" w:fill="FFFFFF"/>
        <w:ind w:right="23" w:firstLine="272"/>
        <w:jc w:val="center"/>
        <w:rPr>
          <w:b/>
          <w:sz w:val="24"/>
          <w:szCs w:val="24"/>
        </w:rPr>
      </w:pPr>
      <w:r w:rsidRPr="00CF7A00">
        <w:rPr>
          <w:b/>
          <w:i/>
          <w:sz w:val="28"/>
          <w:szCs w:val="28"/>
        </w:rPr>
        <w:t xml:space="preserve">Рис. 9.3.  </w:t>
      </w:r>
      <w:r w:rsidRPr="00CF7A00">
        <w:rPr>
          <w:b/>
          <w:i/>
          <w:sz w:val="24"/>
          <w:szCs w:val="24"/>
        </w:rPr>
        <w:t xml:space="preserve">Анализ количества землетрясений, возникших </w:t>
      </w:r>
    </w:p>
    <w:p w:rsidR="007F4647" w:rsidRPr="00CF7A00" w:rsidRDefault="007F4647" w:rsidP="007F4647">
      <w:pPr>
        <w:shd w:val="clear" w:color="auto" w:fill="FFFFFF"/>
        <w:tabs>
          <w:tab w:val="left" w:pos="660"/>
          <w:tab w:val="center" w:pos="4801"/>
        </w:tabs>
        <w:ind w:right="23" w:firstLine="272"/>
        <w:rPr>
          <w:b/>
          <w:i/>
          <w:sz w:val="24"/>
          <w:szCs w:val="24"/>
        </w:rPr>
      </w:pPr>
      <w:r w:rsidRPr="00CF7A00">
        <w:rPr>
          <w:b/>
          <w:i/>
          <w:sz w:val="24"/>
          <w:szCs w:val="24"/>
        </w:rPr>
        <w:t xml:space="preserve">                     на территории Республики Дагестан за 2011-2015г.г.</w:t>
      </w:r>
      <w:r w:rsidRPr="00CF7A00">
        <w:rPr>
          <w:b/>
          <w:i/>
          <w:sz w:val="24"/>
          <w:szCs w:val="24"/>
        </w:rPr>
        <w:tab/>
      </w:r>
    </w:p>
    <w:p w:rsidR="007F4647" w:rsidRPr="00CF7A00" w:rsidRDefault="007F4647" w:rsidP="007F4647">
      <w:pPr>
        <w:spacing w:after="200" w:line="276" w:lineRule="auto"/>
        <w:rPr>
          <w:rFonts w:eastAsia="Calibri"/>
          <w:sz w:val="24"/>
          <w:szCs w:val="24"/>
          <w:lang w:eastAsia="en-US"/>
        </w:rPr>
      </w:pPr>
    </w:p>
    <w:p w:rsidR="007F4647" w:rsidRPr="00CF7A00" w:rsidRDefault="007F4647" w:rsidP="00945FA7">
      <w:pPr>
        <w:tabs>
          <w:tab w:val="left" w:pos="142"/>
        </w:tabs>
        <w:spacing w:line="264" w:lineRule="auto"/>
        <w:ind w:firstLine="709"/>
        <w:jc w:val="both"/>
        <w:rPr>
          <w:sz w:val="24"/>
          <w:szCs w:val="24"/>
        </w:rPr>
      </w:pPr>
      <w:r w:rsidRPr="00CF7A00">
        <w:rPr>
          <w:sz w:val="24"/>
          <w:szCs w:val="24"/>
        </w:rPr>
        <w:t>Согласно заключению Российского экспертного совета по прогнозу землетрясений и Даг</w:t>
      </w:r>
      <w:r w:rsidRPr="00CF7A00">
        <w:rPr>
          <w:sz w:val="24"/>
          <w:szCs w:val="24"/>
        </w:rPr>
        <w:t>е</w:t>
      </w:r>
      <w:r w:rsidRPr="00CF7A00">
        <w:rPr>
          <w:sz w:val="24"/>
          <w:szCs w:val="24"/>
        </w:rPr>
        <w:t>станского филиала ГС РАН в ближайшие 1-5 лет сохраняется вероятность возникновения ощут</w:t>
      </w:r>
      <w:r w:rsidRPr="00CF7A00">
        <w:rPr>
          <w:sz w:val="24"/>
          <w:szCs w:val="24"/>
        </w:rPr>
        <w:t>и</w:t>
      </w:r>
      <w:r w:rsidRPr="00CF7A00">
        <w:rPr>
          <w:sz w:val="24"/>
          <w:szCs w:val="24"/>
        </w:rPr>
        <w:t>мого сейсмического события.</w:t>
      </w:r>
    </w:p>
    <w:p w:rsidR="007F4647" w:rsidRPr="00CF7A00" w:rsidRDefault="007F4647" w:rsidP="007F4647">
      <w:pPr>
        <w:tabs>
          <w:tab w:val="left" w:pos="142"/>
        </w:tabs>
        <w:spacing w:line="264" w:lineRule="auto"/>
        <w:jc w:val="both"/>
        <w:rPr>
          <w:sz w:val="24"/>
          <w:szCs w:val="24"/>
        </w:rPr>
      </w:pPr>
    </w:p>
    <w:p w:rsidR="007F4647" w:rsidRPr="00CF7A00" w:rsidRDefault="007F4647" w:rsidP="00945FA7">
      <w:pPr>
        <w:spacing w:after="200" w:line="276" w:lineRule="auto"/>
        <w:ind w:firstLine="709"/>
        <w:contextualSpacing/>
        <w:rPr>
          <w:rFonts w:eastAsia="Calibri"/>
          <w:sz w:val="24"/>
          <w:szCs w:val="24"/>
          <w:lang w:eastAsia="en-US"/>
        </w:rPr>
      </w:pPr>
      <w:r w:rsidRPr="00CF7A00">
        <w:rPr>
          <w:rFonts w:eastAsia="Calibri"/>
          <w:b/>
          <w:sz w:val="24"/>
          <w:szCs w:val="24"/>
          <w:lang w:eastAsia="en-US"/>
        </w:rPr>
        <w:t>9.2. Техногенные чрезвычайные ситуации</w:t>
      </w:r>
    </w:p>
    <w:p w:rsidR="007F4647" w:rsidRPr="00CF7A00" w:rsidRDefault="007F4647" w:rsidP="007F4647">
      <w:pPr>
        <w:contextualSpacing/>
        <w:jc w:val="both"/>
        <w:rPr>
          <w:rFonts w:eastAsia="Calibri"/>
          <w:sz w:val="24"/>
          <w:szCs w:val="24"/>
          <w:lang w:eastAsia="en-US"/>
        </w:rPr>
      </w:pPr>
    </w:p>
    <w:p w:rsidR="007F4647" w:rsidRPr="00CF7A00" w:rsidRDefault="007F4647" w:rsidP="00945FA7">
      <w:pPr>
        <w:spacing w:after="200" w:line="276" w:lineRule="auto"/>
        <w:ind w:firstLine="709"/>
        <w:contextualSpacing/>
        <w:jc w:val="both"/>
        <w:rPr>
          <w:rFonts w:eastAsia="Calibri"/>
          <w:sz w:val="24"/>
          <w:szCs w:val="24"/>
          <w:lang w:eastAsia="en-US"/>
        </w:rPr>
      </w:pPr>
      <w:r w:rsidRPr="00CF7A00">
        <w:rPr>
          <w:rFonts w:eastAsia="Calibri"/>
          <w:sz w:val="24"/>
          <w:szCs w:val="24"/>
          <w:lang w:eastAsia="en-US"/>
        </w:rPr>
        <w:t>В 2016 году наиболее вероятны чрезвычайные ситуации техногенного характера, обусло</w:t>
      </w:r>
      <w:r w:rsidRPr="00CF7A00">
        <w:rPr>
          <w:rFonts w:eastAsia="Calibri"/>
          <w:sz w:val="24"/>
          <w:szCs w:val="24"/>
          <w:lang w:eastAsia="en-US"/>
        </w:rPr>
        <w:t>в</w:t>
      </w:r>
      <w:r w:rsidRPr="00CF7A00">
        <w:rPr>
          <w:rFonts w:eastAsia="Calibri"/>
          <w:sz w:val="24"/>
          <w:szCs w:val="24"/>
          <w:lang w:eastAsia="en-US"/>
        </w:rPr>
        <w:t>ленные:</w:t>
      </w:r>
    </w:p>
    <w:p w:rsidR="007F4647" w:rsidRPr="00CF7A00" w:rsidRDefault="007F4647" w:rsidP="00945FA7">
      <w:pPr>
        <w:spacing w:after="200" w:line="276" w:lineRule="auto"/>
        <w:ind w:firstLine="709"/>
        <w:contextualSpacing/>
        <w:jc w:val="both"/>
        <w:rPr>
          <w:rFonts w:eastAsia="Calibri"/>
          <w:sz w:val="24"/>
          <w:szCs w:val="24"/>
          <w:lang w:eastAsia="en-US"/>
        </w:rPr>
      </w:pPr>
      <w:r w:rsidRPr="00CF7A00">
        <w:rPr>
          <w:rFonts w:eastAsia="Calibri"/>
          <w:sz w:val="24"/>
          <w:szCs w:val="24"/>
          <w:lang w:eastAsia="en-US"/>
        </w:rPr>
        <w:t>-  крупными автомобильными авариями;</w:t>
      </w:r>
    </w:p>
    <w:p w:rsidR="007F4647" w:rsidRPr="00CF7A00" w:rsidRDefault="007F4647" w:rsidP="00945FA7">
      <w:pPr>
        <w:spacing w:after="200" w:line="276" w:lineRule="auto"/>
        <w:ind w:firstLine="709"/>
        <w:contextualSpacing/>
        <w:jc w:val="both"/>
        <w:rPr>
          <w:rFonts w:eastAsia="Calibri"/>
          <w:sz w:val="24"/>
          <w:szCs w:val="24"/>
          <w:lang w:eastAsia="en-US"/>
        </w:rPr>
      </w:pPr>
      <w:r w:rsidRPr="00CF7A00">
        <w:rPr>
          <w:rFonts w:eastAsia="Calibri"/>
          <w:sz w:val="24"/>
          <w:szCs w:val="24"/>
          <w:lang w:eastAsia="en-US"/>
        </w:rPr>
        <w:t>-  нарушениями в работе транспорта и коммунальных служб;</w:t>
      </w:r>
    </w:p>
    <w:p w:rsidR="007F4647" w:rsidRPr="00CF7A00" w:rsidRDefault="007F4647" w:rsidP="00945FA7">
      <w:pPr>
        <w:spacing w:after="200" w:line="276" w:lineRule="auto"/>
        <w:ind w:firstLine="709"/>
        <w:contextualSpacing/>
        <w:jc w:val="both"/>
        <w:rPr>
          <w:rFonts w:eastAsia="Calibri"/>
          <w:sz w:val="24"/>
          <w:szCs w:val="24"/>
          <w:lang w:eastAsia="en-US"/>
        </w:rPr>
      </w:pPr>
      <w:r w:rsidRPr="00CF7A00">
        <w:rPr>
          <w:rFonts w:eastAsia="Calibri"/>
          <w:sz w:val="24"/>
          <w:szCs w:val="24"/>
          <w:lang w:eastAsia="en-US"/>
        </w:rPr>
        <w:lastRenderedPageBreak/>
        <w:t xml:space="preserve">-  нарушением функционирования линий электропередач и связи; </w:t>
      </w:r>
    </w:p>
    <w:p w:rsidR="007F4647" w:rsidRPr="00CF7A00" w:rsidRDefault="007F4647" w:rsidP="00945FA7">
      <w:pPr>
        <w:spacing w:after="200" w:line="276" w:lineRule="auto"/>
        <w:ind w:firstLine="709"/>
        <w:contextualSpacing/>
        <w:jc w:val="both"/>
        <w:rPr>
          <w:rFonts w:eastAsia="Calibri"/>
          <w:sz w:val="24"/>
          <w:szCs w:val="24"/>
          <w:lang w:eastAsia="en-US"/>
        </w:rPr>
      </w:pPr>
      <w:r w:rsidRPr="00CF7A00">
        <w:rPr>
          <w:rFonts w:eastAsia="Calibri"/>
          <w:sz w:val="24"/>
          <w:szCs w:val="24"/>
          <w:lang w:eastAsia="en-US"/>
        </w:rPr>
        <w:t>-  авариями на магистральных трубопроводах;</w:t>
      </w:r>
    </w:p>
    <w:p w:rsidR="007F4647" w:rsidRPr="00CF7A00" w:rsidRDefault="007F4647" w:rsidP="00945FA7">
      <w:pPr>
        <w:spacing w:after="200" w:line="276" w:lineRule="auto"/>
        <w:ind w:firstLine="709"/>
        <w:contextualSpacing/>
        <w:jc w:val="both"/>
        <w:rPr>
          <w:rFonts w:eastAsia="Calibri"/>
          <w:sz w:val="24"/>
          <w:szCs w:val="24"/>
          <w:lang w:eastAsia="en-US"/>
        </w:rPr>
      </w:pPr>
      <w:r w:rsidRPr="00CF7A00">
        <w:rPr>
          <w:rFonts w:eastAsia="Calibri"/>
          <w:sz w:val="24"/>
          <w:szCs w:val="24"/>
          <w:lang w:eastAsia="en-US"/>
        </w:rPr>
        <w:t>-  авариями на потенциально-опасных объектах;</w:t>
      </w:r>
    </w:p>
    <w:p w:rsidR="007F4647" w:rsidRPr="00CF7A00" w:rsidRDefault="007F4647" w:rsidP="00945FA7">
      <w:pPr>
        <w:spacing w:after="200" w:line="276" w:lineRule="auto"/>
        <w:ind w:firstLine="709"/>
        <w:contextualSpacing/>
        <w:jc w:val="both"/>
        <w:rPr>
          <w:rFonts w:eastAsia="Calibri"/>
          <w:sz w:val="24"/>
          <w:szCs w:val="24"/>
          <w:lang w:eastAsia="en-US"/>
        </w:rPr>
      </w:pPr>
      <w:r w:rsidRPr="00CF7A00">
        <w:rPr>
          <w:rFonts w:eastAsia="Calibri"/>
          <w:sz w:val="24"/>
          <w:szCs w:val="24"/>
          <w:lang w:eastAsia="en-US"/>
        </w:rPr>
        <w:t>-  повреждение зданий, вследствие взрыва бытового газа.</w:t>
      </w:r>
    </w:p>
    <w:p w:rsidR="007F4647" w:rsidRPr="00CF7A00" w:rsidRDefault="007F4647" w:rsidP="00945FA7">
      <w:pPr>
        <w:spacing w:after="200" w:line="276" w:lineRule="auto"/>
        <w:ind w:firstLine="709"/>
        <w:contextualSpacing/>
        <w:rPr>
          <w:rFonts w:eastAsia="Calibri"/>
          <w:i/>
          <w:sz w:val="24"/>
          <w:szCs w:val="24"/>
          <w:lang w:eastAsia="en-US"/>
        </w:rPr>
      </w:pPr>
    </w:p>
    <w:p w:rsidR="007F4647" w:rsidRPr="00CF7A00" w:rsidRDefault="007F4647" w:rsidP="00945FA7">
      <w:pPr>
        <w:spacing w:after="200" w:line="276" w:lineRule="auto"/>
        <w:ind w:firstLine="709"/>
        <w:contextualSpacing/>
        <w:rPr>
          <w:rFonts w:eastAsia="Calibri"/>
          <w:i/>
          <w:sz w:val="24"/>
          <w:szCs w:val="24"/>
          <w:lang w:eastAsia="en-US"/>
        </w:rPr>
      </w:pPr>
      <w:r w:rsidRPr="00CF7A00">
        <w:rPr>
          <w:rFonts w:eastAsia="Calibri"/>
          <w:i/>
          <w:sz w:val="24"/>
          <w:szCs w:val="24"/>
          <w:lang w:eastAsia="en-US"/>
        </w:rPr>
        <w:t>Техногенные пожары</w:t>
      </w:r>
    </w:p>
    <w:p w:rsidR="007F4647" w:rsidRPr="00CF7A00" w:rsidRDefault="007F4647" w:rsidP="00945FA7">
      <w:pPr>
        <w:spacing w:after="200" w:line="276" w:lineRule="auto"/>
        <w:ind w:firstLine="709"/>
        <w:contextualSpacing/>
        <w:jc w:val="both"/>
        <w:rPr>
          <w:rFonts w:eastAsia="Calibri"/>
          <w:sz w:val="24"/>
          <w:szCs w:val="24"/>
          <w:lang w:eastAsia="en-US"/>
        </w:rPr>
      </w:pPr>
      <w:r w:rsidRPr="00CF7A00">
        <w:rPr>
          <w:rFonts w:eastAsia="Calibri"/>
          <w:sz w:val="24"/>
          <w:szCs w:val="24"/>
          <w:lang w:eastAsia="en-US"/>
        </w:rPr>
        <w:t>В 2016 году количество техногенных пожаров и погибших на них прогнозируется ниже, чем в 2015 году. В 2015 году в Республике Дагестан большинство пожаров составили пожары в жилом секторе. Основная причина пожаров в 2015 году, также как и в 2014 г. – неосторожное о</w:t>
      </w:r>
      <w:r w:rsidRPr="00CF7A00">
        <w:rPr>
          <w:rFonts w:eastAsia="Calibri"/>
          <w:sz w:val="24"/>
          <w:szCs w:val="24"/>
          <w:lang w:eastAsia="en-US"/>
        </w:rPr>
        <w:t>б</w:t>
      </w:r>
      <w:r w:rsidRPr="00CF7A00">
        <w:rPr>
          <w:rFonts w:eastAsia="Calibri"/>
          <w:sz w:val="24"/>
          <w:szCs w:val="24"/>
          <w:lang w:eastAsia="en-US"/>
        </w:rPr>
        <w:t>ращение с огнем. Прогнозируемое количество социально-значимых происшествий, обусловле</w:t>
      </w:r>
      <w:r w:rsidRPr="00CF7A00">
        <w:rPr>
          <w:rFonts w:eastAsia="Calibri"/>
          <w:sz w:val="24"/>
          <w:szCs w:val="24"/>
          <w:lang w:eastAsia="en-US"/>
        </w:rPr>
        <w:t>н</w:t>
      </w:r>
      <w:r w:rsidRPr="00CF7A00">
        <w:rPr>
          <w:rFonts w:eastAsia="Calibri"/>
          <w:sz w:val="24"/>
          <w:szCs w:val="24"/>
          <w:lang w:eastAsia="en-US"/>
        </w:rPr>
        <w:t>ных пожарами на объектах жилого, социально-бытового и культурного назначения в 2016 году 1-2, на опасных производственных объектах –1.</w:t>
      </w:r>
    </w:p>
    <w:p w:rsidR="007F4647" w:rsidRPr="00CF7A00" w:rsidRDefault="007F4647" w:rsidP="00945FA7">
      <w:pPr>
        <w:spacing w:after="200" w:line="276" w:lineRule="auto"/>
        <w:ind w:firstLine="709"/>
        <w:contextualSpacing/>
        <w:jc w:val="both"/>
        <w:rPr>
          <w:rFonts w:eastAsia="Calibri"/>
          <w:sz w:val="24"/>
          <w:szCs w:val="24"/>
          <w:lang w:eastAsia="en-US"/>
        </w:rPr>
      </w:pPr>
      <w:r w:rsidRPr="00CF7A00">
        <w:rPr>
          <w:rFonts w:eastAsia="Calibri"/>
          <w:sz w:val="24"/>
          <w:szCs w:val="24"/>
          <w:lang w:eastAsia="en-US"/>
        </w:rPr>
        <w:t>Сохранится негативная динамика превышения среднемноголетних показателей по колич</w:t>
      </w:r>
      <w:r w:rsidRPr="00CF7A00">
        <w:rPr>
          <w:rFonts w:eastAsia="Calibri"/>
          <w:sz w:val="24"/>
          <w:szCs w:val="24"/>
          <w:lang w:eastAsia="en-US"/>
        </w:rPr>
        <w:t>е</w:t>
      </w:r>
      <w:r w:rsidRPr="00CF7A00">
        <w:rPr>
          <w:rFonts w:eastAsia="Calibri"/>
          <w:sz w:val="24"/>
          <w:szCs w:val="24"/>
          <w:lang w:eastAsia="en-US"/>
        </w:rPr>
        <w:t xml:space="preserve">ству взрывов и возгораний бытового газа в жилом секторе (на уровне 2015 г.). Основная причина — износ домового газового оборудования, низкий уровень нормативно-правового обеспечения, регламент обслуживания домового газового оборудования. </w:t>
      </w:r>
    </w:p>
    <w:p w:rsidR="007F4647" w:rsidRPr="00CF7A00" w:rsidRDefault="007F4647" w:rsidP="00945FA7">
      <w:pPr>
        <w:spacing w:after="200" w:line="276" w:lineRule="auto"/>
        <w:ind w:firstLine="709"/>
        <w:contextualSpacing/>
        <w:rPr>
          <w:rFonts w:eastAsia="Calibri"/>
          <w:i/>
          <w:sz w:val="24"/>
          <w:szCs w:val="24"/>
          <w:lang w:eastAsia="en-US"/>
        </w:rPr>
      </w:pPr>
    </w:p>
    <w:p w:rsidR="007F4647" w:rsidRPr="00CF7A00" w:rsidRDefault="007F4647" w:rsidP="00945FA7">
      <w:pPr>
        <w:spacing w:after="200" w:line="276" w:lineRule="auto"/>
        <w:ind w:firstLine="709"/>
        <w:contextualSpacing/>
        <w:rPr>
          <w:rFonts w:eastAsia="Calibri"/>
          <w:i/>
          <w:sz w:val="24"/>
          <w:szCs w:val="24"/>
          <w:lang w:eastAsia="en-US"/>
        </w:rPr>
      </w:pPr>
      <w:r w:rsidRPr="00CF7A00">
        <w:rPr>
          <w:rFonts w:eastAsia="Calibri"/>
          <w:i/>
          <w:sz w:val="24"/>
          <w:szCs w:val="24"/>
          <w:lang w:eastAsia="en-US"/>
        </w:rPr>
        <w:t>Жилищно-коммунальное хозяйство</w:t>
      </w:r>
    </w:p>
    <w:p w:rsidR="007F4647" w:rsidRPr="00CF7A00" w:rsidRDefault="007F4647" w:rsidP="00945FA7">
      <w:pPr>
        <w:autoSpaceDE w:val="0"/>
        <w:autoSpaceDN w:val="0"/>
        <w:adjustRightInd w:val="0"/>
        <w:ind w:firstLine="709"/>
        <w:jc w:val="both"/>
        <w:rPr>
          <w:rFonts w:eastAsia="Calibri"/>
          <w:sz w:val="24"/>
          <w:szCs w:val="24"/>
          <w:lang w:eastAsia="en-US"/>
        </w:rPr>
      </w:pPr>
      <w:r w:rsidRPr="00CF7A00">
        <w:rPr>
          <w:rFonts w:eastAsia="Calibri"/>
          <w:sz w:val="24"/>
          <w:szCs w:val="24"/>
          <w:lang w:eastAsia="en-US"/>
        </w:rPr>
        <w:t>Аварийность на системах жилищно-коммунального хозяйства (тепловые сети, коммунал</w:t>
      </w:r>
      <w:r w:rsidRPr="00CF7A00">
        <w:rPr>
          <w:rFonts w:eastAsia="Calibri"/>
          <w:sz w:val="24"/>
          <w:szCs w:val="24"/>
          <w:lang w:eastAsia="en-US"/>
        </w:rPr>
        <w:t>ь</w:t>
      </w:r>
      <w:r w:rsidRPr="00CF7A00">
        <w:rPr>
          <w:rFonts w:eastAsia="Calibri"/>
          <w:sz w:val="24"/>
          <w:szCs w:val="24"/>
          <w:lang w:eastAsia="en-US"/>
        </w:rPr>
        <w:t>ные системы жизнеобеспечения) прогнозируется не более 2 ЧС.</w:t>
      </w:r>
    </w:p>
    <w:p w:rsidR="007F4647" w:rsidRPr="00CF7A00" w:rsidRDefault="007F4647" w:rsidP="00945FA7">
      <w:pPr>
        <w:spacing w:after="200" w:line="276" w:lineRule="auto"/>
        <w:ind w:firstLine="709"/>
        <w:contextualSpacing/>
        <w:jc w:val="both"/>
        <w:rPr>
          <w:rFonts w:eastAsia="Calibri"/>
          <w:sz w:val="24"/>
          <w:szCs w:val="24"/>
          <w:lang w:eastAsia="en-US"/>
        </w:rPr>
      </w:pPr>
      <w:r w:rsidRPr="00CF7A00">
        <w:rPr>
          <w:rFonts w:eastAsia="Calibri"/>
          <w:sz w:val="24"/>
          <w:szCs w:val="24"/>
          <w:lang w:eastAsia="en-US"/>
        </w:rPr>
        <w:t>Прогнозируется количество ЧС, не выше муниципального уровня, связанных с авариями на электроэнергетических системах в холодное время года, при превышении эксплуатации технол</w:t>
      </w:r>
      <w:r w:rsidRPr="00CF7A00">
        <w:rPr>
          <w:rFonts w:eastAsia="Calibri"/>
          <w:sz w:val="24"/>
          <w:szCs w:val="24"/>
          <w:lang w:eastAsia="en-US"/>
        </w:rPr>
        <w:t>о</w:t>
      </w:r>
      <w:r w:rsidRPr="00CF7A00">
        <w:rPr>
          <w:rFonts w:eastAsia="Calibri"/>
          <w:sz w:val="24"/>
          <w:szCs w:val="24"/>
          <w:lang w:eastAsia="en-US"/>
        </w:rPr>
        <w:t>гического оборудования.</w:t>
      </w:r>
    </w:p>
    <w:p w:rsidR="007F4647" w:rsidRPr="00CF7A00" w:rsidRDefault="007F4647" w:rsidP="00945FA7">
      <w:pPr>
        <w:spacing w:line="264" w:lineRule="auto"/>
        <w:ind w:firstLine="709"/>
        <w:jc w:val="both"/>
        <w:rPr>
          <w:sz w:val="24"/>
          <w:szCs w:val="24"/>
        </w:rPr>
      </w:pPr>
      <w:r w:rsidRPr="00CF7A00">
        <w:rPr>
          <w:sz w:val="24"/>
          <w:szCs w:val="24"/>
        </w:rPr>
        <w:t>Ведущими факторами аварийности в ЖКХ являются: высокий износ инфраструктуры (тр</w:t>
      </w:r>
      <w:r w:rsidRPr="00CF7A00">
        <w:rPr>
          <w:sz w:val="24"/>
          <w:szCs w:val="24"/>
        </w:rPr>
        <w:t>е</w:t>
      </w:r>
      <w:r w:rsidRPr="00CF7A00">
        <w:rPr>
          <w:sz w:val="24"/>
          <w:szCs w:val="24"/>
        </w:rPr>
        <w:t>бует замены более 60% коммунальных водопроводных, канализационных, тепловых, электрич</w:t>
      </w:r>
      <w:r w:rsidRPr="00CF7A00">
        <w:rPr>
          <w:sz w:val="24"/>
          <w:szCs w:val="24"/>
        </w:rPr>
        <w:t>е</w:t>
      </w:r>
      <w:r w:rsidRPr="00CF7A00">
        <w:rPr>
          <w:sz w:val="24"/>
          <w:szCs w:val="24"/>
        </w:rPr>
        <w:t>ских сетей и трансформаторных подстанций, отслуживших нормативный срок), а также наруш</w:t>
      </w:r>
      <w:r w:rsidRPr="00CF7A00">
        <w:rPr>
          <w:sz w:val="24"/>
          <w:szCs w:val="24"/>
        </w:rPr>
        <w:t>е</w:t>
      </w:r>
      <w:r w:rsidRPr="00CF7A00">
        <w:rPr>
          <w:sz w:val="24"/>
          <w:szCs w:val="24"/>
        </w:rPr>
        <w:t xml:space="preserve">ние правил эксплуатации систем и оборудования. </w:t>
      </w:r>
    </w:p>
    <w:p w:rsidR="007F4647" w:rsidRPr="00CF7A00" w:rsidRDefault="007F4647" w:rsidP="00945FA7">
      <w:pPr>
        <w:spacing w:line="264" w:lineRule="auto"/>
        <w:ind w:firstLine="709"/>
        <w:rPr>
          <w:rFonts w:eastAsia="Calibri"/>
          <w:i/>
          <w:sz w:val="24"/>
          <w:szCs w:val="24"/>
          <w:lang w:eastAsia="en-US"/>
        </w:rPr>
      </w:pPr>
    </w:p>
    <w:p w:rsidR="007F4647" w:rsidRPr="00CF7A00" w:rsidRDefault="007F4647" w:rsidP="00945FA7">
      <w:pPr>
        <w:spacing w:line="264" w:lineRule="auto"/>
        <w:ind w:firstLine="709"/>
        <w:rPr>
          <w:i/>
          <w:sz w:val="24"/>
          <w:szCs w:val="24"/>
        </w:rPr>
      </w:pPr>
      <w:r w:rsidRPr="00CF7A00">
        <w:rPr>
          <w:rFonts w:eastAsia="Calibri"/>
          <w:i/>
          <w:sz w:val="24"/>
          <w:szCs w:val="24"/>
          <w:lang w:eastAsia="en-US"/>
        </w:rPr>
        <w:t>Автомобильный транспорт</w:t>
      </w:r>
    </w:p>
    <w:p w:rsidR="007F4647" w:rsidRPr="00CF7A00" w:rsidRDefault="007F4647" w:rsidP="00945FA7">
      <w:pPr>
        <w:spacing w:line="264" w:lineRule="auto"/>
        <w:ind w:firstLine="709"/>
        <w:jc w:val="both"/>
        <w:rPr>
          <w:i/>
          <w:sz w:val="24"/>
          <w:szCs w:val="24"/>
        </w:rPr>
      </w:pPr>
      <w:r w:rsidRPr="00CF7A00">
        <w:rPr>
          <w:rFonts w:eastAsia="Calibri"/>
          <w:sz w:val="24"/>
          <w:szCs w:val="24"/>
          <w:lang w:eastAsia="en-US"/>
        </w:rPr>
        <w:t>Увеличение чрезвычайных ситуаций, связанных с ДТП, приходится на летние и зимние м</w:t>
      </w:r>
      <w:r w:rsidRPr="00CF7A00">
        <w:rPr>
          <w:rFonts w:eastAsia="Calibri"/>
          <w:sz w:val="24"/>
          <w:szCs w:val="24"/>
          <w:lang w:eastAsia="en-US"/>
        </w:rPr>
        <w:t>е</w:t>
      </w:r>
      <w:r w:rsidRPr="00CF7A00">
        <w:rPr>
          <w:rFonts w:eastAsia="Calibri"/>
          <w:sz w:val="24"/>
          <w:szCs w:val="24"/>
          <w:lang w:eastAsia="en-US"/>
        </w:rPr>
        <w:t>сяцы. Летом это вызвано увеличением потока автотранспорта на федеральных трассах, в связи с началом сезона отпусков, а в зимние месяцы с неблагоприятными погодными условиями. Макс</w:t>
      </w:r>
      <w:r w:rsidRPr="00CF7A00">
        <w:rPr>
          <w:rFonts w:eastAsia="Calibri"/>
          <w:sz w:val="24"/>
          <w:szCs w:val="24"/>
          <w:lang w:eastAsia="en-US"/>
        </w:rPr>
        <w:t>и</w:t>
      </w:r>
      <w:r w:rsidRPr="00CF7A00">
        <w:rPr>
          <w:rFonts w:eastAsia="Calibri"/>
          <w:sz w:val="24"/>
          <w:szCs w:val="24"/>
          <w:lang w:eastAsia="en-US"/>
        </w:rPr>
        <w:t xml:space="preserve">мальное количество ДТП на автомобильных дорогах прогнозируется на апрель - май и август - декабрь месяцы. </w:t>
      </w:r>
    </w:p>
    <w:p w:rsidR="007F4647" w:rsidRPr="00CF7A00" w:rsidRDefault="007F4647" w:rsidP="00945FA7">
      <w:pPr>
        <w:spacing w:after="200" w:line="276" w:lineRule="auto"/>
        <w:ind w:firstLine="709"/>
        <w:contextualSpacing/>
        <w:jc w:val="both"/>
        <w:rPr>
          <w:rFonts w:eastAsia="Calibri"/>
          <w:sz w:val="24"/>
          <w:szCs w:val="24"/>
          <w:lang w:eastAsia="en-US"/>
        </w:rPr>
      </w:pPr>
    </w:p>
    <w:p w:rsidR="007F4647" w:rsidRPr="00CF7A00" w:rsidRDefault="007F4647" w:rsidP="00945FA7">
      <w:pPr>
        <w:spacing w:after="200" w:line="276" w:lineRule="auto"/>
        <w:ind w:firstLine="709"/>
        <w:contextualSpacing/>
        <w:jc w:val="both"/>
        <w:rPr>
          <w:rFonts w:eastAsia="Calibri"/>
          <w:sz w:val="24"/>
          <w:szCs w:val="24"/>
          <w:lang w:eastAsia="en-US"/>
        </w:rPr>
      </w:pPr>
      <w:r w:rsidRPr="00CF7A00">
        <w:rPr>
          <w:rFonts w:eastAsia="Calibri"/>
          <w:sz w:val="24"/>
          <w:szCs w:val="24"/>
          <w:lang w:eastAsia="en-US"/>
        </w:rPr>
        <w:t>Также сохранится вероятность возникновения аварий на грузовых и пассажирских судах – на Каспии, аварий на железнодорожном и авиационном транспорте.</w:t>
      </w:r>
    </w:p>
    <w:p w:rsidR="007F4647" w:rsidRPr="00CF7A00" w:rsidRDefault="007F4647" w:rsidP="00945FA7">
      <w:pPr>
        <w:tabs>
          <w:tab w:val="left" w:pos="142"/>
        </w:tabs>
        <w:spacing w:line="264" w:lineRule="auto"/>
        <w:ind w:firstLine="709"/>
        <w:jc w:val="both"/>
        <w:rPr>
          <w:sz w:val="24"/>
          <w:szCs w:val="24"/>
        </w:rPr>
      </w:pPr>
      <w:r w:rsidRPr="00CF7A00">
        <w:rPr>
          <w:sz w:val="24"/>
          <w:szCs w:val="24"/>
        </w:rPr>
        <w:t>Итак, проанализировав данные по техногенным источникам ЧС, видно, что они остаются в пределах среднемноголетних значений.</w:t>
      </w:r>
    </w:p>
    <w:p w:rsidR="007F4647" w:rsidRPr="00CF7A00" w:rsidRDefault="007F4647" w:rsidP="00945FA7">
      <w:pPr>
        <w:spacing w:after="200" w:line="276" w:lineRule="auto"/>
        <w:ind w:firstLine="709"/>
        <w:contextualSpacing/>
        <w:jc w:val="both"/>
        <w:rPr>
          <w:rFonts w:eastAsia="Calibri"/>
          <w:sz w:val="24"/>
          <w:szCs w:val="24"/>
          <w:lang w:eastAsia="en-US"/>
        </w:rPr>
      </w:pPr>
    </w:p>
    <w:p w:rsidR="007F74AC" w:rsidRPr="00CF7A00" w:rsidRDefault="007F74AC" w:rsidP="00945FA7">
      <w:pPr>
        <w:pStyle w:val="aff1"/>
        <w:ind w:firstLine="709"/>
        <w:jc w:val="both"/>
        <w:rPr>
          <w:rFonts w:ascii="Times New Roman" w:hAnsi="Times New Roman"/>
          <w:b/>
          <w:iCs/>
          <w:sz w:val="24"/>
          <w:szCs w:val="24"/>
        </w:rPr>
      </w:pPr>
      <w:r w:rsidRPr="00CF7A00">
        <w:rPr>
          <w:rFonts w:ascii="Times New Roman" w:hAnsi="Times New Roman"/>
          <w:b/>
          <w:iCs/>
          <w:sz w:val="24"/>
          <w:szCs w:val="24"/>
        </w:rPr>
        <w:t>9.3. Биолого-социальные чрезвычайные ситуации</w:t>
      </w:r>
    </w:p>
    <w:p w:rsidR="003C3B79" w:rsidRPr="00CF7A00" w:rsidRDefault="003C3B79" w:rsidP="00945FA7">
      <w:pPr>
        <w:pStyle w:val="aff1"/>
        <w:ind w:firstLine="709"/>
        <w:jc w:val="both"/>
        <w:rPr>
          <w:rFonts w:ascii="Times New Roman" w:hAnsi="Times New Roman"/>
          <w:b/>
          <w:iCs/>
          <w:sz w:val="24"/>
          <w:szCs w:val="24"/>
        </w:rPr>
      </w:pPr>
    </w:p>
    <w:p w:rsidR="009A1B48" w:rsidRPr="00CF7A00" w:rsidRDefault="009A1B48" w:rsidP="00945FA7">
      <w:pPr>
        <w:ind w:firstLine="709"/>
        <w:jc w:val="both"/>
        <w:rPr>
          <w:rFonts w:eastAsia="Calibri"/>
          <w:bCs/>
          <w:iCs/>
          <w:sz w:val="24"/>
          <w:szCs w:val="24"/>
          <w:lang w:eastAsia="en-US"/>
        </w:rPr>
      </w:pPr>
      <w:r w:rsidRPr="00CF7A00">
        <w:rPr>
          <w:rFonts w:eastAsia="Calibri"/>
          <w:bCs/>
          <w:iCs/>
          <w:sz w:val="24"/>
          <w:szCs w:val="24"/>
          <w:lang w:eastAsia="en-US"/>
        </w:rPr>
        <w:t>Оправдываемость прогноза биолого-социальных ЧС в 2015 г.:</w:t>
      </w:r>
    </w:p>
    <w:p w:rsidR="009A1B48" w:rsidRPr="00CF7A00" w:rsidRDefault="009A1B48" w:rsidP="00945FA7">
      <w:pPr>
        <w:ind w:firstLine="709"/>
        <w:jc w:val="both"/>
        <w:rPr>
          <w:sz w:val="24"/>
          <w:szCs w:val="24"/>
        </w:rPr>
      </w:pPr>
      <w:r w:rsidRPr="00CF7A00">
        <w:rPr>
          <w:sz w:val="24"/>
          <w:szCs w:val="24"/>
        </w:rPr>
        <w:t xml:space="preserve">Анализ заболеваемости за 2015 год по сравнению с таким же периодом 2014 года показал снижение уровня заболеваемости в 1,4 раза. </w:t>
      </w:r>
    </w:p>
    <w:p w:rsidR="009A1B48" w:rsidRPr="00CF7A00" w:rsidRDefault="009A1B48" w:rsidP="00945FA7">
      <w:pPr>
        <w:ind w:firstLine="709"/>
        <w:jc w:val="both"/>
        <w:rPr>
          <w:rFonts w:eastAsia="Calibri"/>
          <w:sz w:val="24"/>
          <w:szCs w:val="24"/>
          <w:lang w:eastAsia="en-US"/>
        </w:rPr>
      </w:pPr>
      <w:r w:rsidRPr="00CF7A00">
        <w:rPr>
          <w:rFonts w:eastAsia="Calibri"/>
          <w:bCs/>
          <w:iCs/>
          <w:sz w:val="24"/>
          <w:szCs w:val="24"/>
          <w:lang w:eastAsia="en-US"/>
        </w:rPr>
        <w:lastRenderedPageBreak/>
        <w:t>По прогнозам специалистов филиала ФГУ «Россельхозцентр» по РД ожидалось возникн</w:t>
      </w:r>
      <w:r w:rsidRPr="00CF7A00">
        <w:rPr>
          <w:rFonts w:eastAsia="Calibri"/>
          <w:bCs/>
          <w:iCs/>
          <w:sz w:val="24"/>
          <w:szCs w:val="24"/>
          <w:lang w:eastAsia="en-US"/>
        </w:rPr>
        <w:t>о</w:t>
      </w:r>
      <w:r w:rsidRPr="00CF7A00">
        <w:rPr>
          <w:rFonts w:eastAsia="Calibri"/>
          <w:bCs/>
          <w:iCs/>
          <w:sz w:val="24"/>
          <w:szCs w:val="24"/>
          <w:lang w:eastAsia="en-US"/>
        </w:rPr>
        <w:t>вение ЧС с заселением саранчовыми вредителями территории до 40 тыс. гектаров. Прогноз опра</w:t>
      </w:r>
      <w:r w:rsidRPr="00CF7A00">
        <w:rPr>
          <w:rFonts w:eastAsia="Calibri"/>
          <w:bCs/>
          <w:iCs/>
          <w:sz w:val="24"/>
          <w:szCs w:val="24"/>
          <w:lang w:eastAsia="en-US"/>
        </w:rPr>
        <w:t>в</w:t>
      </w:r>
      <w:r w:rsidRPr="00CF7A00">
        <w:rPr>
          <w:rFonts w:eastAsia="Calibri"/>
          <w:bCs/>
          <w:iCs/>
          <w:sz w:val="24"/>
          <w:szCs w:val="24"/>
          <w:lang w:eastAsia="en-US"/>
        </w:rPr>
        <w:t xml:space="preserve">дался. Новых очагов </w:t>
      </w:r>
      <w:r w:rsidRPr="00CF7A00">
        <w:rPr>
          <w:rFonts w:eastAsia="Calibri"/>
          <w:sz w:val="24"/>
          <w:szCs w:val="24"/>
          <w:lang w:eastAsia="en-US"/>
        </w:rPr>
        <w:t xml:space="preserve">наиболее опасных болезней и вредителей сельскохозяйственных растений и леса не выявлено. </w:t>
      </w:r>
      <w:r w:rsidRPr="00CF7A00">
        <w:rPr>
          <w:rFonts w:eastAsia="Calibri"/>
          <w:bCs/>
          <w:iCs/>
          <w:sz w:val="24"/>
          <w:szCs w:val="24"/>
          <w:lang w:eastAsia="en-US"/>
        </w:rPr>
        <w:t>Прогнозировалось заболевание животных бруцеллезом, бешенством и сиби</w:t>
      </w:r>
      <w:r w:rsidRPr="00CF7A00">
        <w:rPr>
          <w:rFonts w:eastAsia="Calibri"/>
          <w:bCs/>
          <w:iCs/>
          <w:sz w:val="24"/>
          <w:szCs w:val="24"/>
          <w:lang w:eastAsia="en-US"/>
        </w:rPr>
        <w:t>р</w:t>
      </w:r>
      <w:r w:rsidRPr="00CF7A00">
        <w:rPr>
          <w:rFonts w:eastAsia="Calibri"/>
          <w:bCs/>
          <w:iCs/>
          <w:sz w:val="24"/>
          <w:szCs w:val="24"/>
          <w:lang w:eastAsia="en-US"/>
        </w:rPr>
        <w:t xml:space="preserve">ской язвой. В 2015 году сибирская язва не зарегистрирована. Отмечалось заболевание бешенством и бруцеллезом. </w:t>
      </w:r>
      <w:r w:rsidRPr="00CF7A00">
        <w:rPr>
          <w:rFonts w:eastAsia="Calibri"/>
          <w:sz w:val="24"/>
          <w:szCs w:val="24"/>
          <w:lang w:eastAsia="en-US"/>
        </w:rPr>
        <w:t>ЧС по данным направлениям не зарегистрированы.</w:t>
      </w:r>
    </w:p>
    <w:p w:rsidR="009A1B48" w:rsidRPr="00CF7A00" w:rsidRDefault="009A1B48" w:rsidP="00945FA7">
      <w:pPr>
        <w:ind w:firstLine="709"/>
        <w:jc w:val="both"/>
        <w:rPr>
          <w:rFonts w:eastAsia="Calibri"/>
          <w:bCs/>
          <w:sz w:val="24"/>
          <w:szCs w:val="24"/>
          <w:lang w:eastAsia="en-US"/>
        </w:rPr>
      </w:pPr>
    </w:p>
    <w:p w:rsidR="009A1B48" w:rsidRPr="00CF7A00" w:rsidRDefault="009A1B48" w:rsidP="00945FA7">
      <w:pPr>
        <w:ind w:firstLine="709"/>
        <w:jc w:val="both"/>
        <w:rPr>
          <w:rFonts w:eastAsia="Calibri"/>
          <w:bCs/>
          <w:sz w:val="24"/>
          <w:szCs w:val="24"/>
          <w:lang w:eastAsia="en-US"/>
        </w:rPr>
      </w:pPr>
      <w:r w:rsidRPr="00CF7A00">
        <w:rPr>
          <w:rFonts w:eastAsia="Calibri"/>
          <w:bCs/>
          <w:sz w:val="24"/>
          <w:szCs w:val="24"/>
          <w:lang w:eastAsia="en-US"/>
        </w:rPr>
        <w:t>Схема территории Республики Дагестан с наиболее неблагоприятной     эпизоотической (эпифитотической) ситуацией в 2015 г.</w:t>
      </w:r>
    </w:p>
    <w:p w:rsidR="009A1B48" w:rsidRPr="00CF7A00" w:rsidRDefault="009A1B48" w:rsidP="009A1B48">
      <w:pPr>
        <w:ind w:firstLine="567"/>
        <w:jc w:val="both"/>
        <w:rPr>
          <w:rFonts w:eastAsia="Calibri"/>
          <w:bCs/>
          <w:sz w:val="28"/>
          <w:szCs w:val="28"/>
          <w:lang w:eastAsia="en-US"/>
        </w:rPr>
      </w:pPr>
    </w:p>
    <w:p w:rsidR="009A1B48" w:rsidRPr="00CF7A00" w:rsidRDefault="009A1B48" w:rsidP="009A1B48">
      <w:pPr>
        <w:ind w:firstLine="567"/>
        <w:jc w:val="both"/>
        <w:rPr>
          <w:rFonts w:eastAsia="Calibri"/>
          <w:bCs/>
          <w:sz w:val="28"/>
          <w:szCs w:val="28"/>
          <w:lang w:eastAsia="en-US"/>
        </w:rPr>
      </w:pPr>
      <w:r w:rsidRPr="00CF7A00">
        <w:rPr>
          <w:rFonts w:eastAsia="Calibri"/>
          <w:bCs/>
          <w:sz w:val="28"/>
          <w:szCs w:val="28"/>
          <w:lang w:eastAsia="en-US"/>
        </w:rPr>
        <w:object w:dxaOrig="12189" w:dyaOrig="84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4.25pt;height:467.25pt" o:ole="">
            <v:imagedata r:id="rId36" o:title=""/>
          </v:shape>
          <o:OLEObject Type="Embed" ProgID="PowerPoint.Slide.12" ShapeID="_x0000_i1025" DrawAspect="Content" ObjectID="_1516110708" r:id="rId37"/>
        </w:object>
      </w:r>
    </w:p>
    <w:p w:rsidR="009A1B48" w:rsidRPr="00CF7A00" w:rsidRDefault="009A1B48" w:rsidP="009A1B48">
      <w:pPr>
        <w:ind w:firstLine="567"/>
        <w:jc w:val="both"/>
        <w:rPr>
          <w:rFonts w:eastAsia="Calibri"/>
          <w:bCs/>
          <w:sz w:val="28"/>
          <w:szCs w:val="28"/>
          <w:lang w:eastAsia="en-US"/>
        </w:rPr>
      </w:pPr>
    </w:p>
    <w:p w:rsidR="009A1B48" w:rsidRPr="00CF7A00" w:rsidRDefault="009A1B48" w:rsidP="009A1B48">
      <w:pPr>
        <w:ind w:firstLine="567"/>
        <w:jc w:val="both"/>
        <w:rPr>
          <w:b/>
          <w:sz w:val="28"/>
          <w:szCs w:val="28"/>
        </w:rPr>
      </w:pPr>
    </w:p>
    <w:p w:rsidR="009A1B48" w:rsidRPr="00CF7A00" w:rsidRDefault="009A1B48" w:rsidP="009A1B48">
      <w:pPr>
        <w:ind w:firstLine="567"/>
        <w:jc w:val="both"/>
        <w:rPr>
          <w:b/>
          <w:sz w:val="24"/>
          <w:szCs w:val="24"/>
        </w:rPr>
      </w:pPr>
    </w:p>
    <w:p w:rsidR="009A1B48" w:rsidRPr="00CF7A00" w:rsidRDefault="009A1B48" w:rsidP="00945FA7">
      <w:pPr>
        <w:ind w:firstLine="709"/>
        <w:jc w:val="both"/>
        <w:rPr>
          <w:b/>
          <w:sz w:val="24"/>
          <w:szCs w:val="24"/>
        </w:rPr>
      </w:pPr>
      <w:r w:rsidRPr="00CF7A00">
        <w:rPr>
          <w:b/>
          <w:sz w:val="24"/>
          <w:szCs w:val="24"/>
        </w:rPr>
        <w:t>Прогноз биолого-социальных ЧС на 2016 г.</w:t>
      </w:r>
    </w:p>
    <w:p w:rsidR="009A1B48" w:rsidRPr="00CF7A00" w:rsidRDefault="009A1B48" w:rsidP="00945FA7">
      <w:pPr>
        <w:ind w:firstLine="709"/>
        <w:jc w:val="both"/>
        <w:rPr>
          <w:b/>
          <w:sz w:val="24"/>
          <w:szCs w:val="24"/>
        </w:rPr>
      </w:pPr>
      <w:r w:rsidRPr="00CF7A00">
        <w:rPr>
          <w:b/>
          <w:sz w:val="24"/>
          <w:szCs w:val="24"/>
        </w:rPr>
        <w:t>Эпидемиологическая обстановка</w:t>
      </w:r>
    </w:p>
    <w:p w:rsidR="009A1B48" w:rsidRPr="00CF7A00" w:rsidRDefault="009A1B48" w:rsidP="00945FA7">
      <w:pPr>
        <w:ind w:firstLine="709"/>
        <w:jc w:val="both"/>
        <w:rPr>
          <w:sz w:val="24"/>
          <w:szCs w:val="24"/>
        </w:rPr>
      </w:pPr>
      <w:r w:rsidRPr="00CF7A00">
        <w:rPr>
          <w:sz w:val="24"/>
          <w:szCs w:val="24"/>
        </w:rPr>
        <w:t>Прогноз инфекционных заболеваний людей на 2016 год благоприятный, так как санитарно-эпидемиологическая обстановка в 2015 году на территории Республики Дагестан оставалась ст</w:t>
      </w:r>
      <w:r w:rsidRPr="00CF7A00">
        <w:rPr>
          <w:sz w:val="24"/>
          <w:szCs w:val="24"/>
        </w:rPr>
        <w:t>а</w:t>
      </w:r>
      <w:r w:rsidRPr="00CF7A00">
        <w:rPr>
          <w:sz w:val="24"/>
          <w:szCs w:val="24"/>
        </w:rPr>
        <w:t xml:space="preserve">бильной за исключением: 12 случаев заболевания детей вирусным гепатитом А в селении Дургели </w:t>
      </w:r>
      <w:r w:rsidRPr="00CF7A00">
        <w:rPr>
          <w:sz w:val="24"/>
          <w:szCs w:val="24"/>
        </w:rPr>
        <w:lastRenderedPageBreak/>
        <w:t>Карабудахкентского района в апреле 2015г.; и 2  лабораторно подтвержденных случаев конго- крымской лихорадки без геморрагических проявлений, больные выписаны в удовлетворительном состоянии.</w:t>
      </w:r>
    </w:p>
    <w:p w:rsidR="009A1B48" w:rsidRPr="00CF7A00" w:rsidRDefault="009A1B48" w:rsidP="00945FA7">
      <w:pPr>
        <w:ind w:firstLine="709"/>
        <w:jc w:val="both"/>
        <w:rPr>
          <w:sz w:val="24"/>
          <w:szCs w:val="24"/>
        </w:rPr>
      </w:pPr>
      <w:r w:rsidRPr="00CF7A00">
        <w:rPr>
          <w:sz w:val="24"/>
          <w:szCs w:val="24"/>
        </w:rPr>
        <w:t>Потенциально-опасными инфекциями для Республики являются: конго-крымская геморр</w:t>
      </w:r>
      <w:r w:rsidRPr="00CF7A00">
        <w:rPr>
          <w:sz w:val="24"/>
          <w:szCs w:val="24"/>
        </w:rPr>
        <w:t>а</w:t>
      </w:r>
      <w:r w:rsidRPr="00CF7A00">
        <w:rPr>
          <w:sz w:val="24"/>
          <w:szCs w:val="24"/>
        </w:rPr>
        <w:t>гическая лихорадка, менингококковая инфекция, бешенство, сибирская язва, холера, брюшной тиф.</w:t>
      </w:r>
    </w:p>
    <w:p w:rsidR="009A1B48" w:rsidRPr="00CF7A00" w:rsidRDefault="009A1B48" w:rsidP="00945FA7">
      <w:pPr>
        <w:ind w:firstLine="709"/>
        <w:jc w:val="both"/>
        <w:rPr>
          <w:sz w:val="24"/>
          <w:szCs w:val="24"/>
        </w:rPr>
      </w:pPr>
      <w:r w:rsidRPr="00CF7A00">
        <w:rPr>
          <w:sz w:val="24"/>
          <w:szCs w:val="24"/>
        </w:rPr>
        <w:t>Прогнозируется 1 ЧС не выше муниципального образования.</w:t>
      </w:r>
    </w:p>
    <w:p w:rsidR="009A1B48" w:rsidRPr="00CF7A00" w:rsidRDefault="009A1B48" w:rsidP="00945FA7">
      <w:pPr>
        <w:ind w:firstLine="709"/>
        <w:jc w:val="both"/>
        <w:rPr>
          <w:sz w:val="24"/>
          <w:szCs w:val="24"/>
        </w:rPr>
      </w:pPr>
      <w:r w:rsidRPr="00CF7A00">
        <w:rPr>
          <w:sz w:val="24"/>
          <w:szCs w:val="24"/>
        </w:rPr>
        <w:t>Мероприятия по предотвращению ЧС и улучшению неблагоприятной обстановки в 2015 г:</w:t>
      </w:r>
    </w:p>
    <w:p w:rsidR="009A1B48" w:rsidRPr="00CF7A00" w:rsidRDefault="009A1B48" w:rsidP="00945FA7">
      <w:pPr>
        <w:ind w:firstLine="709"/>
        <w:jc w:val="both"/>
        <w:rPr>
          <w:sz w:val="24"/>
          <w:szCs w:val="24"/>
        </w:rPr>
      </w:pPr>
      <w:r w:rsidRPr="00CF7A00">
        <w:rPr>
          <w:sz w:val="24"/>
          <w:szCs w:val="24"/>
        </w:rPr>
        <w:t>1.  Контроль санитарно-эпидемиологической обстановки;</w:t>
      </w:r>
    </w:p>
    <w:p w:rsidR="009A1B48" w:rsidRPr="00CF7A00" w:rsidRDefault="009A1B48" w:rsidP="00945FA7">
      <w:pPr>
        <w:ind w:firstLine="709"/>
        <w:jc w:val="both"/>
        <w:rPr>
          <w:sz w:val="24"/>
          <w:szCs w:val="24"/>
        </w:rPr>
      </w:pPr>
      <w:r w:rsidRPr="00CF7A00">
        <w:rPr>
          <w:sz w:val="24"/>
          <w:szCs w:val="24"/>
        </w:rPr>
        <w:t>2. Проведение профилактических прививок населению;</w:t>
      </w:r>
    </w:p>
    <w:p w:rsidR="009A1B48" w:rsidRPr="00CF7A00" w:rsidRDefault="009A1B48" w:rsidP="00945FA7">
      <w:pPr>
        <w:ind w:firstLine="709"/>
        <w:jc w:val="both"/>
        <w:rPr>
          <w:sz w:val="24"/>
          <w:szCs w:val="24"/>
        </w:rPr>
      </w:pPr>
      <w:r w:rsidRPr="00CF7A00">
        <w:rPr>
          <w:sz w:val="24"/>
          <w:szCs w:val="24"/>
        </w:rPr>
        <w:t>3. Проведение дезинфицирующих мероприятий;</w:t>
      </w:r>
    </w:p>
    <w:p w:rsidR="009A1B48" w:rsidRPr="00CF7A00" w:rsidRDefault="009A1B48" w:rsidP="00945FA7">
      <w:pPr>
        <w:ind w:firstLine="709"/>
        <w:jc w:val="both"/>
        <w:rPr>
          <w:sz w:val="24"/>
          <w:szCs w:val="24"/>
        </w:rPr>
      </w:pPr>
      <w:r w:rsidRPr="00CF7A00">
        <w:rPr>
          <w:sz w:val="24"/>
          <w:szCs w:val="24"/>
        </w:rPr>
        <w:t>4. Пропаганда здорового образа жизни (информационное обеспечение).</w:t>
      </w:r>
    </w:p>
    <w:p w:rsidR="009A1B48" w:rsidRPr="00CF7A00" w:rsidRDefault="009A1B48" w:rsidP="00945FA7">
      <w:pPr>
        <w:ind w:firstLine="709"/>
        <w:jc w:val="both"/>
        <w:rPr>
          <w:b/>
          <w:sz w:val="24"/>
          <w:szCs w:val="24"/>
        </w:rPr>
      </w:pPr>
    </w:p>
    <w:p w:rsidR="009A1B48" w:rsidRPr="00CF7A00" w:rsidRDefault="009A1B48" w:rsidP="00945FA7">
      <w:pPr>
        <w:ind w:firstLine="709"/>
        <w:jc w:val="both"/>
        <w:rPr>
          <w:b/>
          <w:sz w:val="24"/>
          <w:szCs w:val="24"/>
        </w:rPr>
      </w:pPr>
      <w:r w:rsidRPr="00CF7A00">
        <w:rPr>
          <w:b/>
          <w:sz w:val="24"/>
          <w:szCs w:val="24"/>
        </w:rPr>
        <w:t>Заболевания, общие для человека и животных</w:t>
      </w:r>
    </w:p>
    <w:p w:rsidR="009A1B48" w:rsidRPr="00CF7A00" w:rsidRDefault="009A1B48" w:rsidP="00945FA7">
      <w:pPr>
        <w:ind w:firstLine="709"/>
        <w:jc w:val="both"/>
        <w:rPr>
          <w:sz w:val="24"/>
          <w:szCs w:val="24"/>
        </w:rPr>
      </w:pPr>
      <w:r w:rsidRPr="00CF7A00">
        <w:rPr>
          <w:sz w:val="24"/>
          <w:szCs w:val="24"/>
        </w:rPr>
        <w:t xml:space="preserve"> 26 районов республики неблагополучны по сибирской язве, бешенству, бруцеллезу и </w:t>
      </w:r>
      <w:r w:rsidRPr="00CF7A00">
        <w:rPr>
          <w:rFonts w:eastAsia="Calibri"/>
          <w:sz w:val="24"/>
          <w:szCs w:val="24"/>
          <w:lang w:eastAsia="en-US"/>
        </w:rPr>
        <w:t>б</w:t>
      </w:r>
      <w:r w:rsidRPr="00CF7A00">
        <w:rPr>
          <w:rFonts w:eastAsia="Calibri"/>
          <w:sz w:val="24"/>
          <w:szCs w:val="24"/>
          <w:lang w:eastAsia="en-US"/>
        </w:rPr>
        <w:t>о</w:t>
      </w:r>
      <w:r w:rsidRPr="00CF7A00">
        <w:rPr>
          <w:rFonts w:eastAsia="Calibri"/>
          <w:sz w:val="24"/>
          <w:szCs w:val="24"/>
          <w:lang w:eastAsia="en-US"/>
        </w:rPr>
        <w:t>лезни Ньюкасла птиц</w:t>
      </w:r>
      <w:r w:rsidRPr="00CF7A00">
        <w:rPr>
          <w:sz w:val="24"/>
          <w:szCs w:val="24"/>
        </w:rPr>
        <w:t xml:space="preserve">. </w:t>
      </w:r>
    </w:p>
    <w:p w:rsidR="009A1B48" w:rsidRPr="00CF7A00" w:rsidRDefault="009A1B48" w:rsidP="00945FA7">
      <w:pPr>
        <w:ind w:firstLine="709"/>
        <w:jc w:val="both"/>
        <w:rPr>
          <w:sz w:val="24"/>
          <w:szCs w:val="24"/>
        </w:rPr>
      </w:pPr>
      <w:r w:rsidRPr="00CF7A00">
        <w:rPr>
          <w:sz w:val="24"/>
          <w:szCs w:val="24"/>
        </w:rPr>
        <w:t>Мероприятия по предотвращению ЧС:</w:t>
      </w:r>
    </w:p>
    <w:p w:rsidR="009A1B48" w:rsidRPr="00CF7A00" w:rsidRDefault="009A1B48" w:rsidP="00945FA7">
      <w:pPr>
        <w:ind w:firstLine="709"/>
        <w:jc w:val="both"/>
        <w:rPr>
          <w:sz w:val="24"/>
          <w:szCs w:val="24"/>
        </w:rPr>
      </w:pPr>
      <w:r w:rsidRPr="00CF7A00">
        <w:rPr>
          <w:sz w:val="24"/>
          <w:szCs w:val="24"/>
        </w:rPr>
        <w:t>1.  Контроль санитарно-эпидемиологической и эпизоотической обстановки;</w:t>
      </w:r>
    </w:p>
    <w:p w:rsidR="009A1B48" w:rsidRPr="00CF7A00" w:rsidRDefault="009A1B48" w:rsidP="00945FA7">
      <w:pPr>
        <w:ind w:firstLine="709"/>
        <w:jc w:val="both"/>
        <w:rPr>
          <w:sz w:val="24"/>
          <w:szCs w:val="24"/>
        </w:rPr>
      </w:pPr>
      <w:r w:rsidRPr="00CF7A00">
        <w:rPr>
          <w:sz w:val="24"/>
          <w:szCs w:val="24"/>
        </w:rPr>
        <w:t xml:space="preserve">2. Проведение профилактических прививок населению и животным; </w:t>
      </w:r>
    </w:p>
    <w:p w:rsidR="009A1B48" w:rsidRPr="00CF7A00" w:rsidRDefault="009A1B48" w:rsidP="00945FA7">
      <w:pPr>
        <w:ind w:firstLine="709"/>
        <w:jc w:val="both"/>
        <w:rPr>
          <w:sz w:val="24"/>
          <w:szCs w:val="24"/>
        </w:rPr>
      </w:pPr>
      <w:r w:rsidRPr="00CF7A00">
        <w:rPr>
          <w:sz w:val="24"/>
          <w:szCs w:val="24"/>
        </w:rPr>
        <w:t>3. Отстрел популяции диких кабанов, волков и лис.</w:t>
      </w:r>
    </w:p>
    <w:p w:rsidR="009A1B48" w:rsidRPr="00CF7A00" w:rsidRDefault="009A1B48" w:rsidP="00945FA7">
      <w:pPr>
        <w:ind w:firstLine="709"/>
        <w:jc w:val="both"/>
        <w:rPr>
          <w:b/>
          <w:sz w:val="24"/>
          <w:szCs w:val="24"/>
        </w:rPr>
      </w:pPr>
    </w:p>
    <w:p w:rsidR="009A1B48" w:rsidRPr="00CF7A00" w:rsidRDefault="009A1B48" w:rsidP="00945FA7">
      <w:pPr>
        <w:ind w:firstLine="709"/>
        <w:jc w:val="both"/>
        <w:rPr>
          <w:sz w:val="24"/>
          <w:szCs w:val="24"/>
        </w:rPr>
      </w:pPr>
      <w:r w:rsidRPr="00CF7A00">
        <w:rPr>
          <w:b/>
          <w:sz w:val="24"/>
          <w:szCs w:val="24"/>
        </w:rPr>
        <w:t>Эпизоотическая обстановка</w:t>
      </w:r>
    </w:p>
    <w:p w:rsidR="009A1B48" w:rsidRPr="00CF7A00" w:rsidRDefault="009A1B48" w:rsidP="00945FA7">
      <w:pPr>
        <w:ind w:firstLine="709"/>
        <w:jc w:val="both"/>
        <w:rPr>
          <w:rFonts w:eastAsia="Calibri"/>
          <w:sz w:val="24"/>
          <w:szCs w:val="24"/>
        </w:rPr>
      </w:pPr>
      <w:r w:rsidRPr="00CF7A00">
        <w:rPr>
          <w:rFonts w:eastAsia="Calibri"/>
          <w:sz w:val="24"/>
          <w:szCs w:val="24"/>
        </w:rPr>
        <w:t xml:space="preserve">На 1.12.2015 г. по данным Республиканского статистического управления имеются: КРС – 1 млн.68 тыс. голов; МРС – 5 млн. 800 тыс. голов; лошади – 4,2 тыс. голов; свиньи – 1850 голов; птица –5 млн. 500 тыс. голов. </w:t>
      </w:r>
    </w:p>
    <w:p w:rsidR="009A1B48" w:rsidRPr="00CF7A00" w:rsidRDefault="009A1B48" w:rsidP="00945FA7">
      <w:pPr>
        <w:ind w:firstLine="709"/>
        <w:jc w:val="both"/>
        <w:rPr>
          <w:rFonts w:eastAsia="Calibri"/>
          <w:sz w:val="24"/>
          <w:szCs w:val="24"/>
        </w:rPr>
      </w:pPr>
      <w:r w:rsidRPr="00CF7A00">
        <w:rPr>
          <w:rFonts w:eastAsia="Calibri"/>
          <w:sz w:val="24"/>
          <w:szCs w:val="24"/>
        </w:rPr>
        <w:t>По информации комитета по ветеринарии Республики Дагестан количество акарицидных обработок крупного рогатого скота составило 932 200 голов (100%), повторных обработок- 2 567 800, мелкого рогатого скота- 4 500 000 (87%).</w:t>
      </w:r>
    </w:p>
    <w:p w:rsidR="009A1B48" w:rsidRPr="00CF7A00" w:rsidRDefault="009A1B48" w:rsidP="00945FA7">
      <w:pPr>
        <w:ind w:firstLine="709"/>
        <w:jc w:val="both"/>
        <w:rPr>
          <w:rFonts w:eastAsia="Calibri"/>
          <w:sz w:val="24"/>
          <w:szCs w:val="24"/>
        </w:rPr>
      </w:pPr>
      <w:r w:rsidRPr="00CF7A00">
        <w:rPr>
          <w:rFonts w:eastAsia="Calibri"/>
          <w:sz w:val="24"/>
          <w:szCs w:val="24"/>
        </w:rPr>
        <w:t>Благодаря проведенным профилактическим мероприятиям, в 2015 году произошла полож</w:t>
      </w:r>
      <w:r w:rsidRPr="00CF7A00">
        <w:rPr>
          <w:rFonts w:eastAsia="Calibri"/>
          <w:sz w:val="24"/>
          <w:szCs w:val="24"/>
        </w:rPr>
        <w:t>и</w:t>
      </w:r>
      <w:r w:rsidRPr="00CF7A00">
        <w:rPr>
          <w:rFonts w:eastAsia="Calibri"/>
          <w:sz w:val="24"/>
          <w:szCs w:val="24"/>
        </w:rPr>
        <w:t>тельная динамика по оздоровлению крупного и мелкого рогатого скота. Весенне-осенний перегон (перевозка) скота проведен благополучно.</w:t>
      </w:r>
    </w:p>
    <w:p w:rsidR="009A1B48" w:rsidRPr="00CF7A00" w:rsidRDefault="009A1B48" w:rsidP="00945FA7">
      <w:pPr>
        <w:ind w:firstLine="709"/>
        <w:jc w:val="both"/>
        <w:rPr>
          <w:sz w:val="24"/>
          <w:szCs w:val="24"/>
        </w:rPr>
      </w:pPr>
      <w:r w:rsidRPr="00CF7A00">
        <w:rPr>
          <w:sz w:val="24"/>
          <w:szCs w:val="24"/>
        </w:rPr>
        <w:t>По данным Комитета Ветеринарии Правительства Республики Дагестан (далее-Комитет) эпизоотическая и эпидемическая ситуация на территории Республики удовлетворительная. По прогнозу Комитета в 2015 году ожидаются отдельные случаи бруцеллеза КРС</w:t>
      </w:r>
    </w:p>
    <w:p w:rsidR="009A1B48" w:rsidRPr="00CF7A00" w:rsidRDefault="009A1B48" w:rsidP="00945FA7">
      <w:pPr>
        <w:ind w:firstLine="709"/>
        <w:jc w:val="both"/>
        <w:rPr>
          <w:sz w:val="24"/>
          <w:szCs w:val="24"/>
        </w:rPr>
      </w:pPr>
      <w:r w:rsidRPr="00CF7A00">
        <w:rPr>
          <w:sz w:val="24"/>
          <w:szCs w:val="24"/>
        </w:rPr>
        <w:t>Мероприятия по предотвращению ЧС:</w:t>
      </w:r>
    </w:p>
    <w:p w:rsidR="009A1B48" w:rsidRPr="00CF7A00" w:rsidRDefault="009A1B48" w:rsidP="00945FA7">
      <w:pPr>
        <w:ind w:firstLine="709"/>
        <w:jc w:val="both"/>
        <w:rPr>
          <w:sz w:val="24"/>
          <w:szCs w:val="24"/>
        </w:rPr>
      </w:pPr>
      <w:r w:rsidRPr="00CF7A00">
        <w:rPr>
          <w:sz w:val="24"/>
          <w:szCs w:val="24"/>
        </w:rPr>
        <w:t>1. Контроль эпизоотической обстановки;</w:t>
      </w:r>
    </w:p>
    <w:p w:rsidR="009A1B48" w:rsidRPr="00CF7A00" w:rsidRDefault="009A1B48" w:rsidP="00945FA7">
      <w:pPr>
        <w:ind w:firstLine="709"/>
        <w:jc w:val="both"/>
        <w:rPr>
          <w:sz w:val="24"/>
          <w:szCs w:val="24"/>
        </w:rPr>
      </w:pPr>
      <w:r w:rsidRPr="00CF7A00">
        <w:rPr>
          <w:sz w:val="24"/>
          <w:szCs w:val="24"/>
        </w:rPr>
        <w:t xml:space="preserve">2.Проведение профилактических прививок животным; </w:t>
      </w:r>
    </w:p>
    <w:p w:rsidR="009A1B48" w:rsidRPr="00CF7A00" w:rsidRDefault="009A1B48" w:rsidP="00945FA7">
      <w:pPr>
        <w:ind w:firstLine="709"/>
        <w:jc w:val="both"/>
        <w:rPr>
          <w:sz w:val="24"/>
          <w:szCs w:val="24"/>
        </w:rPr>
      </w:pPr>
      <w:r w:rsidRPr="00CF7A00">
        <w:rPr>
          <w:sz w:val="24"/>
          <w:szCs w:val="24"/>
        </w:rPr>
        <w:t>3. Проведение акарицидных мероприятий.</w:t>
      </w:r>
    </w:p>
    <w:p w:rsidR="009A1B48" w:rsidRPr="00CF7A00" w:rsidRDefault="009A1B48" w:rsidP="00945FA7">
      <w:pPr>
        <w:ind w:firstLine="709"/>
        <w:jc w:val="both"/>
        <w:rPr>
          <w:sz w:val="24"/>
          <w:szCs w:val="24"/>
        </w:rPr>
      </w:pPr>
      <w:r w:rsidRPr="00CF7A00">
        <w:rPr>
          <w:sz w:val="24"/>
          <w:szCs w:val="24"/>
        </w:rPr>
        <w:t xml:space="preserve"> </w:t>
      </w:r>
    </w:p>
    <w:p w:rsidR="009A1B48" w:rsidRPr="00CF7A00" w:rsidRDefault="009A1B48" w:rsidP="00945FA7">
      <w:pPr>
        <w:ind w:firstLine="709"/>
        <w:jc w:val="both"/>
        <w:rPr>
          <w:sz w:val="24"/>
          <w:szCs w:val="24"/>
        </w:rPr>
      </w:pPr>
      <w:r w:rsidRPr="00CF7A00">
        <w:rPr>
          <w:sz w:val="24"/>
          <w:szCs w:val="24"/>
        </w:rPr>
        <w:t xml:space="preserve">На территории Республики </w:t>
      </w:r>
      <w:r w:rsidRPr="00CF7A00">
        <w:rPr>
          <w:bCs/>
          <w:sz w:val="24"/>
          <w:szCs w:val="24"/>
        </w:rPr>
        <w:t>функционируют 4 биотермические ямы,</w:t>
      </w:r>
      <w:r w:rsidRPr="00CF7A00">
        <w:rPr>
          <w:sz w:val="24"/>
          <w:szCs w:val="24"/>
        </w:rPr>
        <w:t xml:space="preserve"> которые соответствуют ГОСТ стандартам ветеринарии</w:t>
      </w:r>
      <w:r w:rsidRPr="00CF7A00">
        <w:rPr>
          <w:bCs/>
          <w:sz w:val="24"/>
          <w:szCs w:val="24"/>
        </w:rPr>
        <w:t xml:space="preserve">. В зоне возможного катастрофического затопления расположено 8 </w:t>
      </w:r>
      <w:r w:rsidRPr="00CF7A00">
        <w:rPr>
          <w:sz w:val="24"/>
          <w:szCs w:val="24"/>
        </w:rPr>
        <w:t>скотомогильников.</w:t>
      </w:r>
    </w:p>
    <w:p w:rsidR="009A1B48" w:rsidRPr="00CF7A00" w:rsidRDefault="009A1B48" w:rsidP="00945FA7">
      <w:pPr>
        <w:ind w:firstLine="709"/>
        <w:jc w:val="both"/>
        <w:rPr>
          <w:b/>
          <w:sz w:val="24"/>
          <w:szCs w:val="24"/>
        </w:rPr>
      </w:pPr>
    </w:p>
    <w:p w:rsidR="009A1B48" w:rsidRPr="00CF7A00" w:rsidRDefault="009A1B48" w:rsidP="00945FA7">
      <w:pPr>
        <w:ind w:firstLine="709"/>
        <w:jc w:val="both"/>
        <w:rPr>
          <w:b/>
          <w:sz w:val="28"/>
          <w:szCs w:val="28"/>
        </w:rPr>
      </w:pPr>
    </w:p>
    <w:p w:rsidR="009A1B48" w:rsidRPr="00CF7A00" w:rsidRDefault="009A1B48" w:rsidP="00945FA7">
      <w:pPr>
        <w:ind w:firstLine="709"/>
        <w:jc w:val="both"/>
        <w:rPr>
          <w:b/>
          <w:sz w:val="24"/>
          <w:szCs w:val="24"/>
        </w:rPr>
      </w:pPr>
      <w:r w:rsidRPr="00CF7A00">
        <w:rPr>
          <w:b/>
          <w:sz w:val="24"/>
          <w:szCs w:val="24"/>
        </w:rPr>
        <w:t>Фитосанитарная обстановка</w:t>
      </w:r>
    </w:p>
    <w:p w:rsidR="009A1B48" w:rsidRPr="00CF7A00" w:rsidRDefault="009A1B48" w:rsidP="00945FA7">
      <w:pPr>
        <w:ind w:firstLine="709"/>
        <w:jc w:val="both"/>
        <w:rPr>
          <w:rFonts w:eastAsia="Calibri"/>
          <w:sz w:val="24"/>
          <w:szCs w:val="24"/>
          <w:lang w:eastAsia="en-US"/>
        </w:rPr>
      </w:pPr>
      <w:r w:rsidRPr="00CF7A00">
        <w:rPr>
          <w:rFonts w:eastAsia="Calibri"/>
          <w:sz w:val="24"/>
          <w:szCs w:val="24"/>
          <w:lang w:eastAsia="en-US"/>
        </w:rPr>
        <w:t xml:space="preserve">Эпифитотийную опасность в Республике Дагестан представляют саранчовые, мышевидные грызуны, луговой мотылек и клоп-черепашка. </w:t>
      </w:r>
    </w:p>
    <w:p w:rsidR="009A1B48" w:rsidRPr="00CF7A00" w:rsidRDefault="009A1B48" w:rsidP="00945FA7">
      <w:pPr>
        <w:ind w:firstLine="709"/>
        <w:jc w:val="both"/>
        <w:rPr>
          <w:rFonts w:eastAsia="Calibri"/>
          <w:sz w:val="24"/>
          <w:szCs w:val="24"/>
          <w:lang w:eastAsia="en-US"/>
        </w:rPr>
      </w:pPr>
      <w:r w:rsidRPr="00CF7A00">
        <w:rPr>
          <w:rFonts w:eastAsia="Calibri"/>
          <w:sz w:val="24"/>
          <w:szCs w:val="24"/>
          <w:lang w:eastAsia="en-US"/>
        </w:rPr>
        <w:t>В 2015 году саранчовыми была заселена территория на площади  около 40 000 га.  Назе</w:t>
      </w:r>
      <w:r w:rsidRPr="00CF7A00">
        <w:rPr>
          <w:rFonts w:eastAsia="Calibri"/>
          <w:sz w:val="24"/>
          <w:szCs w:val="24"/>
          <w:lang w:eastAsia="en-US"/>
        </w:rPr>
        <w:t>м</w:t>
      </w:r>
      <w:r w:rsidRPr="00CF7A00">
        <w:rPr>
          <w:rFonts w:eastAsia="Calibri"/>
          <w:sz w:val="24"/>
          <w:szCs w:val="24"/>
          <w:lang w:eastAsia="en-US"/>
        </w:rPr>
        <w:t>ным и воздушным транспортом обработаны против вредителя 40 000 га. Эффективность обраб</w:t>
      </w:r>
      <w:r w:rsidRPr="00CF7A00">
        <w:rPr>
          <w:rFonts w:eastAsia="Calibri"/>
          <w:sz w:val="24"/>
          <w:szCs w:val="24"/>
          <w:lang w:eastAsia="en-US"/>
        </w:rPr>
        <w:t>о</w:t>
      </w:r>
      <w:r w:rsidRPr="00CF7A00">
        <w:rPr>
          <w:rFonts w:eastAsia="Calibri"/>
          <w:sz w:val="24"/>
          <w:szCs w:val="24"/>
          <w:lang w:eastAsia="en-US"/>
        </w:rPr>
        <w:t>ток составляет 95%. Затраты на истребление саранчовых составили 12 млн. руб. В 201</w:t>
      </w:r>
      <w:r w:rsidR="00A54D61" w:rsidRPr="00CF7A00">
        <w:rPr>
          <w:rFonts w:eastAsia="Calibri"/>
          <w:sz w:val="24"/>
          <w:szCs w:val="24"/>
          <w:lang w:eastAsia="en-US"/>
        </w:rPr>
        <w:t>6</w:t>
      </w:r>
      <w:r w:rsidRPr="00CF7A00">
        <w:rPr>
          <w:rFonts w:eastAsia="Calibri"/>
          <w:sz w:val="24"/>
          <w:szCs w:val="24"/>
          <w:lang w:eastAsia="en-US"/>
        </w:rPr>
        <w:t xml:space="preserve"> году з</w:t>
      </w:r>
      <w:r w:rsidRPr="00CF7A00">
        <w:rPr>
          <w:rFonts w:eastAsia="Calibri"/>
          <w:sz w:val="24"/>
          <w:szCs w:val="24"/>
          <w:lang w:eastAsia="en-US"/>
        </w:rPr>
        <w:t>а</w:t>
      </w:r>
      <w:r w:rsidRPr="00CF7A00">
        <w:rPr>
          <w:rFonts w:eastAsia="Calibri"/>
          <w:sz w:val="24"/>
          <w:szCs w:val="24"/>
          <w:lang w:eastAsia="en-US"/>
        </w:rPr>
        <w:t xml:space="preserve">планировано обработка территорий против вышеназванных вредителей - 40 000, 50 000, 4 500, 3 000 гектаров соответственно. </w:t>
      </w:r>
    </w:p>
    <w:p w:rsidR="009A1B48" w:rsidRPr="00CF7A00" w:rsidRDefault="009A1B48" w:rsidP="00945FA7">
      <w:pPr>
        <w:ind w:firstLine="709"/>
        <w:jc w:val="both"/>
        <w:rPr>
          <w:rFonts w:eastAsia="Calibri"/>
          <w:sz w:val="24"/>
          <w:szCs w:val="24"/>
          <w:lang w:eastAsia="en-US"/>
        </w:rPr>
      </w:pPr>
      <w:r w:rsidRPr="00CF7A00">
        <w:rPr>
          <w:rFonts w:eastAsia="Calibri"/>
          <w:sz w:val="24"/>
          <w:szCs w:val="24"/>
          <w:lang w:eastAsia="en-US"/>
        </w:rPr>
        <w:lastRenderedPageBreak/>
        <w:t xml:space="preserve">Прогнозируется возникновение ЧС муниципального и межмуниципального. </w:t>
      </w:r>
    </w:p>
    <w:p w:rsidR="009A1B48" w:rsidRPr="00CF7A00" w:rsidRDefault="009A1B48" w:rsidP="009A1B48">
      <w:pPr>
        <w:ind w:firstLine="567"/>
        <w:jc w:val="both"/>
        <w:rPr>
          <w:rFonts w:eastAsia="Calibri"/>
          <w:bCs/>
          <w:sz w:val="24"/>
          <w:szCs w:val="24"/>
          <w:lang w:eastAsia="en-US"/>
        </w:rPr>
      </w:pPr>
    </w:p>
    <w:p w:rsidR="009A1B48" w:rsidRPr="00CF7A00" w:rsidRDefault="009A1B48" w:rsidP="009A1B48">
      <w:pPr>
        <w:ind w:firstLine="567"/>
        <w:jc w:val="center"/>
        <w:rPr>
          <w:rFonts w:eastAsia="Calibri"/>
          <w:sz w:val="28"/>
          <w:szCs w:val="28"/>
          <w:lang w:eastAsia="en-US"/>
        </w:rPr>
      </w:pPr>
      <w:r w:rsidRPr="00CF7A00">
        <w:rPr>
          <w:rFonts w:eastAsia="Calibri"/>
          <w:bCs/>
          <w:sz w:val="28"/>
          <w:szCs w:val="28"/>
          <w:lang w:eastAsia="en-US"/>
        </w:rPr>
        <w:t xml:space="preserve">Схема </w:t>
      </w:r>
      <w:r w:rsidRPr="00CF7A00">
        <w:rPr>
          <w:rFonts w:eastAsia="Calibri"/>
          <w:sz w:val="28"/>
          <w:szCs w:val="28"/>
          <w:lang w:eastAsia="en-US"/>
        </w:rPr>
        <w:t>территории Республики Дагестан</w:t>
      </w:r>
      <w:r w:rsidRPr="00CF7A00">
        <w:rPr>
          <w:rFonts w:eastAsia="Calibri"/>
          <w:bCs/>
          <w:sz w:val="28"/>
          <w:szCs w:val="28"/>
          <w:lang w:eastAsia="en-US"/>
        </w:rPr>
        <w:t xml:space="preserve"> с прогнозируемым распространением саранчовых в</w:t>
      </w:r>
      <w:r w:rsidRPr="00CF7A00">
        <w:rPr>
          <w:rFonts w:eastAsia="Calibri"/>
          <w:bCs/>
          <w:sz w:val="24"/>
          <w:szCs w:val="24"/>
          <w:lang w:eastAsia="en-US"/>
        </w:rPr>
        <w:t xml:space="preserve"> </w:t>
      </w:r>
      <w:r w:rsidRPr="00CF7A00">
        <w:rPr>
          <w:rFonts w:eastAsia="Calibri"/>
          <w:bCs/>
          <w:sz w:val="28"/>
          <w:szCs w:val="28"/>
          <w:lang w:eastAsia="en-US"/>
        </w:rPr>
        <w:t>2015 г</w:t>
      </w:r>
      <w:r w:rsidRPr="00CF7A00">
        <w:rPr>
          <w:rFonts w:eastAsia="Calibri"/>
          <w:bCs/>
          <w:sz w:val="24"/>
          <w:szCs w:val="24"/>
          <w:lang w:eastAsia="en-US"/>
        </w:rPr>
        <w:t>.</w:t>
      </w:r>
      <w:r w:rsidRPr="00CF7A00">
        <w:rPr>
          <w:rFonts w:eastAsia="Calibri"/>
          <w:noProof/>
          <w:sz w:val="28"/>
          <w:szCs w:val="28"/>
        </w:rPr>
        <w:drawing>
          <wp:inline distT="0" distB="0" distL="0" distR="0" wp14:anchorId="13073EC8" wp14:editId="180041B8">
            <wp:extent cx="5924550" cy="4095750"/>
            <wp:effectExtent l="0" t="0" r="0" b="0"/>
            <wp:docPr id="7" name="Рисунок 7" descr="C:\Users\Хакимов\Desktop\САРАНЧА СЛАЙД\Слайд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Хакимов\Desktop\САРАНЧА СЛАЙД\Слайд2.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924550" cy="4095750"/>
                    </a:xfrm>
                    <a:prstGeom prst="rect">
                      <a:avLst/>
                    </a:prstGeom>
                    <a:noFill/>
                    <a:ln>
                      <a:noFill/>
                    </a:ln>
                  </pic:spPr>
                </pic:pic>
              </a:graphicData>
            </a:graphic>
          </wp:inline>
        </w:drawing>
      </w:r>
    </w:p>
    <w:p w:rsidR="009A1B48" w:rsidRPr="00CF7A00" w:rsidRDefault="009A1B48" w:rsidP="009A1B48">
      <w:pPr>
        <w:ind w:firstLine="567"/>
        <w:jc w:val="both"/>
        <w:rPr>
          <w:rFonts w:eastAsia="Calibri"/>
          <w:sz w:val="28"/>
          <w:szCs w:val="28"/>
          <w:lang w:eastAsia="en-US"/>
        </w:rPr>
      </w:pPr>
    </w:p>
    <w:p w:rsidR="009A1B48" w:rsidRPr="00CF7A00" w:rsidRDefault="009A1B48" w:rsidP="00945FA7">
      <w:pPr>
        <w:ind w:firstLine="709"/>
        <w:jc w:val="both"/>
        <w:rPr>
          <w:rFonts w:eastAsia="Calibri"/>
          <w:sz w:val="24"/>
          <w:szCs w:val="24"/>
          <w:lang w:eastAsia="en-US"/>
        </w:rPr>
      </w:pPr>
      <w:r w:rsidRPr="00CF7A00">
        <w:rPr>
          <w:rFonts w:eastAsia="Calibri"/>
          <w:sz w:val="24"/>
          <w:szCs w:val="24"/>
          <w:lang w:eastAsia="en-US"/>
        </w:rPr>
        <w:t>Мероприятия по предотвращению ЧС:</w:t>
      </w:r>
    </w:p>
    <w:p w:rsidR="009A1B48" w:rsidRPr="00CF7A00" w:rsidRDefault="009A1B48" w:rsidP="00945FA7">
      <w:pPr>
        <w:numPr>
          <w:ilvl w:val="0"/>
          <w:numId w:val="13"/>
        </w:numPr>
        <w:tabs>
          <w:tab w:val="left" w:pos="993"/>
        </w:tabs>
        <w:spacing w:after="160" w:line="259" w:lineRule="auto"/>
        <w:ind w:left="0" w:firstLine="709"/>
        <w:jc w:val="both"/>
        <w:rPr>
          <w:rFonts w:eastAsia="Calibri"/>
          <w:sz w:val="24"/>
          <w:szCs w:val="24"/>
          <w:lang w:eastAsia="en-US"/>
        </w:rPr>
      </w:pPr>
      <w:r w:rsidRPr="00CF7A00">
        <w:rPr>
          <w:rFonts w:eastAsia="Calibri"/>
          <w:sz w:val="24"/>
          <w:szCs w:val="24"/>
          <w:lang w:eastAsia="en-US"/>
        </w:rPr>
        <w:t>Анализ развития ситуации в 2015, подсчет причиненного ущерба, выводы;</w:t>
      </w:r>
    </w:p>
    <w:p w:rsidR="009A1B48" w:rsidRPr="00CF7A00" w:rsidRDefault="009A1B48" w:rsidP="00945FA7">
      <w:pPr>
        <w:ind w:firstLine="709"/>
        <w:jc w:val="both"/>
        <w:rPr>
          <w:rFonts w:eastAsia="Calibri"/>
          <w:sz w:val="24"/>
          <w:szCs w:val="24"/>
          <w:lang w:eastAsia="en-US"/>
        </w:rPr>
      </w:pPr>
      <w:r w:rsidRPr="00CF7A00">
        <w:rPr>
          <w:rFonts w:eastAsia="Calibri"/>
          <w:sz w:val="24"/>
          <w:szCs w:val="24"/>
          <w:lang w:eastAsia="en-US"/>
        </w:rPr>
        <w:t>2. Проведение превентивных мероприятий в зимне-весенний период;</w:t>
      </w:r>
    </w:p>
    <w:p w:rsidR="009A1B48" w:rsidRPr="00CF7A00" w:rsidRDefault="009A1B48" w:rsidP="00945FA7">
      <w:pPr>
        <w:ind w:firstLine="709"/>
        <w:jc w:val="both"/>
        <w:rPr>
          <w:rFonts w:eastAsia="Calibri"/>
          <w:sz w:val="24"/>
          <w:szCs w:val="24"/>
          <w:lang w:eastAsia="en-US"/>
        </w:rPr>
      </w:pPr>
      <w:r w:rsidRPr="00CF7A00">
        <w:rPr>
          <w:rFonts w:eastAsia="Calibri"/>
          <w:sz w:val="24"/>
          <w:szCs w:val="24"/>
          <w:lang w:eastAsia="en-US"/>
        </w:rPr>
        <w:t>3.Своевременное приобретение ядохимикатов и обработка запланированных территорий с появлением имаго;</w:t>
      </w:r>
    </w:p>
    <w:p w:rsidR="009A1B48" w:rsidRPr="00CF7A00" w:rsidRDefault="009A1B48" w:rsidP="00945FA7">
      <w:pPr>
        <w:ind w:firstLine="709"/>
        <w:jc w:val="both"/>
        <w:rPr>
          <w:rFonts w:eastAsia="Calibri"/>
          <w:sz w:val="24"/>
          <w:szCs w:val="24"/>
          <w:lang w:eastAsia="en-US"/>
        </w:rPr>
      </w:pPr>
      <w:r w:rsidRPr="00CF7A00">
        <w:rPr>
          <w:rFonts w:eastAsia="Calibri"/>
          <w:sz w:val="24"/>
          <w:szCs w:val="24"/>
          <w:lang w:eastAsia="en-US"/>
        </w:rPr>
        <w:t>4. Привлечение сил и средств</w:t>
      </w:r>
      <w:r w:rsidR="00A54D61" w:rsidRPr="00CF7A00">
        <w:rPr>
          <w:rFonts w:eastAsia="Calibri"/>
          <w:sz w:val="24"/>
          <w:szCs w:val="24"/>
          <w:lang w:eastAsia="en-US"/>
        </w:rPr>
        <w:t>,</w:t>
      </w:r>
      <w:r w:rsidRPr="00CF7A00">
        <w:rPr>
          <w:rFonts w:eastAsia="Calibri"/>
          <w:sz w:val="24"/>
          <w:szCs w:val="24"/>
          <w:lang w:eastAsia="en-US"/>
        </w:rPr>
        <w:t xml:space="preserve"> необходимых для проведения обработок территорий.</w:t>
      </w:r>
    </w:p>
    <w:p w:rsidR="009A1B48" w:rsidRPr="00CF7A00" w:rsidRDefault="009A1B48" w:rsidP="00945FA7">
      <w:pPr>
        <w:ind w:firstLine="709"/>
        <w:jc w:val="both"/>
        <w:rPr>
          <w:rFonts w:eastAsia="Calibri"/>
          <w:b/>
          <w:sz w:val="24"/>
          <w:szCs w:val="24"/>
          <w:lang w:eastAsia="en-US"/>
        </w:rPr>
      </w:pPr>
    </w:p>
    <w:p w:rsidR="009A1B48" w:rsidRPr="00CF7A00" w:rsidRDefault="009A1B48" w:rsidP="00945FA7">
      <w:pPr>
        <w:ind w:firstLine="709"/>
        <w:jc w:val="both"/>
        <w:rPr>
          <w:rFonts w:eastAsia="Calibri"/>
          <w:b/>
          <w:sz w:val="24"/>
          <w:szCs w:val="24"/>
          <w:lang w:eastAsia="en-US"/>
        </w:rPr>
      </w:pPr>
    </w:p>
    <w:p w:rsidR="009A1B48" w:rsidRPr="00CF7A00" w:rsidRDefault="009A1B48" w:rsidP="00945FA7">
      <w:pPr>
        <w:ind w:firstLine="709"/>
        <w:jc w:val="both"/>
        <w:rPr>
          <w:rFonts w:eastAsia="Calibri"/>
          <w:b/>
          <w:sz w:val="24"/>
          <w:szCs w:val="24"/>
          <w:lang w:eastAsia="en-US"/>
        </w:rPr>
      </w:pPr>
    </w:p>
    <w:p w:rsidR="009A1B48" w:rsidRPr="00CF7A00" w:rsidRDefault="009A1B48" w:rsidP="00945FA7">
      <w:pPr>
        <w:ind w:firstLine="709"/>
        <w:jc w:val="both"/>
        <w:rPr>
          <w:rFonts w:eastAsia="Calibri"/>
          <w:b/>
          <w:sz w:val="24"/>
          <w:szCs w:val="24"/>
          <w:lang w:eastAsia="en-US"/>
        </w:rPr>
      </w:pPr>
      <w:r w:rsidRPr="00CF7A00">
        <w:rPr>
          <w:rFonts w:eastAsia="Calibri"/>
          <w:b/>
          <w:sz w:val="24"/>
          <w:szCs w:val="24"/>
          <w:lang w:eastAsia="en-US"/>
        </w:rPr>
        <w:t>Вредители леса</w:t>
      </w:r>
    </w:p>
    <w:p w:rsidR="009A1B48" w:rsidRPr="00CF7A00" w:rsidRDefault="009A1B48" w:rsidP="00945FA7">
      <w:pPr>
        <w:ind w:firstLine="709"/>
        <w:jc w:val="both"/>
        <w:rPr>
          <w:rFonts w:eastAsia="Calibri"/>
          <w:sz w:val="24"/>
          <w:szCs w:val="24"/>
          <w:lang w:eastAsia="en-US"/>
        </w:rPr>
      </w:pPr>
      <w:r w:rsidRPr="00CF7A00">
        <w:rPr>
          <w:rFonts w:eastAsia="Calibri"/>
          <w:sz w:val="24"/>
          <w:szCs w:val="24"/>
          <w:lang w:eastAsia="en-US"/>
        </w:rPr>
        <w:t>В Республике выявлено 9 очагов особо-опасных карантинных объектов растений и леса (Американская белая бабочка, Восточная плодожорка, Калифорнийская щитовка, Филлоксера корневая, Амброзия полыннолистная, Горчак ползучий, Паслен колючий, Повилика, Клоп-черепашка, Колорадский жук, Непарный шелкопряд, Зеленая дубовая листовертка) на общей пл</w:t>
      </w:r>
      <w:r w:rsidRPr="00CF7A00">
        <w:rPr>
          <w:rFonts w:eastAsia="Calibri"/>
          <w:sz w:val="24"/>
          <w:szCs w:val="24"/>
          <w:lang w:eastAsia="en-US"/>
        </w:rPr>
        <w:t>о</w:t>
      </w:r>
      <w:r w:rsidRPr="00CF7A00">
        <w:rPr>
          <w:rFonts w:eastAsia="Calibri"/>
          <w:sz w:val="24"/>
          <w:szCs w:val="24"/>
          <w:lang w:eastAsia="en-US"/>
        </w:rPr>
        <w:t xml:space="preserve">щади </w:t>
      </w:r>
      <w:smartTag w:uri="urn:schemas-microsoft-com:office:smarttags" w:element="metricconverter">
        <w:smartTagPr>
          <w:attr w:name="ProductID" w:val="39 237 га"/>
        </w:smartTagPr>
        <w:r w:rsidRPr="00CF7A00">
          <w:rPr>
            <w:rFonts w:eastAsia="Calibri"/>
            <w:sz w:val="24"/>
            <w:szCs w:val="24"/>
            <w:lang w:eastAsia="en-US"/>
          </w:rPr>
          <w:t>39 237 га</w:t>
        </w:r>
      </w:smartTag>
      <w:r w:rsidRPr="00CF7A00">
        <w:rPr>
          <w:rFonts w:eastAsia="Calibri"/>
          <w:sz w:val="24"/>
          <w:szCs w:val="24"/>
          <w:lang w:eastAsia="en-US"/>
        </w:rPr>
        <w:t>.</w:t>
      </w:r>
    </w:p>
    <w:p w:rsidR="009A1B48" w:rsidRPr="00CF7A00" w:rsidRDefault="009A1B48" w:rsidP="00945FA7">
      <w:pPr>
        <w:ind w:firstLine="709"/>
        <w:jc w:val="both"/>
        <w:rPr>
          <w:rFonts w:eastAsia="Calibri"/>
          <w:sz w:val="24"/>
          <w:szCs w:val="24"/>
          <w:lang w:eastAsia="en-US"/>
        </w:rPr>
      </w:pPr>
      <w:r w:rsidRPr="00CF7A00">
        <w:rPr>
          <w:rFonts w:eastAsia="Calibri"/>
          <w:sz w:val="24"/>
          <w:szCs w:val="24"/>
          <w:lang w:eastAsia="en-US"/>
        </w:rPr>
        <w:t>Мероприятия по предотвращению ЧС:</w:t>
      </w:r>
    </w:p>
    <w:p w:rsidR="009A1B48" w:rsidRPr="00CF7A00" w:rsidRDefault="009A1B48" w:rsidP="00945FA7">
      <w:pPr>
        <w:numPr>
          <w:ilvl w:val="0"/>
          <w:numId w:val="11"/>
        </w:numPr>
        <w:spacing w:after="160" w:line="259" w:lineRule="auto"/>
        <w:ind w:left="0" w:firstLine="709"/>
        <w:jc w:val="both"/>
        <w:rPr>
          <w:rFonts w:eastAsia="Calibri"/>
          <w:sz w:val="24"/>
          <w:szCs w:val="24"/>
          <w:lang w:eastAsia="en-US"/>
        </w:rPr>
      </w:pPr>
      <w:r w:rsidRPr="00CF7A00">
        <w:rPr>
          <w:rFonts w:eastAsia="Calibri"/>
          <w:sz w:val="24"/>
          <w:szCs w:val="24"/>
          <w:lang w:eastAsia="en-US"/>
        </w:rPr>
        <w:t>Обследование лесных массивов;</w:t>
      </w:r>
    </w:p>
    <w:p w:rsidR="009A1B48" w:rsidRPr="00CF7A00" w:rsidRDefault="009A1B48" w:rsidP="00945FA7">
      <w:pPr>
        <w:numPr>
          <w:ilvl w:val="0"/>
          <w:numId w:val="11"/>
        </w:numPr>
        <w:spacing w:after="160" w:line="259" w:lineRule="auto"/>
        <w:ind w:left="0" w:firstLine="709"/>
        <w:jc w:val="both"/>
        <w:rPr>
          <w:rFonts w:eastAsia="Calibri"/>
          <w:sz w:val="24"/>
          <w:szCs w:val="24"/>
          <w:lang w:eastAsia="en-US"/>
        </w:rPr>
      </w:pPr>
      <w:r w:rsidRPr="00CF7A00">
        <w:rPr>
          <w:rFonts w:eastAsia="Calibri"/>
          <w:sz w:val="24"/>
          <w:szCs w:val="24"/>
          <w:lang w:eastAsia="en-US"/>
        </w:rPr>
        <w:t>Обработка пестицидами лесных массивов.</w:t>
      </w:r>
    </w:p>
    <w:p w:rsidR="009A1B48" w:rsidRPr="00CF7A00" w:rsidRDefault="009A1B48" w:rsidP="00945FA7">
      <w:pPr>
        <w:numPr>
          <w:ilvl w:val="0"/>
          <w:numId w:val="11"/>
        </w:numPr>
        <w:spacing w:after="160" w:line="259" w:lineRule="auto"/>
        <w:ind w:left="0" w:firstLine="709"/>
        <w:jc w:val="both"/>
        <w:rPr>
          <w:rFonts w:eastAsia="Calibri"/>
          <w:bCs/>
          <w:sz w:val="24"/>
          <w:szCs w:val="24"/>
          <w:lang w:eastAsia="en-US"/>
        </w:rPr>
      </w:pPr>
      <w:r w:rsidRPr="00CF7A00">
        <w:rPr>
          <w:rFonts w:eastAsia="Calibri"/>
          <w:sz w:val="24"/>
          <w:szCs w:val="24"/>
          <w:lang w:eastAsia="en-US"/>
        </w:rPr>
        <w:t>Возникновение ЧС не прогнозируется</w:t>
      </w:r>
    </w:p>
    <w:p w:rsidR="009A1B48" w:rsidRPr="00CF7A00" w:rsidRDefault="009A1B48" w:rsidP="009A1B48">
      <w:pPr>
        <w:ind w:firstLine="567"/>
        <w:jc w:val="both"/>
        <w:rPr>
          <w:rFonts w:eastAsia="Calibri"/>
          <w:bCs/>
          <w:sz w:val="28"/>
          <w:szCs w:val="28"/>
          <w:lang w:eastAsia="en-US"/>
        </w:rPr>
      </w:pPr>
    </w:p>
    <w:p w:rsidR="009A1B48" w:rsidRPr="00CF7A00" w:rsidRDefault="009A1B48" w:rsidP="009A1B48">
      <w:pPr>
        <w:ind w:firstLine="567"/>
        <w:jc w:val="both"/>
        <w:rPr>
          <w:rFonts w:eastAsia="Calibri"/>
          <w:bCs/>
          <w:sz w:val="28"/>
          <w:szCs w:val="28"/>
          <w:lang w:eastAsia="en-US"/>
        </w:rPr>
      </w:pPr>
    </w:p>
    <w:p w:rsidR="009A1B48" w:rsidRPr="00CF7A00" w:rsidRDefault="009A1B48" w:rsidP="00945FA7">
      <w:pPr>
        <w:ind w:firstLine="709"/>
        <w:jc w:val="both"/>
        <w:rPr>
          <w:rFonts w:eastAsia="Calibri"/>
          <w:sz w:val="24"/>
          <w:szCs w:val="24"/>
          <w:lang w:eastAsia="en-US"/>
        </w:rPr>
      </w:pPr>
      <w:r w:rsidRPr="00CF7A00">
        <w:rPr>
          <w:rFonts w:eastAsia="Calibri"/>
          <w:bCs/>
          <w:sz w:val="24"/>
          <w:szCs w:val="24"/>
          <w:lang w:eastAsia="en-US"/>
        </w:rPr>
        <w:t xml:space="preserve">Схема </w:t>
      </w:r>
      <w:r w:rsidRPr="00CF7A00">
        <w:rPr>
          <w:rFonts w:eastAsia="Calibri"/>
          <w:sz w:val="24"/>
          <w:szCs w:val="24"/>
          <w:lang w:eastAsia="en-US"/>
        </w:rPr>
        <w:t>территории Республики Дагестан</w:t>
      </w:r>
      <w:r w:rsidR="00945FA7">
        <w:rPr>
          <w:rFonts w:eastAsia="Calibri"/>
          <w:bCs/>
          <w:sz w:val="24"/>
          <w:szCs w:val="24"/>
          <w:lang w:eastAsia="en-US"/>
        </w:rPr>
        <w:t xml:space="preserve"> с прогнозируемым </w:t>
      </w:r>
      <w:r w:rsidRPr="00CF7A00">
        <w:rPr>
          <w:rFonts w:eastAsia="Calibri"/>
          <w:bCs/>
          <w:sz w:val="24"/>
          <w:szCs w:val="24"/>
          <w:lang w:eastAsia="en-US"/>
        </w:rPr>
        <w:t>распространением вредителей леса в 2016 г.</w:t>
      </w:r>
    </w:p>
    <w:p w:rsidR="009A1B48" w:rsidRPr="00CF7A00" w:rsidRDefault="009A1B48" w:rsidP="009A1B48">
      <w:pPr>
        <w:ind w:firstLine="567"/>
        <w:jc w:val="both"/>
        <w:rPr>
          <w:rFonts w:eastAsia="Calibri"/>
          <w:sz w:val="28"/>
          <w:szCs w:val="28"/>
          <w:lang w:eastAsia="en-US"/>
        </w:rPr>
      </w:pPr>
      <w:r w:rsidRPr="00CF7A00">
        <w:rPr>
          <w:rFonts w:eastAsia="Calibri"/>
          <w:noProof/>
          <w:sz w:val="28"/>
          <w:szCs w:val="28"/>
        </w:rPr>
        <w:drawing>
          <wp:inline distT="0" distB="0" distL="0" distR="0" wp14:anchorId="5CE5F91F" wp14:editId="7D930CD3">
            <wp:extent cx="5924550" cy="4095750"/>
            <wp:effectExtent l="0" t="0" r="0" b="0"/>
            <wp:docPr id="14" name="Рисунок 14" descr="C:\Users\Хакимов\Desktop\ЛЕС СЛАЙД\Слайд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Хакимов\Desktop\ЛЕС СЛАЙД\Слайд2.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924550" cy="4095750"/>
                    </a:xfrm>
                    <a:prstGeom prst="rect">
                      <a:avLst/>
                    </a:prstGeom>
                    <a:noFill/>
                    <a:ln>
                      <a:noFill/>
                    </a:ln>
                  </pic:spPr>
                </pic:pic>
              </a:graphicData>
            </a:graphic>
          </wp:inline>
        </w:drawing>
      </w:r>
    </w:p>
    <w:p w:rsidR="009A1B48" w:rsidRPr="00CF7A00" w:rsidRDefault="009A1B48" w:rsidP="009A1B48">
      <w:pPr>
        <w:ind w:firstLine="567"/>
        <w:jc w:val="both"/>
        <w:rPr>
          <w:rFonts w:eastAsia="Calibri"/>
          <w:sz w:val="28"/>
          <w:szCs w:val="28"/>
          <w:lang w:eastAsia="en-US"/>
        </w:rPr>
      </w:pPr>
    </w:p>
    <w:p w:rsidR="009A1B48" w:rsidRPr="00CF7A00" w:rsidRDefault="009A1B48" w:rsidP="009A1B48">
      <w:pPr>
        <w:ind w:firstLine="567"/>
        <w:jc w:val="both"/>
        <w:rPr>
          <w:rFonts w:eastAsia="Calibri"/>
          <w:sz w:val="28"/>
          <w:szCs w:val="28"/>
          <w:lang w:eastAsia="en-US"/>
        </w:rPr>
      </w:pPr>
      <w:r w:rsidRPr="00CF7A00">
        <w:rPr>
          <w:rFonts w:eastAsia="Calibri"/>
          <w:sz w:val="28"/>
          <w:szCs w:val="28"/>
          <w:lang w:eastAsia="en-US"/>
        </w:rPr>
        <w:t>.</w:t>
      </w:r>
    </w:p>
    <w:p w:rsidR="009A1B48" w:rsidRPr="00CF7A00" w:rsidRDefault="009A1B48" w:rsidP="00945FA7">
      <w:pPr>
        <w:ind w:firstLine="709"/>
        <w:jc w:val="both"/>
        <w:rPr>
          <w:rFonts w:eastAsia="Calibri"/>
          <w:sz w:val="24"/>
          <w:szCs w:val="24"/>
          <w:lang w:eastAsia="en-US"/>
        </w:rPr>
      </w:pPr>
      <w:r w:rsidRPr="00CF7A00">
        <w:rPr>
          <w:rFonts w:eastAsia="Calibri"/>
          <w:b/>
          <w:sz w:val="24"/>
          <w:szCs w:val="24"/>
          <w:lang w:eastAsia="en-US"/>
        </w:rPr>
        <w:t>Агрометеорологический прогноз</w:t>
      </w:r>
    </w:p>
    <w:p w:rsidR="009A1B48" w:rsidRPr="00CF7A00" w:rsidRDefault="009A1B48" w:rsidP="00945FA7">
      <w:pPr>
        <w:ind w:firstLine="709"/>
        <w:jc w:val="both"/>
        <w:rPr>
          <w:rFonts w:eastAsia="Calibri"/>
          <w:sz w:val="24"/>
          <w:szCs w:val="24"/>
          <w:lang w:eastAsia="en-US"/>
        </w:rPr>
      </w:pPr>
      <w:r w:rsidRPr="00CF7A00">
        <w:rPr>
          <w:rFonts w:eastAsia="Calibri"/>
          <w:sz w:val="24"/>
          <w:szCs w:val="24"/>
          <w:lang w:eastAsia="en-US"/>
        </w:rPr>
        <w:t>Прогноз структуры посевных площадей под урожай 2016 года составляет 872 500 гектаров, в том числе:</w:t>
      </w:r>
    </w:p>
    <w:p w:rsidR="009A1B48" w:rsidRPr="00CF7A00" w:rsidRDefault="009A1B48" w:rsidP="00945FA7">
      <w:pPr>
        <w:ind w:firstLine="709"/>
        <w:jc w:val="both"/>
        <w:rPr>
          <w:rFonts w:eastAsia="Calibri"/>
          <w:sz w:val="24"/>
          <w:szCs w:val="24"/>
          <w:lang w:eastAsia="en-US"/>
        </w:rPr>
      </w:pPr>
      <w:r w:rsidRPr="00CF7A00">
        <w:rPr>
          <w:rFonts w:eastAsia="Calibri"/>
          <w:sz w:val="24"/>
          <w:szCs w:val="24"/>
          <w:lang w:eastAsia="en-US"/>
        </w:rPr>
        <w:t>зерновые и зернобобовые культуры - 481,6 тыс. га; картофель и овощебахчевые культуры - 70,5 тыс. га; кормовые культуры – 118,9 тыс. га; яровой сев -191,1 тыс. га; технические культуры - 9,6 тыс. га.</w:t>
      </w:r>
    </w:p>
    <w:p w:rsidR="009A1B48" w:rsidRPr="00CF7A00" w:rsidRDefault="009A1B48" w:rsidP="00945FA7">
      <w:pPr>
        <w:ind w:firstLine="709"/>
        <w:jc w:val="both"/>
        <w:rPr>
          <w:rFonts w:eastAsia="Calibri"/>
          <w:sz w:val="24"/>
          <w:szCs w:val="24"/>
          <w:lang w:eastAsia="en-US"/>
        </w:rPr>
      </w:pPr>
      <w:r w:rsidRPr="00CF7A00">
        <w:rPr>
          <w:rFonts w:eastAsia="Calibri"/>
          <w:sz w:val="24"/>
          <w:szCs w:val="24"/>
          <w:lang w:eastAsia="en-US"/>
        </w:rPr>
        <w:t>Мероприятия по предотвращению ЧС:</w:t>
      </w:r>
    </w:p>
    <w:p w:rsidR="009A1B48" w:rsidRPr="00CF7A00" w:rsidRDefault="009A1B48" w:rsidP="00945FA7">
      <w:pPr>
        <w:numPr>
          <w:ilvl w:val="0"/>
          <w:numId w:val="12"/>
        </w:numPr>
        <w:spacing w:after="160"/>
        <w:ind w:left="0" w:firstLine="709"/>
        <w:jc w:val="both"/>
        <w:rPr>
          <w:rFonts w:eastAsia="Calibri"/>
          <w:sz w:val="24"/>
          <w:szCs w:val="24"/>
          <w:lang w:eastAsia="en-US"/>
        </w:rPr>
      </w:pPr>
      <w:r w:rsidRPr="00CF7A00">
        <w:rPr>
          <w:rFonts w:eastAsia="Calibri"/>
          <w:sz w:val="24"/>
          <w:szCs w:val="24"/>
          <w:lang w:eastAsia="en-US"/>
        </w:rPr>
        <w:t>Очистка русла оросительных каналов;</w:t>
      </w:r>
    </w:p>
    <w:p w:rsidR="009A1B48" w:rsidRPr="00CF7A00" w:rsidRDefault="009A1B48" w:rsidP="00945FA7">
      <w:pPr>
        <w:numPr>
          <w:ilvl w:val="0"/>
          <w:numId w:val="12"/>
        </w:numPr>
        <w:spacing w:after="160"/>
        <w:ind w:left="0" w:firstLine="709"/>
        <w:jc w:val="both"/>
        <w:rPr>
          <w:rFonts w:eastAsia="Calibri"/>
          <w:sz w:val="24"/>
          <w:szCs w:val="24"/>
          <w:lang w:eastAsia="en-US"/>
        </w:rPr>
      </w:pPr>
      <w:r w:rsidRPr="00CF7A00">
        <w:rPr>
          <w:rFonts w:eastAsia="Calibri"/>
          <w:sz w:val="24"/>
          <w:szCs w:val="24"/>
          <w:lang w:eastAsia="en-US"/>
        </w:rPr>
        <w:t>Выделение финансовых средств по Целевой программе на обработку посевов и поли</w:t>
      </w:r>
      <w:r w:rsidRPr="00CF7A00">
        <w:rPr>
          <w:rFonts w:eastAsia="Calibri"/>
          <w:sz w:val="24"/>
          <w:szCs w:val="24"/>
          <w:lang w:eastAsia="en-US"/>
        </w:rPr>
        <w:t>в</w:t>
      </w:r>
      <w:r w:rsidRPr="00CF7A00">
        <w:rPr>
          <w:rFonts w:eastAsia="Calibri"/>
          <w:sz w:val="24"/>
          <w:szCs w:val="24"/>
          <w:lang w:eastAsia="en-US"/>
        </w:rPr>
        <w:t>ные работы (запланировано по Целевой программе на развитие сельского хозяйства около 150 млн. рублей);</w:t>
      </w:r>
    </w:p>
    <w:p w:rsidR="009A1B48" w:rsidRPr="00CF7A00" w:rsidRDefault="009A1B48" w:rsidP="00945FA7">
      <w:pPr>
        <w:numPr>
          <w:ilvl w:val="0"/>
          <w:numId w:val="12"/>
        </w:numPr>
        <w:spacing w:after="160"/>
        <w:ind w:left="0" w:firstLine="709"/>
        <w:jc w:val="both"/>
        <w:rPr>
          <w:rFonts w:eastAsia="Calibri"/>
          <w:sz w:val="24"/>
          <w:szCs w:val="24"/>
          <w:lang w:eastAsia="en-US"/>
        </w:rPr>
      </w:pPr>
      <w:r w:rsidRPr="00CF7A00">
        <w:rPr>
          <w:rFonts w:eastAsia="Calibri"/>
          <w:sz w:val="24"/>
          <w:szCs w:val="24"/>
          <w:lang w:eastAsia="en-US"/>
        </w:rPr>
        <w:t>Страхование от чрезвычайных ситуаций.</w:t>
      </w:r>
    </w:p>
    <w:p w:rsidR="00126B37" w:rsidRPr="00CF7A00" w:rsidRDefault="00160DFD" w:rsidP="00945FA7">
      <w:pPr>
        <w:ind w:firstLine="284"/>
        <w:jc w:val="center"/>
        <w:rPr>
          <w:b/>
          <w:sz w:val="24"/>
          <w:szCs w:val="24"/>
        </w:rPr>
      </w:pPr>
      <w:r w:rsidRPr="00CF7A00">
        <w:rPr>
          <w:b/>
          <w:sz w:val="24"/>
          <w:szCs w:val="24"/>
        </w:rPr>
        <w:t xml:space="preserve">ЧАСТЬ </w:t>
      </w:r>
      <w:r w:rsidRPr="00CF7A00">
        <w:rPr>
          <w:b/>
          <w:sz w:val="24"/>
          <w:szCs w:val="24"/>
          <w:lang w:val="en-US"/>
        </w:rPr>
        <w:t>V</w:t>
      </w:r>
      <w:r w:rsidRPr="00CF7A00">
        <w:rPr>
          <w:b/>
          <w:sz w:val="24"/>
          <w:szCs w:val="24"/>
        </w:rPr>
        <w:t>. Общие выводы и предложения</w:t>
      </w:r>
    </w:p>
    <w:p w:rsidR="00E85D75" w:rsidRPr="00CF7A00" w:rsidRDefault="00E85D75" w:rsidP="00945FA7">
      <w:pPr>
        <w:ind w:firstLine="284"/>
        <w:jc w:val="center"/>
        <w:rPr>
          <w:b/>
          <w:sz w:val="24"/>
          <w:szCs w:val="24"/>
        </w:rPr>
      </w:pPr>
    </w:p>
    <w:p w:rsidR="00126B37" w:rsidRPr="00CF7A00" w:rsidRDefault="00160DFD" w:rsidP="00945FA7">
      <w:pPr>
        <w:ind w:firstLine="709"/>
        <w:rPr>
          <w:b/>
          <w:sz w:val="24"/>
          <w:szCs w:val="24"/>
        </w:rPr>
      </w:pPr>
      <w:r w:rsidRPr="00CF7A00">
        <w:rPr>
          <w:b/>
          <w:sz w:val="24"/>
          <w:szCs w:val="24"/>
        </w:rPr>
        <w:t>Глава 10. Выводы и предложения</w:t>
      </w:r>
    </w:p>
    <w:p w:rsidR="00126B37" w:rsidRPr="00CF7A00" w:rsidRDefault="00160DFD" w:rsidP="00945FA7">
      <w:pPr>
        <w:ind w:firstLine="709"/>
        <w:rPr>
          <w:b/>
          <w:sz w:val="24"/>
          <w:szCs w:val="24"/>
        </w:rPr>
      </w:pPr>
      <w:r w:rsidRPr="00CF7A00">
        <w:rPr>
          <w:b/>
          <w:sz w:val="24"/>
          <w:szCs w:val="24"/>
        </w:rPr>
        <w:t>10.1. Выводы о состоянии защиты населения и территорий от чрезвычайных ситу</w:t>
      </w:r>
      <w:r w:rsidRPr="00CF7A00">
        <w:rPr>
          <w:b/>
          <w:sz w:val="24"/>
          <w:szCs w:val="24"/>
        </w:rPr>
        <w:t>а</w:t>
      </w:r>
      <w:r w:rsidRPr="00CF7A00">
        <w:rPr>
          <w:b/>
          <w:sz w:val="24"/>
          <w:szCs w:val="24"/>
        </w:rPr>
        <w:t>ций</w:t>
      </w:r>
    </w:p>
    <w:p w:rsidR="009B04B8" w:rsidRPr="00CF7A00" w:rsidRDefault="009B04B8" w:rsidP="00945FA7">
      <w:pPr>
        <w:tabs>
          <w:tab w:val="left" w:pos="142"/>
          <w:tab w:val="left" w:pos="284"/>
        </w:tabs>
        <w:ind w:firstLine="709"/>
        <w:jc w:val="both"/>
        <w:rPr>
          <w:sz w:val="24"/>
          <w:szCs w:val="24"/>
        </w:rPr>
      </w:pPr>
      <w:r w:rsidRPr="00CF7A00">
        <w:rPr>
          <w:sz w:val="24"/>
          <w:szCs w:val="24"/>
        </w:rPr>
        <w:t>В 2015 году в Республике Дагестан произошли 3 чрезвычайные ситуации в том числе те</w:t>
      </w:r>
      <w:r w:rsidRPr="00CF7A00">
        <w:rPr>
          <w:sz w:val="24"/>
          <w:szCs w:val="24"/>
        </w:rPr>
        <w:t>х</w:t>
      </w:r>
      <w:r w:rsidRPr="00CF7A00">
        <w:rPr>
          <w:sz w:val="24"/>
          <w:szCs w:val="24"/>
        </w:rPr>
        <w:t>ногенного характера-3. В результате указанных чрезвычайных ситуаций погибл</w:t>
      </w:r>
      <w:r w:rsidR="00A54D61" w:rsidRPr="00CF7A00">
        <w:rPr>
          <w:sz w:val="24"/>
          <w:szCs w:val="24"/>
        </w:rPr>
        <w:t>и</w:t>
      </w:r>
      <w:r w:rsidRPr="00CF7A00">
        <w:rPr>
          <w:sz w:val="24"/>
          <w:szCs w:val="24"/>
        </w:rPr>
        <w:t xml:space="preserve"> 17 человек и п</w:t>
      </w:r>
      <w:r w:rsidRPr="00CF7A00">
        <w:rPr>
          <w:sz w:val="24"/>
          <w:szCs w:val="24"/>
        </w:rPr>
        <w:t>о</w:t>
      </w:r>
      <w:r w:rsidRPr="00CF7A00">
        <w:rPr>
          <w:sz w:val="24"/>
          <w:szCs w:val="24"/>
        </w:rPr>
        <w:t>страдали 34 человек</w:t>
      </w:r>
      <w:r w:rsidR="00A54D61" w:rsidRPr="00CF7A00">
        <w:rPr>
          <w:sz w:val="24"/>
          <w:szCs w:val="24"/>
        </w:rPr>
        <w:t>а</w:t>
      </w:r>
      <w:r w:rsidRPr="00CF7A00">
        <w:rPr>
          <w:sz w:val="24"/>
          <w:szCs w:val="24"/>
        </w:rPr>
        <w:t>.</w:t>
      </w:r>
    </w:p>
    <w:p w:rsidR="009B04B8" w:rsidRPr="00CF7A00" w:rsidRDefault="009B04B8" w:rsidP="00945FA7">
      <w:pPr>
        <w:tabs>
          <w:tab w:val="left" w:pos="142"/>
          <w:tab w:val="left" w:pos="284"/>
        </w:tabs>
        <w:ind w:firstLine="709"/>
        <w:jc w:val="both"/>
        <w:rPr>
          <w:sz w:val="24"/>
          <w:szCs w:val="24"/>
        </w:rPr>
      </w:pPr>
      <w:r w:rsidRPr="00CF7A00">
        <w:rPr>
          <w:sz w:val="24"/>
          <w:szCs w:val="24"/>
        </w:rPr>
        <w:lastRenderedPageBreak/>
        <w:t>Основное количество чрезвычайных ситуаций техногенного характера было вызвано д</w:t>
      </w:r>
      <w:r w:rsidRPr="00CF7A00">
        <w:rPr>
          <w:sz w:val="24"/>
          <w:szCs w:val="24"/>
        </w:rPr>
        <w:t>о</w:t>
      </w:r>
      <w:r w:rsidRPr="00CF7A00">
        <w:rPr>
          <w:sz w:val="24"/>
          <w:szCs w:val="24"/>
        </w:rPr>
        <w:t xml:space="preserve">рожно-транспортными происшествиями с тяжкими последствиями. Количество ЧС техногенного характера в 2015 году по сравнению с 2014 годом сократилось с 5 до 3 (60%). </w:t>
      </w:r>
    </w:p>
    <w:p w:rsidR="009B04B8" w:rsidRPr="00CF7A00" w:rsidRDefault="009B04B8" w:rsidP="00945FA7">
      <w:pPr>
        <w:tabs>
          <w:tab w:val="left" w:pos="142"/>
          <w:tab w:val="left" w:pos="284"/>
        </w:tabs>
        <w:ind w:firstLine="709"/>
        <w:jc w:val="both"/>
        <w:rPr>
          <w:sz w:val="24"/>
          <w:szCs w:val="24"/>
        </w:rPr>
      </w:pPr>
      <w:r w:rsidRPr="00CF7A00">
        <w:rPr>
          <w:sz w:val="24"/>
          <w:szCs w:val="24"/>
        </w:rPr>
        <w:t>На водных объектах в 201</w:t>
      </w:r>
      <w:r w:rsidR="00EC202B" w:rsidRPr="00CF7A00">
        <w:rPr>
          <w:sz w:val="24"/>
          <w:szCs w:val="24"/>
        </w:rPr>
        <w:t>5</w:t>
      </w:r>
      <w:r w:rsidRPr="00CF7A00">
        <w:rPr>
          <w:sz w:val="24"/>
          <w:szCs w:val="24"/>
        </w:rPr>
        <w:t xml:space="preserve"> году погибл</w:t>
      </w:r>
      <w:r w:rsidR="001077CB" w:rsidRPr="00CF7A00">
        <w:rPr>
          <w:sz w:val="24"/>
          <w:szCs w:val="24"/>
        </w:rPr>
        <w:t>и</w:t>
      </w:r>
      <w:r w:rsidRPr="00CF7A00">
        <w:rPr>
          <w:sz w:val="24"/>
          <w:szCs w:val="24"/>
        </w:rPr>
        <w:t xml:space="preserve"> 3</w:t>
      </w:r>
      <w:r w:rsidR="001077CB" w:rsidRPr="00CF7A00">
        <w:rPr>
          <w:sz w:val="24"/>
          <w:szCs w:val="24"/>
        </w:rPr>
        <w:t>8</w:t>
      </w:r>
      <w:r w:rsidRPr="00CF7A00">
        <w:rPr>
          <w:sz w:val="24"/>
          <w:szCs w:val="24"/>
        </w:rPr>
        <w:t xml:space="preserve"> человек. Спасено </w:t>
      </w:r>
      <w:r w:rsidR="00EC202B" w:rsidRPr="00CF7A00">
        <w:rPr>
          <w:sz w:val="24"/>
          <w:szCs w:val="24"/>
        </w:rPr>
        <w:t>69</w:t>
      </w:r>
      <w:r w:rsidRPr="00CF7A00">
        <w:rPr>
          <w:sz w:val="24"/>
          <w:szCs w:val="24"/>
        </w:rPr>
        <w:t xml:space="preserve"> человек.</w:t>
      </w:r>
    </w:p>
    <w:p w:rsidR="009B04B8" w:rsidRPr="00CF7A00" w:rsidRDefault="009B04B8" w:rsidP="00945FA7">
      <w:pPr>
        <w:tabs>
          <w:tab w:val="left" w:pos="142"/>
          <w:tab w:val="left" w:pos="284"/>
        </w:tabs>
        <w:ind w:firstLine="709"/>
        <w:jc w:val="both"/>
        <w:rPr>
          <w:sz w:val="24"/>
          <w:szCs w:val="24"/>
        </w:rPr>
      </w:pPr>
      <w:r w:rsidRPr="00CF7A00">
        <w:rPr>
          <w:sz w:val="24"/>
          <w:szCs w:val="24"/>
        </w:rPr>
        <w:t>Следует отметить, что в 201</w:t>
      </w:r>
      <w:r w:rsidR="00EC202B" w:rsidRPr="00CF7A00">
        <w:rPr>
          <w:sz w:val="24"/>
          <w:szCs w:val="24"/>
        </w:rPr>
        <w:t>5</w:t>
      </w:r>
      <w:r w:rsidRPr="00CF7A00">
        <w:rPr>
          <w:sz w:val="24"/>
          <w:szCs w:val="24"/>
        </w:rPr>
        <w:t xml:space="preserve"> году сохранилась тенденция к снижению общего количества пожаров на территории Республики Дагестан. Зарегистрировано 795 пожаров, за аналогичный п</w:t>
      </w:r>
      <w:r w:rsidRPr="00CF7A00">
        <w:rPr>
          <w:sz w:val="24"/>
          <w:szCs w:val="24"/>
        </w:rPr>
        <w:t>е</w:t>
      </w:r>
      <w:r w:rsidRPr="00CF7A00">
        <w:rPr>
          <w:sz w:val="24"/>
          <w:szCs w:val="24"/>
        </w:rPr>
        <w:t>риод прошлого года-820 (3%).</w:t>
      </w:r>
    </w:p>
    <w:p w:rsidR="009B04B8" w:rsidRPr="00CF7A00" w:rsidRDefault="009B04B8" w:rsidP="00945FA7">
      <w:pPr>
        <w:tabs>
          <w:tab w:val="left" w:pos="142"/>
          <w:tab w:val="left" w:pos="284"/>
        </w:tabs>
        <w:ind w:firstLine="709"/>
        <w:jc w:val="both"/>
        <w:rPr>
          <w:sz w:val="24"/>
          <w:szCs w:val="24"/>
        </w:rPr>
      </w:pPr>
      <w:r w:rsidRPr="00CF7A00">
        <w:rPr>
          <w:sz w:val="24"/>
          <w:szCs w:val="24"/>
        </w:rPr>
        <w:t>При пожарах погибл</w:t>
      </w:r>
      <w:r w:rsidR="001077CB" w:rsidRPr="00CF7A00">
        <w:rPr>
          <w:sz w:val="24"/>
          <w:szCs w:val="24"/>
        </w:rPr>
        <w:t>и</w:t>
      </w:r>
      <w:r w:rsidRPr="00CF7A00">
        <w:rPr>
          <w:sz w:val="24"/>
          <w:szCs w:val="24"/>
        </w:rPr>
        <w:t xml:space="preserve"> 23 человека, в 201</w:t>
      </w:r>
      <w:r w:rsidR="00EC202B" w:rsidRPr="00CF7A00">
        <w:rPr>
          <w:sz w:val="24"/>
          <w:szCs w:val="24"/>
        </w:rPr>
        <w:t>4</w:t>
      </w:r>
      <w:r w:rsidRPr="00CF7A00">
        <w:rPr>
          <w:sz w:val="24"/>
          <w:szCs w:val="24"/>
        </w:rPr>
        <w:t xml:space="preserve"> году-2</w:t>
      </w:r>
      <w:r w:rsidR="00EC202B" w:rsidRPr="00CF7A00">
        <w:rPr>
          <w:sz w:val="24"/>
          <w:szCs w:val="24"/>
        </w:rPr>
        <w:t>3</w:t>
      </w:r>
      <w:r w:rsidRPr="00CF7A00">
        <w:rPr>
          <w:sz w:val="24"/>
          <w:szCs w:val="24"/>
        </w:rPr>
        <w:t xml:space="preserve"> человека. Спасено от гибели при пож</w:t>
      </w:r>
      <w:r w:rsidRPr="00CF7A00">
        <w:rPr>
          <w:sz w:val="24"/>
          <w:szCs w:val="24"/>
        </w:rPr>
        <w:t>а</w:t>
      </w:r>
      <w:r w:rsidRPr="00CF7A00">
        <w:rPr>
          <w:sz w:val="24"/>
          <w:szCs w:val="24"/>
        </w:rPr>
        <w:t>рах 5</w:t>
      </w:r>
      <w:r w:rsidR="00EC202B" w:rsidRPr="00CF7A00">
        <w:rPr>
          <w:sz w:val="24"/>
          <w:szCs w:val="24"/>
        </w:rPr>
        <w:t>4</w:t>
      </w:r>
      <w:r w:rsidRPr="00CF7A00">
        <w:rPr>
          <w:sz w:val="24"/>
          <w:szCs w:val="24"/>
        </w:rPr>
        <w:t>5 человек, в 201</w:t>
      </w:r>
      <w:r w:rsidR="00EC202B" w:rsidRPr="00CF7A00">
        <w:rPr>
          <w:sz w:val="24"/>
          <w:szCs w:val="24"/>
        </w:rPr>
        <w:t>4</w:t>
      </w:r>
      <w:r w:rsidRPr="00CF7A00">
        <w:rPr>
          <w:sz w:val="24"/>
          <w:szCs w:val="24"/>
        </w:rPr>
        <w:t xml:space="preserve"> году-5</w:t>
      </w:r>
      <w:r w:rsidR="00EC202B" w:rsidRPr="00CF7A00">
        <w:rPr>
          <w:sz w:val="24"/>
          <w:szCs w:val="24"/>
        </w:rPr>
        <w:t>25</w:t>
      </w:r>
      <w:r w:rsidRPr="00CF7A00">
        <w:rPr>
          <w:sz w:val="24"/>
          <w:szCs w:val="24"/>
        </w:rPr>
        <w:t xml:space="preserve"> человек (3,</w:t>
      </w:r>
      <w:r w:rsidR="00EC202B" w:rsidRPr="00CF7A00">
        <w:rPr>
          <w:sz w:val="24"/>
          <w:szCs w:val="24"/>
        </w:rPr>
        <w:t>8</w:t>
      </w:r>
      <w:r w:rsidRPr="00CF7A00">
        <w:rPr>
          <w:sz w:val="24"/>
          <w:szCs w:val="24"/>
        </w:rPr>
        <w:t>%).</w:t>
      </w:r>
    </w:p>
    <w:p w:rsidR="009B04B8" w:rsidRPr="00CF7A00" w:rsidRDefault="009B04B8" w:rsidP="00945FA7">
      <w:pPr>
        <w:tabs>
          <w:tab w:val="left" w:pos="142"/>
          <w:tab w:val="left" w:pos="284"/>
        </w:tabs>
        <w:ind w:firstLine="709"/>
        <w:jc w:val="both"/>
        <w:rPr>
          <w:sz w:val="24"/>
          <w:szCs w:val="24"/>
        </w:rPr>
      </w:pPr>
      <w:r w:rsidRPr="00CF7A00">
        <w:rPr>
          <w:sz w:val="24"/>
          <w:szCs w:val="24"/>
        </w:rPr>
        <w:t>В 201</w:t>
      </w:r>
      <w:r w:rsidR="00EC202B" w:rsidRPr="00CF7A00">
        <w:rPr>
          <w:sz w:val="24"/>
          <w:szCs w:val="24"/>
        </w:rPr>
        <w:t>5</w:t>
      </w:r>
      <w:r w:rsidRPr="00CF7A00">
        <w:rPr>
          <w:sz w:val="24"/>
          <w:szCs w:val="24"/>
        </w:rPr>
        <w:t xml:space="preserve"> году прошли обучение и переподготовку в учебно-методическом центре </w:t>
      </w:r>
      <w:r w:rsidR="00EC202B" w:rsidRPr="00CF7A00">
        <w:rPr>
          <w:sz w:val="24"/>
          <w:szCs w:val="24"/>
        </w:rPr>
        <w:t>2604</w:t>
      </w:r>
      <w:r w:rsidRPr="00CF7A00">
        <w:rPr>
          <w:sz w:val="24"/>
          <w:szCs w:val="24"/>
        </w:rPr>
        <w:t xml:space="preserve"> чел</w:t>
      </w:r>
      <w:r w:rsidRPr="00CF7A00">
        <w:rPr>
          <w:sz w:val="24"/>
          <w:szCs w:val="24"/>
        </w:rPr>
        <w:t>о</w:t>
      </w:r>
      <w:r w:rsidRPr="00CF7A00">
        <w:rPr>
          <w:sz w:val="24"/>
          <w:szCs w:val="24"/>
        </w:rPr>
        <w:t>век.</w:t>
      </w:r>
    </w:p>
    <w:p w:rsidR="009B04B8" w:rsidRPr="00CF7A00" w:rsidRDefault="009B04B8" w:rsidP="00945FA7">
      <w:pPr>
        <w:tabs>
          <w:tab w:val="left" w:pos="142"/>
          <w:tab w:val="left" w:pos="284"/>
        </w:tabs>
        <w:ind w:firstLine="709"/>
        <w:jc w:val="both"/>
        <w:rPr>
          <w:sz w:val="24"/>
          <w:szCs w:val="24"/>
        </w:rPr>
      </w:pPr>
      <w:r w:rsidRPr="00CF7A00">
        <w:rPr>
          <w:sz w:val="24"/>
          <w:szCs w:val="24"/>
        </w:rPr>
        <w:t>Продолжалась работа по совершенствованию нормативно-правового регулирования в обл</w:t>
      </w:r>
      <w:r w:rsidRPr="00CF7A00">
        <w:rPr>
          <w:sz w:val="24"/>
          <w:szCs w:val="24"/>
        </w:rPr>
        <w:t>а</w:t>
      </w:r>
      <w:r w:rsidRPr="00CF7A00">
        <w:rPr>
          <w:sz w:val="24"/>
          <w:szCs w:val="24"/>
        </w:rPr>
        <w:t>сти повышения готовности сил и средств республиканской подсистемы предупреждения и ликв</w:t>
      </w:r>
      <w:r w:rsidRPr="00CF7A00">
        <w:rPr>
          <w:sz w:val="24"/>
          <w:szCs w:val="24"/>
        </w:rPr>
        <w:t>и</w:t>
      </w:r>
      <w:r w:rsidRPr="00CF7A00">
        <w:rPr>
          <w:sz w:val="24"/>
          <w:szCs w:val="24"/>
        </w:rPr>
        <w:t>дации чрезвычайных ситуаций (РСЧС), организации оповещения и информирования населения, а также безопасности жизнедеятельности населения Республики Дагестан.</w:t>
      </w:r>
    </w:p>
    <w:p w:rsidR="009B04B8" w:rsidRPr="00CF7A00" w:rsidRDefault="009B04B8" w:rsidP="00945FA7">
      <w:pPr>
        <w:pStyle w:val="ConsPlusNormal"/>
        <w:tabs>
          <w:tab w:val="left" w:pos="142"/>
        </w:tabs>
        <w:ind w:firstLine="709"/>
        <w:jc w:val="both"/>
        <w:rPr>
          <w:rFonts w:ascii="Times New Roman" w:hAnsi="Times New Roman" w:cs="Times New Roman"/>
          <w:color w:val="FF0000"/>
          <w:sz w:val="24"/>
          <w:szCs w:val="24"/>
        </w:rPr>
      </w:pPr>
      <w:r w:rsidRPr="00CF7A00">
        <w:rPr>
          <w:rFonts w:ascii="Times New Roman" w:hAnsi="Times New Roman" w:cs="Times New Roman"/>
          <w:sz w:val="24"/>
          <w:szCs w:val="24"/>
        </w:rPr>
        <w:t xml:space="preserve">С целью реализации Указа Президента Российской Федерации от 13 ноября 2012 г. </w:t>
      </w:r>
      <w:r w:rsidR="00EC202B" w:rsidRPr="00CF7A00">
        <w:rPr>
          <w:rFonts w:ascii="Times New Roman" w:hAnsi="Times New Roman" w:cs="Times New Roman"/>
          <w:sz w:val="24"/>
          <w:szCs w:val="24"/>
        </w:rPr>
        <w:t xml:space="preserve">         </w:t>
      </w:r>
      <w:r w:rsidRPr="00CF7A00">
        <w:rPr>
          <w:rFonts w:ascii="Times New Roman" w:hAnsi="Times New Roman" w:cs="Times New Roman"/>
          <w:sz w:val="24"/>
          <w:szCs w:val="24"/>
        </w:rPr>
        <w:t>№ 1522 «О создании комплексной системы экстренного оповещения населения об угрозе возникн</w:t>
      </w:r>
      <w:r w:rsidRPr="00CF7A00">
        <w:rPr>
          <w:rFonts w:ascii="Times New Roman" w:hAnsi="Times New Roman" w:cs="Times New Roman"/>
          <w:sz w:val="24"/>
          <w:szCs w:val="24"/>
        </w:rPr>
        <w:t>о</w:t>
      </w:r>
      <w:r w:rsidRPr="00CF7A00">
        <w:rPr>
          <w:rFonts w:ascii="Times New Roman" w:hAnsi="Times New Roman" w:cs="Times New Roman"/>
          <w:sz w:val="24"/>
          <w:szCs w:val="24"/>
        </w:rPr>
        <w:t>вения или возникновении чрезвычайных ситуаций» принят Закон Республики Дагестан «О внес</w:t>
      </w:r>
      <w:r w:rsidRPr="00CF7A00">
        <w:rPr>
          <w:rFonts w:ascii="Times New Roman" w:hAnsi="Times New Roman" w:cs="Times New Roman"/>
          <w:sz w:val="24"/>
          <w:szCs w:val="24"/>
        </w:rPr>
        <w:t>е</w:t>
      </w:r>
      <w:r w:rsidRPr="00CF7A00">
        <w:rPr>
          <w:rFonts w:ascii="Times New Roman" w:hAnsi="Times New Roman" w:cs="Times New Roman"/>
          <w:sz w:val="24"/>
          <w:szCs w:val="24"/>
        </w:rPr>
        <w:t xml:space="preserve">нии изменений в закон Республики Дагестан «О защите населения и территорий от чрезвычайных ситуаций природного и техногенного характера» от </w:t>
      </w:r>
      <w:r w:rsidR="006F65E0" w:rsidRPr="00CF7A00">
        <w:rPr>
          <w:rFonts w:ascii="Times New Roman" w:hAnsi="Times New Roman" w:cs="Times New Roman"/>
          <w:sz w:val="24"/>
          <w:szCs w:val="24"/>
        </w:rPr>
        <w:t>25</w:t>
      </w:r>
      <w:r w:rsidRPr="00CF7A00">
        <w:rPr>
          <w:rFonts w:ascii="Times New Roman" w:hAnsi="Times New Roman" w:cs="Times New Roman"/>
          <w:sz w:val="24"/>
          <w:szCs w:val="24"/>
        </w:rPr>
        <w:t>.</w:t>
      </w:r>
      <w:r w:rsidR="006F65E0" w:rsidRPr="00CF7A00">
        <w:rPr>
          <w:rFonts w:ascii="Times New Roman" w:hAnsi="Times New Roman" w:cs="Times New Roman"/>
          <w:sz w:val="24"/>
          <w:szCs w:val="24"/>
        </w:rPr>
        <w:t>11</w:t>
      </w:r>
      <w:r w:rsidRPr="00CF7A00">
        <w:rPr>
          <w:rFonts w:ascii="Times New Roman" w:hAnsi="Times New Roman" w:cs="Times New Roman"/>
          <w:sz w:val="24"/>
          <w:szCs w:val="24"/>
        </w:rPr>
        <w:t>.201</w:t>
      </w:r>
      <w:r w:rsidR="006F65E0" w:rsidRPr="00CF7A00">
        <w:rPr>
          <w:rFonts w:ascii="Times New Roman" w:hAnsi="Times New Roman" w:cs="Times New Roman"/>
          <w:sz w:val="24"/>
          <w:szCs w:val="24"/>
        </w:rPr>
        <w:t>5</w:t>
      </w:r>
      <w:r w:rsidRPr="00CF7A00">
        <w:rPr>
          <w:rFonts w:ascii="Times New Roman" w:hAnsi="Times New Roman" w:cs="Times New Roman"/>
          <w:sz w:val="24"/>
          <w:szCs w:val="24"/>
        </w:rPr>
        <w:t xml:space="preserve"> №</w:t>
      </w:r>
      <w:r w:rsidR="006F65E0" w:rsidRPr="00CF7A00">
        <w:rPr>
          <w:rFonts w:ascii="Times New Roman" w:hAnsi="Times New Roman" w:cs="Times New Roman"/>
          <w:sz w:val="24"/>
          <w:szCs w:val="24"/>
        </w:rPr>
        <w:t>11</w:t>
      </w:r>
      <w:r w:rsidRPr="00CF7A00">
        <w:rPr>
          <w:rFonts w:ascii="Times New Roman" w:hAnsi="Times New Roman" w:cs="Times New Roman"/>
          <w:sz w:val="24"/>
          <w:szCs w:val="24"/>
        </w:rPr>
        <w:t>5.</w:t>
      </w:r>
    </w:p>
    <w:p w:rsidR="009B04B8" w:rsidRPr="00CF7A00" w:rsidRDefault="009B04B8" w:rsidP="00945FA7">
      <w:pPr>
        <w:pStyle w:val="aff1"/>
        <w:tabs>
          <w:tab w:val="left" w:pos="142"/>
        </w:tabs>
        <w:ind w:firstLine="709"/>
        <w:jc w:val="both"/>
        <w:rPr>
          <w:rFonts w:ascii="Times New Roman" w:hAnsi="Times New Roman"/>
          <w:sz w:val="24"/>
          <w:szCs w:val="24"/>
        </w:rPr>
      </w:pPr>
      <w:r w:rsidRPr="00CF7A00">
        <w:rPr>
          <w:rFonts w:ascii="Times New Roman" w:hAnsi="Times New Roman"/>
          <w:sz w:val="24"/>
          <w:szCs w:val="24"/>
        </w:rPr>
        <w:t>Для обеспечения своевременного и гарантированного доведения до каждого человека д</w:t>
      </w:r>
      <w:r w:rsidRPr="00CF7A00">
        <w:rPr>
          <w:rFonts w:ascii="Times New Roman" w:hAnsi="Times New Roman"/>
          <w:sz w:val="24"/>
          <w:szCs w:val="24"/>
        </w:rPr>
        <w:t>о</w:t>
      </w:r>
      <w:r w:rsidRPr="00CF7A00">
        <w:rPr>
          <w:rFonts w:ascii="Times New Roman" w:hAnsi="Times New Roman"/>
          <w:sz w:val="24"/>
          <w:szCs w:val="24"/>
        </w:rPr>
        <w:t>стоверной информации об угрозе возникновения или о возникновении чрезвычайной ситуации, правилах поведения и способах защиты в такой ситуации и в целях создания в Республике Даг</w:t>
      </w:r>
      <w:r w:rsidRPr="00CF7A00">
        <w:rPr>
          <w:rFonts w:ascii="Times New Roman" w:hAnsi="Times New Roman"/>
          <w:sz w:val="24"/>
          <w:szCs w:val="24"/>
        </w:rPr>
        <w:t>е</w:t>
      </w:r>
      <w:r w:rsidRPr="00CF7A00">
        <w:rPr>
          <w:rFonts w:ascii="Times New Roman" w:hAnsi="Times New Roman"/>
          <w:sz w:val="24"/>
          <w:szCs w:val="24"/>
        </w:rPr>
        <w:t xml:space="preserve">стан системы экстренного оповещения населения (далее - КСЭОН) распоряжением Правительства Республики Дагестан от 15 апреля 2015г. № 129-р утвержден  Перечень зон Республики Дагестан, в  которых планируется создание КСЭОН. </w:t>
      </w:r>
    </w:p>
    <w:p w:rsidR="009B04B8" w:rsidRPr="00CF7A00" w:rsidRDefault="009B04B8" w:rsidP="00945FA7">
      <w:pPr>
        <w:pStyle w:val="aff1"/>
        <w:tabs>
          <w:tab w:val="left" w:pos="142"/>
        </w:tabs>
        <w:ind w:firstLine="709"/>
        <w:jc w:val="both"/>
        <w:rPr>
          <w:rFonts w:ascii="Times New Roman" w:hAnsi="Times New Roman"/>
          <w:sz w:val="24"/>
          <w:szCs w:val="24"/>
        </w:rPr>
      </w:pPr>
      <w:r w:rsidRPr="00CF7A00">
        <w:rPr>
          <w:rFonts w:ascii="Times New Roman" w:hAnsi="Times New Roman"/>
          <w:sz w:val="24"/>
          <w:szCs w:val="24"/>
        </w:rPr>
        <w:t>Всего определены 15 зон, из них 5 зон подтопления, 10 зон химического заражения, на те</w:t>
      </w:r>
      <w:r w:rsidRPr="00CF7A00">
        <w:rPr>
          <w:rFonts w:ascii="Times New Roman" w:hAnsi="Times New Roman"/>
          <w:sz w:val="24"/>
          <w:szCs w:val="24"/>
        </w:rPr>
        <w:t>р</w:t>
      </w:r>
      <w:r w:rsidRPr="00CF7A00">
        <w:rPr>
          <w:rFonts w:ascii="Times New Roman" w:hAnsi="Times New Roman"/>
          <w:sz w:val="24"/>
          <w:szCs w:val="24"/>
        </w:rPr>
        <w:t>ритории которых проживают 819804 человека.</w:t>
      </w:r>
    </w:p>
    <w:p w:rsidR="009B04B8" w:rsidRPr="00CF7A00" w:rsidRDefault="009B04B8" w:rsidP="00945FA7">
      <w:pPr>
        <w:pStyle w:val="aff1"/>
        <w:tabs>
          <w:tab w:val="left" w:pos="142"/>
        </w:tabs>
        <w:ind w:firstLine="709"/>
        <w:jc w:val="both"/>
        <w:rPr>
          <w:rFonts w:ascii="Times New Roman" w:hAnsi="Times New Roman"/>
          <w:sz w:val="24"/>
          <w:szCs w:val="24"/>
        </w:rPr>
      </w:pPr>
      <w:r w:rsidRPr="00CF7A00">
        <w:rPr>
          <w:rFonts w:ascii="Times New Roman" w:hAnsi="Times New Roman"/>
          <w:sz w:val="24"/>
          <w:szCs w:val="24"/>
        </w:rPr>
        <w:t xml:space="preserve">Разработана и согласована с ФГБУ ВНИИ ГОЧС (ФЦ) проектно-сметная документация на создание зон КСЭОН в Республике Дагестан. </w:t>
      </w:r>
    </w:p>
    <w:p w:rsidR="009B04B8" w:rsidRPr="00CF7A00" w:rsidRDefault="009B04B8" w:rsidP="00945FA7">
      <w:pPr>
        <w:pStyle w:val="aff1"/>
        <w:tabs>
          <w:tab w:val="left" w:pos="142"/>
        </w:tabs>
        <w:ind w:firstLine="709"/>
        <w:jc w:val="both"/>
        <w:rPr>
          <w:rFonts w:ascii="Times New Roman" w:hAnsi="Times New Roman"/>
          <w:sz w:val="24"/>
          <w:szCs w:val="24"/>
        </w:rPr>
      </w:pPr>
      <w:r w:rsidRPr="00CF7A00">
        <w:rPr>
          <w:rFonts w:ascii="Times New Roman" w:hAnsi="Times New Roman"/>
          <w:sz w:val="24"/>
          <w:szCs w:val="24"/>
        </w:rPr>
        <w:t>План мероприятий по развитию КСЭОН на 2015 год утвержден 5 февраля на заседании К</w:t>
      </w:r>
      <w:r w:rsidRPr="00CF7A00">
        <w:rPr>
          <w:rFonts w:ascii="Times New Roman" w:hAnsi="Times New Roman"/>
          <w:sz w:val="24"/>
          <w:szCs w:val="24"/>
        </w:rPr>
        <w:t>о</w:t>
      </w:r>
      <w:r w:rsidRPr="00CF7A00">
        <w:rPr>
          <w:rFonts w:ascii="Times New Roman" w:hAnsi="Times New Roman"/>
          <w:sz w:val="24"/>
          <w:szCs w:val="24"/>
        </w:rPr>
        <w:t xml:space="preserve">миссии Правительства Республики Дагестан по предупреждению и ликвидации чрезвычайных ситуаций и обеспечению пожарной безопасности (протокол от 05.02.2015 №1). </w:t>
      </w:r>
    </w:p>
    <w:p w:rsidR="009B04B8" w:rsidRPr="00CF7A00" w:rsidRDefault="009B04B8" w:rsidP="00945FA7">
      <w:pPr>
        <w:pStyle w:val="aff1"/>
        <w:tabs>
          <w:tab w:val="left" w:pos="142"/>
        </w:tabs>
        <w:ind w:firstLine="709"/>
        <w:jc w:val="both"/>
        <w:rPr>
          <w:rFonts w:ascii="Times New Roman" w:hAnsi="Times New Roman"/>
          <w:sz w:val="24"/>
          <w:szCs w:val="24"/>
        </w:rPr>
      </w:pPr>
      <w:r w:rsidRPr="00CF7A00">
        <w:rPr>
          <w:rFonts w:ascii="Times New Roman" w:hAnsi="Times New Roman"/>
          <w:sz w:val="24"/>
          <w:szCs w:val="24"/>
        </w:rPr>
        <w:t>В рамках федеральной целевой программы «Снижение рисков и смягчение последствий чрезвычайных ситуаций природного и техногенного характера в Российской Федерации до 2015 г.»,  по заказу  НТУ МЧС России, осуществлена реализация трех пилотных зон КСЭОН  в г. М</w:t>
      </w:r>
      <w:r w:rsidRPr="00CF7A00">
        <w:rPr>
          <w:rFonts w:ascii="Times New Roman" w:hAnsi="Times New Roman"/>
          <w:sz w:val="24"/>
          <w:szCs w:val="24"/>
        </w:rPr>
        <w:t>а</w:t>
      </w:r>
      <w:r w:rsidRPr="00CF7A00">
        <w:rPr>
          <w:rFonts w:ascii="Times New Roman" w:hAnsi="Times New Roman"/>
          <w:sz w:val="24"/>
          <w:szCs w:val="24"/>
        </w:rPr>
        <w:t>хачкала - Тарнаирские очистные сооружения (химически опасный объект), г. Кизилюрт - ОАО «Сулакский гидрокаскад» (гидродинамически опасный объект), г. Дербент - селеопасный участок у федеральной автодороги «Кавказ».</w:t>
      </w:r>
    </w:p>
    <w:p w:rsidR="009B04B8" w:rsidRPr="00CF7A00" w:rsidRDefault="009B04B8" w:rsidP="00945FA7">
      <w:pPr>
        <w:pStyle w:val="aff1"/>
        <w:tabs>
          <w:tab w:val="left" w:pos="142"/>
        </w:tabs>
        <w:ind w:firstLine="709"/>
        <w:jc w:val="both"/>
        <w:rPr>
          <w:rFonts w:ascii="Times New Roman" w:hAnsi="Times New Roman"/>
          <w:sz w:val="24"/>
          <w:szCs w:val="24"/>
        </w:rPr>
      </w:pPr>
      <w:r w:rsidRPr="00CF7A00">
        <w:rPr>
          <w:rFonts w:ascii="Times New Roman" w:hAnsi="Times New Roman"/>
          <w:sz w:val="24"/>
          <w:szCs w:val="24"/>
        </w:rPr>
        <w:t>На их создание из федерального бюджета выделено и освоено 12,35 млн. рублей. Из бю</w:t>
      </w:r>
      <w:r w:rsidRPr="00CF7A00">
        <w:rPr>
          <w:rFonts w:ascii="Times New Roman" w:hAnsi="Times New Roman"/>
          <w:sz w:val="24"/>
          <w:szCs w:val="24"/>
        </w:rPr>
        <w:t>д</w:t>
      </w:r>
      <w:r w:rsidRPr="00CF7A00">
        <w:rPr>
          <w:rFonts w:ascii="Times New Roman" w:hAnsi="Times New Roman"/>
          <w:sz w:val="24"/>
          <w:szCs w:val="24"/>
        </w:rPr>
        <w:t>жета муниципального образования городской округ «город Махачкала» выделено и освоено 2,4 млн. рублей на строительство локальной системы оповещения  на Тарнаирских очистных соор</w:t>
      </w:r>
      <w:r w:rsidRPr="00CF7A00">
        <w:rPr>
          <w:rFonts w:ascii="Times New Roman" w:hAnsi="Times New Roman"/>
          <w:sz w:val="24"/>
          <w:szCs w:val="24"/>
        </w:rPr>
        <w:t>у</w:t>
      </w:r>
      <w:r w:rsidRPr="00CF7A00">
        <w:rPr>
          <w:rFonts w:ascii="Times New Roman" w:hAnsi="Times New Roman"/>
          <w:sz w:val="24"/>
          <w:szCs w:val="24"/>
        </w:rPr>
        <w:t>жениях г. Махачкала.</w:t>
      </w:r>
    </w:p>
    <w:p w:rsidR="009B04B8" w:rsidRPr="00CF7A00" w:rsidRDefault="009B04B8" w:rsidP="00945FA7">
      <w:pPr>
        <w:pStyle w:val="aff1"/>
        <w:tabs>
          <w:tab w:val="left" w:pos="142"/>
        </w:tabs>
        <w:ind w:firstLine="709"/>
        <w:jc w:val="both"/>
        <w:rPr>
          <w:rFonts w:ascii="Times New Roman" w:hAnsi="Times New Roman"/>
          <w:sz w:val="24"/>
          <w:szCs w:val="24"/>
        </w:rPr>
      </w:pPr>
      <w:r w:rsidRPr="00CF7A00">
        <w:rPr>
          <w:rFonts w:ascii="Times New Roman" w:hAnsi="Times New Roman"/>
          <w:sz w:val="24"/>
          <w:szCs w:val="24"/>
        </w:rPr>
        <w:t>Указанными системами охвачено в г. Махачкала 117,75 тыс. человек, в г. Кизилюрт 56 тыс. человек и в г. Дербент 1,12 тыс. человек (100% от спланированного).</w:t>
      </w:r>
    </w:p>
    <w:p w:rsidR="009B04B8" w:rsidRPr="00CF7A00" w:rsidRDefault="009B04B8" w:rsidP="00945FA7">
      <w:pPr>
        <w:pStyle w:val="aff1"/>
        <w:tabs>
          <w:tab w:val="left" w:pos="142"/>
        </w:tabs>
        <w:ind w:firstLine="709"/>
        <w:jc w:val="both"/>
        <w:rPr>
          <w:rFonts w:ascii="Times New Roman" w:hAnsi="Times New Roman"/>
          <w:sz w:val="24"/>
          <w:szCs w:val="24"/>
        </w:rPr>
      </w:pPr>
      <w:r w:rsidRPr="00CF7A00">
        <w:rPr>
          <w:rFonts w:ascii="Times New Roman" w:hAnsi="Times New Roman"/>
          <w:sz w:val="24"/>
          <w:szCs w:val="24"/>
        </w:rPr>
        <w:t>Проведено 81 занятие и 5 тренировок по обучению населения правилам поведения и поря</w:t>
      </w:r>
      <w:r w:rsidRPr="00CF7A00">
        <w:rPr>
          <w:rFonts w:ascii="Times New Roman" w:hAnsi="Times New Roman"/>
          <w:sz w:val="24"/>
          <w:szCs w:val="24"/>
        </w:rPr>
        <w:t>д</w:t>
      </w:r>
      <w:r w:rsidRPr="00CF7A00">
        <w:rPr>
          <w:rFonts w:ascii="Times New Roman" w:hAnsi="Times New Roman"/>
          <w:sz w:val="24"/>
          <w:szCs w:val="24"/>
        </w:rPr>
        <w:t>ку действий при получении сигналов экстренного оповещения, которыми охвачено 819804 чел</w:t>
      </w:r>
      <w:r w:rsidRPr="00CF7A00">
        <w:rPr>
          <w:rFonts w:ascii="Times New Roman" w:hAnsi="Times New Roman"/>
          <w:sz w:val="24"/>
          <w:szCs w:val="24"/>
        </w:rPr>
        <w:t>о</w:t>
      </w:r>
      <w:r w:rsidRPr="00CF7A00">
        <w:rPr>
          <w:rFonts w:ascii="Times New Roman" w:hAnsi="Times New Roman"/>
          <w:sz w:val="24"/>
          <w:szCs w:val="24"/>
        </w:rPr>
        <w:t xml:space="preserve">века, что составляет 100% от спланированного. </w:t>
      </w:r>
    </w:p>
    <w:p w:rsidR="009B04B8" w:rsidRPr="00CF7A00" w:rsidRDefault="009B04B8" w:rsidP="00945FA7">
      <w:pPr>
        <w:pStyle w:val="aff1"/>
        <w:tabs>
          <w:tab w:val="left" w:pos="142"/>
        </w:tabs>
        <w:ind w:firstLine="709"/>
        <w:jc w:val="both"/>
        <w:rPr>
          <w:rFonts w:ascii="Times New Roman" w:hAnsi="Times New Roman"/>
          <w:sz w:val="24"/>
          <w:szCs w:val="24"/>
        </w:rPr>
      </w:pPr>
      <w:r w:rsidRPr="00CF7A00">
        <w:rPr>
          <w:rFonts w:ascii="Times New Roman" w:hAnsi="Times New Roman"/>
          <w:sz w:val="24"/>
          <w:szCs w:val="24"/>
        </w:rPr>
        <w:t>С целью развития и совершенствования системы оповещения Республики Дагестан, в том числе КСЭОН постановлением Правительства Республики Дагестан от 13 декабря 2013 года</w:t>
      </w:r>
      <w:r w:rsidR="001077CB" w:rsidRPr="00CF7A00">
        <w:rPr>
          <w:rFonts w:ascii="Times New Roman" w:hAnsi="Times New Roman"/>
          <w:sz w:val="24"/>
          <w:szCs w:val="24"/>
        </w:rPr>
        <w:t xml:space="preserve">     №</w:t>
      </w:r>
      <w:r w:rsidRPr="00CF7A00">
        <w:rPr>
          <w:rFonts w:ascii="Times New Roman" w:hAnsi="Times New Roman"/>
          <w:sz w:val="24"/>
          <w:szCs w:val="24"/>
        </w:rPr>
        <w:t>663 утверждена государственная программа Республики Дагестан «Защита населения и терр</w:t>
      </w:r>
      <w:r w:rsidRPr="00CF7A00">
        <w:rPr>
          <w:rFonts w:ascii="Times New Roman" w:hAnsi="Times New Roman"/>
          <w:sz w:val="24"/>
          <w:szCs w:val="24"/>
        </w:rPr>
        <w:t>и</w:t>
      </w:r>
      <w:r w:rsidRPr="00CF7A00">
        <w:rPr>
          <w:rFonts w:ascii="Times New Roman" w:hAnsi="Times New Roman"/>
          <w:sz w:val="24"/>
          <w:szCs w:val="24"/>
        </w:rPr>
        <w:t xml:space="preserve">торий от чрезвычайных ситуаций, обеспечение пожарной безопасности и безопасности людей на </w:t>
      </w:r>
      <w:r w:rsidRPr="00CF7A00">
        <w:rPr>
          <w:rFonts w:ascii="Times New Roman" w:hAnsi="Times New Roman"/>
          <w:sz w:val="24"/>
          <w:szCs w:val="24"/>
        </w:rPr>
        <w:lastRenderedPageBreak/>
        <w:t>водных объектах в Республике Дагестан на 2014–2018 годы». В рамках указанной государстве</w:t>
      </w:r>
      <w:r w:rsidRPr="00CF7A00">
        <w:rPr>
          <w:rFonts w:ascii="Times New Roman" w:hAnsi="Times New Roman"/>
          <w:sz w:val="24"/>
          <w:szCs w:val="24"/>
        </w:rPr>
        <w:t>н</w:t>
      </w:r>
      <w:r w:rsidRPr="00CF7A00">
        <w:rPr>
          <w:rFonts w:ascii="Times New Roman" w:hAnsi="Times New Roman"/>
          <w:sz w:val="24"/>
          <w:szCs w:val="24"/>
        </w:rPr>
        <w:t>ной программы на 2015 год было запланировано 56 млн. рублей на совершенствование систем оповещения, в том числе КСЭОН.</w:t>
      </w:r>
    </w:p>
    <w:p w:rsidR="009B04B8" w:rsidRPr="00CF7A00" w:rsidRDefault="009B04B8" w:rsidP="00945FA7">
      <w:pPr>
        <w:tabs>
          <w:tab w:val="left" w:pos="142"/>
        </w:tabs>
        <w:ind w:firstLine="709"/>
        <w:jc w:val="both"/>
        <w:rPr>
          <w:sz w:val="24"/>
          <w:szCs w:val="24"/>
        </w:rPr>
      </w:pPr>
      <w:r w:rsidRPr="00CF7A00">
        <w:rPr>
          <w:sz w:val="24"/>
          <w:szCs w:val="24"/>
        </w:rPr>
        <w:t xml:space="preserve">25 ноября </w:t>
      </w:r>
      <w:r w:rsidR="001077CB" w:rsidRPr="00CF7A00">
        <w:rPr>
          <w:sz w:val="24"/>
          <w:szCs w:val="24"/>
        </w:rPr>
        <w:t>2015</w:t>
      </w:r>
      <w:r w:rsidRPr="00CF7A00">
        <w:rPr>
          <w:sz w:val="24"/>
          <w:szCs w:val="24"/>
        </w:rPr>
        <w:t xml:space="preserve"> года объявлен электронный аукцион на поставку, монтаж и наладку обор</w:t>
      </w:r>
      <w:r w:rsidRPr="00CF7A00">
        <w:rPr>
          <w:sz w:val="24"/>
          <w:szCs w:val="24"/>
        </w:rPr>
        <w:t>у</w:t>
      </w:r>
      <w:r w:rsidRPr="00CF7A00">
        <w:rPr>
          <w:sz w:val="24"/>
          <w:szCs w:val="24"/>
        </w:rPr>
        <w:t>дования для создания одной зоны КСЭОН на территории Бабаюртовского района (Водооград</w:t>
      </w:r>
      <w:r w:rsidRPr="00CF7A00">
        <w:rPr>
          <w:sz w:val="24"/>
          <w:szCs w:val="24"/>
        </w:rPr>
        <w:t>и</w:t>
      </w:r>
      <w:r w:rsidRPr="00CF7A00">
        <w:rPr>
          <w:sz w:val="24"/>
          <w:szCs w:val="24"/>
        </w:rPr>
        <w:t>тельные валы на р. Терек)на сумму 2,025 млн. рублей.</w:t>
      </w:r>
    </w:p>
    <w:p w:rsidR="009B04B8" w:rsidRPr="00CF7A00" w:rsidRDefault="009B04B8" w:rsidP="00945FA7">
      <w:pPr>
        <w:tabs>
          <w:tab w:val="left" w:pos="142"/>
        </w:tabs>
        <w:ind w:firstLine="709"/>
        <w:jc w:val="both"/>
        <w:rPr>
          <w:sz w:val="24"/>
          <w:szCs w:val="24"/>
        </w:rPr>
      </w:pPr>
      <w:r w:rsidRPr="00CF7A00">
        <w:rPr>
          <w:sz w:val="24"/>
          <w:szCs w:val="24"/>
        </w:rPr>
        <w:t>Кроме того, в условиях недостаточного бюджетного финансирования проводи</w:t>
      </w:r>
      <w:r w:rsidR="001077CB" w:rsidRPr="00CF7A00">
        <w:rPr>
          <w:sz w:val="24"/>
          <w:szCs w:val="24"/>
        </w:rPr>
        <w:t>лась</w:t>
      </w:r>
      <w:r w:rsidRPr="00CF7A00">
        <w:rPr>
          <w:sz w:val="24"/>
          <w:szCs w:val="24"/>
        </w:rPr>
        <w:t xml:space="preserve"> работа по привлечению внебюджетных средств для создания КСЭОН на принципах государственно-частного партнерства в рамках построения аппаратно-программного комплекса «Безопасный г</w:t>
      </w:r>
      <w:r w:rsidRPr="00CF7A00">
        <w:rPr>
          <w:sz w:val="24"/>
          <w:szCs w:val="24"/>
        </w:rPr>
        <w:t>о</w:t>
      </w:r>
      <w:r w:rsidRPr="00CF7A00">
        <w:rPr>
          <w:sz w:val="24"/>
          <w:szCs w:val="24"/>
        </w:rPr>
        <w:t>род».</w:t>
      </w:r>
    </w:p>
    <w:p w:rsidR="009B04B8" w:rsidRPr="00CF7A00" w:rsidRDefault="009B04B8" w:rsidP="00945FA7">
      <w:pPr>
        <w:tabs>
          <w:tab w:val="left" w:pos="142"/>
          <w:tab w:val="left" w:pos="284"/>
        </w:tabs>
        <w:ind w:firstLine="709"/>
        <w:jc w:val="both"/>
        <w:rPr>
          <w:sz w:val="24"/>
          <w:szCs w:val="24"/>
        </w:rPr>
      </w:pPr>
      <w:r w:rsidRPr="00CF7A00">
        <w:rPr>
          <w:sz w:val="24"/>
          <w:szCs w:val="24"/>
          <w:u w:val="single"/>
        </w:rPr>
        <w:t xml:space="preserve">В 2015 году </w:t>
      </w:r>
      <w:r w:rsidR="00026362" w:rsidRPr="00CF7A00">
        <w:rPr>
          <w:sz w:val="24"/>
          <w:szCs w:val="24"/>
          <w:u w:val="single"/>
        </w:rPr>
        <w:t xml:space="preserve">МЧС Дагестана, </w:t>
      </w:r>
      <w:r w:rsidRPr="00CF7A00">
        <w:rPr>
          <w:sz w:val="24"/>
          <w:szCs w:val="24"/>
          <w:u w:val="single"/>
        </w:rPr>
        <w:t>ГУ</w:t>
      </w:r>
      <w:r w:rsidR="001077CB" w:rsidRPr="00CF7A00">
        <w:rPr>
          <w:sz w:val="24"/>
          <w:szCs w:val="24"/>
          <w:u w:val="single"/>
        </w:rPr>
        <w:t xml:space="preserve"> МЧС </w:t>
      </w:r>
      <w:r w:rsidRPr="00CF7A00">
        <w:rPr>
          <w:sz w:val="24"/>
          <w:szCs w:val="24"/>
          <w:u w:val="single"/>
        </w:rPr>
        <w:t>России по Республике Дагестан</w:t>
      </w:r>
      <w:r w:rsidRPr="00CF7A00">
        <w:rPr>
          <w:sz w:val="24"/>
          <w:szCs w:val="24"/>
        </w:rPr>
        <w:t xml:space="preserve"> оказывалась сущ</w:t>
      </w:r>
      <w:r w:rsidRPr="00CF7A00">
        <w:rPr>
          <w:sz w:val="24"/>
          <w:szCs w:val="24"/>
        </w:rPr>
        <w:t>е</w:t>
      </w:r>
      <w:r w:rsidRPr="00CF7A00">
        <w:rPr>
          <w:sz w:val="24"/>
          <w:szCs w:val="24"/>
        </w:rPr>
        <w:t>ственная целенаправленная помощь муниципальным образованиям в части формирования норм</w:t>
      </w:r>
      <w:r w:rsidRPr="00CF7A00">
        <w:rPr>
          <w:sz w:val="24"/>
          <w:szCs w:val="24"/>
        </w:rPr>
        <w:t>а</w:t>
      </w:r>
      <w:r w:rsidRPr="00CF7A00">
        <w:rPr>
          <w:sz w:val="24"/>
          <w:szCs w:val="24"/>
        </w:rPr>
        <w:t>тивной правовой базы по реализации вопросов местного значения, в области обеспечения бе</w:t>
      </w:r>
      <w:r w:rsidRPr="00CF7A00">
        <w:rPr>
          <w:sz w:val="24"/>
          <w:szCs w:val="24"/>
        </w:rPr>
        <w:t>з</w:t>
      </w:r>
      <w:r w:rsidRPr="00CF7A00">
        <w:rPr>
          <w:sz w:val="24"/>
          <w:szCs w:val="24"/>
        </w:rPr>
        <w:t>опасности жизнедеятельности населения, а также методическая и практическая помощь.</w:t>
      </w:r>
    </w:p>
    <w:p w:rsidR="009B04B8" w:rsidRPr="00CF7A00" w:rsidRDefault="009B04B8" w:rsidP="00945FA7">
      <w:pPr>
        <w:tabs>
          <w:tab w:val="left" w:pos="142"/>
          <w:tab w:val="left" w:pos="284"/>
        </w:tabs>
        <w:ind w:firstLine="709"/>
        <w:jc w:val="both"/>
        <w:rPr>
          <w:sz w:val="24"/>
          <w:szCs w:val="24"/>
        </w:rPr>
      </w:pPr>
      <w:r w:rsidRPr="00CF7A00">
        <w:rPr>
          <w:sz w:val="24"/>
          <w:szCs w:val="24"/>
        </w:rPr>
        <w:t>Ведется активная работа по внедрению системы обеспечения экстренных оперативных служб по единому номеру 112.</w:t>
      </w:r>
    </w:p>
    <w:p w:rsidR="009B04B8" w:rsidRPr="00CF7A00" w:rsidRDefault="009B04B8" w:rsidP="00945FA7">
      <w:pPr>
        <w:tabs>
          <w:tab w:val="left" w:pos="142"/>
          <w:tab w:val="left" w:pos="284"/>
        </w:tabs>
        <w:ind w:firstLine="709"/>
        <w:jc w:val="both"/>
        <w:rPr>
          <w:b/>
          <w:sz w:val="24"/>
          <w:szCs w:val="24"/>
        </w:rPr>
      </w:pPr>
    </w:p>
    <w:p w:rsidR="009B04B8" w:rsidRPr="00CF7A00" w:rsidRDefault="009B04B8" w:rsidP="00945FA7">
      <w:pPr>
        <w:tabs>
          <w:tab w:val="left" w:pos="142"/>
          <w:tab w:val="left" w:pos="284"/>
        </w:tabs>
        <w:ind w:firstLine="709"/>
        <w:jc w:val="both"/>
        <w:rPr>
          <w:b/>
          <w:sz w:val="24"/>
          <w:szCs w:val="24"/>
        </w:rPr>
      </w:pPr>
      <w:r w:rsidRPr="00CF7A00">
        <w:rPr>
          <w:b/>
          <w:sz w:val="24"/>
          <w:szCs w:val="24"/>
        </w:rPr>
        <w:t>10.2. Предложения по совершенствованию защиты населения и территории Республ</w:t>
      </w:r>
      <w:r w:rsidRPr="00CF7A00">
        <w:rPr>
          <w:b/>
          <w:sz w:val="24"/>
          <w:szCs w:val="24"/>
        </w:rPr>
        <w:t>и</w:t>
      </w:r>
      <w:r w:rsidRPr="00CF7A00">
        <w:rPr>
          <w:b/>
          <w:sz w:val="24"/>
          <w:szCs w:val="24"/>
        </w:rPr>
        <w:t>ки Дагестан от чрезвычайных ситуаций природного и техногенного характера</w:t>
      </w:r>
    </w:p>
    <w:p w:rsidR="009B04B8" w:rsidRPr="00CF7A00" w:rsidRDefault="009B04B8" w:rsidP="00945FA7">
      <w:pPr>
        <w:tabs>
          <w:tab w:val="left" w:pos="142"/>
          <w:tab w:val="left" w:pos="284"/>
        </w:tabs>
        <w:ind w:firstLine="709"/>
        <w:jc w:val="both"/>
        <w:rPr>
          <w:b/>
          <w:sz w:val="24"/>
          <w:szCs w:val="24"/>
        </w:rPr>
      </w:pPr>
    </w:p>
    <w:p w:rsidR="009B04B8" w:rsidRPr="00CF7A00" w:rsidRDefault="009B04B8" w:rsidP="00945FA7">
      <w:pPr>
        <w:tabs>
          <w:tab w:val="left" w:pos="142"/>
          <w:tab w:val="left" w:pos="284"/>
        </w:tabs>
        <w:ind w:firstLine="709"/>
        <w:jc w:val="both"/>
        <w:rPr>
          <w:sz w:val="24"/>
          <w:szCs w:val="24"/>
        </w:rPr>
      </w:pPr>
      <w:r w:rsidRPr="00CF7A00">
        <w:rPr>
          <w:sz w:val="24"/>
          <w:szCs w:val="24"/>
        </w:rPr>
        <w:t>В целях дальнейшего совершенствования защиты населения и территории от чрезвычайных ситуаций природного и техногенного характера органам исполнительной власти, органам местн</w:t>
      </w:r>
      <w:r w:rsidRPr="00CF7A00">
        <w:rPr>
          <w:sz w:val="24"/>
          <w:szCs w:val="24"/>
        </w:rPr>
        <w:t>о</w:t>
      </w:r>
      <w:r w:rsidRPr="00CF7A00">
        <w:rPr>
          <w:sz w:val="24"/>
          <w:szCs w:val="24"/>
        </w:rPr>
        <w:t>го самоуправления и организациям предлагается провести комплекс мероприятий:</w:t>
      </w:r>
    </w:p>
    <w:p w:rsidR="009B04B8" w:rsidRPr="00CF7A00" w:rsidRDefault="009B04B8" w:rsidP="00945FA7">
      <w:pPr>
        <w:numPr>
          <w:ilvl w:val="3"/>
          <w:numId w:val="5"/>
        </w:numPr>
        <w:tabs>
          <w:tab w:val="clear" w:pos="3240"/>
          <w:tab w:val="left" w:pos="-142"/>
          <w:tab w:val="num" w:pos="0"/>
          <w:tab w:val="left" w:pos="142"/>
        </w:tabs>
        <w:ind w:left="0" w:firstLine="709"/>
        <w:jc w:val="both"/>
        <w:rPr>
          <w:b/>
          <w:sz w:val="24"/>
          <w:szCs w:val="24"/>
        </w:rPr>
      </w:pPr>
      <w:r w:rsidRPr="00CF7A00">
        <w:rPr>
          <w:b/>
          <w:sz w:val="24"/>
          <w:szCs w:val="24"/>
        </w:rPr>
        <w:t>Совершенствование нормативной правовой базы в области защиты населения и территории от чрезвычайных ситуаций</w:t>
      </w:r>
    </w:p>
    <w:p w:rsidR="009B04B8" w:rsidRPr="00CF7A00" w:rsidRDefault="009B04B8" w:rsidP="00945FA7">
      <w:pPr>
        <w:tabs>
          <w:tab w:val="left" w:pos="-142"/>
          <w:tab w:val="left" w:pos="142"/>
        </w:tabs>
        <w:ind w:firstLine="709"/>
        <w:jc w:val="both"/>
        <w:rPr>
          <w:sz w:val="24"/>
          <w:szCs w:val="24"/>
        </w:rPr>
      </w:pPr>
      <w:r w:rsidRPr="00CF7A00">
        <w:rPr>
          <w:sz w:val="24"/>
          <w:szCs w:val="24"/>
        </w:rPr>
        <w:t>Органам исполнительной власти и организациям обеспечить реализацию Основ госуда</w:t>
      </w:r>
      <w:r w:rsidRPr="00CF7A00">
        <w:rPr>
          <w:sz w:val="24"/>
          <w:szCs w:val="24"/>
        </w:rPr>
        <w:t>р</w:t>
      </w:r>
      <w:r w:rsidRPr="00CF7A00">
        <w:rPr>
          <w:sz w:val="24"/>
          <w:szCs w:val="24"/>
        </w:rPr>
        <w:t>ственной политики в области обеспечения безопасности населения Республики Дагестан и защ</w:t>
      </w:r>
      <w:r w:rsidRPr="00CF7A00">
        <w:rPr>
          <w:sz w:val="24"/>
          <w:szCs w:val="24"/>
        </w:rPr>
        <w:t>и</w:t>
      </w:r>
      <w:r w:rsidRPr="00CF7A00">
        <w:rPr>
          <w:sz w:val="24"/>
          <w:szCs w:val="24"/>
        </w:rPr>
        <w:t>щенности критически важных и потенциально опасных объектов от угроз природного, техноге</w:t>
      </w:r>
      <w:r w:rsidRPr="00CF7A00">
        <w:rPr>
          <w:sz w:val="24"/>
          <w:szCs w:val="24"/>
        </w:rPr>
        <w:t>н</w:t>
      </w:r>
      <w:r w:rsidRPr="00CF7A00">
        <w:rPr>
          <w:sz w:val="24"/>
          <w:szCs w:val="24"/>
        </w:rPr>
        <w:t>ного характера и террористических актов в соответствии с возложенными функциями и устано</w:t>
      </w:r>
      <w:r w:rsidRPr="00CF7A00">
        <w:rPr>
          <w:sz w:val="24"/>
          <w:szCs w:val="24"/>
        </w:rPr>
        <w:t>в</w:t>
      </w:r>
      <w:r w:rsidRPr="00CF7A00">
        <w:rPr>
          <w:sz w:val="24"/>
          <w:szCs w:val="24"/>
        </w:rPr>
        <w:t>ленными полномочиями в этой области. Продолжить работу по совершенствованию нормативной правовой базы.</w:t>
      </w:r>
    </w:p>
    <w:p w:rsidR="009B04B8" w:rsidRPr="00CF7A00" w:rsidRDefault="009B04B8" w:rsidP="00945FA7">
      <w:pPr>
        <w:tabs>
          <w:tab w:val="left" w:pos="-142"/>
          <w:tab w:val="left" w:pos="142"/>
        </w:tabs>
        <w:ind w:firstLine="709"/>
        <w:jc w:val="both"/>
        <w:rPr>
          <w:b/>
          <w:sz w:val="24"/>
          <w:szCs w:val="24"/>
        </w:rPr>
      </w:pPr>
      <w:r w:rsidRPr="00CF7A00">
        <w:rPr>
          <w:b/>
          <w:sz w:val="24"/>
          <w:szCs w:val="24"/>
        </w:rPr>
        <w:t>2.Обеспечение эффективного функционирования и развития Республиканской сист</w:t>
      </w:r>
      <w:r w:rsidRPr="00CF7A00">
        <w:rPr>
          <w:b/>
          <w:sz w:val="24"/>
          <w:szCs w:val="24"/>
        </w:rPr>
        <w:t>е</w:t>
      </w:r>
      <w:r w:rsidRPr="00CF7A00">
        <w:rPr>
          <w:b/>
          <w:sz w:val="24"/>
          <w:szCs w:val="24"/>
        </w:rPr>
        <w:t>мы предупреждения и ликвидации чрезвычайных ситуаций:</w:t>
      </w:r>
    </w:p>
    <w:p w:rsidR="009B04B8" w:rsidRPr="00CF7A00" w:rsidRDefault="009B04B8" w:rsidP="00945FA7">
      <w:pPr>
        <w:tabs>
          <w:tab w:val="left" w:pos="-142"/>
          <w:tab w:val="left" w:pos="142"/>
        </w:tabs>
        <w:ind w:firstLine="709"/>
        <w:jc w:val="both"/>
        <w:rPr>
          <w:sz w:val="24"/>
          <w:szCs w:val="24"/>
        </w:rPr>
      </w:pPr>
      <w:r w:rsidRPr="00CF7A00">
        <w:rPr>
          <w:sz w:val="24"/>
          <w:szCs w:val="24"/>
        </w:rPr>
        <w:t>обеспечить эффективное функционирование и развитие системы вызова экстренных опер</w:t>
      </w:r>
      <w:r w:rsidRPr="00CF7A00">
        <w:rPr>
          <w:sz w:val="24"/>
          <w:szCs w:val="24"/>
        </w:rPr>
        <w:t>а</w:t>
      </w:r>
      <w:r w:rsidRPr="00CF7A00">
        <w:rPr>
          <w:sz w:val="24"/>
          <w:szCs w:val="24"/>
        </w:rPr>
        <w:t>тивных служб по единому номеру 112;</w:t>
      </w:r>
    </w:p>
    <w:p w:rsidR="009B04B8" w:rsidRPr="00CF7A00" w:rsidRDefault="009B04B8" w:rsidP="00945FA7">
      <w:pPr>
        <w:tabs>
          <w:tab w:val="left" w:pos="-142"/>
          <w:tab w:val="left" w:pos="142"/>
        </w:tabs>
        <w:ind w:firstLine="709"/>
        <w:jc w:val="both"/>
        <w:rPr>
          <w:sz w:val="24"/>
          <w:szCs w:val="24"/>
        </w:rPr>
      </w:pPr>
      <w:r w:rsidRPr="00CF7A00">
        <w:rPr>
          <w:sz w:val="24"/>
          <w:szCs w:val="24"/>
        </w:rPr>
        <w:t>провести комплекс подготовительных мероприятий по снижению рисков и реагированию на чрезвычайные ситуации в паводкоопасный и пожароопасный периоды;</w:t>
      </w:r>
    </w:p>
    <w:p w:rsidR="009B04B8" w:rsidRPr="00CF7A00" w:rsidRDefault="009B04B8" w:rsidP="00945FA7">
      <w:pPr>
        <w:tabs>
          <w:tab w:val="left" w:pos="-142"/>
          <w:tab w:val="left" w:pos="142"/>
        </w:tabs>
        <w:ind w:firstLine="709"/>
        <w:jc w:val="both"/>
        <w:rPr>
          <w:sz w:val="24"/>
          <w:szCs w:val="24"/>
        </w:rPr>
      </w:pPr>
      <w:r w:rsidRPr="00CF7A00">
        <w:rPr>
          <w:sz w:val="24"/>
          <w:szCs w:val="24"/>
        </w:rPr>
        <w:t>продолжить работу по созданию, хранению, использованию и восполнению резервов ф</w:t>
      </w:r>
      <w:r w:rsidRPr="00CF7A00">
        <w:rPr>
          <w:sz w:val="24"/>
          <w:szCs w:val="24"/>
        </w:rPr>
        <w:t>и</w:t>
      </w:r>
      <w:r w:rsidRPr="00CF7A00">
        <w:rPr>
          <w:sz w:val="24"/>
          <w:szCs w:val="24"/>
        </w:rPr>
        <w:t>нансовых и материальных ресурсов для ликвидации чрезвычайных ситуаций.</w:t>
      </w:r>
    </w:p>
    <w:p w:rsidR="009B04B8" w:rsidRPr="00CF7A00" w:rsidRDefault="009B04B8" w:rsidP="00945FA7">
      <w:pPr>
        <w:tabs>
          <w:tab w:val="left" w:pos="-142"/>
          <w:tab w:val="left" w:pos="142"/>
        </w:tabs>
        <w:ind w:firstLine="709"/>
        <w:jc w:val="both"/>
        <w:rPr>
          <w:b/>
          <w:sz w:val="24"/>
          <w:szCs w:val="24"/>
        </w:rPr>
      </w:pPr>
      <w:r w:rsidRPr="00CF7A00">
        <w:rPr>
          <w:b/>
          <w:sz w:val="24"/>
          <w:szCs w:val="24"/>
        </w:rPr>
        <w:t>В целях обеспечения эффективного функционирования и развития РСЧС необходимо:</w:t>
      </w:r>
    </w:p>
    <w:p w:rsidR="009B04B8" w:rsidRPr="00CF7A00" w:rsidRDefault="009B04B8" w:rsidP="00945FA7">
      <w:pPr>
        <w:tabs>
          <w:tab w:val="left" w:pos="-142"/>
          <w:tab w:val="left" w:pos="142"/>
        </w:tabs>
        <w:ind w:firstLine="709"/>
        <w:jc w:val="both"/>
        <w:rPr>
          <w:b/>
          <w:sz w:val="24"/>
          <w:szCs w:val="24"/>
        </w:rPr>
      </w:pPr>
      <w:r w:rsidRPr="00CF7A00">
        <w:rPr>
          <w:b/>
          <w:sz w:val="24"/>
          <w:szCs w:val="24"/>
        </w:rPr>
        <w:t>МЧС Дагестана:</w:t>
      </w:r>
    </w:p>
    <w:p w:rsidR="009B04B8" w:rsidRPr="00CF7A00" w:rsidRDefault="009B04B8" w:rsidP="00945FA7">
      <w:pPr>
        <w:tabs>
          <w:tab w:val="left" w:pos="-142"/>
          <w:tab w:val="left" w:pos="142"/>
        </w:tabs>
        <w:ind w:firstLine="709"/>
        <w:jc w:val="both"/>
        <w:rPr>
          <w:sz w:val="24"/>
          <w:szCs w:val="24"/>
        </w:rPr>
      </w:pPr>
      <w:r w:rsidRPr="00CF7A00">
        <w:rPr>
          <w:sz w:val="24"/>
          <w:szCs w:val="24"/>
        </w:rPr>
        <w:t>обеспечить готовность к реагированию сил и средств постоянной готовности РСЧС при угрозе и возникновении чрезвычайных ситуаций, пожаров и оказанию практической помощи гражданам, пострадавшим в результате чрезвычайных ситуаций;</w:t>
      </w:r>
    </w:p>
    <w:p w:rsidR="009B04B8" w:rsidRPr="00CF7A00" w:rsidRDefault="009B04B8" w:rsidP="00945FA7">
      <w:pPr>
        <w:tabs>
          <w:tab w:val="left" w:pos="-142"/>
          <w:tab w:val="left" w:pos="142"/>
        </w:tabs>
        <w:ind w:firstLine="709"/>
        <w:jc w:val="both"/>
        <w:rPr>
          <w:sz w:val="24"/>
          <w:szCs w:val="24"/>
        </w:rPr>
      </w:pPr>
      <w:r w:rsidRPr="00CF7A00">
        <w:rPr>
          <w:sz w:val="24"/>
          <w:szCs w:val="24"/>
        </w:rPr>
        <w:t>организовать проведение мероприятий, связанных с подготовкой и обучением в области обеспечения безопасности жизнедеятельности населения в муниципальных образованиях</w:t>
      </w:r>
      <w:r w:rsidR="004246BE" w:rsidRPr="00CF7A00">
        <w:rPr>
          <w:sz w:val="24"/>
          <w:szCs w:val="24"/>
        </w:rPr>
        <w:t>;</w:t>
      </w:r>
    </w:p>
    <w:p w:rsidR="009B04B8" w:rsidRPr="00CF7A00" w:rsidRDefault="009B04B8" w:rsidP="00945FA7">
      <w:pPr>
        <w:tabs>
          <w:tab w:val="left" w:pos="-142"/>
          <w:tab w:val="left" w:pos="142"/>
        </w:tabs>
        <w:ind w:firstLine="709"/>
        <w:jc w:val="both"/>
        <w:rPr>
          <w:sz w:val="24"/>
          <w:szCs w:val="24"/>
        </w:rPr>
      </w:pPr>
      <w:r w:rsidRPr="00CF7A00">
        <w:rPr>
          <w:sz w:val="24"/>
          <w:szCs w:val="24"/>
        </w:rPr>
        <w:t>активизировать работу по противопожарной агитации и пропаганд</w:t>
      </w:r>
      <w:r w:rsidR="004246BE" w:rsidRPr="00CF7A00">
        <w:rPr>
          <w:sz w:val="24"/>
          <w:szCs w:val="24"/>
        </w:rPr>
        <w:t>е</w:t>
      </w:r>
      <w:r w:rsidRPr="00CF7A00">
        <w:rPr>
          <w:sz w:val="24"/>
          <w:szCs w:val="24"/>
        </w:rPr>
        <w:t>, проведени</w:t>
      </w:r>
      <w:r w:rsidR="004246BE" w:rsidRPr="00CF7A00">
        <w:rPr>
          <w:sz w:val="24"/>
          <w:szCs w:val="24"/>
        </w:rPr>
        <w:t>ю</w:t>
      </w:r>
      <w:r w:rsidRPr="00CF7A00">
        <w:rPr>
          <w:sz w:val="24"/>
          <w:szCs w:val="24"/>
        </w:rPr>
        <w:t xml:space="preserve"> организ</w:t>
      </w:r>
      <w:r w:rsidRPr="00CF7A00">
        <w:rPr>
          <w:sz w:val="24"/>
          <w:szCs w:val="24"/>
        </w:rPr>
        <w:t>а</w:t>
      </w:r>
      <w:r w:rsidRPr="00CF7A00">
        <w:rPr>
          <w:sz w:val="24"/>
          <w:szCs w:val="24"/>
        </w:rPr>
        <w:t>ционных и практических мероприятий по обучению населения мерам пожарной безопасности;</w:t>
      </w:r>
    </w:p>
    <w:p w:rsidR="009B04B8" w:rsidRPr="00CF7A00" w:rsidRDefault="009B04B8" w:rsidP="00945FA7">
      <w:pPr>
        <w:tabs>
          <w:tab w:val="left" w:pos="0"/>
          <w:tab w:val="left" w:pos="142"/>
          <w:tab w:val="left" w:pos="935"/>
          <w:tab w:val="left" w:pos="1620"/>
        </w:tabs>
        <w:ind w:firstLine="709"/>
        <w:jc w:val="both"/>
        <w:rPr>
          <w:sz w:val="24"/>
          <w:szCs w:val="24"/>
        </w:rPr>
      </w:pPr>
      <w:r w:rsidRPr="00CF7A00">
        <w:rPr>
          <w:sz w:val="24"/>
          <w:szCs w:val="24"/>
        </w:rPr>
        <w:t>взять на особый контроль и прове</w:t>
      </w:r>
      <w:r w:rsidR="004246BE" w:rsidRPr="00CF7A00">
        <w:rPr>
          <w:sz w:val="24"/>
          <w:szCs w:val="24"/>
        </w:rPr>
        <w:t>дение</w:t>
      </w:r>
      <w:r w:rsidRPr="00CF7A00">
        <w:rPr>
          <w:sz w:val="24"/>
          <w:szCs w:val="24"/>
        </w:rPr>
        <w:t xml:space="preserve"> рейд</w:t>
      </w:r>
      <w:r w:rsidR="004246BE" w:rsidRPr="00CF7A00">
        <w:rPr>
          <w:sz w:val="24"/>
          <w:szCs w:val="24"/>
        </w:rPr>
        <w:t>ов</w:t>
      </w:r>
      <w:r w:rsidRPr="00CF7A00">
        <w:rPr>
          <w:sz w:val="24"/>
          <w:szCs w:val="24"/>
        </w:rPr>
        <w:t xml:space="preserve"> (обход</w:t>
      </w:r>
      <w:r w:rsidR="004246BE" w:rsidRPr="00CF7A00">
        <w:rPr>
          <w:sz w:val="24"/>
          <w:szCs w:val="24"/>
        </w:rPr>
        <w:t>ов</w:t>
      </w:r>
      <w:r w:rsidRPr="00CF7A00">
        <w:rPr>
          <w:sz w:val="24"/>
          <w:szCs w:val="24"/>
        </w:rPr>
        <w:t>) с заинтересованными ведомств</w:t>
      </w:r>
      <w:r w:rsidRPr="00CF7A00">
        <w:rPr>
          <w:sz w:val="24"/>
          <w:szCs w:val="24"/>
        </w:rPr>
        <w:t>а</w:t>
      </w:r>
      <w:r w:rsidRPr="00CF7A00">
        <w:rPr>
          <w:sz w:val="24"/>
          <w:szCs w:val="24"/>
        </w:rPr>
        <w:t>ми неблагополучных (малообеспеченных) семей, в которых проживают дети, а также семей зл</w:t>
      </w:r>
      <w:r w:rsidRPr="00CF7A00">
        <w:rPr>
          <w:sz w:val="24"/>
          <w:szCs w:val="24"/>
        </w:rPr>
        <w:t>о</w:t>
      </w:r>
      <w:r w:rsidRPr="00CF7A00">
        <w:rPr>
          <w:sz w:val="24"/>
          <w:szCs w:val="24"/>
        </w:rPr>
        <w:t>употребляющим спиртными напитками</w:t>
      </w:r>
      <w:r w:rsidR="004246BE" w:rsidRPr="00CF7A00">
        <w:rPr>
          <w:sz w:val="24"/>
          <w:szCs w:val="24"/>
        </w:rPr>
        <w:t>.</w:t>
      </w:r>
      <w:r w:rsidRPr="00CF7A00">
        <w:rPr>
          <w:sz w:val="24"/>
          <w:szCs w:val="24"/>
        </w:rPr>
        <w:t xml:space="preserve"> </w:t>
      </w:r>
      <w:r w:rsidR="004246BE" w:rsidRPr="00CF7A00">
        <w:rPr>
          <w:sz w:val="24"/>
          <w:szCs w:val="24"/>
        </w:rPr>
        <w:t>П</w:t>
      </w:r>
      <w:r w:rsidRPr="00CF7A00">
        <w:rPr>
          <w:sz w:val="24"/>
          <w:szCs w:val="24"/>
        </w:rPr>
        <w:t>ровести с ними противопожарный инструктаж;</w:t>
      </w:r>
    </w:p>
    <w:p w:rsidR="009B04B8" w:rsidRPr="00CF7A00" w:rsidRDefault="009B04B8" w:rsidP="00945FA7">
      <w:pPr>
        <w:tabs>
          <w:tab w:val="left" w:pos="142"/>
        </w:tabs>
        <w:ind w:firstLine="709"/>
        <w:jc w:val="both"/>
        <w:rPr>
          <w:sz w:val="24"/>
          <w:szCs w:val="24"/>
        </w:rPr>
      </w:pPr>
      <w:r w:rsidRPr="00CF7A00">
        <w:rPr>
          <w:sz w:val="24"/>
          <w:szCs w:val="24"/>
        </w:rPr>
        <w:lastRenderedPageBreak/>
        <w:t>совершенствовать взаимодействие с органами местного самоуправления в области обесп</w:t>
      </w:r>
      <w:r w:rsidRPr="00CF7A00">
        <w:rPr>
          <w:sz w:val="24"/>
          <w:szCs w:val="24"/>
        </w:rPr>
        <w:t>е</w:t>
      </w:r>
      <w:r w:rsidRPr="00CF7A00">
        <w:rPr>
          <w:sz w:val="24"/>
          <w:szCs w:val="24"/>
        </w:rPr>
        <w:t>чения безопасности людей на водных объектах</w:t>
      </w:r>
      <w:r w:rsidR="004246BE" w:rsidRPr="00CF7A00">
        <w:rPr>
          <w:sz w:val="24"/>
          <w:szCs w:val="24"/>
        </w:rPr>
        <w:t>;</w:t>
      </w:r>
    </w:p>
    <w:p w:rsidR="009B04B8" w:rsidRPr="00CF7A00" w:rsidRDefault="009B04B8" w:rsidP="00945FA7">
      <w:pPr>
        <w:tabs>
          <w:tab w:val="left" w:pos="142"/>
        </w:tabs>
        <w:ind w:firstLine="709"/>
        <w:jc w:val="both"/>
        <w:rPr>
          <w:sz w:val="24"/>
          <w:szCs w:val="24"/>
        </w:rPr>
      </w:pPr>
      <w:r w:rsidRPr="00CF7A00">
        <w:rPr>
          <w:sz w:val="24"/>
          <w:szCs w:val="24"/>
        </w:rPr>
        <w:t>активизировать профилактическую и разъяснительную работу среди населения в целях предупреждения аварийности маломерных судов, снижения гибели и травматизма людей на во</w:t>
      </w:r>
      <w:r w:rsidRPr="00CF7A00">
        <w:rPr>
          <w:sz w:val="24"/>
          <w:szCs w:val="24"/>
        </w:rPr>
        <w:t>д</w:t>
      </w:r>
      <w:r w:rsidR="004246BE" w:rsidRPr="00CF7A00">
        <w:rPr>
          <w:sz w:val="24"/>
          <w:szCs w:val="24"/>
        </w:rPr>
        <w:t>ных объектах;</w:t>
      </w:r>
      <w:r w:rsidRPr="00CF7A00">
        <w:rPr>
          <w:sz w:val="24"/>
          <w:szCs w:val="24"/>
        </w:rPr>
        <w:t xml:space="preserve"> </w:t>
      </w:r>
    </w:p>
    <w:p w:rsidR="009B04B8" w:rsidRPr="00CF7A00" w:rsidRDefault="009B04B8" w:rsidP="00945FA7">
      <w:pPr>
        <w:tabs>
          <w:tab w:val="left" w:pos="142"/>
        </w:tabs>
        <w:ind w:firstLine="709"/>
        <w:jc w:val="both"/>
        <w:rPr>
          <w:sz w:val="24"/>
          <w:szCs w:val="24"/>
        </w:rPr>
      </w:pPr>
      <w:r w:rsidRPr="00CF7A00">
        <w:rPr>
          <w:sz w:val="24"/>
          <w:szCs w:val="24"/>
        </w:rPr>
        <w:t xml:space="preserve">совместно с органами местного самоуправления и органами правопорядка активизировать работу по увеличению оборудованных мест </w:t>
      </w:r>
      <w:r w:rsidR="004246BE" w:rsidRPr="00CF7A00">
        <w:rPr>
          <w:sz w:val="24"/>
          <w:szCs w:val="24"/>
        </w:rPr>
        <w:t>массового отдыха людей на воде;</w:t>
      </w:r>
    </w:p>
    <w:p w:rsidR="009B04B8" w:rsidRPr="00CF7A00" w:rsidRDefault="009B04B8" w:rsidP="00945FA7">
      <w:pPr>
        <w:tabs>
          <w:tab w:val="left" w:pos="142"/>
        </w:tabs>
        <w:ind w:firstLine="709"/>
        <w:jc w:val="both"/>
        <w:rPr>
          <w:sz w:val="24"/>
          <w:szCs w:val="24"/>
        </w:rPr>
      </w:pPr>
      <w:r w:rsidRPr="00CF7A00">
        <w:rPr>
          <w:sz w:val="24"/>
          <w:szCs w:val="24"/>
        </w:rPr>
        <w:t>для обеспечения безопасности людей на водных объектах создать на территории Республ</w:t>
      </w:r>
      <w:r w:rsidRPr="00CF7A00">
        <w:rPr>
          <w:sz w:val="24"/>
          <w:szCs w:val="24"/>
        </w:rPr>
        <w:t>и</w:t>
      </w:r>
      <w:r w:rsidRPr="00CF7A00">
        <w:rPr>
          <w:sz w:val="24"/>
          <w:szCs w:val="24"/>
        </w:rPr>
        <w:t>ки Дагестан до</w:t>
      </w:r>
      <w:r w:rsidR="004246BE" w:rsidRPr="00CF7A00">
        <w:rPr>
          <w:sz w:val="24"/>
          <w:szCs w:val="24"/>
        </w:rPr>
        <w:t>полнительные спасательные посты;</w:t>
      </w:r>
    </w:p>
    <w:p w:rsidR="009B04B8" w:rsidRPr="00CF7A00" w:rsidRDefault="009B04B8" w:rsidP="00945FA7">
      <w:pPr>
        <w:tabs>
          <w:tab w:val="left" w:pos="142"/>
        </w:tabs>
        <w:ind w:firstLine="709"/>
        <w:jc w:val="both"/>
        <w:rPr>
          <w:sz w:val="24"/>
          <w:szCs w:val="24"/>
        </w:rPr>
      </w:pPr>
      <w:r w:rsidRPr="00CF7A00">
        <w:rPr>
          <w:sz w:val="24"/>
          <w:szCs w:val="24"/>
        </w:rPr>
        <w:t>создать на территории Республики Дагестан штрафные стоянки для маломерных судов.</w:t>
      </w:r>
    </w:p>
    <w:p w:rsidR="009B04B8" w:rsidRPr="00CF7A00" w:rsidRDefault="009B04B8" w:rsidP="00945FA7">
      <w:pPr>
        <w:tabs>
          <w:tab w:val="left" w:pos="0"/>
          <w:tab w:val="left" w:pos="142"/>
          <w:tab w:val="left" w:pos="540"/>
          <w:tab w:val="left" w:pos="935"/>
          <w:tab w:val="left" w:pos="1620"/>
        </w:tabs>
        <w:ind w:firstLine="709"/>
        <w:jc w:val="both"/>
        <w:rPr>
          <w:sz w:val="24"/>
          <w:szCs w:val="24"/>
        </w:rPr>
      </w:pPr>
    </w:p>
    <w:p w:rsidR="009B04B8" w:rsidRPr="00CF7A00" w:rsidRDefault="009B04B8" w:rsidP="00945FA7">
      <w:pPr>
        <w:tabs>
          <w:tab w:val="left" w:pos="0"/>
          <w:tab w:val="left" w:pos="142"/>
          <w:tab w:val="left" w:pos="540"/>
          <w:tab w:val="left" w:pos="1620"/>
        </w:tabs>
        <w:ind w:firstLine="709"/>
        <w:jc w:val="both"/>
        <w:rPr>
          <w:sz w:val="24"/>
          <w:szCs w:val="24"/>
        </w:rPr>
      </w:pPr>
      <w:r w:rsidRPr="00CF7A00">
        <w:rPr>
          <w:sz w:val="24"/>
          <w:szCs w:val="24"/>
        </w:rPr>
        <w:t>В области организации и осуществления функций государственного пожарного надзора:</w:t>
      </w:r>
    </w:p>
    <w:p w:rsidR="009B04B8" w:rsidRPr="00CF7A00" w:rsidRDefault="009B04B8" w:rsidP="00945FA7">
      <w:pPr>
        <w:tabs>
          <w:tab w:val="left" w:pos="0"/>
          <w:tab w:val="left" w:pos="142"/>
          <w:tab w:val="left" w:pos="540"/>
          <w:tab w:val="left" w:pos="1620"/>
        </w:tabs>
        <w:ind w:firstLine="709"/>
        <w:jc w:val="both"/>
        <w:rPr>
          <w:sz w:val="24"/>
          <w:szCs w:val="24"/>
        </w:rPr>
      </w:pPr>
    </w:p>
    <w:p w:rsidR="009B04B8" w:rsidRPr="00CF7A00" w:rsidRDefault="009B04B8" w:rsidP="00945FA7">
      <w:pPr>
        <w:tabs>
          <w:tab w:val="left" w:pos="0"/>
          <w:tab w:val="left" w:pos="142"/>
          <w:tab w:val="num" w:pos="935"/>
          <w:tab w:val="left" w:pos="1620"/>
        </w:tabs>
        <w:ind w:firstLine="709"/>
        <w:jc w:val="both"/>
        <w:rPr>
          <w:sz w:val="24"/>
          <w:szCs w:val="24"/>
        </w:rPr>
      </w:pPr>
      <w:r w:rsidRPr="00CF7A00">
        <w:rPr>
          <w:sz w:val="24"/>
          <w:szCs w:val="24"/>
        </w:rPr>
        <w:t>сосредоточить основные усилия на профилактике пожаров в жилом фонде, сельхоз. объе</w:t>
      </w:r>
      <w:r w:rsidRPr="00CF7A00">
        <w:rPr>
          <w:sz w:val="24"/>
          <w:szCs w:val="24"/>
        </w:rPr>
        <w:t>к</w:t>
      </w:r>
      <w:r w:rsidRPr="00CF7A00">
        <w:rPr>
          <w:sz w:val="24"/>
          <w:szCs w:val="24"/>
        </w:rPr>
        <w:t>тах, торговых предприятиях, производственных зданиях, образовательных учреждениях, лечебно-профилактических учреждениях и местах открытого хранения материалов;</w:t>
      </w:r>
    </w:p>
    <w:p w:rsidR="009B04B8" w:rsidRPr="00CF7A00" w:rsidRDefault="009B04B8" w:rsidP="00945FA7">
      <w:pPr>
        <w:tabs>
          <w:tab w:val="left" w:pos="0"/>
          <w:tab w:val="left" w:pos="142"/>
          <w:tab w:val="left" w:pos="540"/>
          <w:tab w:val="num" w:pos="935"/>
          <w:tab w:val="left" w:pos="1620"/>
        </w:tabs>
        <w:ind w:firstLine="709"/>
        <w:jc w:val="both"/>
        <w:rPr>
          <w:sz w:val="24"/>
          <w:szCs w:val="24"/>
        </w:rPr>
      </w:pPr>
    </w:p>
    <w:p w:rsidR="009B04B8" w:rsidRPr="00CF7A00" w:rsidRDefault="009B04B8" w:rsidP="00945FA7">
      <w:pPr>
        <w:tabs>
          <w:tab w:val="left" w:pos="0"/>
          <w:tab w:val="left" w:pos="142"/>
          <w:tab w:val="num" w:pos="935"/>
          <w:tab w:val="left" w:pos="1620"/>
        </w:tabs>
        <w:ind w:firstLine="709"/>
        <w:jc w:val="both"/>
        <w:rPr>
          <w:sz w:val="24"/>
          <w:szCs w:val="24"/>
        </w:rPr>
      </w:pPr>
      <w:r w:rsidRPr="00CF7A00">
        <w:rPr>
          <w:sz w:val="24"/>
          <w:szCs w:val="24"/>
        </w:rPr>
        <w:t>организовать обучение мерам пожарной безопасности представителей молодежных, де</w:t>
      </w:r>
      <w:r w:rsidRPr="00CF7A00">
        <w:rPr>
          <w:sz w:val="24"/>
          <w:szCs w:val="24"/>
        </w:rPr>
        <w:t>т</w:t>
      </w:r>
      <w:r w:rsidRPr="00CF7A00">
        <w:rPr>
          <w:sz w:val="24"/>
          <w:szCs w:val="24"/>
        </w:rPr>
        <w:t>ских и иных организаций, обслуживающего персонала домов отдыха туристических баз, санат</w:t>
      </w:r>
      <w:r w:rsidRPr="00CF7A00">
        <w:rPr>
          <w:sz w:val="24"/>
          <w:szCs w:val="24"/>
        </w:rPr>
        <w:t>о</w:t>
      </w:r>
      <w:r w:rsidRPr="00CF7A00">
        <w:rPr>
          <w:sz w:val="24"/>
          <w:szCs w:val="24"/>
        </w:rPr>
        <w:t>риев и пансионатов, и других объектов надзора, лиц, непосредственно отвечающих за организ</w:t>
      </w:r>
      <w:r w:rsidRPr="00CF7A00">
        <w:rPr>
          <w:sz w:val="24"/>
          <w:szCs w:val="24"/>
        </w:rPr>
        <w:t>а</w:t>
      </w:r>
      <w:r w:rsidRPr="00CF7A00">
        <w:rPr>
          <w:sz w:val="24"/>
          <w:szCs w:val="24"/>
        </w:rPr>
        <w:t>цию и проведение отдыха, оздоровления и занятости детей;</w:t>
      </w:r>
    </w:p>
    <w:p w:rsidR="009B04B8" w:rsidRPr="00CF7A00" w:rsidRDefault="009B04B8" w:rsidP="00945FA7">
      <w:pPr>
        <w:tabs>
          <w:tab w:val="left" w:pos="0"/>
          <w:tab w:val="left" w:pos="142"/>
          <w:tab w:val="left" w:pos="540"/>
          <w:tab w:val="num" w:pos="935"/>
          <w:tab w:val="left" w:pos="1620"/>
        </w:tabs>
        <w:ind w:firstLine="709"/>
        <w:jc w:val="both"/>
        <w:rPr>
          <w:sz w:val="24"/>
          <w:szCs w:val="24"/>
        </w:rPr>
      </w:pPr>
    </w:p>
    <w:p w:rsidR="009B04B8" w:rsidRPr="00CF7A00" w:rsidRDefault="009B04B8" w:rsidP="00945FA7">
      <w:pPr>
        <w:tabs>
          <w:tab w:val="left" w:pos="0"/>
          <w:tab w:val="left" w:pos="142"/>
          <w:tab w:val="num" w:pos="935"/>
          <w:tab w:val="left" w:pos="1620"/>
        </w:tabs>
        <w:ind w:firstLine="709"/>
        <w:jc w:val="both"/>
        <w:outlineLvl w:val="0"/>
        <w:rPr>
          <w:sz w:val="24"/>
          <w:szCs w:val="24"/>
        </w:rPr>
      </w:pPr>
      <w:r w:rsidRPr="00CF7A00">
        <w:rPr>
          <w:sz w:val="24"/>
          <w:szCs w:val="24"/>
        </w:rPr>
        <w:t>информировать на постоянной основе органы власти, прокуратуры и другие заинтерес</w:t>
      </w:r>
      <w:r w:rsidRPr="00CF7A00">
        <w:rPr>
          <w:sz w:val="24"/>
          <w:szCs w:val="24"/>
        </w:rPr>
        <w:t>о</w:t>
      </w:r>
      <w:r w:rsidRPr="00CF7A00">
        <w:rPr>
          <w:sz w:val="24"/>
          <w:szCs w:val="24"/>
        </w:rPr>
        <w:t>ванные органы о состоянии пожарной безопасности объектов защиты.</w:t>
      </w:r>
    </w:p>
    <w:p w:rsidR="009B04B8" w:rsidRPr="00CF7A00" w:rsidRDefault="009B04B8" w:rsidP="00945FA7">
      <w:pPr>
        <w:tabs>
          <w:tab w:val="left" w:pos="0"/>
          <w:tab w:val="left" w:pos="142"/>
        </w:tabs>
        <w:ind w:firstLine="709"/>
        <w:jc w:val="both"/>
        <w:rPr>
          <w:sz w:val="24"/>
          <w:szCs w:val="24"/>
        </w:rPr>
      </w:pPr>
    </w:p>
    <w:p w:rsidR="009B04B8" w:rsidRPr="00CF7A00" w:rsidRDefault="009B04B8" w:rsidP="00945FA7">
      <w:pPr>
        <w:pStyle w:val="aff1"/>
        <w:tabs>
          <w:tab w:val="left" w:pos="0"/>
          <w:tab w:val="left" w:pos="142"/>
        </w:tabs>
        <w:ind w:firstLine="709"/>
        <w:jc w:val="both"/>
        <w:rPr>
          <w:rFonts w:ascii="Times New Roman" w:hAnsi="Times New Roman"/>
          <w:sz w:val="24"/>
          <w:szCs w:val="24"/>
        </w:rPr>
      </w:pPr>
      <w:r w:rsidRPr="00CF7A00">
        <w:rPr>
          <w:rFonts w:ascii="Times New Roman" w:hAnsi="Times New Roman"/>
          <w:sz w:val="24"/>
          <w:szCs w:val="24"/>
        </w:rPr>
        <w:t xml:space="preserve">по результатам проведенных плановых проверок в области гражданской обороны, защиты населения и территорий от ЧС информировать заинтересованные органы исполнительной власти и вышестоящие организации о выявленных нарушениях;  </w:t>
      </w:r>
    </w:p>
    <w:p w:rsidR="009B04B8" w:rsidRPr="00CF7A00" w:rsidRDefault="009B04B8" w:rsidP="00945FA7">
      <w:pPr>
        <w:pStyle w:val="aff1"/>
        <w:tabs>
          <w:tab w:val="left" w:pos="0"/>
          <w:tab w:val="left" w:pos="142"/>
        </w:tabs>
        <w:ind w:firstLine="709"/>
        <w:jc w:val="both"/>
        <w:rPr>
          <w:rFonts w:ascii="Times New Roman" w:hAnsi="Times New Roman"/>
          <w:sz w:val="24"/>
          <w:szCs w:val="24"/>
        </w:rPr>
      </w:pPr>
    </w:p>
    <w:p w:rsidR="009B04B8" w:rsidRPr="00CF7A00" w:rsidRDefault="009B04B8" w:rsidP="00945FA7">
      <w:pPr>
        <w:pStyle w:val="aff1"/>
        <w:tabs>
          <w:tab w:val="left" w:pos="0"/>
          <w:tab w:val="left" w:pos="142"/>
        </w:tabs>
        <w:ind w:firstLine="709"/>
        <w:jc w:val="both"/>
        <w:rPr>
          <w:rFonts w:ascii="Times New Roman" w:hAnsi="Times New Roman"/>
          <w:sz w:val="24"/>
          <w:szCs w:val="24"/>
        </w:rPr>
      </w:pPr>
      <w:r w:rsidRPr="00CF7A00">
        <w:rPr>
          <w:rFonts w:ascii="Times New Roman" w:hAnsi="Times New Roman"/>
          <w:sz w:val="24"/>
          <w:szCs w:val="24"/>
        </w:rPr>
        <w:t>организовать информирование населения и пропаганду знаний в области гражданской об</w:t>
      </w:r>
      <w:r w:rsidRPr="00CF7A00">
        <w:rPr>
          <w:rFonts w:ascii="Times New Roman" w:hAnsi="Times New Roman"/>
          <w:sz w:val="24"/>
          <w:szCs w:val="24"/>
        </w:rPr>
        <w:t>о</w:t>
      </w:r>
      <w:r w:rsidRPr="00CF7A00">
        <w:rPr>
          <w:rFonts w:ascii="Times New Roman" w:hAnsi="Times New Roman"/>
          <w:sz w:val="24"/>
          <w:szCs w:val="24"/>
        </w:rPr>
        <w:t>роны, защиты населения и территорий от ЧС;</w:t>
      </w:r>
    </w:p>
    <w:p w:rsidR="009B04B8" w:rsidRPr="00CF7A00" w:rsidRDefault="009B04B8" w:rsidP="00945FA7">
      <w:pPr>
        <w:pStyle w:val="aff1"/>
        <w:tabs>
          <w:tab w:val="left" w:pos="0"/>
          <w:tab w:val="left" w:pos="142"/>
        </w:tabs>
        <w:ind w:firstLine="709"/>
        <w:jc w:val="both"/>
        <w:rPr>
          <w:rFonts w:ascii="Times New Roman" w:hAnsi="Times New Roman"/>
          <w:sz w:val="24"/>
          <w:szCs w:val="24"/>
        </w:rPr>
      </w:pPr>
    </w:p>
    <w:p w:rsidR="009B04B8" w:rsidRPr="00CF7A00" w:rsidRDefault="009B04B8" w:rsidP="00945FA7">
      <w:pPr>
        <w:pStyle w:val="aff1"/>
        <w:tabs>
          <w:tab w:val="left" w:pos="0"/>
          <w:tab w:val="left" w:pos="142"/>
        </w:tabs>
        <w:ind w:firstLine="709"/>
        <w:jc w:val="both"/>
        <w:rPr>
          <w:rFonts w:ascii="Times New Roman" w:hAnsi="Times New Roman"/>
          <w:sz w:val="24"/>
          <w:szCs w:val="24"/>
        </w:rPr>
      </w:pPr>
      <w:r w:rsidRPr="00CF7A00">
        <w:rPr>
          <w:rFonts w:ascii="Times New Roman" w:hAnsi="Times New Roman"/>
          <w:sz w:val="24"/>
          <w:szCs w:val="24"/>
        </w:rPr>
        <w:t>повышение профессиональных навыков в области гражданской обороны, защиты насел</w:t>
      </w:r>
      <w:r w:rsidRPr="00CF7A00">
        <w:rPr>
          <w:rFonts w:ascii="Times New Roman" w:hAnsi="Times New Roman"/>
          <w:sz w:val="24"/>
          <w:szCs w:val="24"/>
        </w:rPr>
        <w:t>е</w:t>
      </w:r>
      <w:r w:rsidRPr="00CF7A00">
        <w:rPr>
          <w:rFonts w:ascii="Times New Roman" w:hAnsi="Times New Roman"/>
          <w:sz w:val="24"/>
          <w:szCs w:val="24"/>
        </w:rPr>
        <w:t>ния и территорий от ЧС в системе самостоятельной подготовки;</w:t>
      </w:r>
    </w:p>
    <w:p w:rsidR="009B04B8" w:rsidRPr="00CF7A00" w:rsidRDefault="009B04B8" w:rsidP="00945FA7">
      <w:pPr>
        <w:pStyle w:val="aff1"/>
        <w:tabs>
          <w:tab w:val="left" w:pos="0"/>
          <w:tab w:val="left" w:pos="142"/>
        </w:tabs>
        <w:ind w:firstLine="709"/>
        <w:jc w:val="both"/>
        <w:rPr>
          <w:rFonts w:ascii="Times New Roman" w:hAnsi="Times New Roman"/>
          <w:sz w:val="24"/>
          <w:szCs w:val="24"/>
        </w:rPr>
      </w:pPr>
    </w:p>
    <w:p w:rsidR="009B04B8" w:rsidRPr="00CF7A00" w:rsidRDefault="009B04B8" w:rsidP="00945FA7">
      <w:pPr>
        <w:pStyle w:val="aff1"/>
        <w:tabs>
          <w:tab w:val="left" w:pos="0"/>
          <w:tab w:val="left" w:pos="142"/>
        </w:tabs>
        <w:ind w:firstLine="709"/>
        <w:jc w:val="both"/>
        <w:rPr>
          <w:rFonts w:ascii="Times New Roman" w:hAnsi="Times New Roman"/>
          <w:sz w:val="24"/>
          <w:szCs w:val="24"/>
        </w:rPr>
      </w:pPr>
      <w:r w:rsidRPr="00CF7A00">
        <w:rPr>
          <w:rFonts w:ascii="Times New Roman" w:hAnsi="Times New Roman"/>
          <w:sz w:val="24"/>
          <w:szCs w:val="24"/>
        </w:rPr>
        <w:t>информирование орган</w:t>
      </w:r>
      <w:r w:rsidR="004246BE" w:rsidRPr="00CF7A00">
        <w:rPr>
          <w:rFonts w:ascii="Times New Roman" w:hAnsi="Times New Roman"/>
          <w:sz w:val="24"/>
          <w:szCs w:val="24"/>
        </w:rPr>
        <w:t>ов</w:t>
      </w:r>
      <w:r w:rsidRPr="00CF7A00">
        <w:rPr>
          <w:rFonts w:ascii="Times New Roman" w:hAnsi="Times New Roman"/>
          <w:sz w:val="24"/>
          <w:szCs w:val="24"/>
        </w:rPr>
        <w:t xml:space="preserve"> исполнительной власти, юридических лиц и индивидуальных предпринимателей, а также органов местного самоуправление об изменениях  в законодательстве Российской Федерации;</w:t>
      </w:r>
    </w:p>
    <w:p w:rsidR="009B04B8" w:rsidRPr="00CF7A00" w:rsidRDefault="009B04B8" w:rsidP="00945FA7">
      <w:pPr>
        <w:pStyle w:val="aff1"/>
        <w:tabs>
          <w:tab w:val="left" w:pos="0"/>
          <w:tab w:val="left" w:pos="142"/>
        </w:tabs>
        <w:ind w:firstLine="709"/>
        <w:jc w:val="both"/>
        <w:rPr>
          <w:rFonts w:ascii="Times New Roman" w:hAnsi="Times New Roman"/>
          <w:sz w:val="24"/>
          <w:szCs w:val="24"/>
        </w:rPr>
      </w:pPr>
    </w:p>
    <w:p w:rsidR="009B04B8" w:rsidRPr="00CF7A00" w:rsidRDefault="009B04B8" w:rsidP="00945FA7">
      <w:pPr>
        <w:tabs>
          <w:tab w:val="left" w:pos="0"/>
          <w:tab w:val="left" w:pos="142"/>
        </w:tabs>
        <w:ind w:firstLine="709"/>
        <w:jc w:val="both"/>
        <w:rPr>
          <w:sz w:val="24"/>
          <w:szCs w:val="24"/>
        </w:rPr>
      </w:pPr>
      <w:r w:rsidRPr="00CF7A00">
        <w:rPr>
          <w:sz w:val="24"/>
          <w:szCs w:val="24"/>
        </w:rPr>
        <w:t>проведение мероприятий</w:t>
      </w:r>
      <w:r w:rsidR="004246BE" w:rsidRPr="00CF7A00">
        <w:rPr>
          <w:sz w:val="24"/>
          <w:szCs w:val="24"/>
        </w:rPr>
        <w:t>,</w:t>
      </w:r>
      <w:r w:rsidRPr="00CF7A00">
        <w:rPr>
          <w:sz w:val="24"/>
          <w:szCs w:val="24"/>
        </w:rPr>
        <w:t xml:space="preserve"> направленных на снижение административных барьеров при проведении проверок объектов малого и среднего предпринимательства;</w:t>
      </w:r>
    </w:p>
    <w:p w:rsidR="009B04B8" w:rsidRPr="00CF7A00" w:rsidRDefault="009B04B8" w:rsidP="00945FA7">
      <w:pPr>
        <w:tabs>
          <w:tab w:val="left" w:pos="0"/>
          <w:tab w:val="left" w:pos="142"/>
        </w:tabs>
        <w:ind w:firstLine="709"/>
        <w:jc w:val="both"/>
        <w:rPr>
          <w:sz w:val="24"/>
          <w:szCs w:val="24"/>
        </w:rPr>
      </w:pPr>
    </w:p>
    <w:p w:rsidR="009B04B8" w:rsidRPr="00CF7A00" w:rsidRDefault="009B04B8" w:rsidP="00945FA7">
      <w:pPr>
        <w:tabs>
          <w:tab w:val="left" w:pos="0"/>
          <w:tab w:val="left" w:pos="142"/>
          <w:tab w:val="left" w:pos="540"/>
          <w:tab w:val="num" w:pos="935"/>
          <w:tab w:val="left" w:pos="1620"/>
        </w:tabs>
        <w:ind w:firstLine="709"/>
        <w:jc w:val="both"/>
        <w:rPr>
          <w:sz w:val="24"/>
          <w:szCs w:val="24"/>
        </w:rPr>
      </w:pPr>
      <w:r w:rsidRPr="00CF7A00">
        <w:rPr>
          <w:sz w:val="24"/>
          <w:szCs w:val="24"/>
        </w:rPr>
        <w:t>продолжить работу по обеспечению социально-значимых объектов техническими сре</w:t>
      </w:r>
      <w:r w:rsidRPr="00CF7A00">
        <w:rPr>
          <w:sz w:val="24"/>
          <w:szCs w:val="24"/>
        </w:rPr>
        <w:t>д</w:t>
      </w:r>
      <w:r w:rsidRPr="00CF7A00">
        <w:rPr>
          <w:sz w:val="24"/>
          <w:szCs w:val="24"/>
        </w:rPr>
        <w:t>ствами, обеспечивающих вывод сигнала о срабатывании противопожарных систем в подраздел</w:t>
      </w:r>
      <w:r w:rsidRPr="00CF7A00">
        <w:rPr>
          <w:sz w:val="24"/>
          <w:szCs w:val="24"/>
        </w:rPr>
        <w:t>е</w:t>
      </w:r>
      <w:r w:rsidRPr="00CF7A00">
        <w:rPr>
          <w:sz w:val="24"/>
          <w:szCs w:val="24"/>
        </w:rPr>
        <w:t xml:space="preserve">ния пожарной охраны (Стрелец-Мониторинг); </w:t>
      </w:r>
    </w:p>
    <w:p w:rsidR="009B04B8" w:rsidRPr="00CF7A00" w:rsidRDefault="009B04B8" w:rsidP="00945FA7">
      <w:pPr>
        <w:tabs>
          <w:tab w:val="left" w:pos="0"/>
          <w:tab w:val="left" w:pos="142"/>
          <w:tab w:val="left" w:pos="540"/>
          <w:tab w:val="num" w:pos="935"/>
          <w:tab w:val="left" w:pos="1620"/>
        </w:tabs>
        <w:ind w:firstLine="709"/>
        <w:jc w:val="both"/>
        <w:rPr>
          <w:sz w:val="24"/>
          <w:szCs w:val="24"/>
        </w:rPr>
      </w:pPr>
    </w:p>
    <w:p w:rsidR="009B04B8" w:rsidRPr="00CF7A00" w:rsidRDefault="009B04B8" w:rsidP="00945FA7">
      <w:pPr>
        <w:tabs>
          <w:tab w:val="left" w:pos="0"/>
          <w:tab w:val="left" w:pos="142"/>
          <w:tab w:val="left" w:pos="540"/>
          <w:tab w:val="num" w:pos="935"/>
          <w:tab w:val="left" w:pos="1620"/>
        </w:tabs>
        <w:ind w:firstLine="709"/>
        <w:jc w:val="both"/>
        <w:rPr>
          <w:sz w:val="24"/>
          <w:szCs w:val="24"/>
        </w:rPr>
      </w:pPr>
      <w:r w:rsidRPr="00CF7A00">
        <w:rPr>
          <w:sz w:val="24"/>
          <w:szCs w:val="24"/>
        </w:rPr>
        <w:t>принятие мер к обеспечению 100% объектов социальной сферы и здравоохранения, образ</w:t>
      </w:r>
      <w:r w:rsidRPr="00CF7A00">
        <w:rPr>
          <w:sz w:val="24"/>
          <w:szCs w:val="24"/>
        </w:rPr>
        <w:t>о</w:t>
      </w:r>
      <w:r w:rsidRPr="00CF7A00">
        <w:rPr>
          <w:sz w:val="24"/>
          <w:szCs w:val="24"/>
        </w:rPr>
        <w:t>вания средствами автоматической противопожарной защиты;</w:t>
      </w:r>
    </w:p>
    <w:p w:rsidR="009B04B8" w:rsidRPr="00CF7A00" w:rsidRDefault="009B04B8" w:rsidP="00945FA7">
      <w:pPr>
        <w:tabs>
          <w:tab w:val="left" w:pos="0"/>
          <w:tab w:val="left" w:pos="142"/>
          <w:tab w:val="left" w:pos="540"/>
          <w:tab w:val="num" w:pos="935"/>
          <w:tab w:val="left" w:pos="1620"/>
        </w:tabs>
        <w:ind w:firstLine="709"/>
        <w:jc w:val="both"/>
        <w:rPr>
          <w:sz w:val="24"/>
          <w:szCs w:val="24"/>
        </w:rPr>
      </w:pPr>
    </w:p>
    <w:p w:rsidR="009B04B8" w:rsidRPr="00CF7A00" w:rsidRDefault="009B04B8" w:rsidP="00945FA7">
      <w:pPr>
        <w:tabs>
          <w:tab w:val="left" w:pos="0"/>
          <w:tab w:val="left" w:pos="142"/>
          <w:tab w:val="num" w:pos="935"/>
          <w:tab w:val="left" w:pos="1620"/>
        </w:tabs>
        <w:ind w:firstLine="709"/>
        <w:jc w:val="both"/>
        <w:rPr>
          <w:sz w:val="24"/>
          <w:szCs w:val="24"/>
        </w:rPr>
      </w:pPr>
      <w:r w:rsidRPr="00CF7A00">
        <w:rPr>
          <w:sz w:val="24"/>
          <w:szCs w:val="24"/>
        </w:rPr>
        <w:t>качественное проведение ежегодного смотр – конкурса «на лучшее противопожарное с</w:t>
      </w:r>
      <w:r w:rsidRPr="00CF7A00">
        <w:rPr>
          <w:sz w:val="24"/>
          <w:szCs w:val="24"/>
        </w:rPr>
        <w:t>о</w:t>
      </w:r>
      <w:r w:rsidRPr="00CF7A00">
        <w:rPr>
          <w:sz w:val="24"/>
          <w:szCs w:val="24"/>
        </w:rPr>
        <w:t>стояние учреждений здравоохранения, образования, социальной защиты, а также жилого фонда;</w:t>
      </w:r>
    </w:p>
    <w:p w:rsidR="009B04B8" w:rsidRPr="00CF7A00" w:rsidRDefault="009B04B8" w:rsidP="00945FA7">
      <w:pPr>
        <w:tabs>
          <w:tab w:val="left" w:pos="0"/>
          <w:tab w:val="left" w:pos="142"/>
          <w:tab w:val="num" w:pos="935"/>
          <w:tab w:val="left" w:pos="1620"/>
        </w:tabs>
        <w:ind w:firstLine="709"/>
        <w:jc w:val="both"/>
        <w:rPr>
          <w:sz w:val="24"/>
          <w:szCs w:val="24"/>
        </w:rPr>
      </w:pPr>
      <w:r w:rsidRPr="00CF7A00">
        <w:rPr>
          <w:sz w:val="24"/>
          <w:szCs w:val="24"/>
        </w:rPr>
        <w:t xml:space="preserve"> </w:t>
      </w:r>
    </w:p>
    <w:p w:rsidR="009B04B8" w:rsidRPr="00CF7A00" w:rsidRDefault="009B04B8" w:rsidP="00945FA7">
      <w:pPr>
        <w:tabs>
          <w:tab w:val="left" w:pos="0"/>
          <w:tab w:val="left" w:pos="142"/>
          <w:tab w:val="left" w:pos="1620"/>
        </w:tabs>
        <w:ind w:firstLine="709"/>
        <w:jc w:val="both"/>
        <w:rPr>
          <w:sz w:val="24"/>
          <w:szCs w:val="24"/>
        </w:rPr>
      </w:pPr>
      <w:r w:rsidRPr="00CF7A00">
        <w:rPr>
          <w:sz w:val="24"/>
          <w:szCs w:val="24"/>
        </w:rPr>
        <w:lastRenderedPageBreak/>
        <w:t>в соответствии с планом основных мероприятий на 201</w:t>
      </w:r>
      <w:r w:rsidR="004246BE" w:rsidRPr="00CF7A00">
        <w:rPr>
          <w:sz w:val="24"/>
          <w:szCs w:val="24"/>
        </w:rPr>
        <w:t>6</w:t>
      </w:r>
      <w:r w:rsidRPr="00CF7A00">
        <w:rPr>
          <w:sz w:val="24"/>
          <w:szCs w:val="24"/>
        </w:rPr>
        <w:t xml:space="preserve"> год, продолжить проведения пл</w:t>
      </w:r>
      <w:r w:rsidRPr="00CF7A00">
        <w:rPr>
          <w:sz w:val="24"/>
          <w:szCs w:val="24"/>
        </w:rPr>
        <w:t>а</w:t>
      </w:r>
      <w:r w:rsidRPr="00CF7A00">
        <w:rPr>
          <w:sz w:val="24"/>
          <w:szCs w:val="24"/>
        </w:rPr>
        <w:t>новых и внеплановых проверок на объектах социальной защиты, здравоохранения, образования с массовым пребыванием людей.</w:t>
      </w:r>
    </w:p>
    <w:p w:rsidR="009B04B8" w:rsidRPr="00CF7A00" w:rsidRDefault="009B04B8" w:rsidP="00945FA7">
      <w:pPr>
        <w:tabs>
          <w:tab w:val="left" w:pos="284"/>
        </w:tabs>
        <w:ind w:firstLine="709"/>
        <w:jc w:val="both"/>
        <w:rPr>
          <w:sz w:val="28"/>
          <w:szCs w:val="28"/>
        </w:rPr>
      </w:pPr>
    </w:p>
    <w:p w:rsidR="00224DC7" w:rsidRPr="00CF7A00" w:rsidRDefault="00224DC7" w:rsidP="004246BE">
      <w:pPr>
        <w:tabs>
          <w:tab w:val="left" w:pos="284"/>
        </w:tabs>
        <w:ind w:firstLine="709"/>
        <w:jc w:val="both"/>
        <w:rPr>
          <w:sz w:val="28"/>
          <w:szCs w:val="28"/>
        </w:rPr>
      </w:pPr>
    </w:p>
    <w:sectPr w:rsidR="00224DC7" w:rsidRPr="00CF7A00" w:rsidSect="00D35DA6">
      <w:pgSz w:w="11906" w:h="16838"/>
      <w:pgMar w:top="1134" w:right="567" w:bottom="1134" w:left="1134" w:header="737" w:footer="737"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329E" w:rsidRDefault="009A329E">
      <w:r>
        <w:separator/>
      </w:r>
    </w:p>
  </w:endnote>
  <w:endnote w:type="continuationSeparator" w:id="0">
    <w:p w:rsidR="009A329E" w:rsidRDefault="009A32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_Timer">
    <w:altName w:val="Times New Roman"/>
    <w:panose1 w:val="00000000000000000000"/>
    <w:charset w:val="CC"/>
    <w:family w:val="roman"/>
    <w:notTrueType/>
    <w:pitch w:val="variable"/>
    <w:sig w:usb0="00000201" w:usb1="00000000" w:usb2="00000000" w:usb3="00000000" w:csb0="00000004" w:csb1="00000000"/>
  </w:font>
  <w:font w:name="Calibri">
    <w:panose1 w:val="020F0502020204030204"/>
    <w:charset w:val="CC"/>
    <w:family w:val="swiss"/>
    <w:pitch w:val="variable"/>
    <w:sig w:usb0="E10002FF" w:usb1="4000ACFF" w:usb2="00000009" w:usb3="00000000" w:csb0="0000019F" w:csb1="00000000"/>
  </w:font>
  <w:font w:name="DejaVu Sans">
    <w:altName w:val="Times New Roman"/>
    <w:charset w:val="CC"/>
    <w:family w:val="swiss"/>
    <w:pitch w:val="variable"/>
    <w:sig w:usb0="E7003EFF" w:usb1="5200F5FF" w:usb2="0A242021" w:usb3="00000000" w:csb0="000001F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0082292"/>
      <w:docPartObj>
        <w:docPartGallery w:val="Page Numbers (Bottom of Page)"/>
        <w:docPartUnique/>
      </w:docPartObj>
    </w:sdtPr>
    <w:sdtContent>
      <w:p w:rsidR="009A329E" w:rsidRDefault="009A329E">
        <w:pPr>
          <w:pStyle w:val="ae"/>
          <w:jc w:val="center"/>
        </w:pPr>
        <w:r>
          <w:fldChar w:fldCharType="begin"/>
        </w:r>
        <w:r>
          <w:instrText>PAGE   \* MERGEFORMAT</w:instrText>
        </w:r>
        <w:r>
          <w:fldChar w:fldCharType="separate"/>
        </w:r>
        <w:r w:rsidR="00FD39D2">
          <w:rPr>
            <w:noProof/>
          </w:rPr>
          <w:t>4</w:t>
        </w:r>
        <w:r>
          <w:fldChar w:fldCharType="end"/>
        </w:r>
      </w:p>
    </w:sdtContent>
  </w:sdt>
  <w:p w:rsidR="009A329E" w:rsidRDefault="009A329E">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7151864"/>
      <w:docPartObj>
        <w:docPartGallery w:val="Page Numbers (Bottom of Page)"/>
        <w:docPartUnique/>
      </w:docPartObj>
    </w:sdtPr>
    <w:sdtContent>
      <w:p w:rsidR="009A329E" w:rsidRDefault="009A329E">
        <w:pPr>
          <w:pStyle w:val="ae"/>
          <w:jc w:val="center"/>
        </w:pPr>
        <w:r>
          <w:fldChar w:fldCharType="begin"/>
        </w:r>
        <w:r>
          <w:instrText>PAGE   \* MERGEFORMAT</w:instrText>
        </w:r>
        <w:r>
          <w:fldChar w:fldCharType="separate"/>
        </w:r>
        <w:r w:rsidR="00FD39D2">
          <w:rPr>
            <w:noProof/>
          </w:rPr>
          <w:t>13</w:t>
        </w:r>
        <w:r>
          <w:fldChar w:fldCharType="end"/>
        </w:r>
      </w:p>
    </w:sdtContent>
  </w:sdt>
  <w:p w:rsidR="009A329E" w:rsidRDefault="009A329E">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329E" w:rsidRDefault="009A329E">
      <w:r>
        <w:separator/>
      </w:r>
    </w:p>
  </w:footnote>
  <w:footnote w:type="continuationSeparator" w:id="0">
    <w:p w:rsidR="009A329E" w:rsidRDefault="009A32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329E" w:rsidRDefault="009A329E" w:rsidP="004B6E28">
    <w:pPr>
      <w:pStyle w:val="ab"/>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rsidR="009A329E" w:rsidRDefault="009A329E">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1080"/>
        </w:tabs>
        <w:ind w:left="1080" w:hanging="360"/>
      </w:pPr>
      <w:rPr>
        <w:sz w:val="28"/>
        <w:szCs w:val="28"/>
      </w:rPr>
    </w:lvl>
    <w:lvl w:ilvl="1">
      <w:start w:val="1"/>
      <w:numFmt w:val="bullet"/>
      <w:lvlText w:val=""/>
      <w:lvlJc w:val="left"/>
      <w:pPr>
        <w:tabs>
          <w:tab w:val="num" w:pos="1800"/>
        </w:tabs>
        <w:ind w:left="1800" w:hanging="360"/>
      </w:pPr>
      <w:rPr>
        <w:rFonts w:ascii="Symbol" w:hAnsi="Symbol" w:cs="Symbol"/>
        <w:sz w:val="28"/>
        <w:szCs w:val="28"/>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nsid w:val="03C548B7"/>
    <w:multiLevelType w:val="multilevel"/>
    <w:tmpl w:val="9ABE0522"/>
    <w:lvl w:ilvl="0">
      <w:start w:val="1"/>
      <w:numFmt w:val="decimal"/>
      <w:lvlText w:val="2.1.%1."/>
      <w:lvlJc w:val="left"/>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57A525C"/>
    <w:multiLevelType w:val="hybridMultilevel"/>
    <w:tmpl w:val="80CEF814"/>
    <w:lvl w:ilvl="0" w:tplc="B9DA82FC">
      <w:start w:val="1"/>
      <w:numFmt w:val="bullet"/>
      <w:lvlText w:val=""/>
      <w:lvlJc w:val="left"/>
      <w:pPr>
        <w:tabs>
          <w:tab w:val="num" w:pos="928"/>
        </w:tabs>
        <w:ind w:left="928" w:hanging="360"/>
      </w:pPr>
      <w:rPr>
        <w:rFonts w:ascii="Symbol" w:hAnsi="Symbol" w:hint="default"/>
        <w:color w:val="auto"/>
      </w:rPr>
    </w:lvl>
    <w:lvl w:ilvl="1" w:tplc="0419000F">
      <w:start w:val="1"/>
      <w:numFmt w:val="decimal"/>
      <w:lvlText w:val="%2."/>
      <w:lvlJc w:val="left"/>
      <w:pPr>
        <w:tabs>
          <w:tab w:val="num" w:pos="928"/>
        </w:tabs>
        <w:ind w:left="928" w:hanging="360"/>
      </w:pPr>
      <w:rPr>
        <w:rFonts w:hint="default"/>
      </w:rPr>
    </w:lvl>
    <w:lvl w:ilvl="2" w:tplc="04190005" w:tentative="1">
      <w:start w:val="1"/>
      <w:numFmt w:val="bullet"/>
      <w:lvlText w:val=""/>
      <w:lvlJc w:val="left"/>
      <w:pPr>
        <w:tabs>
          <w:tab w:val="num" w:pos="1648"/>
        </w:tabs>
        <w:ind w:left="1648" w:hanging="360"/>
      </w:pPr>
      <w:rPr>
        <w:rFonts w:ascii="Wingdings" w:hAnsi="Wingdings" w:hint="default"/>
      </w:rPr>
    </w:lvl>
    <w:lvl w:ilvl="3" w:tplc="04190001" w:tentative="1">
      <w:start w:val="1"/>
      <w:numFmt w:val="bullet"/>
      <w:lvlText w:val=""/>
      <w:lvlJc w:val="left"/>
      <w:pPr>
        <w:tabs>
          <w:tab w:val="num" w:pos="2368"/>
        </w:tabs>
        <w:ind w:left="2368" w:hanging="360"/>
      </w:pPr>
      <w:rPr>
        <w:rFonts w:ascii="Symbol" w:hAnsi="Symbol" w:hint="default"/>
      </w:rPr>
    </w:lvl>
    <w:lvl w:ilvl="4" w:tplc="04190003" w:tentative="1">
      <w:start w:val="1"/>
      <w:numFmt w:val="bullet"/>
      <w:lvlText w:val="o"/>
      <w:lvlJc w:val="left"/>
      <w:pPr>
        <w:tabs>
          <w:tab w:val="num" w:pos="3088"/>
        </w:tabs>
        <w:ind w:left="3088" w:hanging="360"/>
      </w:pPr>
      <w:rPr>
        <w:rFonts w:ascii="Courier New" w:hAnsi="Courier New" w:cs="Courier New" w:hint="default"/>
      </w:rPr>
    </w:lvl>
    <w:lvl w:ilvl="5" w:tplc="04190005" w:tentative="1">
      <w:start w:val="1"/>
      <w:numFmt w:val="bullet"/>
      <w:lvlText w:val=""/>
      <w:lvlJc w:val="left"/>
      <w:pPr>
        <w:tabs>
          <w:tab w:val="num" w:pos="3808"/>
        </w:tabs>
        <w:ind w:left="3808" w:hanging="360"/>
      </w:pPr>
      <w:rPr>
        <w:rFonts w:ascii="Wingdings" w:hAnsi="Wingdings" w:hint="default"/>
      </w:rPr>
    </w:lvl>
    <w:lvl w:ilvl="6" w:tplc="04190001" w:tentative="1">
      <w:start w:val="1"/>
      <w:numFmt w:val="bullet"/>
      <w:lvlText w:val=""/>
      <w:lvlJc w:val="left"/>
      <w:pPr>
        <w:tabs>
          <w:tab w:val="num" w:pos="4528"/>
        </w:tabs>
        <w:ind w:left="4528" w:hanging="360"/>
      </w:pPr>
      <w:rPr>
        <w:rFonts w:ascii="Symbol" w:hAnsi="Symbol" w:hint="default"/>
      </w:rPr>
    </w:lvl>
    <w:lvl w:ilvl="7" w:tplc="04190003" w:tentative="1">
      <w:start w:val="1"/>
      <w:numFmt w:val="bullet"/>
      <w:lvlText w:val="o"/>
      <w:lvlJc w:val="left"/>
      <w:pPr>
        <w:tabs>
          <w:tab w:val="num" w:pos="5248"/>
        </w:tabs>
        <w:ind w:left="5248" w:hanging="360"/>
      </w:pPr>
      <w:rPr>
        <w:rFonts w:ascii="Courier New" w:hAnsi="Courier New" w:cs="Courier New" w:hint="default"/>
      </w:rPr>
    </w:lvl>
    <w:lvl w:ilvl="8" w:tplc="04190005" w:tentative="1">
      <w:start w:val="1"/>
      <w:numFmt w:val="bullet"/>
      <w:lvlText w:val=""/>
      <w:lvlJc w:val="left"/>
      <w:pPr>
        <w:tabs>
          <w:tab w:val="num" w:pos="5968"/>
        </w:tabs>
        <w:ind w:left="5968" w:hanging="360"/>
      </w:pPr>
      <w:rPr>
        <w:rFonts w:ascii="Wingdings" w:hAnsi="Wingdings" w:hint="default"/>
      </w:rPr>
    </w:lvl>
  </w:abstractNum>
  <w:abstractNum w:abstractNumId="3">
    <w:nsid w:val="0E480529"/>
    <w:multiLevelType w:val="hybridMultilevel"/>
    <w:tmpl w:val="249CD3FC"/>
    <w:lvl w:ilvl="0" w:tplc="F3B877E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130D1FBB"/>
    <w:multiLevelType w:val="hybridMultilevel"/>
    <w:tmpl w:val="3082616A"/>
    <w:lvl w:ilvl="0" w:tplc="ECF8A004">
      <w:start w:val="1"/>
      <w:numFmt w:val="bullet"/>
      <w:lvlText w:val="-"/>
      <w:lvlJc w:val="left"/>
      <w:pPr>
        <w:tabs>
          <w:tab w:val="num" w:pos="1068"/>
        </w:tabs>
        <w:ind w:left="1068" w:hanging="360"/>
      </w:pPr>
      <w:rPr>
        <w:rFonts w:ascii="Sylfaen" w:hAnsi="Sylfaen" w:hint="default"/>
      </w:rPr>
    </w:lvl>
    <w:lvl w:ilvl="1" w:tplc="04190003">
      <w:start w:val="1"/>
      <w:numFmt w:val="bullet"/>
      <w:lvlText w:val="o"/>
      <w:lvlJc w:val="left"/>
      <w:pPr>
        <w:tabs>
          <w:tab w:val="num" w:pos="1040"/>
        </w:tabs>
        <w:ind w:left="1040" w:hanging="360"/>
      </w:pPr>
      <w:rPr>
        <w:rFonts w:ascii="Courier New" w:hAnsi="Courier New" w:cs="Courier New" w:hint="default"/>
      </w:rPr>
    </w:lvl>
    <w:lvl w:ilvl="2" w:tplc="04190005" w:tentative="1">
      <w:start w:val="1"/>
      <w:numFmt w:val="bullet"/>
      <w:lvlText w:val=""/>
      <w:lvlJc w:val="left"/>
      <w:pPr>
        <w:tabs>
          <w:tab w:val="num" w:pos="1760"/>
        </w:tabs>
        <w:ind w:left="1760" w:hanging="360"/>
      </w:pPr>
      <w:rPr>
        <w:rFonts w:ascii="Wingdings" w:hAnsi="Wingdings" w:hint="default"/>
      </w:rPr>
    </w:lvl>
    <w:lvl w:ilvl="3" w:tplc="04190001">
      <w:start w:val="1"/>
      <w:numFmt w:val="bullet"/>
      <w:lvlText w:val=""/>
      <w:lvlJc w:val="left"/>
      <w:pPr>
        <w:tabs>
          <w:tab w:val="num" w:pos="2480"/>
        </w:tabs>
        <w:ind w:left="2480" w:hanging="360"/>
      </w:pPr>
      <w:rPr>
        <w:rFonts w:ascii="Symbol" w:hAnsi="Symbol" w:hint="default"/>
      </w:rPr>
    </w:lvl>
    <w:lvl w:ilvl="4" w:tplc="04190003" w:tentative="1">
      <w:start w:val="1"/>
      <w:numFmt w:val="bullet"/>
      <w:lvlText w:val="o"/>
      <w:lvlJc w:val="left"/>
      <w:pPr>
        <w:tabs>
          <w:tab w:val="num" w:pos="3200"/>
        </w:tabs>
        <w:ind w:left="3200" w:hanging="360"/>
      </w:pPr>
      <w:rPr>
        <w:rFonts w:ascii="Courier New" w:hAnsi="Courier New" w:cs="Courier New" w:hint="default"/>
      </w:rPr>
    </w:lvl>
    <w:lvl w:ilvl="5" w:tplc="04190005" w:tentative="1">
      <w:start w:val="1"/>
      <w:numFmt w:val="bullet"/>
      <w:lvlText w:val=""/>
      <w:lvlJc w:val="left"/>
      <w:pPr>
        <w:tabs>
          <w:tab w:val="num" w:pos="3920"/>
        </w:tabs>
        <w:ind w:left="3920" w:hanging="360"/>
      </w:pPr>
      <w:rPr>
        <w:rFonts w:ascii="Wingdings" w:hAnsi="Wingdings" w:hint="default"/>
      </w:rPr>
    </w:lvl>
    <w:lvl w:ilvl="6" w:tplc="04190001" w:tentative="1">
      <w:start w:val="1"/>
      <w:numFmt w:val="bullet"/>
      <w:lvlText w:val=""/>
      <w:lvlJc w:val="left"/>
      <w:pPr>
        <w:tabs>
          <w:tab w:val="num" w:pos="4640"/>
        </w:tabs>
        <w:ind w:left="4640" w:hanging="360"/>
      </w:pPr>
      <w:rPr>
        <w:rFonts w:ascii="Symbol" w:hAnsi="Symbol" w:hint="default"/>
      </w:rPr>
    </w:lvl>
    <w:lvl w:ilvl="7" w:tplc="04190003" w:tentative="1">
      <w:start w:val="1"/>
      <w:numFmt w:val="bullet"/>
      <w:lvlText w:val="o"/>
      <w:lvlJc w:val="left"/>
      <w:pPr>
        <w:tabs>
          <w:tab w:val="num" w:pos="5360"/>
        </w:tabs>
        <w:ind w:left="5360" w:hanging="360"/>
      </w:pPr>
      <w:rPr>
        <w:rFonts w:ascii="Courier New" w:hAnsi="Courier New" w:cs="Courier New" w:hint="default"/>
      </w:rPr>
    </w:lvl>
    <w:lvl w:ilvl="8" w:tplc="04190005" w:tentative="1">
      <w:start w:val="1"/>
      <w:numFmt w:val="bullet"/>
      <w:lvlText w:val=""/>
      <w:lvlJc w:val="left"/>
      <w:pPr>
        <w:tabs>
          <w:tab w:val="num" w:pos="6080"/>
        </w:tabs>
        <w:ind w:left="6080" w:hanging="360"/>
      </w:pPr>
      <w:rPr>
        <w:rFonts w:ascii="Wingdings" w:hAnsi="Wingdings" w:hint="default"/>
      </w:rPr>
    </w:lvl>
  </w:abstractNum>
  <w:abstractNum w:abstractNumId="5">
    <w:nsid w:val="1D481944"/>
    <w:multiLevelType w:val="hybridMultilevel"/>
    <w:tmpl w:val="DC880E3A"/>
    <w:lvl w:ilvl="0" w:tplc="D9B47AF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29833F4E"/>
    <w:multiLevelType w:val="hybridMultilevel"/>
    <w:tmpl w:val="87622616"/>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7">
    <w:nsid w:val="29D05A87"/>
    <w:multiLevelType w:val="multilevel"/>
    <w:tmpl w:val="6ABE548E"/>
    <w:lvl w:ilvl="0">
      <w:start w:val="3"/>
      <w:numFmt w:val="decimal"/>
      <w:lvlText w:val="2.1.%1."/>
      <w:lvlJc w:val="left"/>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AA94FB6"/>
    <w:multiLevelType w:val="hybridMultilevel"/>
    <w:tmpl w:val="9410C566"/>
    <w:lvl w:ilvl="0" w:tplc="72580B98">
      <w:start w:val="1"/>
      <w:numFmt w:val="bullet"/>
      <w:lvlText w:val=""/>
      <w:lvlJc w:val="left"/>
      <w:pPr>
        <w:ind w:left="1487" w:hanging="360"/>
      </w:pPr>
      <w:rPr>
        <w:rFonts w:ascii="Symbol" w:hAnsi="Symbol" w:hint="default"/>
      </w:rPr>
    </w:lvl>
    <w:lvl w:ilvl="1" w:tplc="04190003" w:tentative="1">
      <w:start w:val="1"/>
      <w:numFmt w:val="bullet"/>
      <w:lvlText w:val="o"/>
      <w:lvlJc w:val="left"/>
      <w:pPr>
        <w:ind w:left="2207" w:hanging="360"/>
      </w:pPr>
      <w:rPr>
        <w:rFonts w:ascii="Courier New" w:hAnsi="Courier New" w:cs="Courier New" w:hint="default"/>
      </w:rPr>
    </w:lvl>
    <w:lvl w:ilvl="2" w:tplc="04190005" w:tentative="1">
      <w:start w:val="1"/>
      <w:numFmt w:val="bullet"/>
      <w:lvlText w:val=""/>
      <w:lvlJc w:val="left"/>
      <w:pPr>
        <w:ind w:left="2927" w:hanging="360"/>
      </w:pPr>
      <w:rPr>
        <w:rFonts w:ascii="Wingdings" w:hAnsi="Wingdings" w:hint="default"/>
      </w:rPr>
    </w:lvl>
    <w:lvl w:ilvl="3" w:tplc="04190001" w:tentative="1">
      <w:start w:val="1"/>
      <w:numFmt w:val="bullet"/>
      <w:lvlText w:val=""/>
      <w:lvlJc w:val="left"/>
      <w:pPr>
        <w:ind w:left="3647" w:hanging="360"/>
      </w:pPr>
      <w:rPr>
        <w:rFonts w:ascii="Symbol" w:hAnsi="Symbol" w:hint="default"/>
      </w:rPr>
    </w:lvl>
    <w:lvl w:ilvl="4" w:tplc="04190003" w:tentative="1">
      <w:start w:val="1"/>
      <w:numFmt w:val="bullet"/>
      <w:lvlText w:val="o"/>
      <w:lvlJc w:val="left"/>
      <w:pPr>
        <w:ind w:left="4367" w:hanging="360"/>
      </w:pPr>
      <w:rPr>
        <w:rFonts w:ascii="Courier New" w:hAnsi="Courier New" w:cs="Courier New" w:hint="default"/>
      </w:rPr>
    </w:lvl>
    <w:lvl w:ilvl="5" w:tplc="04190005" w:tentative="1">
      <w:start w:val="1"/>
      <w:numFmt w:val="bullet"/>
      <w:lvlText w:val=""/>
      <w:lvlJc w:val="left"/>
      <w:pPr>
        <w:ind w:left="5087" w:hanging="360"/>
      </w:pPr>
      <w:rPr>
        <w:rFonts w:ascii="Wingdings" w:hAnsi="Wingdings" w:hint="default"/>
      </w:rPr>
    </w:lvl>
    <w:lvl w:ilvl="6" w:tplc="04190001" w:tentative="1">
      <w:start w:val="1"/>
      <w:numFmt w:val="bullet"/>
      <w:lvlText w:val=""/>
      <w:lvlJc w:val="left"/>
      <w:pPr>
        <w:ind w:left="5807" w:hanging="360"/>
      </w:pPr>
      <w:rPr>
        <w:rFonts w:ascii="Symbol" w:hAnsi="Symbol" w:hint="default"/>
      </w:rPr>
    </w:lvl>
    <w:lvl w:ilvl="7" w:tplc="04190003" w:tentative="1">
      <w:start w:val="1"/>
      <w:numFmt w:val="bullet"/>
      <w:lvlText w:val="o"/>
      <w:lvlJc w:val="left"/>
      <w:pPr>
        <w:ind w:left="6527" w:hanging="360"/>
      </w:pPr>
      <w:rPr>
        <w:rFonts w:ascii="Courier New" w:hAnsi="Courier New" w:cs="Courier New" w:hint="default"/>
      </w:rPr>
    </w:lvl>
    <w:lvl w:ilvl="8" w:tplc="04190005" w:tentative="1">
      <w:start w:val="1"/>
      <w:numFmt w:val="bullet"/>
      <w:lvlText w:val=""/>
      <w:lvlJc w:val="left"/>
      <w:pPr>
        <w:ind w:left="7247" w:hanging="360"/>
      </w:pPr>
      <w:rPr>
        <w:rFonts w:ascii="Wingdings" w:hAnsi="Wingdings" w:hint="default"/>
      </w:rPr>
    </w:lvl>
  </w:abstractNum>
  <w:abstractNum w:abstractNumId="9">
    <w:nsid w:val="34C35D90"/>
    <w:multiLevelType w:val="hybridMultilevel"/>
    <w:tmpl w:val="5320643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47DC7DBA"/>
    <w:multiLevelType w:val="hybridMultilevel"/>
    <w:tmpl w:val="057A77D6"/>
    <w:lvl w:ilvl="0" w:tplc="E3EEB6CA">
      <w:numFmt w:val="bullet"/>
      <w:lvlText w:val="-"/>
      <w:lvlJc w:val="left"/>
      <w:pPr>
        <w:tabs>
          <w:tab w:val="num" w:pos="900"/>
        </w:tabs>
        <w:ind w:left="900" w:hanging="36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1">
    <w:nsid w:val="47E90142"/>
    <w:multiLevelType w:val="hybridMultilevel"/>
    <w:tmpl w:val="09AEBA4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2F2480C"/>
    <w:multiLevelType w:val="hybridMultilevel"/>
    <w:tmpl w:val="6DE0BDA8"/>
    <w:lvl w:ilvl="0" w:tplc="F056AA1E">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49A6FEE"/>
    <w:multiLevelType w:val="hybridMultilevel"/>
    <w:tmpl w:val="B0040E4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5D50341"/>
    <w:multiLevelType w:val="multilevel"/>
    <w:tmpl w:val="12B071F4"/>
    <w:lvl w:ilvl="0">
      <w:start w:val="8"/>
      <w:numFmt w:val="decimal"/>
      <w:lvlText w:val="%1."/>
      <w:lvlJc w:val="left"/>
      <w:pPr>
        <w:ind w:left="360" w:hanging="360"/>
      </w:pPr>
      <w:rPr>
        <w:rFonts w:hint="default"/>
      </w:rPr>
    </w:lvl>
    <w:lvl w:ilvl="1">
      <w:start w:val="2"/>
      <w:numFmt w:val="decimal"/>
      <w:lvlText w:val="%1.%2."/>
      <w:lvlJc w:val="left"/>
      <w:pPr>
        <w:ind w:left="1120" w:hanging="360"/>
      </w:pPr>
      <w:rPr>
        <w:rFonts w:hint="default"/>
      </w:rPr>
    </w:lvl>
    <w:lvl w:ilvl="2">
      <w:start w:val="1"/>
      <w:numFmt w:val="decimal"/>
      <w:lvlText w:val="%1.%2.%3."/>
      <w:lvlJc w:val="left"/>
      <w:pPr>
        <w:ind w:left="2240" w:hanging="720"/>
      </w:pPr>
      <w:rPr>
        <w:rFonts w:hint="default"/>
      </w:rPr>
    </w:lvl>
    <w:lvl w:ilvl="3">
      <w:start w:val="1"/>
      <w:numFmt w:val="decimal"/>
      <w:lvlText w:val="%1.%2.%3.%4."/>
      <w:lvlJc w:val="left"/>
      <w:pPr>
        <w:ind w:left="3000" w:hanging="720"/>
      </w:pPr>
      <w:rPr>
        <w:rFonts w:hint="default"/>
      </w:rPr>
    </w:lvl>
    <w:lvl w:ilvl="4">
      <w:start w:val="1"/>
      <w:numFmt w:val="decimal"/>
      <w:lvlText w:val="%1.%2.%3.%4.%5."/>
      <w:lvlJc w:val="left"/>
      <w:pPr>
        <w:ind w:left="4120" w:hanging="1080"/>
      </w:pPr>
      <w:rPr>
        <w:rFonts w:hint="default"/>
      </w:rPr>
    </w:lvl>
    <w:lvl w:ilvl="5">
      <w:start w:val="1"/>
      <w:numFmt w:val="decimal"/>
      <w:lvlText w:val="%1.%2.%3.%4.%5.%6."/>
      <w:lvlJc w:val="left"/>
      <w:pPr>
        <w:ind w:left="4880" w:hanging="1080"/>
      </w:pPr>
      <w:rPr>
        <w:rFonts w:hint="default"/>
      </w:rPr>
    </w:lvl>
    <w:lvl w:ilvl="6">
      <w:start w:val="1"/>
      <w:numFmt w:val="decimal"/>
      <w:lvlText w:val="%1.%2.%3.%4.%5.%6.%7."/>
      <w:lvlJc w:val="left"/>
      <w:pPr>
        <w:ind w:left="6000" w:hanging="1440"/>
      </w:pPr>
      <w:rPr>
        <w:rFonts w:hint="default"/>
      </w:rPr>
    </w:lvl>
    <w:lvl w:ilvl="7">
      <w:start w:val="1"/>
      <w:numFmt w:val="decimal"/>
      <w:lvlText w:val="%1.%2.%3.%4.%5.%6.%7.%8."/>
      <w:lvlJc w:val="left"/>
      <w:pPr>
        <w:ind w:left="6760" w:hanging="1440"/>
      </w:pPr>
      <w:rPr>
        <w:rFonts w:hint="default"/>
      </w:rPr>
    </w:lvl>
    <w:lvl w:ilvl="8">
      <w:start w:val="1"/>
      <w:numFmt w:val="decimal"/>
      <w:lvlText w:val="%1.%2.%3.%4.%5.%6.%7.%8.%9."/>
      <w:lvlJc w:val="left"/>
      <w:pPr>
        <w:ind w:left="7520" w:hanging="1440"/>
      </w:pPr>
      <w:rPr>
        <w:rFonts w:hint="default"/>
      </w:rPr>
    </w:lvl>
  </w:abstractNum>
  <w:abstractNum w:abstractNumId="15">
    <w:nsid w:val="5DC76988"/>
    <w:multiLevelType w:val="hybridMultilevel"/>
    <w:tmpl w:val="6FDA7970"/>
    <w:lvl w:ilvl="0" w:tplc="04190001">
      <w:start w:val="1"/>
      <w:numFmt w:val="bullet"/>
      <w:lvlText w:val=""/>
      <w:lvlJc w:val="left"/>
      <w:pPr>
        <w:ind w:left="775" w:hanging="360"/>
      </w:pPr>
      <w:rPr>
        <w:rFonts w:ascii="Symbol" w:hAnsi="Symbol" w:hint="default"/>
      </w:rPr>
    </w:lvl>
    <w:lvl w:ilvl="1" w:tplc="04190003" w:tentative="1">
      <w:start w:val="1"/>
      <w:numFmt w:val="bullet"/>
      <w:lvlText w:val="o"/>
      <w:lvlJc w:val="left"/>
      <w:pPr>
        <w:ind w:left="1495" w:hanging="360"/>
      </w:pPr>
      <w:rPr>
        <w:rFonts w:ascii="Courier New" w:hAnsi="Courier New" w:cs="Courier New" w:hint="default"/>
      </w:rPr>
    </w:lvl>
    <w:lvl w:ilvl="2" w:tplc="04190005" w:tentative="1">
      <w:start w:val="1"/>
      <w:numFmt w:val="bullet"/>
      <w:lvlText w:val=""/>
      <w:lvlJc w:val="left"/>
      <w:pPr>
        <w:ind w:left="2215" w:hanging="360"/>
      </w:pPr>
      <w:rPr>
        <w:rFonts w:ascii="Wingdings" w:hAnsi="Wingdings" w:hint="default"/>
      </w:rPr>
    </w:lvl>
    <w:lvl w:ilvl="3" w:tplc="04190001" w:tentative="1">
      <w:start w:val="1"/>
      <w:numFmt w:val="bullet"/>
      <w:lvlText w:val=""/>
      <w:lvlJc w:val="left"/>
      <w:pPr>
        <w:ind w:left="2935" w:hanging="360"/>
      </w:pPr>
      <w:rPr>
        <w:rFonts w:ascii="Symbol" w:hAnsi="Symbol" w:hint="default"/>
      </w:rPr>
    </w:lvl>
    <w:lvl w:ilvl="4" w:tplc="04190003" w:tentative="1">
      <w:start w:val="1"/>
      <w:numFmt w:val="bullet"/>
      <w:lvlText w:val="o"/>
      <w:lvlJc w:val="left"/>
      <w:pPr>
        <w:ind w:left="3655" w:hanging="360"/>
      </w:pPr>
      <w:rPr>
        <w:rFonts w:ascii="Courier New" w:hAnsi="Courier New" w:cs="Courier New" w:hint="default"/>
      </w:rPr>
    </w:lvl>
    <w:lvl w:ilvl="5" w:tplc="04190005" w:tentative="1">
      <w:start w:val="1"/>
      <w:numFmt w:val="bullet"/>
      <w:lvlText w:val=""/>
      <w:lvlJc w:val="left"/>
      <w:pPr>
        <w:ind w:left="4375" w:hanging="360"/>
      </w:pPr>
      <w:rPr>
        <w:rFonts w:ascii="Wingdings" w:hAnsi="Wingdings" w:hint="default"/>
      </w:rPr>
    </w:lvl>
    <w:lvl w:ilvl="6" w:tplc="04190001" w:tentative="1">
      <w:start w:val="1"/>
      <w:numFmt w:val="bullet"/>
      <w:lvlText w:val=""/>
      <w:lvlJc w:val="left"/>
      <w:pPr>
        <w:ind w:left="5095" w:hanging="360"/>
      </w:pPr>
      <w:rPr>
        <w:rFonts w:ascii="Symbol" w:hAnsi="Symbol" w:hint="default"/>
      </w:rPr>
    </w:lvl>
    <w:lvl w:ilvl="7" w:tplc="04190003" w:tentative="1">
      <w:start w:val="1"/>
      <w:numFmt w:val="bullet"/>
      <w:lvlText w:val="o"/>
      <w:lvlJc w:val="left"/>
      <w:pPr>
        <w:ind w:left="5815" w:hanging="360"/>
      </w:pPr>
      <w:rPr>
        <w:rFonts w:ascii="Courier New" w:hAnsi="Courier New" w:cs="Courier New" w:hint="default"/>
      </w:rPr>
    </w:lvl>
    <w:lvl w:ilvl="8" w:tplc="04190005" w:tentative="1">
      <w:start w:val="1"/>
      <w:numFmt w:val="bullet"/>
      <w:lvlText w:val=""/>
      <w:lvlJc w:val="left"/>
      <w:pPr>
        <w:ind w:left="6535" w:hanging="360"/>
      </w:pPr>
      <w:rPr>
        <w:rFonts w:ascii="Wingdings" w:hAnsi="Wingdings" w:hint="default"/>
      </w:rPr>
    </w:lvl>
  </w:abstractNum>
  <w:abstractNum w:abstractNumId="16">
    <w:nsid w:val="5F0A5661"/>
    <w:multiLevelType w:val="hybridMultilevel"/>
    <w:tmpl w:val="1E3AFD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F0C14F0"/>
    <w:multiLevelType w:val="hybridMultilevel"/>
    <w:tmpl w:val="DBB65906"/>
    <w:lvl w:ilvl="0" w:tplc="ECF8A004">
      <w:start w:val="1"/>
      <w:numFmt w:val="bullet"/>
      <w:lvlText w:val="-"/>
      <w:lvlJc w:val="left"/>
      <w:pPr>
        <w:tabs>
          <w:tab w:val="num" w:pos="1068"/>
        </w:tabs>
        <w:ind w:left="1068" w:hanging="360"/>
      </w:pPr>
      <w:rPr>
        <w:rFonts w:ascii="Sylfaen" w:hAnsi="Sylfaen"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8">
    <w:nsid w:val="605F622F"/>
    <w:multiLevelType w:val="hybridMultilevel"/>
    <w:tmpl w:val="D3C48A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0F32678"/>
    <w:multiLevelType w:val="hybridMultilevel"/>
    <w:tmpl w:val="9140EE10"/>
    <w:lvl w:ilvl="0" w:tplc="04190001">
      <w:start w:val="1"/>
      <w:numFmt w:val="bullet"/>
      <w:lvlText w:val=""/>
      <w:lvlJc w:val="left"/>
      <w:pPr>
        <w:ind w:left="775" w:hanging="360"/>
      </w:pPr>
      <w:rPr>
        <w:rFonts w:ascii="Symbol" w:hAnsi="Symbol" w:hint="default"/>
      </w:rPr>
    </w:lvl>
    <w:lvl w:ilvl="1" w:tplc="04190003" w:tentative="1">
      <w:start w:val="1"/>
      <w:numFmt w:val="bullet"/>
      <w:lvlText w:val="o"/>
      <w:lvlJc w:val="left"/>
      <w:pPr>
        <w:ind w:left="1495" w:hanging="360"/>
      </w:pPr>
      <w:rPr>
        <w:rFonts w:ascii="Courier New" w:hAnsi="Courier New" w:cs="Courier New" w:hint="default"/>
      </w:rPr>
    </w:lvl>
    <w:lvl w:ilvl="2" w:tplc="04190005" w:tentative="1">
      <w:start w:val="1"/>
      <w:numFmt w:val="bullet"/>
      <w:lvlText w:val=""/>
      <w:lvlJc w:val="left"/>
      <w:pPr>
        <w:ind w:left="2215" w:hanging="360"/>
      </w:pPr>
      <w:rPr>
        <w:rFonts w:ascii="Wingdings" w:hAnsi="Wingdings" w:hint="default"/>
      </w:rPr>
    </w:lvl>
    <w:lvl w:ilvl="3" w:tplc="04190001" w:tentative="1">
      <w:start w:val="1"/>
      <w:numFmt w:val="bullet"/>
      <w:lvlText w:val=""/>
      <w:lvlJc w:val="left"/>
      <w:pPr>
        <w:ind w:left="2935" w:hanging="360"/>
      </w:pPr>
      <w:rPr>
        <w:rFonts w:ascii="Symbol" w:hAnsi="Symbol" w:hint="default"/>
      </w:rPr>
    </w:lvl>
    <w:lvl w:ilvl="4" w:tplc="04190003" w:tentative="1">
      <w:start w:val="1"/>
      <w:numFmt w:val="bullet"/>
      <w:lvlText w:val="o"/>
      <w:lvlJc w:val="left"/>
      <w:pPr>
        <w:ind w:left="3655" w:hanging="360"/>
      </w:pPr>
      <w:rPr>
        <w:rFonts w:ascii="Courier New" w:hAnsi="Courier New" w:cs="Courier New" w:hint="default"/>
      </w:rPr>
    </w:lvl>
    <w:lvl w:ilvl="5" w:tplc="04190005" w:tentative="1">
      <w:start w:val="1"/>
      <w:numFmt w:val="bullet"/>
      <w:lvlText w:val=""/>
      <w:lvlJc w:val="left"/>
      <w:pPr>
        <w:ind w:left="4375" w:hanging="360"/>
      </w:pPr>
      <w:rPr>
        <w:rFonts w:ascii="Wingdings" w:hAnsi="Wingdings" w:hint="default"/>
      </w:rPr>
    </w:lvl>
    <w:lvl w:ilvl="6" w:tplc="04190001" w:tentative="1">
      <w:start w:val="1"/>
      <w:numFmt w:val="bullet"/>
      <w:lvlText w:val=""/>
      <w:lvlJc w:val="left"/>
      <w:pPr>
        <w:ind w:left="5095" w:hanging="360"/>
      </w:pPr>
      <w:rPr>
        <w:rFonts w:ascii="Symbol" w:hAnsi="Symbol" w:hint="default"/>
      </w:rPr>
    </w:lvl>
    <w:lvl w:ilvl="7" w:tplc="04190003" w:tentative="1">
      <w:start w:val="1"/>
      <w:numFmt w:val="bullet"/>
      <w:lvlText w:val="o"/>
      <w:lvlJc w:val="left"/>
      <w:pPr>
        <w:ind w:left="5815" w:hanging="360"/>
      </w:pPr>
      <w:rPr>
        <w:rFonts w:ascii="Courier New" w:hAnsi="Courier New" w:cs="Courier New" w:hint="default"/>
      </w:rPr>
    </w:lvl>
    <w:lvl w:ilvl="8" w:tplc="04190005" w:tentative="1">
      <w:start w:val="1"/>
      <w:numFmt w:val="bullet"/>
      <w:lvlText w:val=""/>
      <w:lvlJc w:val="left"/>
      <w:pPr>
        <w:ind w:left="6535" w:hanging="360"/>
      </w:pPr>
      <w:rPr>
        <w:rFonts w:ascii="Wingdings" w:hAnsi="Wingdings" w:hint="default"/>
      </w:rPr>
    </w:lvl>
  </w:abstractNum>
  <w:abstractNum w:abstractNumId="20">
    <w:nsid w:val="73695984"/>
    <w:multiLevelType w:val="hybridMultilevel"/>
    <w:tmpl w:val="5320643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744667C7"/>
    <w:multiLevelType w:val="hybridMultilevel"/>
    <w:tmpl w:val="268C39BC"/>
    <w:lvl w:ilvl="0" w:tplc="5A1EA63A">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74F10EFD"/>
    <w:multiLevelType w:val="multilevel"/>
    <w:tmpl w:val="8A1CF64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830" w:hanging="720"/>
      </w:pPr>
      <w:rPr>
        <w:rFonts w:hint="default"/>
      </w:rPr>
    </w:lvl>
    <w:lvl w:ilvl="3">
      <w:start w:val="1"/>
      <w:numFmt w:val="decimal"/>
      <w:lvlText w:val="%1.%2.%3.%4."/>
      <w:lvlJc w:val="left"/>
      <w:pPr>
        <w:ind w:left="2745" w:hanging="1080"/>
      </w:pPr>
      <w:rPr>
        <w:rFonts w:hint="default"/>
      </w:rPr>
    </w:lvl>
    <w:lvl w:ilvl="4">
      <w:start w:val="1"/>
      <w:numFmt w:val="decimal"/>
      <w:lvlText w:val="%1.%2.%3.%4.%5."/>
      <w:lvlJc w:val="left"/>
      <w:pPr>
        <w:ind w:left="3300" w:hanging="1080"/>
      </w:pPr>
      <w:rPr>
        <w:rFonts w:hint="default"/>
      </w:rPr>
    </w:lvl>
    <w:lvl w:ilvl="5">
      <w:start w:val="1"/>
      <w:numFmt w:val="decimal"/>
      <w:lvlText w:val="%1.%2.%3.%4.%5.%6."/>
      <w:lvlJc w:val="left"/>
      <w:pPr>
        <w:ind w:left="4215" w:hanging="1440"/>
      </w:pPr>
      <w:rPr>
        <w:rFonts w:hint="default"/>
      </w:rPr>
    </w:lvl>
    <w:lvl w:ilvl="6">
      <w:start w:val="1"/>
      <w:numFmt w:val="decimal"/>
      <w:lvlText w:val="%1.%2.%3.%4.%5.%6.%7."/>
      <w:lvlJc w:val="left"/>
      <w:pPr>
        <w:ind w:left="5130" w:hanging="1800"/>
      </w:pPr>
      <w:rPr>
        <w:rFonts w:hint="default"/>
      </w:rPr>
    </w:lvl>
    <w:lvl w:ilvl="7">
      <w:start w:val="1"/>
      <w:numFmt w:val="decimal"/>
      <w:lvlText w:val="%1.%2.%3.%4.%5.%6.%7.%8."/>
      <w:lvlJc w:val="left"/>
      <w:pPr>
        <w:ind w:left="5685" w:hanging="1800"/>
      </w:pPr>
      <w:rPr>
        <w:rFonts w:hint="default"/>
      </w:rPr>
    </w:lvl>
    <w:lvl w:ilvl="8">
      <w:start w:val="1"/>
      <w:numFmt w:val="decimal"/>
      <w:lvlText w:val="%1.%2.%3.%4.%5.%6.%7.%8.%9."/>
      <w:lvlJc w:val="left"/>
      <w:pPr>
        <w:ind w:left="6600" w:hanging="2160"/>
      </w:pPr>
      <w:rPr>
        <w:rFonts w:hint="default"/>
      </w:rPr>
    </w:lvl>
  </w:abstractNum>
  <w:abstractNum w:abstractNumId="23">
    <w:nsid w:val="76F73C6C"/>
    <w:multiLevelType w:val="hybridMultilevel"/>
    <w:tmpl w:val="6ACA31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91566E3"/>
    <w:multiLevelType w:val="multilevel"/>
    <w:tmpl w:val="AD88C84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F163DA9"/>
    <w:multiLevelType w:val="hybridMultilevel"/>
    <w:tmpl w:val="A8C4FC38"/>
    <w:lvl w:ilvl="0" w:tplc="048A64A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
  </w:num>
  <w:num w:numId="2">
    <w:abstractNumId w:val="13"/>
  </w:num>
  <w:num w:numId="3">
    <w:abstractNumId w:val="22"/>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20"/>
  </w:num>
  <w:num w:numId="7">
    <w:abstractNumId w:val="1"/>
  </w:num>
  <w:num w:numId="8">
    <w:abstractNumId w:val="7"/>
  </w:num>
  <w:num w:numId="9">
    <w:abstractNumId w:val="14"/>
  </w:num>
  <w:num w:numId="10">
    <w:abstractNumId w:val="23"/>
  </w:num>
  <w:num w:numId="11">
    <w:abstractNumId w:val="5"/>
  </w:num>
  <w:num w:numId="12">
    <w:abstractNumId w:val="3"/>
  </w:num>
  <w:num w:numId="13">
    <w:abstractNumId w:val="25"/>
  </w:num>
  <w:num w:numId="14">
    <w:abstractNumId w:val="10"/>
  </w:num>
  <w:num w:numId="15">
    <w:abstractNumId w:val="8"/>
  </w:num>
  <w:num w:numId="16">
    <w:abstractNumId w:val="12"/>
  </w:num>
  <w:num w:numId="17">
    <w:abstractNumId w:val="18"/>
  </w:num>
  <w:num w:numId="18">
    <w:abstractNumId w:val="16"/>
  </w:num>
  <w:num w:numId="19">
    <w:abstractNumId w:val="11"/>
  </w:num>
  <w:num w:numId="20">
    <w:abstractNumId w:val="17"/>
  </w:num>
  <w:num w:numId="21">
    <w:abstractNumId w:val="4"/>
    <w:lvlOverride w:ilvl="0"/>
    <w:lvlOverride w:ilvl="1"/>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num>
  <w:num w:numId="23">
    <w:abstractNumId w:val="6"/>
  </w:num>
  <w:num w:numId="24">
    <w:abstractNumId w:val="15"/>
  </w:num>
  <w:num w:numId="25">
    <w:abstractNumId w:val="19"/>
  </w:num>
  <w:num w:numId="26">
    <w:abstractNumId w:val="2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en-US" w:vendorID="64" w:dllVersion="131078" w:nlCheck="1" w:checkStyle="1"/>
  <w:activeWritingStyle w:appName="MSWord" w:lang="en-GB" w:vendorID="64" w:dllVersion="131078" w:nlCheck="1" w:checkStyle="1"/>
  <w:activeWritingStyle w:appName="MSWord" w:lang="ru-RU" w:vendorID="1" w:dllVersion="512" w:checkStyle="1"/>
  <w:activeWritingStyle w:appName="MSWord" w:lang="en-US"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autoHyphenation/>
  <w:hyphenationZone w:val="425"/>
  <w:drawingGridHorizontalSpacing w:val="100"/>
  <w:drawingGridVerticalSpacing w:val="6"/>
  <w:displayHorizontalDrawingGridEvery w:val="0"/>
  <w:displayVerticalDrawingGridEvery w:val="0"/>
  <w:noPunctuationKerning/>
  <w:characterSpacingControl w:val="doNotCompress"/>
  <w:hdrShapeDefaults>
    <o:shapedefaults v:ext="edit" spidmax="6145" style="mso-wrap-style:none" fillcolor="white" strokecolor="white">
      <v:fill color="white"/>
      <v:stroke color="white"/>
      <v:textbox style="mso-fit-shape-to-text:t"/>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61AD"/>
    <w:rsid w:val="0000045B"/>
    <w:rsid w:val="00000A1F"/>
    <w:rsid w:val="00000D26"/>
    <w:rsid w:val="00000D3A"/>
    <w:rsid w:val="00000F16"/>
    <w:rsid w:val="000014F3"/>
    <w:rsid w:val="0000214D"/>
    <w:rsid w:val="0000239C"/>
    <w:rsid w:val="0000272F"/>
    <w:rsid w:val="00002734"/>
    <w:rsid w:val="00002A79"/>
    <w:rsid w:val="00002BA7"/>
    <w:rsid w:val="00002FD5"/>
    <w:rsid w:val="00003481"/>
    <w:rsid w:val="00003957"/>
    <w:rsid w:val="00003A15"/>
    <w:rsid w:val="00004079"/>
    <w:rsid w:val="0000416A"/>
    <w:rsid w:val="000047DE"/>
    <w:rsid w:val="000048DB"/>
    <w:rsid w:val="0000523A"/>
    <w:rsid w:val="000052F4"/>
    <w:rsid w:val="00005440"/>
    <w:rsid w:val="00005557"/>
    <w:rsid w:val="0000555B"/>
    <w:rsid w:val="00005722"/>
    <w:rsid w:val="000057F3"/>
    <w:rsid w:val="000059AE"/>
    <w:rsid w:val="00005BA3"/>
    <w:rsid w:val="00006259"/>
    <w:rsid w:val="00006305"/>
    <w:rsid w:val="0000678A"/>
    <w:rsid w:val="00006873"/>
    <w:rsid w:val="00006D13"/>
    <w:rsid w:val="00006EDA"/>
    <w:rsid w:val="00006EE1"/>
    <w:rsid w:val="00010058"/>
    <w:rsid w:val="00010382"/>
    <w:rsid w:val="000103C2"/>
    <w:rsid w:val="000103CC"/>
    <w:rsid w:val="000104CC"/>
    <w:rsid w:val="000109EE"/>
    <w:rsid w:val="00010E06"/>
    <w:rsid w:val="00010E32"/>
    <w:rsid w:val="00011BA9"/>
    <w:rsid w:val="000123B7"/>
    <w:rsid w:val="000126C9"/>
    <w:rsid w:val="00012DD2"/>
    <w:rsid w:val="0001420B"/>
    <w:rsid w:val="00014374"/>
    <w:rsid w:val="00014DE3"/>
    <w:rsid w:val="0001538C"/>
    <w:rsid w:val="0001539C"/>
    <w:rsid w:val="0001567E"/>
    <w:rsid w:val="000159A8"/>
    <w:rsid w:val="00015ED5"/>
    <w:rsid w:val="0001659E"/>
    <w:rsid w:val="00016613"/>
    <w:rsid w:val="00017192"/>
    <w:rsid w:val="00017915"/>
    <w:rsid w:val="00017EAC"/>
    <w:rsid w:val="00020320"/>
    <w:rsid w:val="00020362"/>
    <w:rsid w:val="00020372"/>
    <w:rsid w:val="00020400"/>
    <w:rsid w:val="00020CA2"/>
    <w:rsid w:val="00020D9E"/>
    <w:rsid w:val="00020E6E"/>
    <w:rsid w:val="0002106B"/>
    <w:rsid w:val="000211E5"/>
    <w:rsid w:val="00021441"/>
    <w:rsid w:val="00021692"/>
    <w:rsid w:val="000216F9"/>
    <w:rsid w:val="00021E0A"/>
    <w:rsid w:val="00022094"/>
    <w:rsid w:val="000224DF"/>
    <w:rsid w:val="00022521"/>
    <w:rsid w:val="00022664"/>
    <w:rsid w:val="000226E4"/>
    <w:rsid w:val="000228F6"/>
    <w:rsid w:val="000229B8"/>
    <w:rsid w:val="00022F2B"/>
    <w:rsid w:val="00022FD8"/>
    <w:rsid w:val="00023137"/>
    <w:rsid w:val="00023B05"/>
    <w:rsid w:val="0002474C"/>
    <w:rsid w:val="0002479B"/>
    <w:rsid w:val="00024C08"/>
    <w:rsid w:val="0002533D"/>
    <w:rsid w:val="000254BE"/>
    <w:rsid w:val="000254D3"/>
    <w:rsid w:val="00025569"/>
    <w:rsid w:val="000260E7"/>
    <w:rsid w:val="00026362"/>
    <w:rsid w:val="000264C1"/>
    <w:rsid w:val="0002703E"/>
    <w:rsid w:val="000272B3"/>
    <w:rsid w:val="0002762B"/>
    <w:rsid w:val="000279F7"/>
    <w:rsid w:val="00027A2C"/>
    <w:rsid w:val="00027BA6"/>
    <w:rsid w:val="00030076"/>
    <w:rsid w:val="00030694"/>
    <w:rsid w:val="00030DCF"/>
    <w:rsid w:val="0003132F"/>
    <w:rsid w:val="000313DA"/>
    <w:rsid w:val="00031994"/>
    <w:rsid w:val="00031B8A"/>
    <w:rsid w:val="00031E0C"/>
    <w:rsid w:val="00032253"/>
    <w:rsid w:val="00032517"/>
    <w:rsid w:val="00032855"/>
    <w:rsid w:val="000337B8"/>
    <w:rsid w:val="00033953"/>
    <w:rsid w:val="00033A60"/>
    <w:rsid w:val="00033D52"/>
    <w:rsid w:val="000344A4"/>
    <w:rsid w:val="000344EC"/>
    <w:rsid w:val="000346C8"/>
    <w:rsid w:val="00034717"/>
    <w:rsid w:val="00034AD9"/>
    <w:rsid w:val="00034BCB"/>
    <w:rsid w:val="00034BE0"/>
    <w:rsid w:val="00034D5B"/>
    <w:rsid w:val="00035364"/>
    <w:rsid w:val="000353D0"/>
    <w:rsid w:val="00035D97"/>
    <w:rsid w:val="00036BB5"/>
    <w:rsid w:val="00036CFE"/>
    <w:rsid w:val="00036F8B"/>
    <w:rsid w:val="00037029"/>
    <w:rsid w:val="00037636"/>
    <w:rsid w:val="00037860"/>
    <w:rsid w:val="00040288"/>
    <w:rsid w:val="00041A3A"/>
    <w:rsid w:val="00041EB1"/>
    <w:rsid w:val="00042306"/>
    <w:rsid w:val="0004230B"/>
    <w:rsid w:val="000424AC"/>
    <w:rsid w:val="000426CB"/>
    <w:rsid w:val="000426E0"/>
    <w:rsid w:val="000426F8"/>
    <w:rsid w:val="00042853"/>
    <w:rsid w:val="00042C03"/>
    <w:rsid w:val="00043640"/>
    <w:rsid w:val="00043C24"/>
    <w:rsid w:val="00043CF2"/>
    <w:rsid w:val="00044104"/>
    <w:rsid w:val="00044105"/>
    <w:rsid w:val="00044869"/>
    <w:rsid w:val="00044B6F"/>
    <w:rsid w:val="00044BBC"/>
    <w:rsid w:val="00045845"/>
    <w:rsid w:val="00045940"/>
    <w:rsid w:val="00045ACE"/>
    <w:rsid w:val="00045B9A"/>
    <w:rsid w:val="00045D9B"/>
    <w:rsid w:val="000466EE"/>
    <w:rsid w:val="00046856"/>
    <w:rsid w:val="000468FA"/>
    <w:rsid w:val="00046F7A"/>
    <w:rsid w:val="00047115"/>
    <w:rsid w:val="00047402"/>
    <w:rsid w:val="00047727"/>
    <w:rsid w:val="00047801"/>
    <w:rsid w:val="000478E8"/>
    <w:rsid w:val="00047ACF"/>
    <w:rsid w:val="0005000A"/>
    <w:rsid w:val="00050A66"/>
    <w:rsid w:val="000513D7"/>
    <w:rsid w:val="000517FF"/>
    <w:rsid w:val="00051F3E"/>
    <w:rsid w:val="00051F4A"/>
    <w:rsid w:val="00051F9B"/>
    <w:rsid w:val="00052940"/>
    <w:rsid w:val="00052DBF"/>
    <w:rsid w:val="0005333F"/>
    <w:rsid w:val="000534A0"/>
    <w:rsid w:val="00053B25"/>
    <w:rsid w:val="00053D06"/>
    <w:rsid w:val="000542B2"/>
    <w:rsid w:val="000549E4"/>
    <w:rsid w:val="00055156"/>
    <w:rsid w:val="000552F1"/>
    <w:rsid w:val="0005549F"/>
    <w:rsid w:val="00055605"/>
    <w:rsid w:val="0005562A"/>
    <w:rsid w:val="00055696"/>
    <w:rsid w:val="00055840"/>
    <w:rsid w:val="000558E4"/>
    <w:rsid w:val="000563DE"/>
    <w:rsid w:val="0005658B"/>
    <w:rsid w:val="00056931"/>
    <w:rsid w:val="00056A28"/>
    <w:rsid w:val="00056A90"/>
    <w:rsid w:val="000577B7"/>
    <w:rsid w:val="000579BB"/>
    <w:rsid w:val="00060394"/>
    <w:rsid w:val="0006086D"/>
    <w:rsid w:val="00060910"/>
    <w:rsid w:val="0006092C"/>
    <w:rsid w:val="000609B1"/>
    <w:rsid w:val="00060B78"/>
    <w:rsid w:val="00060E7A"/>
    <w:rsid w:val="00060ED6"/>
    <w:rsid w:val="00060FED"/>
    <w:rsid w:val="00061631"/>
    <w:rsid w:val="0006227A"/>
    <w:rsid w:val="000624DE"/>
    <w:rsid w:val="000626C9"/>
    <w:rsid w:val="000626D1"/>
    <w:rsid w:val="00062873"/>
    <w:rsid w:val="000637D2"/>
    <w:rsid w:val="00063FB1"/>
    <w:rsid w:val="00064227"/>
    <w:rsid w:val="00064493"/>
    <w:rsid w:val="000644EB"/>
    <w:rsid w:val="00065DD7"/>
    <w:rsid w:val="00066196"/>
    <w:rsid w:val="0006619D"/>
    <w:rsid w:val="000662B4"/>
    <w:rsid w:val="00066682"/>
    <w:rsid w:val="000666EF"/>
    <w:rsid w:val="000667EB"/>
    <w:rsid w:val="0006701C"/>
    <w:rsid w:val="00067915"/>
    <w:rsid w:val="0006795E"/>
    <w:rsid w:val="00067B0C"/>
    <w:rsid w:val="00070107"/>
    <w:rsid w:val="00070877"/>
    <w:rsid w:val="00070B71"/>
    <w:rsid w:val="00070CFB"/>
    <w:rsid w:val="00070FDE"/>
    <w:rsid w:val="0007138E"/>
    <w:rsid w:val="00071546"/>
    <w:rsid w:val="00071927"/>
    <w:rsid w:val="00071D3E"/>
    <w:rsid w:val="00072159"/>
    <w:rsid w:val="000721DC"/>
    <w:rsid w:val="0007286E"/>
    <w:rsid w:val="00073038"/>
    <w:rsid w:val="00073264"/>
    <w:rsid w:val="000733E1"/>
    <w:rsid w:val="000735B3"/>
    <w:rsid w:val="00073735"/>
    <w:rsid w:val="00073C54"/>
    <w:rsid w:val="00074011"/>
    <w:rsid w:val="00074265"/>
    <w:rsid w:val="000748B4"/>
    <w:rsid w:val="00075787"/>
    <w:rsid w:val="00075D67"/>
    <w:rsid w:val="00076553"/>
    <w:rsid w:val="00076672"/>
    <w:rsid w:val="0007674A"/>
    <w:rsid w:val="000772D9"/>
    <w:rsid w:val="000773D6"/>
    <w:rsid w:val="00077760"/>
    <w:rsid w:val="00077A37"/>
    <w:rsid w:val="00080059"/>
    <w:rsid w:val="00080551"/>
    <w:rsid w:val="0008093A"/>
    <w:rsid w:val="00081348"/>
    <w:rsid w:val="0008145D"/>
    <w:rsid w:val="000816DD"/>
    <w:rsid w:val="000818F8"/>
    <w:rsid w:val="000819B6"/>
    <w:rsid w:val="00081AAF"/>
    <w:rsid w:val="000823E2"/>
    <w:rsid w:val="00082501"/>
    <w:rsid w:val="000825E2"/>
    <w:rsid w:val="000827B6"/>
    <w:rsid w:val="0008298F"/>
    <w:rsid w:val="000833C3"/>
    <w:rsid w:val="00083492"/>
    <w:rsid w:val="000838FF"/>
    <w:rsid w:val="00083A37"/>
    <w:rsid w:val="00083BB2"/>
    <w:rsid w:val="00084209"/>
    <w:rsid w:val="000842DA"/>
    <w:rsid w:val="0008458B"/>
    <w:rsid w:val="000845D8"/>
    <w:rsid w:val="000849C5"/>
    <w:rsid w:val="0008518E"/>
    <w:rsid w:val="00085C83"/>
    <w:rsid w:val="00085D95"/>
    <w:rsid w:val="00085F5E"/>
    <w:rsid w:val="00086030"/>
    <w:rsid w:val="0008663A"/>
    <w:rsid w:val="00086811"/>
    <w:rsid w:val="00086D5E"/>
    <w:rsid w:val="00086FB1"/>
    <w:rsid w:val="00087C78"/>
    <w:rsid w:val="00090464"/>
    <w:rsid w:val="000906FC"/>
    <w:rsid w:val="0009073A"/>
    <w:rsid w:val="00090AE9"/>
    <w:rsid w:val="000913B8"/>
    <w:rsid w:val="000915BF"/>
    <w:rsid w:val="000919C2"/>
    <w:rsid w:val="00091CE5"/>
    <w:rsid w:val="00092197"/>
    <w:rsid w:val="000926EA"/>
    <w:rsid w:val="00092B23"/>
    <w:rsid w:val="00092E89"/>
    <w:rsid w:val="000935A1"/>
    <w:rsid w:val="0009380A"/>
    <w:rsid w:val="0009392B"/>
    <w:rsid w:val="00093A6F"/>
    <w:rsid w:val="00093B53"/>
    <w:rsid w:val="00093D36"/>
    <w:rsid w:val="000940FD"/>
    <w:rsid w:val="000945F8"/>
    <w:rsid w:val="00094997"/>
    <w:rsid w:val="0009499B"/>
    <w:rsid w:val="00094BC1"/>
    <w:rsid w:val="00094D55"/>
    <w:rsid w:val="00095ACC"/>
    <w:rsid w:val="00095B76"/>
    <w:rsid w:val="0009646D"/>
    <w:rsid w:val="000966B8"/>
    <w:rsid w:val="0009683E"/>
    <w:rsid w:val="00096886"/>
    <w:rsid w:val="00096DC5"/>
    <w:rsid w:val="00097000"/>
    <w:rsid w:val="00097AE4"/>
    <w:rsid w:val="00097C9E"/>
    <w:rsid w:val="000A04C6"/>
    <w:rsid w:val="000A04C9"/>
    <w:rsid w:val="000A0C43"/>
    <w:rsid w:val="000A1003"/>
    <w:rsid w:val="000A1FFB"/>
    <w:rsid w:val="000A2320"/>
    <w:rsid w:val="000A2885"/>
    <w:rsid w:val="000A3451"/>
    <w:rsid w:val="000A3534"/>
    <w:rsid w:val="000A353E"/>
    <w:rsid w:val="000A3FAA"/>
    <w:rsid w:val="000A404C"/>
    <w:rsid w:val="000A44B0"/>
    <w:rsid w:val="000A48C9"/>
    <w:rsid w:val="000A5047"/>
    <w:rsid w:val="000A5347"/>
    <w:rsid w:val="000A560D"/>
    <w:rsid w:val="000A575B"/>
    <w:rsid w:val="000A5BBF"/>
    <w:rsid w:val="000A5C85"/>
    <w:rsid w:val="000A66D8"/>
    <w:rsid w:val="000A784D"/>
    <w:rsid w:val="000A7CAD"/>
    <w:rsid w:val="000B0182"/>
    <w:rsid w:val="000B04B3"/>
    <w:rsid w:val="000B06AE"/>
    <w:rsid w:val="000B0EEB"/>
    <w:rsid w:val="000B1348"/>
    <w:rsid w:val="000B1716"/>
    <w:rsid w:val="000B189B"/>
    <w:rsid w:val="000B20DB"/>
    <w:rsid w:val="000B21EF"/>
    <w:rsid w:val="000B2861"/>
    <w:rsid w:val="000B35F5"/>
    <w:rsid w:val="000B3716"/>
    <w:rsid w:val="000B3CDD"/>
    <w:rsid w:val="000B473C"/>
    <w:rsid w:val="000B4D3B"/>
    <w:rsid w:val="000B50B8"/>
    <w:rsid w:val="000B546E"/>
    <w:rsid w:val="000B5A98"/>
    <w:rsid w:val="000B5B80"/>
    <w:rsid w:val="000B5D47"/>
    <w:rsid w:val="000B5D97"/>
    <w:rsid w:val="000B65BD"/>
    <w:rsid w:val="000B669B"/>
    <w:rsid w:val="000B6D66"/>
    <w:rsid w:val="000B703B"/>
    <w:rsid w:val="000B7E79"/>
    <w:rsid w:val="000C0183"/>
    <w:rsid w:val="000C02B5"/>
    <w:rsid w:val="000C0626"/>
    <w:rsid w:val="000C06CE"/>
    <w:rsid w:val="000C0AC9"/>
    <w:rsid w:val="000C1023"/>
    <w:rsid w:val="000C192F"/>
    <w:rsid w:val="000C195C"/>
    <w:rsid w:val="000C1FDF"/>
    <w:rsid w:val="000C1FE9"/>
    <w:rsid w:val="000C210D"/>
    <w:rsid w:val="000C21AE"/>
    <w:rsid w:val="000C22ED"/>
    <w:rsid w:val="000C25DE"/>
    <w:rsid w:val="000C2693"/>
    <w:rsid w:val="000C2F4B"/>
    <w:rsid w:val="000C300E"/>
    <w:rsid w:val="000C395D"/>
    <w:rsid w:val="000C3DFE"/>
    <w:rsid w:val="000C3F19"/>
    <w:rsid w:val="000C4A99"/>
    <w:rsid w:val="000C4C74"/>
    <w:rsid w:val="000C5068"/>
    <w:rsid w:val="000C5279"/>
    <w:rsid w:val="000C5611"/>
    <w:rsid w:val="000C5F9A"/>
    <w:rsid w:val="000C66B9"/>
    <w:rsid w:val="000C6AD1"/>
    <w:rsid w:val="000C6C1C"/>
    <w:rsid w:val="000C6D0C"/>
    <w:rsid w:val="000C7902"/>
    <w:rsid w:val="000D0A51"/>
    <w:rsid w:val="000D14FC"/>
    <w:rsid w:val="000D1586"/>
    <w:rsid w:val="000D1802"/>
    <w:rsid w:val="000D1986"/>
    <w:rsid w:val="000D1D34"/>
    <w:rsid w:val="000D20A9"/>
    <w:rsid w:val="000D211C"/>
    <w:rsid w:val="000D2658"/>
    <w:rsid w:val="000D26CE"/>
    <w:rsid w:val="000D2965"/>
    <w:rsid w:val="000D387D"/>
    <w:rsid w:val="000D3FD8"/>
    <w:rsid w:val="000D4241"/>
    <w:rsid w:val="000D4830"/>
    <w:rsid w:val="000D4FD0"/>
    <w:rsid w:val="000D524F"/>
    <w:rsid w:val="000D52B4"/>
    <w:rsid w:val="000D57B0"/>
    <w:rsid w:val="000D6223"/>
    <w:rsid w:val="000D6704"/>
    <w:rsid w:val="000D690E"/>
    <w:rsid w:val="000D6F6E"/>
    <w:rsid w:val="000D77CA"/>
    <w:rsid w:val="000E000C"/>
    <w:rsid w:val="000E00E4"/>
    <w:rsid w:val="000E0842"/>
    <w:rsid w:val="000E0D78"/>
    <w:rsid w:val="000E0E69"/>
    <w:rsid w:val="000E2416"/>
    <w:rsid w:val="000E2441"/>
    <w:rsid w:val="000E25CA"/>
    <w:rsid w:val="000E267F"/>
    <w:rsid w:val="000E2819"/>
    <w:rsid w:val="000E2D6F"/>
    <w:rsid w:val="000E3037"/>
    <w:rsid w:val="000E30CA"/>
    <w:rsid w:val="000E424F"/>
    <w:rsid w:val="000E43E1"/>
    <w:rsid w:val="000E4439"/>
    <w:rsid w:val="000E4532"/>
    <w:rsid w:val="000E4D00"/>
    <w:rsid w:val="000E556E"/>
    <w:rsid w:val="000E5750"/>
    <w:rsid w:val="000E598B"/>
    <w:rsid w:val="000E5CE3"/>
    <w:rsid w:val="000E64B2"/>
    <w:rsid w:val="000E6565"/>
    <w:rsid w:val="000E6982"/>
    <w:rsid w:val="000E70B3"/>
    <w:rsid w:val="000E7421"/>
    <w:rsid w:val="000E7F40"/>
    <w:rsid w:val="000F0179"/>
    <w:rsid w:val="000F0596"/>
    <w:rsid w:val="000F0718"/>
    <w:rsid w:val="000F0B7F"/>
    <w:rsid w:val="000F0C13"/>
    <w:rsid w:val="000F0E03"/>
    <w:rsid w:val="000F143D"/>
    <w:rsid w:val="000F1B77"/>
    <w:rsid w:val="000F1EDE"/>
    <w:rsid w:val="000F1F92"/>
    <w:rsid w:val="000F2470"/>
    <w:rsid w:val="000F2B42"/>
    <w:rsid w:val="000F2F15"/>
    <w:rsid w:val="000F2F8B"/>
    <w:rsid w:val="000F322A"/>
    <w:rsid w:val="000F3682"/>
    <w:rsid w:val="000F37B3"/>
    <w:rsid w:val="000F3F06"/>
    <w:rsid w:val="000F4206"/>
    <w:rsid w:val="000F46F9"/>
    <w:rsid w:val="000F4807"/>
    <w:rsid w:val="000F5211"/>
    <w:rsid w:val="000F57EE"/>
    <w:rsid w:val="000F58F2"/>
    <w:rsid w:val="000F595F"/>
    <w:rsid w:val="000F5F4A"/>
    <w:rsid w:val="000F6A62"/>
    <w:rsid w:val="000F6F6D"/>
    <w:rsid w:val="000F732E"/>
    <w:rsid w:val="000F7600"/>
    <w:rsid w:val="000F79A4"/>
    <w:rsid w:val="000F7B4F"/>
    <w:rsid w:val="001010E4"/>
    <w:rsid w:val="001011AE"/>
    <w:rsid w:val="001014DD"/>
    <w:rsid w:val="0010159C"/>
    <w:rsid w:val="001019B2"/>
    <w:rsid w:val="00101CDC"/>
    <w:rsid w:val="00101DC6"/>
    <w:rsid w:val="00101F3C"/>
    <w:rsid w:val="001030F6"/>
    <w:rsid w:val="0010322B"/>
    <w:rsid w:val="001032DE"/>
    <w:rsid w:val="00103490"/>
    <w:rsid w:val="001038FB"/>
    <w:rsid w:val="001048C6"/>
    <w:rsid w:val="00104E7A"/>
    <w:rsid w:val="00105457"/>
    <w:rsid w:val="0010568C"/>
    <w:rsid w:val="0010591E"/>
    <w:rsid w:val="00105E4A"/>
    <w:rsid w:val="00105F7F"/>
    <w:rsid w:val="001062D9"/>
    <w:rsid w:val="001063C0"/>
    <w:rsid w:val="00106686"/>
    <w:rsid w:val="00106A17"/>
    <w:rsid w:val="00106B96"/>
    <w:rsid w:val="00106BA2"/>
    <w:rsid w:val="001071F6"/>
    <w:rsid w:val="001072B8"/>
    <w:rsid w:val="001077CB"/>
    <w:rsid w:val="00107C7B"/>
    <w:rsid w:val="001101DC"/>
    <w:rsid w:val="0011025F"/>
    <w:rsid w:val="001103F4"/>
    <w:rsid w:val="00110AAD"/>
    <w:rsid w:val="00110C56"/>
    <w:rsid w:val="00110E72"/>
    <w:rsid w:val="00111560"/>
    <w:rsid w:val="0011175F"/>
    <w:rsid w:val="00111BD1"/>
    <w:rsid w:val="00111C10"/>
    <w:rsid w:val="00111C75"/>
    <w:rsid w:val="00111EF0"/>
    <w:rsid w:val="0011276B"/>
    <w:rsid w:val="0011386C"/>
    <w:rsid w:val="00113D1B"/>
    <w:rsid w:val="00114135"/>
    <w:rsid w:val="0011437E"/>
    <w:rsid w:val="00114B01"/>
    <w:rsid w:val="00114F5F"/>
    <w:rsid w:val="001151D4"/>
    <w:rsid w:val="001155E8"/>
    <w:rsid w:val="00115ECB"/>
    <w:rsid w:val="00115F00"/>
    <w:rsid w:val="001160E9"/>
    <w:rsid w:val="00117039"/>
    <w:rsid w:val="0011703D"/>
    <w:rsid w:val="00117079"/>
    <w:rsid w:val="00117634"/>
    <w:rsid w:val="001177DF"/>
    <w:rsid w:val="00117A74"/>
    <w:rsid w:val="00117C2D"/>
    <w:rsid w:val="00117EEF"/>
    <w:rsid w:val="00120738"/>
    <w:rsid w:val="00120F56"/>
    <w:rsid w:val="001210BB"/>
    <w:rsid w:val="001210E8"/>
    <w:rsid w:val="00121164"/>
    <w:rsid w:val="00122340"/>
    <w:rsid w:val="00122392"/>
    <w:rsid w:val="001228F0"/>
    <w:rsid w:val="0012367B"/>
    <w:rsid w:val="00123D38"/>
    <w:rsid w:val="0012414A"/>
    <w:rsid w:val="0012435F"/>
    <w:rsid w:val="00124AC2"/>
    <w:rsid w:val="00124AD7"/>
    <w:rsid w:val="00124BDB"/>
    <w:rsid w:val="00124ECD"/>
    <w:rsid w:val="00124FDB"/>
    <w:rsid w:val="00125103"/>
    <w:rsid w:val="00125156"/>
    <w:rsid w:val="001254D7"/>
    <w:rsid w:val="00125564"/>
    <w:rsid w:val="00125614"/>
    <w:rsid w:val="0012576F"/>
    <w:rsid w:val="0012586D"/>
    <w:rsid w:val="00126A53"/>
    <w:rsid w:val="00126A6B"/>
    <w:rsid w:val="00126B37"/>
    <w:rsid w:val="00126D49"/>
    <w:rsid w:val="00126E5D"/>
    <w:rsid w:val="00126FF3"/>
    <w:rsid w:val="001279DD"/>
    <w:rsid w:val="00130418"/>
    <w:rsid w:val="00130472"/>
    <w:rsid w:val="0013051A"/>
    <w:rsid w:val="0013061E"/>
    <w:rsid w:val="00130879"/>
    <w:rsid w:val="00130A52"/>
    <w:rsid w:val="001311E5"/>
    <w:rsid w:val="001314C9"/>
    <w:rsid w:val="00131896"/>
    <w:rsid w:val="00131B72"/>
    <w:rsid w:val="00132A2E"/>
    <w:rsid w:val="00133015"/>
    <w:rsid w:val="001331EE"/>
    <w:rsid w:val="00133200"/>
    <w:rsid w:val="00133304"/>
    <w:rsid w:val="0013351E"/>
    <w:rsid w:val="00133AF5"/>
    <w:rsid w:val="00134258"/>
    <w:rsid w:val="0013426C"/>
    <w:rsid w:val="001344EE"/>
    <w:rsid w:val="00134A81"/>
    <w:rsid w:val="00134DA7"/>
    <w:rsid w:val="0013544B"/>
    <w:rsid w:val="00135FC9"/>
    <w:rsid w:val="00136178"/>
    <w:rsid w:val="00136651"/>
    <w:rsid w:val="00137628"/>
    <w:rsid w:val="001377CD"/>
    <w:rsid w:val="00137932"/>
    <w:rsid w:val="001379E4"/>
    <w:rsid w:val="00137A77"/>
    <w:rsid w:val="00137AE9"/>
    <w:rsid w:val="00137DBD"/>
    <w:rsid w:val="00137DD6"/>
    <w:rsid w:val="00137E43"/>
    <w:rsid w:val="00140255"/>
    <w:rsid w:val="00140343"/>
    <w:rsid w:val="00140457"/>
    <w:rsid w:val="00140599"/>
    <w:rsid w:val="00140900"/>
    <w:rsid w:val="00140AA1"/>
    <w:rsid w:val="00140B5B"/>
    <w:rsid w:val="0014140C"/>
    <w:rsid w:val="00141438"/>
    <w:rsid w:val="00141629"/>
    <w:rsid w:val="00141E32"/>
    <w:rsid w:val="001425DC"/>
    <w:rsid w:val="00142703"/>
    <w:rsid w:val="001427D9"/>
    <w:rsid w:val="001429CD"/>
    <w:rsid w:val="00142AB0"/>
    <w:rsid w:val="00142D0C"/>
    <w:rsid w:val="00142DD5"/>
    <w:rsid w:val="00143237"/>
    <w:rsid w:val="00143BDC"/>
    <w:rsid w:val="001445B2"/>
    <w:rsid w:val="001447ED"/>
    <w:rsid w:val="00145242"/>
    <w:rsid w:val="00145384"/>
    <w:rsid w:val="001453BC"/>
    <w:rsid w:val="00145D46"/>
    <w:rsid w:val="00146295"/>
    <w:rsid w:val="00146591"/>
    <w:rsid w:val="001469F1"/>
    <w:rsid w:val="00146DA0"/>
    <w:rsid w:val="00146F01"/>
    <w:rsid w:val="00146FBF"/>
    <w:rsid w:val="0014709C"/>
    <w:rsid w:val="001472B0"/>
    <w:rsid w:val="0014765A"/>
    <w:rsid w:val="0015006D"/>
    <w:rsid w:val="001508B7"/>
    <w:rsid w:val="00150D76"/>
    <w:rsid w:val="00150DB4"/>
    <w:rsid w:val="00150DF4"/>
    <w:rsid w:val="0015143C"/>
    <w:rsid w:val="0015246F"/>
    <w:rsid w:val="00152846"/>
    <w:rsid w:val="00152945"/>
    <w:rsid w:val="00152BC1"/>
    <w:rsid w:val="00152E63"/>
    <w:rsid w:val="00152E95"/>
    <w:rsid w:val="00153793"/>
    <w:rsid w:val="00153826"/>
    <w:rsid w:val="00153C6F"/>
    <w:rsid w:val="00153EDB"/>
    <w:rsid w:val="001544AC"/>
    <w:rsid w:val="00154B0D"/>
    <w:rsid w:val="00154B80"/>
    <w:rsid w:val="00155328"/>
    <w:rsid w:val="0015558D"/>
    <w:rsid w:val="001555DA"/>
    <w:rsid w:val="0015566A"/>
    <w:rsid w:val="001557D9"/>
    <w:rsid w:val="00156810"/>
    <w:rsid w:val="00156B67"/>
    <w:rsid w:val="00157518"/>
    <w:rsid w:val="00157CD6"/>
    <w:rsid w:val="00157DD5"/>
    <w:rsid w:val="001600CA"/>
    <w:rsid w:val="001609C6"/>
    <w:rsid w:val="00160AE0"/>
    <w:rsid w:val="00160DFD"/>
    <w:rsid w:val="00161473"/>
    <w:rsid w:val="001617A2"/>
    <w:rsid w:val="00161A93"/>
    <w:rsid w:val="00161C0B"/>
    <w:rsid w:val="001629F3"/>
    <w:rsid w:val="00162A2F"/>
    <w:rsid w:val="00162BC3"/>
    <w:rsid w:val="00162C12"/>
    <w:rsid w:val="00162E64"/>
    <w:rsid w:val="001630AD"/>
    <w:rsid w:val="001637AD"/>
    <w:rsid w:val="00163BE1"/>
    <w:rsid w:val="00163E4C"/>
    <w:rsid w:val="00164971"/>
    <w:rsid w:val="00165137"/>
    <w:rsid w:val="00165469"/>
    <w:rsid w:val="00165550"/>
    <w:rsid w:val="0016576E"/>
    <w:rsid w:val="00165C76"/>
    <w:rsid w:val="00166CF2"/>
    <w:rsid w:val="001674D4"/>
    <w:rsid w:val="001676C8"/>
    <w:rsid w:val="001678F1"/>
    <w:rsid w:val="00167B65"/>
    <w:rsid w:val="00167CF3"/>
    <w:rsid w:val="0017029B"/>
    <w:rsid w:val="00171055"/>
    <w:rsid w:val="00171500"/>
    <w:rsid w:val="001716BE"/>
    <w:rsid w:val="001717DF"/>
    <w:rsid w:val="00171A29"/>
    <w:rsid w:val="001727A9"/>
    <w:rsid w:val="001727B7"/>
    <w:rsid w:val="00172E38"/>
    <w:rsid w:val="001737CC"/>
    <w:rsid w:val="00173935"/>
    <w:rsid w:val="00173A67"/>
    <w:rsid w:val="00173A83"/>
    <w:rsid w:val="00173E3C"/>
    <w:rsid w:val="00173F54"/>
    <w:rsid w:val="001745A2"/>
    <w:rsid w:val="0017464D"/>
    <w:rsid w:val="0017520F"/>
    <w:rsid w:val="00175310"/>
    <w:rsid w:val="001753E1"/>
    <w:rsid w:val="0017587F"/>
    <w:rsid w:val="00175DF5"/>
    <w:rsid w:val="0017615B"/>
    <w:rsid w:val="001762C0"/>
    <w:rsid w:val="0017651E"/>
    <w:rsid w:val="00176E91"/>
    <w:rsid w:val="00176F36"/>
    <w:rsid w:val="00177B2B"/>
    <w:rsid w:val="00180094"/>
    <w:rsid w:val="00180215"/>
    <w:rsid w:val="001805DA"/>
    <w:rsid w:val="0018072F"/>
    <w:rsid w:val="001813E6"/>
    <w:rsid w:val="00181911"/>
    <w:rsid w:val="00181E34"/>
    <w:rsid w:val="00182556"/>
    <w:rsid w:val="00182A78"/>
    <w:rsid w:val="00182E24"/>
    <w:rsid w:val="001833DE"/>
    <w:rsid w:val="001834F2"/>
    <w:rsid w:val="001836BE"/>
    <w:rsid w:val="00183935"/>
    <w:rsid w:val="00183AED"/>
    <w:rsid w:val="00183F10"/>
    <w:rsid w:val="00184306"/>
    <w:rsid w:val="0018443A"/>
    <w:rsid w:val="0018477A"/>
    <w:rsid w:val="00184A52"/>
    <w:rsid w:val="0018507B"/>
    <w:rsid w:val="001851C0"/>
    <w:rsid w:val="0018534A"/>
    <w:rsid w:val="00185B0E"/>
    <w:rsid w:val="00185D7D"/>
    <w:rsid w:val="00185FEE"/>
    <w:rsid w:val="00186239"/>
    <w:rsid w:val="00186B51"/>
    <w:rsid w:val="00186D53"/>
    <w:rsid w:val="0018707B"/>
    <w:rsid w:val="00187284"/>
    <w:rsid w:val="00187632"/>
    <w:rsid w:val="00187838"/>
    <w:rsid w:val="00187C89"/>
    <w:rsid w:val="00187DFC"/>
    <w:rsid w:val="00190178"/>
    <w:rsid w:val="00190182"/>
    <w:rsid w:val="00190361"/>
    <w:rsid w:val="001906E6"/>
    <w:rsid w:val="001911F6"/>
    <w:rsid w:val="00191507"/>
    <w:rsid w:val="00191605"/>
    <w:rsid w:val="00191D37"/>
    <w:rsid w:val="00191EBA"/>
    <w:rsid w:val="00192A87"/>
    <w:rsid w:val="001932AF"/>
    <w:rsid w:val="00193389"/>
    <w:rsid w:val="001935F8"/>
    <w:rsid w:val="00193642"/>
    <w:rsid w:val="0019369E"/>
    <w:rsid w:val="00193EED"/>
    <w:rsid w:val="00193F99"/>
    <w:rsid w:val="001941B2"/>
    <w:rsid w:val="001943DD"/>
    <w:rsid w:val="0019505B"/>
    <w:rsid w:val="001955CF"/>
    <w:rsid w:val="00195AA4"/>
    <w:rsid w:val="00195B4F"/>
    <w:rsid w:val="00195F0B"/>
    <w:rsid w:val="00196295"/>
    <w:rsid w:val="001962AE"/>
    <w:rsid w:val="00196481"/>
    <w:rsid w:val="001966C4"/>
    <w:rsid w:val="00196A7F"/>
    <w:rsid w:val="0019712B"/>
    <w:rsid w:val="0019780A"/>
    <w:rsid w:val="00197911"/>
    <w:rsid w:val="00197CD9"/>
    <w:rsid w:val="001A0C04"/>
    <w:rsid w:val="001A0D04"/>
    <w:rsid w:val="001A0FA3"/>
    <w:rsid w:val="001A10A6"/>
    <w:rsid w:val="001A203D"/>
    <w:rsid w:val="001A2292"/>
    <w:rsid w:val="001A22FA"/>
    <w:rsid w:val="001A29AB"/>
    <w:rsid w:val="001A2A7D"/>
    <w:rsid w:val="001A2C8C"/>
    <w:rsid w:val="001A334E"/>
    <w:rsid w:val="001A34A6"/>
    <w:rsid w:val="001A47FA"/>
    <w:rsid w:val="001A4A2F"/>
    <w:rsid w:val="001A4CA9"/>
    <w:rsid w:val="001A4D70"/>
    <w:rsid w:val="001A558E"/>
    <w:rsid w:val="001A58CF"/>
    <w:rsid w:val="001A61D8"/>
    <w:rsid w:val="001A6228"/>
    <w:rsid w:val="001A64EA"/>
    <w:rsid w:val="001A6860"/>
    <w:rsid w:val="001A6AE7"/>
    <w:rsid w:val="001A6E6C"/>
    <w:rsid w:val="001A730F"/>
    <w:rsid w:val="001A74C1"/>
    <w:rsid w:val="001A74E8"/>
    <w:rsid w:val="001A7642"/>
    <w:rsid w:val="001A77D8"/>
    <w:rsid w:val="001A796D"/>
    <w:rsid w:val="001A79E0"/>
    <w:rsid w:val="001A7D70"/>
    <w:rsid w:val="001B0651"/>
    <w:rsid w:val="001B0913"/>
    <w:rsid w:val="001B0CC4"/>
    <w:rsid w:val="001B0E66"/>
    <w:rsid w:val="001B0EA6"/>
    <w:rsid w:val="001B14D3"/>
    <w:rsid w:val="001B15DE"/>
    <w:rsid w:val="001B17A9"/>
    <w:rsid w:val="001B1881"/>
    <w:rsid w:val="001B1A8D"/>
    <w:rsid w:val="001B1D02"/>
    <w:rsid w:val="001B1D61"/>
    <w:rsid w:val="001B1D65"/>
    <w:rsid w:val="001B1FDC"/>
    <w:rsid w:val="001B26DE"/>
    <w:rsid w:val="001B2718"/>
    <w:rsid w:val="001B2806"/>
    <w:rsid w:val="001B2B23"/>
    <w:rsid w:val="001B32A5"/>
    <w:rsid w:val="001B3C6A"/>
    <w:rsid w:val="001B4107"/>
    <w:rsid w:val="001B46E5"/>
    <w:rsid w:val="001B47F5"/>
    <w:rsid w:val="001B49C6"/>
    <w:rsid w:val="001B4C28"/>
    <w:rsid w:val="001B4CFE"/>
    <w:rsid w:val="001B51F1"/>
    <w:rsid w:val="001B5960"/>
    <w:rsid w:val="001B5D77"/>
    <w:rsid w:val="001B5DDF"/>
    <w:rsid w:val="001B5F0B"/>
    <w:rsid w:val="001B6767"/>
    <w:rsid w:val="001B7207"/>
    <w:rsid w:val="001B7607"/>
    <w:rsid w:val="001B7EC5"/>
    <w:rsid w:val="001B7F15"/>
    <w:rsid w:val="001C024A"/>
    <w:rsid w:val="001C0532"/>
    <w:rsid w:val="001C0696"/>
    <w:rsid w:val="001C07AC"/>
    <w:rsid w:val="001C07FA"/>
    <w:rsid w:val="001C09FE"/>
    <w:rsid w:val="001C1097"/>
    <w:rsid w:val="001C127D"/>
    <w:rsid w:val="001C1A55"/>
    <w:rsid w:val="001C1DCB"/>
    <w:rsid w:val="001C1EC0"/>
    <w:rsid w:val="001C2147"/>
    <w:rsid w:val="001C21A6"/>
    <w:rsid w:val="001C2DAE"/>
    <w:rsid w:val="001C2DE6"/>
    <w:rsid w:val="001C2E60"/>
    <w:rsid w:val="001C3413"/>
    <w:rsid w:val="001C35D7"/>
    <w:rsid w:val="001C414A"/>
    <w:rsid w:val="001C457B"/>
    <w:rsid w:val="001C46E3"/>
    <w:rsid w:val="001C4726"/>
    <w:rsid w:val="001C47A9"/>
    <w:rsid w:val="001C4C61"/>
    <w:rsid w:val="001C4DED"/>
    <w:rsid w:val="001C5543"/>
    <w:rsid w:val="001C5AA6"/>
    <w:rsid w:val="001C5DDF"/>
    <w:rsid w:val="001C63CA"/>
    <w:rsid w:val="001C6AF5"/>
    <w:rsid w:val="001C6F39"/>
    <w:rsid w:val="001C7053"/>
    <w:rsid w:val="001C72E1"/>
    <w:rsid w:val="001C7311"/>
    <w:rsid w:val="001C7623"/>
    <w:rsid w:val="001C76E9"/>
    <w:rsid w:val="001C7EFF"/>
    <w:rsid w:val="001D0399"/>
    <w:rsid w:val="001D07F3"/>
    <w:rsid w:val="001D088F"/>
    <w:rsid w:val="001D0F57"/>
    <w:rsid w:val="001D15BA"/>
    <w:rsid w:val="001D1601"/>
    <w:rsid w:val="001D1A77"/>
    <w:rsid w:val="001D1B80"/>
    <w:rsid w:val="001D234D"/>
    <w:rsid w:val="001D246F"/>
    <w:rsid w:val="001D24C3"/>
    <w:rsid w:val="001D2888"/>
    <w:rsid w:val="001D2D72"/>
    <w:rsid w:val="001D2EF4"/>
    <w:rsid w:val="001D3339"/>
    <w:rsid w:val="001D3982"/>
    <w:rsid w:val="001D3DD1"/>
    <w:rsid w:val="001D3E44"/>
    <w:rsid w:val="001D4208"/>
    <w:rsid w:val="001D4536"/>
    <w:rsid w:val="001D4658"/>
    <w:rsid w:val="001D46F8"/>
    <w:rsid w:val="001D480D"/>
    <w:rsid w:val="001D5592"/>
    <w:rsid w:val="001D5750"/>
    <w:rsid w:val="001D5998"/>
    <w:rsid w:val="001D5C4D"/>
    <w:rsid w:val="001D5E82"/>
    <w:rsid w:val="001D63E7"/>
    <w:rsid w:val="001D66A2"/>
    <w:rsid w:val="001D6900"/>
    <w:rsid w:val="001D6C0A"/>
    <w:rsid w:val="001D6CF8"/>
    <w:rsid w:val="001D7D43"/>
    <w:rsid w:val="001E03E2"/>
    <w:rsid w:val="001E04A2"/>
    <w:rsid w:val="001E04E6"/>
    <w:rsid w:val="001E07BD"/>
    <w:rsid w:val="001E1093"/>
    <w:rsid w:val="001E1325"/>
    <w:rsid w:val="001E13AE"/>
    <w:rsid w:val="001E1706"/>
    <w:rsid w:val="001E1C9B"/>
    <w:rsid w:val="001E1D3C"/>
    <w:rsid w:val="001E2243"/>
    <w:rsid w:val="001E229A"/>
    <w:rsid w:val="001E2763"/>
    <w:rsid w:val="001E299D"/>
    <w:rsid w:val="001E29B1"/>
    <w:rsid w:val="001E2C7D"/>
    <w:rsid w:val="001E3841"/>
    <w:rsid w:val="001E39E8"/>
    <w:rsid w:val="001E3D7E"/>
    <w:rsid w:val="001E44EF"/>
    <w:rsid w:val="001E4787"/>
    <w:rsid w:val="001E4AAA"/>
    <w:rsid w:val="001E4BF4"/>
    <w:rsid w:val="001E4F85"/>
    <w:rsid w:val="001E4FB5"/>
    <w:rsid w:val="001E5125"/>
    <w:rsid w:val="001E557C"/>
    <w:rsid w:val="001E5E85"/>
    <w:rsid w:val="001E67DE"/>
    <w:rsid w:val="001E6B10"/>
    <w:rsid w:val="001E77E0"/>
    <w:rsid w:val="001E7BF3"/>
    <w:rsid w:val="001E7F7D"/>
    <w:rsid w:val="001F0872"/>
    <w:rsid w:val="001F089E"/>
    <w:rsid w:val="001F0BCE"/>
    <w:rsid w:val="001F12E2"/>
    <w:rsid w:val="001F18A4"/>
    <w:rsid w:val="001F1CB8"/>
    <w:rsid w:val="001F1FE0"/>
    <w:rsid w:val="001F2030"/>
    <w:rsid w:val="001F26DD"/>
    <w:rsid w:val="001F2921"/>
    <w:rsid w:val="001F2AC5"/>
    <w:rsid w:val="001F2B25"/>
    <w:rsid w:val="001F3774"/>
    <w:rsid w:val="001F38EA"/>
    <w:rsid w:val="001F3C94"/>
    <w:rsid w:val="001F4572"/>
    <w:rsid w:val="001F4D68"/>
    <w:rsid w:val="001F5614"/>
    <w:rsid w:val="001F58A1"/>
    <w:rsid w:val="001F5962"/>
    <w:rsid w:val="001F5B6C"/>
    <w:rsid w:val="001F5E2C"/>
    <w:rsid w:val="001F67B8"/>
    <w:rsid w:val="001F68A8"/>
    <w:rsid w:val="001F72E4"/>
    <w:rsid w:val="001F739A"/>
    <w:rsid w:val="001F774F"/>
    <w:rsid w:val="001F78A6"/>
    <w:rsid w:val="0020036F"/>
    <w:rsid w:val="0020065D"/>
    <w:rsid w:val="00200A84"/>
    <w:rsid w:val="00200CAA"/>
    <w:rsid w:val="00201370"/>
    <w:rsid w:val="0020154F"/>
    <w:rsid w:val="00201973"/>
    <w:rsid w:val="00201D92"/>
    <w:rsid w:val="0020203A"/>
    <w:rsid w:val="002025F5"/>
    <w:rsid w:val="002028A7"/>
    <w:rsid w:val="002028CD"/>
    <w:rsid w:val="00202B4A"/>
    <w:rsid w:val="00202B50"/>
    <w:rsid w:val="00202DF8"/>
    <w:rsid w:val="002030F6"/>
    <w:rsid w:val="00203B29"/>
    <w:rsid w:val="00203EBF"/>
    <w:rsid w:val="002045D6"/>
    <w:rsid w:val="002049EA"/>
    <w:rsid w:val="00204A94"/>
    <w:rsid w:val="00204BE7"/>
    <w:rsid w:val="002055D6"/>
    <w:rsid w:val="002058BA"/>
    <w:rsid w:val="00205B65"/>
    <w:rsid w:val="00205C40"/>
    <w:rsid w:val="002062DC"/>
    <w:rsid w:val="002066F7"/>
    <w:rsid w:val="00206728"/>
    <w:rsid w:val="00206EEA"/>
    <w:rsid w:val="00207B82"/>
    <w:rsid w:val="00207E5A"/>
    <w:rsid w:val="002100A5"/>
    <w:rsid w:val="00210275"/>
    <w:rsid w:val="00210349"/>
    <w:rsid w:val="00210998"/>
    <w:rsid w:val="00210A6F"/>
    <w:rsid w:val="00210C70"/>
    <w:rsid w:val="002125F2"/>
    <w:rsid w:val="00212E33"/>
    <w:rsid w:val="002136E8"/>
    <w:rsid w:val="00213D41"/>
    <w:rsid w:val="00214124"/>
    <w:rsid w:val="0021456E"/>
    <w:rsid w:val="00214829"/>
    <w:rsid w:val="00214A24"/>
    <w:rsid w:val="00214A4B"/>
    <w:rsid w:val="00215163"/>
    <w:rsid w:val="00215206"/>
    <w:rsid w:val="00215386"/>
    <w:rsid w:val="0021562D"/>
    <w:rsid w:val="0021570D"/>
    <w:rsid w:val="002158BB"/>
    <w:rsid w:val="00215AD0"/>
    <w:rsid w:val="00215C7C"/>
    <w:rsid w:val="00216020"/>
    <w:rsid w:val="002160FD"/>
    <w:rsid w:val="0021685C"/>
    <w:rsid w:val="002168F8"/>
    <w:rsid w:val="0021707C"/>
    <w:rsid w:val="002175B4"/>
    <w:rsid w:val="00217925"/>
    <w:rsid w:val="00217B13"/>
    <w:rsid w:val="00217D4A"/>
    <w:rsid w:val="00217EAD"/>
    <w:rsid w:val="0022040E"/>
    <w:rsid w:val="00220540"/>
    <w:rsid w:val="00220990"/>
    <w:rsid w:val="0022165D"/>
    <w:rsid w:val="0022193C"/>
    <w:rsid w:val="00221965"/>
    <w:rsid w:val="002219F9"/>
    <w:rsid w:val="00221F92"/>
    <w:rsid w:val="002220B5"/>
    <w:rsid w:val="00222200"/>
    <w:rsid w:val="0022252C"/>
    <w:rsid w:val="0022277B"/>
    <w:rsid w:val="00222782"/>
    <w:rsid w:val="00222AE8"/>
    <w:rsid w:val="002234C6"/>
    <w:rsid w:val="00223566"/>
    <w:rsid w:val="00223640"/>
    <w:rsid w:val="00223654"/>
    <w:rsid w:val="00223686"/>
    <w:rsid w:val="0022395F"/>
    <w:rsid w:val="00224BB8"/>
    <w:rsid w:val="00224C41"/>
    <w:rsid w:val="00224D8F"/>
    <w:rsid w:val="00224DC7"/>
    <w:rsid w:val="002252A5"/>
    <w:rsid w:val="002258E4"/>
    <w:rsid w:val="00225E0F"/>
    <w:rsid w:val="00225F80"/>
    <w:rsid w:val="002265CC"/>
    <w:rsid w:val="0022673F"/>
    <w:rsid w:val="00227036"/>
    <w:rsid w:val="002276B1"/>
    <w:rsid w:val="00227D05"/>
    <w:rsid w:val="00230729"/>
    <w:rsid w:val="00230846"/>
    <w:rsid w:val="00230EF5"/>
    <w:rsid w:val="00231AB9"/>
    <w:rsid w:val="002326F9"/>
    <w:rsid w:val="00233182"/>
    <w:rsid w:val="0023347D"/>
    <w:rsid w:val="002334AB"/>
    <w:rsid w:val="002338B6"/>
    <w:rsid w:val="002339C2"/>
    <w:rsid w:val="00233EE6"/>
    <w:rsid w:val="00234699"/>
    <w:rsid w:val="00234849"/>
    <w:rsid w:val="00234E5E"/>
    <w:rsid w:val="002357C1"/>
    <w:rsid w:val="00235F62"/>
    <w:rsid w:val="00236496"/>
    <w:rsid w:val="00236616"/>
    <w:rsid w:val="00236E6F"/>
    <w:rsid w:val="00236FDB"/>
    <w:rsid w:val="00236FE0"/>
    <w:rsid w:val="00237160"/>
    <w:rsid w:val="002378A8"/>
    <w:rsid w:val="00237A50"/>
    <w:rsid w:val="00240262"/>
    <w:rsid w:val="00240326"/>
    <w:rsid w:val="00240462"/>
    <w:rsid w:val="0024048B"/>
    <w:rsid w:val="00240E15"/>
    <w:rsid w:val="00240E94"/>
    <w:rsid w:val="00240EB4"/>
    <w:rsid w:val="002417AC"/>
    <w:rsid w:val="00242223"/>
    <w:rsid w:val="00242466"/>
    <w:rsid w:val="00242DB2"/>
    <w:rsid w:val="0024336A"/>
    <w:rsid w:val="0024337F"/>
    <w:rsid w:val="002439DD"/>
    <w:rsid w:val="00243BEB"/>
    <w:rsid w:val="00244312"/>
    <w:rsid w:val="002445EC"/>
    <w:rsid w:val="00244718"/>
    <w:rsid w:val="0024515A"/>
    <w:rsid w:val="00245532"/>
    <w:rsid w:val="00245AC0"/>
    <w:rsid w:val="00245D4F"/>
    <w:rsid w:val="00245D6D"/>
    <w:rsid w:val="0024611C"/>
    <w:rsid w:val="0024620D"/>
    <w:rsid w:val="002463FE"/>
    <w:rsid w:val="00246994"/>
    <w:rsid w:val="00246E7D"/>
    <w:rsid w:val="0024712A"/>
    <w:rsid w:val="002478F4"/>
    <w:rsid w:val="00247CF0"/>
    <w:rsid w:val="0025083B"/>
    <w:rsid w:val="00250A68"/>
    <w:rsid w:val="0025108B"/>
    <w:rsid w:val="0025137A"/>
    <w:rsid w:val="0025182F"/>
    <w:rsid w:val="00251E61"/>
    <w:rsid w:val="002520F4"/>
    <w:rsid w:val="002523BF"/>
    <w:rsid w:val="002525E1"/>
    <w:rsid w:val="00252BEB"/>
    <w:rsid w:val="00252DBB"/>
    <w:rsid w:val="00252F60"/>
    <w:rsid w:val="00253D08"/>
    <w:rsid w:val="00253DAB"/>
    <w:rsid w:val="00253FC3"/>
    <w:rsid w:val="002548A6"/>
    <w:rsid w:val="0025493E"/>
    <w:rsid w:val="00254E91"/>
    <w:rsid w:val="00255270"/>
    <w:rsid w:val="00255347"/>
    <w:rsid w:val="0025572C"/>
    <w:rsid w:val="00255844"/>
    <w:rsid w:val="00255C94"/>
    <w:rsid w:val="00256354"/>
    <w:rsid w:val="00256DE0"/>
    <w:rsid w:val="0025722E"/>
    <w:rsid w:val="00257564"/>
    <w:rsid w:val="0025785A"/>
    <w:rsid w:val="00257B97"/>
    <w:rsid w:val="00257C7E"/>
    <w:rsid w:val="00257DFA"/>
    <w:rsid w:val="00260456"/>
    <w:rsid w:val="00261CAE"/>
    <w:rsid w:val="00261DD5"/>
    <w:rsid w:val="0026207F"/>
    <w:rsid w:val="00262091"/>
    <w:rsid w:val="00262180"/>
    <w:rsid w:val="0026275D"/>
    <w:rsid w:val="002628EE"/>
    <w:rsid w:val="002629B1"/>
    <w:rsid w:val="00262AA0"/>
    <w:rsid w:val="00262BEA"/>
    <w:rsid w:val="00262D5E"/>
    <w:rsid w:val="002630A5"/>
    <w:rsid w:val="002630BC"/>
    <w:rsid w:val="002630E7"/>
    <w:rsid w:val="002635C1"/>
    <w:rsid w:val="00263A57"/>
    <w:rsid w:val="00263D48"/>
    <w:rsid w:val="00263F12"/>
    <w:rsid w:val="00264159"/>
    <w:rsid w:val="002644F9"/>
    <w:rsid w:val="00264C3E"/>
    <w:rsid w:val="002658DD"/>
    <w:rsid w:val="00266018"/>
    <w:rsid w:val="00266343"/>
    <w:rsid w:val="002663D1"/>
    <w:rsid w:val="0026696E"/>
    <w:rsid w:val="00266ED4"/>
    <w:rsid w:val="0026740B"/>
    <w:rsid w:val="0026749E"/>
    <w:rsid w:val="00267A88"/>
    <w:rsid w:val="00267BFD"/>
    <w:rsid w:val="00267C75"/>
    <w:rsid w:val="00267D62"/>
    <w:rsid w:val="00267F62"/>
    <w:rsid w:val="00270042"/>
    <w:rsid w:val="0027126F"/>
    <w:rsid w:val="00271425"/>
    <w:rsid w:val="0027174E"/>
    <w:rsid w:val="002720BB"/>
    <w:rsid w:val="00272648"/>
    <w:rsid w:val="00272680"/>
    <w:rsid w:val="002728C2"/>
    <w:rsid w:val="00272D35"/>
    <w:rsid w:val="00273474"/>
    <w:rsid w:val="00273500"/>
    <w:rsid w:val="00273BA2"/>
    <w:rsid w:val="00273E7C"/>
    <w:rsid w:val="0027416D"/>
    <w:rsid w:val="00274335"/>
    <w:rsid w:val="002744E3"/>
    <w:rsid w:val="002746B4"/>
    <w:rsid w:val="002747F2"/>
    <w:rsid w:val="002754FC"/>
    <w:rsid w:val="002758E6"/>
    <w:rsid w:val="00276192"/>
    <w:rsid w:val="00276438"/>
    <w:rsid w:val="00276496"/>
    <w:rsid w:val="0027677E"/>
    <w:rsid w:val="002767FE"/>
    <w:rsid w:val="00276B33"/>
    <w:rsid w:val="00276DF7"/>
    <w:rsid w:val="00276E04"/>
    <w:rsid w:val="00276F81"/>
    <w:rsid w:val="0027718E"/>
    <w:rsid w:val="0027721C"/>
    <w:rsid w:val="0027752D"/>
    <w:rsid w:val="00277943"/>
    <w:rsid w:val="00277CD9"/>
    <w:rsid w:val="00277D65"/>
    <w:rsid w:val="00277DFE"/>
    <w:rsid w:val="0028080D"/>
    <w:rsid w:val="00280C37"/>
    <w:rsid w:val="002810E0"/>
    <w:rsid w:val="00281192"/>
    <w:rsid w:val="002811F9"/>
    <w:rsid w:val="002815EF"/>
    <w:rsid w:val="002818AB"/>
    <w:rsid w:val="00281A48"/>
    <w:rsid w:val="00281BE4"/>
    <w:rsid w:val="00281C8F"/>
    <w:rsid w:val="00281D31"/>
    <w:rsid w:val="00281DD0"/>
    <w:rsid w:val="00281DDA"/>
    <w:rsid w:val="00281F55"/>
    <w:rsid w:val="00282110"/>
    <w:rsid w:val="00282CF7"/>
    <w:rsid w:val="002836E1"/>
    <w:rsid w:val="00283C17"/>
    <w:rsid w:val="00283EE0"/>
    <w:rsid w:val="0028410B"/>
    <w:rsid w:val="0028459D"/>
    <w:rsid w:val="002845D5"/>
    <w:rsid w:val="002847CB"/>
    <w:rsid w:val="002848EB"/>
    <w:rsid w:val="00284AE5"/>
    <w:rsid w:val="00284EFE"/>
    <w:rsid w:val="002857E1"/>
    <w:rsid w:val="00285DC4"/>
    <w:rsid w:val="00286697"/>
    <w:rsid w:val="00286DE9"/>
    <w:rsid w:val="00287526"/>
    <w:rsid w:val="00287984"/>
    <w:rsid w:val="00287A2B"/>
    <w:rsid w:val="00290158"/>
    <w:rsid w:val="00290163"/>
    <w:rsid w:val="00290C6B"/>
    <w:rsid w:val="00290F96"/>
    <w:rsid w:val="00291698"/>
    <w:rsid w:val="00291851"/>
    <w:rsid w:val="002918CF"/>
    <w:rsid w:val="002919E1"/>
    <w:rsid w:val="00291A62"/>
    <w:rsid w:val="00291C25"/>
    <w:rsid w:val="00291CD6"/>
    <w:rsid w:val="00291DA7"/>
    <w:rsid w:val="00291E33"/>
    <w:rsid w:val="00291E5B"/>
    <w:rsid w:val="00291EF1"/>
    <w:rsid w:val="002923A5"/>
    <w:rsid w:val="00292985"/>
    <w:rsid w:val="00292A1C"/>
    <w:rsid w:val="00292CDA"/>
    <w:rsid w:val="00292DC6"/>
    <w:rsid w:val="00292DE9"/>
    <w:rsid w:val="00293262"/>
    <w:rsid w:val="0029339E"/>
    <w:rsid w:val="00293CBA"/>
    <w:rsid w:val="00293CD6"/>
    <w:rsid w:val="00293E52"/>
    <w:rsid w:val="00294250"/>
    <w:rsid w:val="0029456D"/>
    <w:rsid w:val="002947D0"/>
    <w:rsid w:val="002949EA"/>
    <w:rsid w:val="002951DB"/>
    <w:rsid w:val="00295565"/>
    <w:rsid w:val="002957F1"/>
    <w:rsid w:val="002958B6"/>
    <w:rsid w:val="00295A62"/>
    <w:rsid w:val="00295B65"/>
    <w:rsid w:val="002964D1"/>
    <w:rsid w:val="00296529"/>
    <w:rsid w:val="00296532"/>
    <w:rsid w:val="00297080"/>
    <w:rsid w:val="00297576"/>
    <w:rsid w:val="002A03BE"/>
    <w:rsid w:val="002A070D"/>
    <w:rsid w:val="002A0742"/>
    <w:rsid w:val="002A07BE"/>
    <w:rsid w:val="002A0810"/>
    <w:rsid w:val="002A1E82"/>
    <w:rsid w:val="002A25AF"/>
    <w:rsid w:val="002A2817"/>
    <w:rsid w:val="002A2EF5"/>
    <w:rsid w:val="002A3360"/>
    <w:rsid w:val="002A33ED"/>
    <w:rsid w:val="002A341B"/>
    <w:rsid w:val="002A3469"/>
    <w:rsid w:val="002A3A31"/>
    <w:rsid w:val="002A3C19"/>
    <w:rsid w:val="002A4138"/>
    <w:rsid w:val="002A47BD"/>
    <w:rsid w:val="002A4EE0"/>
    <w:rsid w:val="002A4F64"/>
    <w:rsid w:val="002A509A"/>
    <w:rsid w:val="002A5146"/>
    <w:rsid w:val="002A5268"/>
    <w:rsid w:val="002A5E99"/>
    <w:rsid w:val="002A62D0"/>
    <w:rsid w:val="002A6599"/>
    <w:rsid w:val="002A65D7"/>
    <w:rsid w:val="002A68A0"/>
    <w:rsid w:val="002A6A73"/>
    <w:rsid w:val="002A6D67"/>
    <w:rsid w:val="002A6E30"/>
    <w:rsid w:val="002A6E64"/>
    <w:rsid w:val="002A7C05"/>
    <w:rsid w:val="002A7EC7"/>
    <w:rsid w:val="002A7FC2"/>
    <w:rsid w:val="002A7FF7"/>
    <w:rsid w:val="002B03BA"/>
    <w:rsid w:val="002B08E5"/>
    <w:rsid w:val="002B09D8"/>
    <w:rsid w:val="002B0ABD"/>
    <w:rsid w:val="002B0E4D"/>
    <w:rsid w:val="002B0FDA"/>
    <w:rsid w:val="002B11EB"/>
    <w:rsid w:val="002B1216"/>
    <w:rsid w:val="002B13B7"/>
    <w:rsid w:val="002B1452"/>
    <w:rsid w:val="002B1D8E"/>
    <w:rsid w:val="002B1FC2"/>
    <w:rsid w:val="002B2524"/>
    <w:rsid w:val="002B2B7E"/>
    <w:rsid w:val="002B2EEE"/>
    <w:rsid w:val="002B31D1"/>
    <w:rsid w:val="002B3291"/>
    <w:rsid w:val="002B3433"/>
    <w:rsid w:val="002B3B72"/>
    <w:rsid w:val="002B3BD8"/>
    <w:rsid w:val="002B4083"/>
    <w:rsid w:val="002B4160"/>
    <w:rsid w:val="002B42DE"/>
    <w:rsid w:val="002B43C3"/>
    <w:rsid w:val="002B47BF"/>
    <w:rsid w:val="002B4F2D"/>
    <w:rsid w:val="002B5731"/>
    <w:rsid w:val="002B5A3D"/>
    <w:rsid w:val="002B6DA7"/>
    <w:rsid w:val="002B7236"/>
    <w:rsid w:val="002B7326"/>
    <w:rsid w:val="002B7874"/>
    <w:rsid w:val="002B7B94"/>
    <w:rsid w:val="002B7F6A"/>
    <w:rsid w:val="002C023B"/>
    <w:rsid w:val="002C0354"/>
    <w:rsid w:val="002C03F7"/>
    <w:rsid w:val="002C0C2D"/>
    <w:rsid w:val="002C0F2D"/>
    <w:rsid w:val="002C1109"/>
    <w:rsid w:val="002C1524"/>
    <w:rsid w:val="002C1532"/>
    <w:rsid w:val="002C18B2"/>
    <w:rsid w:val="002C1A87"/>
    <w:rsid w:val="002C2077"/>
    <w:rsid w:val="002C20B4"/>
    <w:rsid w:val="002C211A"/>
    <w:rsid w:val="002C2581"/>
    <w:rsid w:val="002C2D84"/>
    <w:rsid w:val="002C3308"/>
    <w:rsid w:val="002C37C9"/>
    <w:rsid w:val="002C39B4"/>
    <w:rsid w:val="002C3D4B"/>
    <w:rsid w:val="002C448A"/>
    <w:rsid w:val="002C46D1"/>
    <w:rsid w:val="002C4841"/>
    <w:rsid w:val="002C4C2F"/>
    <w:rsid w:val="002C5061"/>
    <w:rsid w:val="002C563F"/>
    <w:rsid w:val="002C5FDF"/>
    <w:rsid w:val="002C6268"/>
    <w:rsid w:val="002C6418"/>
    <w:rsid w:val="002C66F8"/>
    <w:rsid w:val="002C671A"/>
    <w:rsid w:val="002C679E"/>
    <w:rsid w:val="002C684A"/>
    <w:rsid w:val="002C68DA"/>
    <w:rsid w:val="002C6DFF"/>
    <w:rsid w:val="002C7001"/>
    <w:rsid w:val="002C747A"/>
    <w:rsid w:val="002D005C"/>
    <w:rsid w:val="002D01A8"/>
    <w:rsid w:val="002D0F9D"/>
    <w:rsid w:val="002D0FD2"/>
    <w:rsid w:val="002D18B3"/>
    <w:rsid w:val="002D1A9D"/>
    <w:rsid w:val="002D27FE"/>
    <w:rsid w:val="002D2A0A"/>
    <w:rsid w:val="002D2A72"/>
    <w:rsid w:val="002D2D58"/>
    <w:rsid w:val="002D31D7"/>
    <w:rsid w:val="002D31F9"/>
    <w:rsid w:val="002D31FA"/>
    <w:rsid w:val="002D327B"/>
    <w:rsid w:val="002D3371"/>
    <w:rsid w:val="002D3C10"/>
    <w:rsid w:val="002D457B"/>
    <w:rsid w:val="002D488E"/>
    <w:rsid w:val="002D4AA6"/>
    <w:rsid w:val="002D553B"/>
    <w:rsid w:val="002D57E0"/>
    <w:rsid w:val="002D57F0"/>
    <w:rsid w:val="002D5820"/>
    <w:rsid w:val="002D6509"/>
    <w:rsid w:val="002D6582"/>
    <w:rsid w:val="002D6A4A"/>
    <w:rsid w:val="002D75AC"/>
    <w:rsid w:val="002D7627"/>
    <w:rsid w:val="002D7A38"/>
    <w:rsid w:val="002D7A47"/>
    <w:rsid w:val="002D7D93"/>
    <w:rsid w:val="002D7DF8"/>
    <w:rsid w:val="002D7EE1"/>
    <w:rsid w:val="002E017C"/>
    <w:rsid w:val="002E0369"/>
    <w:rsid w:val="002E0403"/>
    <w:rsid w:val="002E0527"/>
    <w:rsid w:val="002E085A"/>
    <w:rsid w:val="002E09A8"/>
    <w:rsid w:val="002E0E60"/>
    <w:rsid w:val="002E239D"/>
    <w:rsid w:val="002E2537"/>
    <w:rsid w:val="002E2690"/>
    <w:rsid w:val="002E32BF"/>
    <w:rsid w:val="002E37CA"/>
    <w:rsid w:val="002E3889"/>
    <w:rsid w:val="002E3D76"/>
    <w:rsid w:val="002E3F20"/>
    <w:rsid w:val="002E40BE"/>
    <w:rsid w:val="002E4B00"/>
    <w:rsid w:val="002E4C0D"/>
    <w:rsid w:val="002E4DCD"/>
    <w:rsid w:val="002E4F69"/>
    <w:rsid w:val="002E5107"/>
    <w:rsid w:val="002E5116"/>
    <w:rsid w:val="002E566B"/>
    <w:rsid w:val="002E579C"/>
    <w:rsid w:val="002E59D7"/>
    <w:rsid w:val="002E6249"/>
    <w:rsid w:val="002E672E"/>
    <w:rsid w:val="002E6954"/>
    <w:rsid w:val="002E698B"/>
    <w:rsid w:val="002E6A2B"/>
    <w:rsid w:val="002E6E5E"/>
    <w:rsid w:val="002E6FF2"/>
    <w:rsid w:val="002E7165"/>
    <w:rsid w:val="002E76C6"/>
    <w:rsid w:val="002E79BC"/>
    <w:rsid w:val="002E7C5E"/>
    <w:rsid w:val="002E7CE8"/>
    <w:rsid w:val="002E7D83"/>
    <w:rsid w:val="002E7F22"/>
    <w:rsid w:val="002F006D"/>
    <w:rsid w:val="002F02A5"/>
    <w:rsid w:val="002F042D"/>
    <w:rsid w:val="002F0530"/>
    <w:rsid w:val="002F0BB7"/>
    <w:rsid w:val="002F0BFC"/>
    <w:rsid w:val="002F0C91"/>
    <w:rsid w:val="002F1024"/>
    <w:rsid w:val="002F126E"/>
    <w:rsid w:val="002F13A1"/>
    <w:rsid w:val="002F1762"/>
    <w:rsid w:val="002F1805"/>
    <w:rsid w:val="002F1D08"/>
    <w:rsid w:val="002F1E2B"/>
    <w:rsid w:val="002F2113"/>
    <w:rsid w:val="002F29FD"/>
    <w:rsid w:val="002F2D30"/>
    <w:rsid w:val="002F35CD"/>
    <w:rsid w:val="002F377C"/>
    <w:rsid w:val="002F3BA6"/>
    <w:rsid w:val="002F3CBA"/>
    <w:rsid w:val="002F3F7A"/>
    <w:rsid w:val="002F412D"/>
    <w:rsid w:val="002F4376"/>
    <w:rsid w:val="002F43A6"/>
    <w:rsid w:val="002F481D"/>
    <w:rsid w:val="002F4BBE"/>
    <w:rsid w:val="002F4E04"/>
    <w:rsid w:val="002F50D4"/>
    <w:rsid w:val="002F5136"/>
    <w:rsid w:val="002F5A13"/>
    <w:rsid w:val="002F60BD"/>
    <w:rsid w:val="002F6107"/>
    <w:rsid w:val="002F6254"/>
    <w:rsid w:val="002F6756"/>
    <w:rsid w:val="002F6EEA"/>
    <w:rsid w:val="002F708D"/>
    <w:rsid w:val="002F7B01"/>
    <w:rsid w:val="002F7D3D"/>
    <w:rsid w:val="003000C2"/>
    <w:rsid w:val="003001C9"/>
    <w:rsid w:val="00300299"/>
    <w:rsid w:val="003004FA"/>
    <w:rsid w:val="003005CE"/>
    <w:rsid w:val="0030080B"/>
    <w:rsid w:val="003008BF"/>
    <w:rsid w:val="00300A84"/>
    <w:rsid w:val="00300D85"/>
    <w:rsid w:val="00300FD2"/>
    <w:rsid w:val="003010D3"/>
    <w:rsid w:val="00301270"/>
    <w:rsid w:val="00301814"/>
    <w:rsid w:val="003019C7"/>
    <w:rsid w:val="00301D07"/>
    <w:rsid w:val="00301F57"/>
    <w:rsid w:val="00302341"/>
    <w:rsid w:val="0030279C"/>
    <w:rsid w:val="003027DD"/>
    <w:rsid w:val="0030282D"/>
    <w:rsid w:val="00302BF8"/>
    <w:rsid w:val="00302C30"/>
    <w:rsid w:val="0030318E"/>
    <w:rsid w:val="00303832"/>
    <w:rsid w:val="0030398F"/>
    <w:rsid w:val="003049B7"/>
    <w:rsid w:val="00304ED8"/>
    <w:rsid w:val="00304F6D"/>
    <w:rsid w:val="00305672"/>
    <w:rsid w:val="0030581D"/>
    <w:rsid w:val="00305930"/>
    <w:rsid w:val="0030638F"/>
    <w:rsid w:val="00306400"/>
    <w:rsid w:val="003064DF"/>
    <w:rsid w:val="00306583"/>
    <w:rsid w:val="00306753"/>
    <w:rsid w:val="00306EDE"/>
    <w:rsid w:val="003070BD"/>
    <w:rsid w:val="00307250"/>
    <w:rsid w:val="00307F50"/>
    <w:rsid w:val="003103FD"/>
    <w:rsid w:val="00310791"/>
    <w:rsid w:val="00310866"/>
    <w:rsid w:val="00310940"/>
    <w:rsid w:val="00310A54"/>
    <w:rsid w:val="00310BDC"/>
    <w:rsid w:val="00310EBD"/>
    <w:rsid w:val="00310F03"/>
    <w:rsid w:val="00310F34"/>
    <w:rsid w:val="00311230"/>
    <w:rsid w:val="00311840"/>
    <w:rsid w:val="00311B3E"/>
    <w:rsid w:val="00311DA6"/>
    <w:rsid w:val="003121A8"/>
    <w:rsid w:val="00312611"/>
    <w:rsid w:val="00312926"/>
    <w:rsid w:val="00312996"/>
    <w:rsid w:val="00312AA2"/>
    <w:rsid w:val="00312B55"/>
    <w:rsid w:val="003131D7"/>
    <w:rsid w:val="003132A5"/>
    <w:rsid w:val="00313A71"/>
    <w:rsid w:val="00313CE0"/>
    <w:rsid w:val="00314078"/>
    <w:rsid w:val="00314264"/>
    <w:rsid w:val="00314976"/>
    <w:rsid w:val="003149CE"/>
    <w:rsid w:val="00314EDB"/>
    <w:rsid w:val="00315217"/>
    <w:rsid w:val="0031523E"/>
    <w:rsid w:val="003155F5"/>
    <w:rsid w:val="00315A51"/>
    <w:rsid w:val="00315D64"/>
    <w:rsid w:val="00315D9D"/>
    <w:rsid w:val="00315DF0"/>
    <w:rsid w:val="00316117"/>
    <w:rsid w:val="00316290"/>
    <w:rsid w:val="0031676C"/>
    <w:rsid w:val="00317CE2"/>
    <w:rsid w:val="0032001E"/>
    <w:rsid w:val="003200FE"/>
    <w:rsid w:val="0032034F"/>
    <w:rsid w:val="00321497"/>
    <w:rsid w:val="00321840"/>
    <w:rsid w:val="00321A28"/>
    <w:rsid w:val="00321FFC"/>
    <w:rsid w:val="003220E3"/>
    <w:rsid w:val="00322F74"/>
    <w:rsid w:val="003233E9"/>
    <w:rsid w:val="003235F3"/>
    <w:rsid w:val="00323745"/>
    <w:rsid w:val="00323AD8"/>
    <w:rsid w:val="0032411B"/>
    <w:rsid w:val="003242E7"/>
    <w:rsid w:val="003246B4"/>
    <w:rsid w:val="00324C73"/>
    <w:rsid w:val="00324D78"/>
    <w:rsid w:val="003255D8"/>
    <w:rsid w:val="003259BD"/>
    <w:rsid w:val="003260BC"/>
    <w:rsid w:val="00326162"/>
    <w:rsid w:val="003262E3"/>
    <w:rsid w:val="003263A0"/>
    <w:rsid w:val="003263B1"/>
    <w:rsid w:val="003268BB"/>
    <w:rsid w:val="00326EE9"/>
    <w:rsid w:val="0032707F"/>
    <w:rsid w:val="0032762A"/>
    <w:rsid w:val="00327C85"/>
    <w:rsid w:val="00330086"/>
    <w:rsid w:val="003302B3"/>
    <w:rsid w:val="0033070F"/>
    <w:rsid w:val="00330EAE"/>
    <w:rsid w:val="003317AA"/>
    <w:rsid w:val="003318CC"/>
    <w:rsid w:val="00331C3E"/>
    <w:rsid w:val="00331D4D"/>
    <w:rsid w:val="00332048"/>
    <w:rsid w:val="003336F1"/>
    <w:rsid w:val="00334866"/>
    <w:rsid w:val="00334AFB"/>
    <w:rsid w:val="00334E4B"/>
    <w:rsid w:val="00335645"/>
    <w:rsid w:val="00335867"/>
    <w:rsid w:val="00336314"/>
    <w:rsid w:val="003366FB"/>
    <w:rsid w:val="003369BA"/>
    <w:rsid w:val="00336D0A"/>
    <w:rsid w:val="00336E2A"/>
    <w:rsid w:val="00336EE2"/>
    <w:rsid w:val="00336F37"/>
    <w:rsid w:val="0033757D"/>
    <w:rsid w:val="00337771"/>
    <w:rsid w:val="00337BB0"/>
    <w:rsid w:val="00337FE4"/>
    <w:rsid w:val="00340303"/>
    <w:rsid w:val="00340325"/>
    <w:rsid w:val="00340541"/>
    <w:rsid w:val="00340C39"/>
    <w:rsid w:val="00340E20"/>
    <w:rsid w:val="00340F72"/>
    <w:rsid w:val="00340FE4"/>
    <w:rsid w:val="0034164A"/>
    <w:rsid w:val="00341C8F"/>
    <w:rsid w:val="00341D94"/>
    <w:rsid w:val="00342057"/>
    <w:rsid w:val="0034213A"/>
    <w:rsid w:val="003426E3"/>
    <w:rsid w:val="0034322D"/>
    <w:rsid w:val="003438A5"/>
    <w:rsid w:val="00343C85"/>
    <w:rsid w:val="00343EB6"/>
    <w:rsid w:val="003443B4"/>
    <w:rsid w:val="0034454B"/>
    <w:rsid w:val="00344A30"/>
    <w:rsid w:val="00345278"/>
    <w:rsid w:val="00345623"/>
    <w:rsid w:val="00345E54"/>
    <w:rsid w:val="00345EFD"/>
    <w:rsid w:val="00346018"/>
    <w:rsid w:val="003465DB"/>
    <w:rsid w:val="003465EB"/>
    <w:rsid w:val="003467B4"/>
    <w:rsid w:val="003467EB"/>
    <w:rsid w:val="00346A11"/>
    <w:rsid w:val="00347769"/>
    <w:rsid w:val="00347AE1"/>
    <w:rsid w:val="0035007F"/>
    <w:rsid w:val="00350439"/>
    <w:rsid w:val="003507A2"/>
    <w:rsid w:val="00350A9E"/>
    <w:rsid w:val="00350AF9"/>
    <w:rsid w:val="00351824"/>
    <w:rsid w:val="00352921"/>
    <w:rsid w:val="00352AA1"/>
    <w:rsid w:val="00352ED4"/>
    <w:rsid w:val="0035303F"/>
    <w:rsid w:val="00353174"/>
    <w:rsid w:val="003531AA"/>
    <w:rsid w:val="003533D2"/>
    <w:rsid w:val="00353BE8"/>
    <w:rsid w:val="00353E90"/>
    <w:rsid w:val="00354301"/>
    <w:rsid w:val="00354966"/>
    <w:rsid w:val="00354A52"/>
    <w:rsid w:val="00355223"/>
    <w:rsid w:val="003556E4"/>
    <w:rsid w:val="00355863"/>
    <w:rsid w:val="0035587A"/>
    <w:rsid w:val="00355AA4"/>
    <w:rsid w:val="00355FB7"/>
    <w:rsid w:val="003560D5"/>
    <w:rsid w:val="00356166"/>
    <w:rsid w:val="00356CBE"/>
    <w:rsid w:val="00356FC2"/>
    <w:rsid w:val="0035728C"/>
    <w:rsid w:val="00357458"/>
    <w:rsid w:val="00357859"/>
    <w:rsid w:val="00357B3F"/>
    <w:rsid w:val="00357BAE"/>
    <w:rsid w:val="00357E1B"/>
    <w:rsid w:val="003601E0"/>
    <w:rsid w:val="00360659"/>
    <w:rsid w:val="00360661"/>
    <w:rsid w:val="003612AE"/>
    <w:rsid w:val="0036138E"/>
    <w:rsid w:val="00361D3F"/>
    <w:rsid w:val="003620DC"/>
    <w:rsid w:val="00362278"/>
    <w:rsid w:val="0036243E"/>
    <w:rsid w:val="003629B5"/>
    <w:rsid w:val="00362A0C"/>
    <w:rsid w:val="00362CAF"/>
    <w:rsid w:val="00362D09"/>
    <w:rsid w:val="00362D5D"/>
    <w:rsid w:val="00362E9C"/>
    <w:rsid w:val="003631E6"/>
    <w:rsid w:val="0036353E"/>
    <w:rsid w:val="00363594"/>
    <w:rsid w:val="003636F9"/>
    <w:rsid w:val="003639D3"/>
    <w:rsid w:val="003641F1"/>
    <w:rsid w:val="00364297"/>
    <w:rsid w:val="0036455C"/>
    <w:rsid w:val="00364917"/>
    <w:rsid w:val="00364FF2"/>
    <w:rsid w:val="0036508A"/>
    <w:rsid w:val="00365759"/>
    <w:rsid w:val="0036577F"/>
    <w:rsid w:val="00365CDC"/>
    <w:rsid w:val="00366119"/>
    <w:rsid w:val="003663F1"/>
    <w:rsid w:val="003664E8"/>
    <w:rsid w:val="003666BB"/>
    <w:rsid w:val="003667B8"/>
    <w:rsid w:val="003668A7"/>
    <w:rsid w:val="00366E6E"/>
    <w:rsid w:val="0036708B"/>
    <w:rsid w:val="00367385"/>
    <w:rsid w:val="003673F5"/>
    <w:rsid w:val="003674FD"/>
    <w:rsid w:val="0036783B"/>
    <w:rsid w:val="00367C53"/>
    <w:rsid w:val="00370244"/>
    <w:rsid w:val="003703CB"/>
    <w:rsid w:val="003714E4"/>
    <w:rsid w:val="003718AE"/>
    <w:rsid w:val="003718B1"/>
    <w:rsid w:val="00372984"/>
    <w:rsid w:val="00372AE6"/>
    <w:rsid w:val="00372BC3"/>
    <w:rsid w:val="00372C2F"/>
    <w:rsid w:val="00372FB8"/>
    <w:rsid w:val="00373551"/>
    <w:rsid w:val="003736E1"/>
    <w:rsid w:val="0037394C"/>
    <w:rsid w:val="00373A2F"/>
    <w:rsid w:val="003748CA"/>
    <w:rsid w:val="00374AEE"/>
    <w:rsid w:val="00374CE7"/>
    <w:rsid w:val="00374E5E"/>
    <w:rsid w:val="003750D0"/>
    <w:rsid w:val="0037539C"/>
    <w:rsid w:val="00375466"/>
    <w:rsid w:val="0037556B"/>
    <w:rsid w:val="0037574F"/>
    <w:rsid w:val="003758F5"/>
    <w:rsid w:val="00375EA5"/>
    <w:rsid w:val="00376000"/>
    <w:rsid w:val="00376E09"/>
    <w:rsid w:val="00376EF9"/>
    <w:rsid w:val="003774D7"/>
    <w:rsid w:val="00377E2D"/>
    <w:rsid w:val="0038073E"/>
    <w:rsid w:val="00380973"/>
    <w:rsid w:val="00380F4F"/>
    <w:rsid w:val="00381B81"/>
    <w:rsid w:val="0038324A"/>
    <w:rsid w:val="00383495"/>
    <w:rsid w:val="00383DB2"/>
    <w:rsid w:val="00383EFE"/>
    <w:rsid w:val="00383F7E"/>
    <w:rsid w:val="0038447D"/>
    <w:rsid w:val="00384DE8"/>
    <w:rsid w:val="0038532A"/>
    <w:rsid w:val="0038539B"/>
    <w:rsid w:val="0038595D"/>
    <w:rsid w:val="00385CAD"/>
    <w:rsid w:val="00385E86"/>
    <w:rsid w:val="00385F8D"/>
    <w:rsid w:val="00386472"/>
    <w:rsid w:val="00386513"/>
    <w:rsid w:val="0038674B"/>
    <w:rsid w:val="00390243"/>
    <w:rsid w:val="003908E7"/>
    <w:rsid w:val="0039129A"/>
    <w:rsid w:val="00391570"/>
    <w:rsid w:val="003915C6"/>
    <w:rsid w:val="0039169C"/>
    <w:rsid w:val="003917C3"/>
    <w:rsid w:val="00391C70"/>
    <w:rsid w:val="0039211D"/>
    <w:rsid w:val="00392267"/>
    <w:rsid w:val="00392325"/>
    <w:rsid w:val="0039232F"/>
    <w:rsid w:val="003924B6"/>
    <w:rsid w:val="00392B18"/>
    <w:rsid w:val="003931D7"/>
    <w:rsid w:val="00393368"/>
    <w:rsid w:val="003937C2"/>
    <w:rsid w:val="003941BA"/>
    <w:rsid w:val="003942DD"/>
    <w:rsid w:val="00394339"/>
    <w:rsid w:val="0039444A"/>
    <w:rsid w:val="00394453"/>
    <w:rsid w:val="0039446E"/>
    <w:rsid w:val="003947E8"/>
    <w:rsid w:val="00394924"/>
    <w:rsid w:val="00394ACB"/>
    <w:rsid w:val="00394BD5"/>
    <w:rsid w:val="00394E58"/>
    <w:rsid w:val="00395383"/>
    <w:rsid w:val="00396417"/>
    <w:rsid w:val="003968F2"/>
    <w:rsid w:val="003969B0"/>
    <w:rsid w:val="003971A3"/>
    <w:rsid w:val="003976C3"/>
    <w:rsid w:val="0039793A"/>
    <w:rsid w:val="00397FFE"/>
    <w:rsid w:val="003A01B1"/>
    <w:rsid w:val="003A01FC"/>
    <w:rsid w:val="003A026B"/>
    <w:rsid w:val="003A06A3"/>
    <w:rsid w:val="003A06AB"/>
    <w:rsid w:val="003A09A8"/>
    <w:rsid w:val="003A0F11"/>
    <w:rsid w:val="003A1089"/>
    <w:rsid w:val="003A1DBB"/>
    <w:rsid w:val="003A1FEF"/>
    <w:rsid w:val="003A25C1"/>
    <w:rsid w:val="003A2E06"/>
    <w:rsid w:val="003A3EA6"/>
    <w:rsid w:val="003A46CE"/>
    <w:rsid w:val="003A4ECC"/>
    <w:rsid w:val="003A5090"/>
    <w:rsid w:val="003A51DD"/>
    <w:rsid w:val="003A585A"/>
    <w:rsid w:val="003A5D79"/>
    <w:rsid w:val="003A618B"/>
    <w:rsid w:val="003A62EB"/>
    <w:rsid w:val="003A6966"/>
    <w:rsid w:val="003A6A3A"/>
    <w:rsid w:val="003A6BB7"/>
    <w:rsid w:val="003A6D4E"/>
    <w:rsid w:val="003A702E"/>
    <w:rsid w:val="003A72D9"/>
    <w:rsid w:val="003A7598"/>
    <w:rsid w:val="003A75C1"/>
    <w:rsid w:val="003A7952"/>
    <w:rsid w:val="003A79CC"/>
    <w:rsid w:val="003B0063"/>
    <w:rsid w:val="003B00AF"/>
    <w:rsid w:val="003B0278"/>
    <w:rsid w:val="003B029D"/>
    <w:rsid w:val="003B02B2"/>
    <w:rsid w:val="003B1675"/>
    <w:rsid w:val="003B173C"/>
    <w:rsid w:val="003B2104"/>
    <w:rsid w:val="003B25D6"/>
    <w:rsid w:val="003B268F"/>
    <w:rsid w:val="003B2AB5"/>
    <w:rsid w:val="003B2BB1"/>
    <w:rsid w:val="003B301D"/>
    <w:rsid w:val="003B31CA"/>
    <w:rsid w:val="003B3B7D"/>
    <w:rsid w:val="003B3F92"/>
    <w:rsid w:val="003B42B8"/>
    <w:rsid w:val="003B4515"/>
    <w:rsid w:val="003B4602"/>
    <w:rsid w:val="003B47E9"/>
    <w:rsid w:val="003B4F13"/>
    <w:rsid w:val="003B5654"/>
    <w:rsid w:val="003B5874"/>
    <w:rsid w:val="003B5C18"/>
    <w:rsid w:val="003B5DB7"/>
    <w:rsid w:val="003B5E57"/>
    <w:rsid w:val="003B60E5"/>
    <w:rsid w:val="003B65C1"/>
    <w:rsid w:val="003B671F"/>
    <w:rsid w:val="003B67D0"/>
    <w:rsid w:val="003B6869"/>
    <w:rsid w:val="003B75E7"/>
    <w:rsid w:val="003B769C"/>
    <w:rsid w:val="003B776F"/>
    <w:rsid w:val="003C072E"/>
    <w:rsid w:val="003C1BF8"/>
    <w:rsid w:val="003C30B7"/>
    <w:rsid w:val="003C319B"/>
    <w:rsid w:val="003C3B03"/>
    <w:rsid w:val="003C3B79"/>
    <w:rsid w:val="003C3F2D"/>
    <w:rsid w:val="003C3F5F"/>
    <w:rsid w:val="003C3FB2"/>
    <w:rsid w:val="003C4194"/>
    <w:rsid w:val="003C41DB"/>
    <w:rsid w:val="003C4259"/>
    <w:rsid w:val="003C44B3"/>
    <w:rsid w:val="003C48F9"/>
    <w:rsid w:val="003C5008"/>
    <w:rsid w:val="003C5291"/>
    <w:rsid w:val="003C551A"/>
    <w:rsid w:val="003C57ED"/>
    <w:rsid w:val="003C594B"/>
    <w:rsid w:val="003C719A"/>
    <w:rsid w:val="003C79A1"/>
    <w:rsid w:val="003C79DC"/>
    <w:rsid w:val="003C7EC1"/>
    <w:rsid w:val="003D0436"/>
    <w:rsid w:val="003D08E6"/>
    <w:rsid w:val="003D0CA1"/>
    <w:rsid w:val="003D10B1"/>
    <w:rsid w:val="003D17E1"/>
    <w:rsid w:val="003D182C"/>
    <w:rsid w:val="003D1FD3"/>
    <w:rsid w:val="003D20B8"/>
    <w:rsid w:val="003D2126"/>
    <w:rsid w:val="003D2144"/>
    <w:rsid w:val="003D387F"/>
    <w:rsid w:val="003D388B"/>
    <w:rsid w:val="003D38C3"/>
    <w:rsid w:val="003D3B6C"/>
    <w:rsid w:val="003D3CA7"/>
    <w:rsid w:val="003D4485"/>
    <w:rsid w:val="003D44CB"/>
    <w:rsid w:val="003D44D0"/>
    <w:rsid w:val="003D4992"/>
    <w:rsid w:val="003D49D0"/>
    <w:rsid w:val="003D4E40"/>
    <w:rsid w:val="003D50FE"/>
    <w:rsid w:val="003D516E"/>
    <w:rsid w:val="003D5301"/>
    <w:rsid w:val="003D5377"/>
    <w:rsid w:val="003D54CA"/>
    <w:rsid w:val="003D57A9"/>
    <w:rsid w:val="003D5B5E"/>
    <w:rsid w:val="003D5B9B"/>
    <w:rsid w:val="003D5C4E"/>
    <w:rsid w:val="003D656D"/>
    <w:rsid w:val="003D658A"/>
    <w:rsid w:val="003D65C5"/>
    <w:rsid w:val="003D6706"/>
    <w:rsid w:val="003D6B2D"/>
    <w:rsid w:val="003D6CED"/>
    <w:rsid w:val="003D7284"/>
    <w:rsid w:val="003D76B5"/>
    <w:rsid w:val="003D7AFF"/>
    <w:rsid w:val="003D7C58"/>
    <w:rsid w:val="003D7C6E"/>
    <w:rsid w:val="003D7EAB"/>
    <w:rsid w:val="003E0D8D"/>
    <w:rsid w:val="003E0E94"/>
    <w:rsid w:val="003E13DE"/>
    <w:rsid w:val="003E157E"/>
    <w:rsid w:val="003E1DBA"/>
    <w:rsid w:val="003E1F68"/>
    <w:rsid w:val="003E2326"/>
    <w:rsid w:val="003E2482"/>
    <w:rsid w:val="003E273F"/>
    <w:rsid w:val="003E2E90"/>
    <w:rsid w:val="003E3688"/>
    <w:rsid w:val="003E38C7"/>
    <w:rsid w:val="003E3BF1"/>
    <w:rsid w:val="003E3E02"/>
    <w:rsid w:val="003E5165"/>
    <w:rsid w:val="003E51C7"/>
    <w:rsid w:val="003E5E17"/>
    <w:rsid w:val="003E6879"/>
    <w:rsid w:val="003E70A7"/>
    <w:rsid w:val="003E754D"/>
    <w:rsid w:val="003E761B"/>
    <w:rsid w:val="003E7668"/>
    <w:rsid w:val="003E77CB"/>
    <w:rsid w:val="003E7983"/>
    <w:rsid w:val="003E7C88"/>
    <w:rsid w:val="003F0824"/>
    <w:rsid w:val="003F0F49"/>
    <w:rsid w:val="003F108B"/>
    <w:rsid w:val="003F131B"/>
    <w:rsid w:val="003F1AAA"/>
    <w:rsid w:val="003F2155"/>
    <w:rsid w:val="003F26C3"/>
    <w:rsid w:val="003F3006"/>
    <w:rsid w:val="003F34C7"/>
    <w:rsid w:val="003F34FE"/>
    <w:rsid w:val="003F3719"/>
    <w:rsid w:val="003F379E"/>
    <w:rsid w:val="003F38DE"/>
    <w:rsid w:val="003F39D3"/>
    <w:rsid w:val="003F3A88"/>
    <w:rsid w:val="003F3CD0"/>
    <w:rsid w:val="003F4133"/>
    <w:rsid w:val="003F436D"/>
    <w:rsid w:val="003F43E4"/>
    <w:rsid w:val="003F4444"/>
    <w:rsid w:val="003F471E"/>
    <w:rsid w:val="003F4971"/>
    <w:rsid w:val="003F4E74"/>
    <w:rsid w:val="003F4F82"/>
    <w:rsid w:val="003F543C"/>
    <w:rsid w:val="003F5A50"/>
    <w:rsid w:val="003F5D46"/>
    <w:rsid w:val="003F63F0"/>
    <w:rsid w:val="003F6524"/>
    <w:rsid w:val="003F6C0B"/>
    <w:rsid w:val="003F6C26"/>
    <w:rsid w:val="003F7506"/>
    <w:rsid w:val="003F7785"/>
    <w:rsid w:val="003F7972"/>
    <w:rsid w:val="003F79AA"/>
    <w:rsid w:val="003F7D10"/>
    <w:rsid w:val="00400164"/>
    <w:rsid w:val="00400208"/>
    <w:rsid w:val="00400367"/>
    <w:rsid w:val="0040043D"/>
    <w:rsid w:val="004007AD"/>
    <w:rsid w:val="00400AE6"/>
    <w:rsid w:val="00400E92"/>
    <w:rsid w:val="00401458"/>
    <w:rsid w:val="00401521"/>
    <w:rsid w:val="0040175D"/>
    <w:rsid w:val="004018C1"/>
    <w:rsid w:val="00402690"/>
    <w:rsid w:val="00402ECC"/>
    <w:rsid w:val="0040314C"/>
    <w:rsid w:val="00403485"/>
    <w:rsid w:val="004038B4"/>
    <w:rsid w:val="00403A7D"/>
    <w:rsid w:val="00403CAE"/>
    <w:rsid w:val="00403CC6"/>
    <w:rsid w:val="00403F8D"/>
    <w:rsid w:val="00403FB9"/>
    <w:rsid w:val="00404138"/>
    <w:rsid w:val="0040419F"/>
    <w:rsid w:val="0040433E"/>
    <w:rsid w:val="00404347"/>
    <w:rsid w:val="00404521"/>
    <w:rsid w:val="00404778"/>
    <w:rsid w:val="00404799"/>
    <w:rsid w:val="00404E19"/>
    <w:rsid w:val="004052EC"/>
    <w:rsid w:val="00405397"/>
    <w:rsid w:val="00405410"/>
    <w:rsid w:val="00405484"/>
    <w:rsid w:val="004056C0"/>
    <w:rsid w:val="004056CB"/>
    <w:rsid w:val="004056D4"/>
    <w:rsid w:val="00405787"/>
    <w:rsid w:val="0040648C"/>
    <w:rsid w:val="00406B17"/>
    <w:rsid w:val="00406B63"/>
    <w:rsid w:val="004071E8"/>
    <w:rsid w:val="004101E3"/>
    <w:rsid w:val="004106A1"/>
    <w:rsid w:val="00410A88"/>
    <w:rsid w:val="00411131"/>
    <w:rsid w:val="0041119A"/>
    <w:rsid w:val="00411217"/>
    <w:rsid w:val="0041166F"/>
    <w:rsid w:val="0041167F"/>
    <w:rsid w:val="004116CF"/>
    <w:rsid w:val="004118DC"/>
    <w:rsid w:val="004120DD"/>
    <w:rsid w:val="004123DD"/>
    <w:rsid w:val="004131C6"/>
    <w:rsid w:val="00413312"/>
    <w:rsid w:val="00413443"/>
    <w:rsid w:val="00413841"/>
    <w:rsid w:val="00413BB2"/>
    <w:rsid w:val="00414083"/>
    <w:rsid w:val="00414ACD"/>
    <w:rsid w:val="00414D85"/>
    <w:rsid w:val="00414F4B"/>
    <w:rsid w:val="00414FB7"/>
    <w:rsid w:val="00415133"/>
    <w:rsid w:val="00415243"/>
    <w:rsid w:val="0041557F"/>
    <w:rsid w:val="004157BE"/>
    <w:rsid w:val="0041589A"/>
    <w:rsid w:val="0041598C"/>
    <w:rsid w:val="00415CDE"/>
    <w:rsid w:val="00415F6A"/>
    <w:rsid w:val="0041614D"/>
    <w:rsid w:val="0041652C"/>
    <w:rsid w:val="00417889"/>
    <w:rsid w:val="00420890"/>
    <w:rsid w:val="004209F9"/>
    <w:rsid w:val="00420B20"/>
    <w:rsid w:val="00421690"/>
    <w:rsid w:val="004220CE"/>
    <w:rsid w:val="00423C5F"/>
    <w:rsid w:val="00423F02"/>
    <w:rsid w:val="00424152"/>
    <w:rsid w:val="004242D1"/>
    <w:rsid w:val="00424405"/>
    <w:rsid w:val="0042445B"/>
    <w:rsid w:val="004245F8"/>
    <w:rsid w:val="0042469F"/>
    <w:rsid w:val="004246BE"/>
    <w:rsid w:val="0042538D"/>
    <w:rsid w:val="00425483"/>
    <w:rsid w:val="0042585A"/>
    <w:rsid w:val="0042604B"/>
    <w:rsid w:val="0042620D"/>
    <w:rsid w:val="00426369"/>
    <w:rsid w:val="004267EC"/>
    <w:rsid w:val="00426B04"/>
    <w:rsid w:val="0042718E"/>
    <w:rsid w:val="00427197"/>
    <w:rsid w:val="004273CD"/>
    <w:rsid w:val="0042786F"/>
    <w:rsid w:val="00427CE4"/>
    <w:rsid w:val="00427D09"/>
    <w:rsid w:val="00427D5B"/>
    <w:rsid w:val="00427F37"/>
    <w:rsid w:val="0043015B"/>
    <w:rsid w:val="004309D8"/>
    <w:rsid w:val="00430CCB"/>
    <w:rsid w:val="00430DF5"/>
    <w:rsid w:val="00430EFF"/>
    <w:rsid w:val="0043105E"/>
    <w:rsid w:val="00431288"/>
    <w:rsid w:val="004312C6"/>
    <w:rsid w:val="004312F9"/>
    <w:rsid w:val="004314EB"/>
    <w:rsid w:val="004316A6"/>
    <w:rsid w:val="00431B08"/>
    <w:rsid w:val="00431CC5"/>
    <w:rsid w:val="00432247"/>
    <w:rsid w:val="0043241E"/>
    <w:rsid w:val="00432432"/>
    <w:rsid w:val="00432EFC"/>
    <w:rsid w:val="00432FFF"/>
    <w:rsid w:val="004331D3"/>
    <w:rsid w:val="00433406"/>
    <w:rsid w:val="00433812"/>
    <w:rsid w:val="00433AFB"/>
    <w:rsid w:val="004340DC"/>
    <w:rsid w:val="00434567"/>
    <w:rsid w:val="0043464B"/>
    <w:rsid w:val="004347BE"/>
    <w:rsid w:val="00434824"/>
    <w:rsid w:val="00434E00"/>
    <w:rsid w:val="0043515D"/>
    <w:rsid w:val="004352C2"/>
    <w:rsid w:val="00435580"/>
    <w:rsid w:val="004355C2"/>
    <w:rsid w:val="00435670"/>
    <w:rsid w:val="00435A9F"/>
    <w:rsid w:val="00435F6A"/>
    <w:rsid w:val="00435FCD"/>
    <w:rsid w:val="004360F6"/>
    <w:rsid w:val="004366EF"/>
    <w:rsid w:val="00436B39"/>
    <w:rsid w:val="004374C3"/>
    <w:rsid w:val="00437516"/>
    <w:rsid w:val="00437672"/>
    <w:rsid w:val="00437DCD"/>
    <w:rsid w:val="00437F2B"/>
    <w:rsid w:val="004402FF"/>
    <w:rsid w:val="004406A8"/>
    <w:rsid w:val="00440A9A"/>
    <w:rsid w:val="00440ADD"/>
    <w:rsid w:val="00440E63"/>
    <w:rsid w:val="00441213"/>
    <w:rsid w:val="004418FF"/>
    <w:rsid w:val="00441AE4"/>
    <w:rsid w:val="00442036"/>
    <w:rsid w:val="00442132"/>
    <w:rsid w:val="00442193"/>
    <w:rsid w:val="004423D3"/>
    <w:rsid w:val="004427D9"/>
    <w:rsid w:val="00442A4F"/>
    <w:rsid w:val="00442A5D"/>
    <w:rsid w:val="00443816"/>
    <w:rsid w:val="00443881"/>
    <w:rsid w:val="004443BE"/>
    <w:rsid w:val="004445AF"/>
    <w:rsid w:val="004446AE"/>
    <w:rsid w:val="0044471A"/>
    <w:rsid w:val="00444768"/>
    <w:rsid w:val="00444788"/>
    <w:rsid w:val="004447CF"/>
    <w:rsid w:val="00444953"/>
    <w:rsid w:val="00444A6F"/>
    <w:rsid w:val="00444D3E"/>
    <w:rsid w:val="00444FB3"/>
    <w:rsid w:val="00445160"/>
    <w:rsid w:val="0044533B"/>
    <w:rsid w:val="004456B6"/>
    <w:rsid w:val="0044580D"/>
    <w:rsid w:val="00445810"/>
    <w:rsid w:val="00445C04"/>
    <w:rsid w:val="00445CA5"/>
    <w:rsid w:val="00446B11"/>
    <w:rsid w:val="00446C02"/>
    <w:rsid w:val="00446DA2"/>
    <w:rsid w:val="00447037"/>
    <w:rsid w:val="00447103"/>
    <w:rsid w:val="00447344"/>
    <w:rsid w:val="00447595"/>
    <w:rsid w:val="00447881"/>
    <w:rsid w:val="00447B61"/>
    <w:rsid w:val="00447D01"/>
    <w:rsid w:val="00450130"/>
    <w:rsid w:val="0045033F"/>
    <w:rsid w:val="0045089E"/>
    <w:rsid w:val="004508CA"/>
    <w:rsid w:val="0045096B"/>
    <w:rsid w:val="0045118F"/>
    <w:rsid w:val="0045124A"/>
    <w:rsid w:val="004514C4"/>
    <w:rsid w:val="0045180D"/>
    <w:rsid w:val="00451F19"/>
    <w:rsid w:val="0045208D"/>
    <w:rsid w:val="00452485"/>
    <w:rsid w:val="00452707"/>
    <w:rsid w:val="0045285E"/>
    <w:rsid w:val="00452E77"/>
    <w:rsid w:val="004532A0"/>
    <w:rsid w:val="00453674"/>
    <w:rsid w:val="00453BF1"/>
    <w:rsid w:val="0045400F"/>
    <w:rsid w:val="0045478A"/>
    <w:rsid w:val="00454CAE"/>
    <w:rsid w:val="00454E74"/>
    <w:rsid w:val="00454EAD"/>
    <w:rsid w:val="00454FBD"/>
    <w:rsid w:val="00455415"/>
    <w:rsid w:val="00455D4B"/>
    <w:rsid w:val="00456012"/>
    <w:rsid w:val="0045603C"/>
    <w:rsid w:val="004566D5"/>
    <w:rsid w:val="0045673E"/>
    <w:rsid w:val="0045677B"/>
    <w:rsid w:val="00456B91"/>
    <w:rsid w:val="00457527"/>
    <w:rsid w:val="00457647"/>
    <w:rsid w:val="00457872"/>
    <w:rsid w:val="00457D43"/>
    <w:rsid w:val="0046019B"/>
    <w:rsid w:val="00460563"/>
    <w:rsid w:val="00460604"/>
    <w:rsid w:val="00461097"/>
    <w:rsid w:val="0046163B"/>
    <w:rsid w:val="00461A8F"/>
    <w:rsid w:val="00461AA9"/>
    <w:rsid w:val="00461DE8"/>
    <w:rsid w:val="00462249"/>
    <w:rsid w:val="00462547"/>
    <w:rsid w:val="004627E9"/>
    <w:rsid w:val="00462B65"/>
    <w:rsid w:val="004630DE"/>
    <w:rsid w:val="004634A1"/>
    <w:rsid w:val="00463671"/>
    <w:rsid w:val="00463991"/>
    <w:rsid w:val="004639E9"/>
    <w:rsid w:val="00463A3F"/>
    <w:rsid w:val="00464045"/>
    <w:rsid w:val="00464751"/>
    <w:rsid w:val="00464D7D"/>
    <w:rsid w:val="00464D82"/>
    <w:rsid w:val="00464DF8"/>
    <w:rsid w:val="00464FB1"/>
    <w:rsid w:val="00465E6B"/>
    <w:rsid w:val="004660FB"/>
    <w:rsid w:val="00466497"/>
    <w:rsid w:val="00466858"/>
    <w:rsid w:val="00466E5F"/>
    <w:rsid w:val="004672D2"/>
    <w:rsid w:val="00467798"/>
    <w:rsid w:val="004678AB"/>
    <w:rsid w:val="004679D6"/>
    <w:rsid w:val="00467E11"/>
    <w:rsid w:val="004700DF"/>
    <w:rsid w:val="00470136"/>
    <w:rsid w:val="00470429"/>
    <w:rsid w:val="0047047F"/>
    <w:rsid w:val="00470578"/>
    <w:rsid w:val="0047092F"/>
    <w:rsid w:val="004712AE"/>
    <w:rsid w:val="0047132B"/>
    <w:rsid w:val="004715B2"/>
    <w:rsid w:val="00471A32"/>
    <w:rsid w:val="00471A7A"/>
    <w:rsid w:val="00471CFB"/>
    <w:rsid w:val="004720C1"/>
    <w:rsid w:val="004720E3"/>
    <w:rsid w:val="00472140"/>
    <w:rsid w:val="00472523"/>
    <w:rsid w:val="00472680"/>
    <w:rsid w:val="00472696"/>
    <w:rsid w:val="004726B4"/>
    <w:rsid w:val="00472CD5"/>
    <w:rsid w:val="00472D20"/>
    <w:rsid w:val="00472D32"/>
    <w:rsid w:val="00472D92"/>
    <w:rsid w:val="00472EF2"/>
    <w:rsid w:val="00472F90"/>
    <w:rsid w:val="004730CD"/>
    <w:rsid w:val="0047368C"/>
    <w:rsid w:val="004737D9"/>
    <w:rsid w:val="004740C3"/>
    <w:rsid w:val="004744F9"/>
    <w:rsid w:val="0047462A"/>
    <w:rsid w:val="0047477B"/>
    <w:rsid w:val="00474A94"/>
    <w:rsid w:val="00474C24"/>
    <w:rsid w:val="00474F64"/>
    <w:rsid w:val="004753E5"/>
    <w:rsid w:val="00475C90"/>
    <w:rsid w:val="00475F6E"/>
    <w:rsid w:val="00476094"/>
    <w:rsid w:val="004761FB"/>
    <w:rsid w:val="004762FB"/>
    <w:rsid w:val="00476466"/>
    <w:rsid w:val="00476943"/>
    <w:rsid w:val="00476C97"/>
    <w:rsid w:val="00477B08"/>
    <w:rsid w:val="00477B3F"/>
    <w:rsid w:val="00481464"/>
    <w:rsid w:val="0048146E"/>
    <w:rsid w:val="0048161E"/>
    <w:rsid w:val="004816A0"/>
    <w:rsid w:val="004818F0"/>
    <w:rsid w:val="00481B88"/>
    <w:rsid w:val="00481D57"/>
    <w:rsid w:val="00481D7F"/>
    <w:rsid w:val="00482286"/>
    <w:rsid w:val="00482B4D"/>
    <w:rsid w:val="00482CF3"/>
    <w:rsid w:val="0048319F"/>
    <w:rsid w:val="00483334"/>
    <w:rsid w:val="004835FE"/>
    <w:rsid w:val="0048385A"/>
    <w:rsid w:val="00483B1E"/>
    <w:rsid w:val="00483CFD"/>
    <w:rsid w:val="00484015"/>
    <w:rsid w:val="00484D46"/>
    <w:rsid w:val="00485B4D"/>
    <w:rsid w:val="00485CB9"/>
    <w:rsid w:val="00486D54"/>
    <w:rsid w:val="00486EDD"/>
    <w:rsid w:val="00487169"/>
    <w:rsid w:val="004877B1"/>
    <w:rsid w:val="004877DF"/>
    <w:rsid w:val="00487A32"/>
    <w:rsid w:val="00487C9E"/>
    <w:rsid w:val="00490110"/>
    <w:rsid w:val="00490212"/>
    <w:rsid w:val="00490691"/>
    <w:rsid w:val="0049074A"/>
    <w:rsid w:val="00490AA9"/>
    <w:rsid w:val="00490C0D"/>
    <w:rsid w:val="00490DA9"/>
    <w:rsid w:val="00490E44"/>
    <w:rsid w:val="0049115F"/>
    <w:rsid w:val="00491708"/>
    <w:rsid w:val="00491A3E"/>
    <w:rsid w:val="00491BDF"/>
    <w:rsid w:val="00491EFC"/>
    <w:rsid w:val="00491F11"/>
    <w:rsid w:val="0049270D"/>
    <w:rsid w:val="00492C03"/>
    <w:rsid w:val="00492DF1"/>
    <w:rsid w:val="004935F5"/>
    <w:rsid w:val="00493608"/>
    <w:rsid w:val="00493992"/>
    <w:rsid w:val="00493B4C"/>
    <w:rsid w:val="004940EE"/>
    <w:rsid w:val="0049443D"/>
    <w:rsid w:val="0049466D"/>
    <w:rsid w:val="00494E35"/>
    <w:rsid w:val="00494E6E"/>
    <w:rsid w:val="00494E94"/>
    <w:rsid w:val="00494EB5"/>
    <w:rsid w:val="00494FF7"/>
    <w:rsid w:val="0049502D"/>
    <w:rsid w:val="00495385"/>
    <w:rsid w:val="00495467"/>
    <w:rsid w:val="00495A2B"/>
    <w:rsid w:val="00495BC9"/>
    <w:rsid w:val="00495CAE"/>
    <w:rsid w:val="0049607F"/>
    <w:rsid w:val="00496166"/>
    <w:rsid w:val="004962C0"/>
    <w:rsid w:val="00496EE9"/>
    <w:rsid w:val="00496F3C"/>
    <w:rsid w:val="00496F3D"/>
    <w:rsid w:val="004971EE"/>
    <w:rsid w:val="0049765A"/>
    <w:rsid w:val="00497C08"/>
    <w:rsid w:val="00497C6A"/>
    <w:rsid w:val="004A01B8"/>
    <w:rsid w:val="004A0AAB"/>
    <w:rsid w:val="004A1287"/>
    <w:rsid w:val="004A139F"/>
    <w:rsid w:val="004A13F9"/>
    <w:rsid w:val="004A1902"/>
    <w:rsid w:val="004A19F5"/>
    <w:rsid w:val="004A1FEE"/>
    <w:rsid w:val="004A2203"/>
    <w:rsid w:val="004A23C0"/>
    <w:rsid w:val="004A25C5"/>
    <w:rsid w:val="004A260E"/>
    <w:rsid w:val="004A28F6"/>
    <w:rsid w:val="004A45C6"/>
    <w:rsid w:val="004A49D5"/>
    <w:rsid w:val="004A4F0E"/>
    <w:rsid w:val="004A573B"/>
    <w:rsid w:val="004A5AA9"/>
    <w:rsid w:val="004A6458"/>
    <w:rsid w:val="004A6480"/>
    <w:rsid w:val="004A679C"/>
    <w:rsid w:val="004A6BBE"/>
    <w:rsid w:val="004A702B"/>
    <w:rsid w:val="004A7117"/>
    <w:rsid w:val="004A7A5D"/>
    <w:rsid w:val="004A7A6A"/>
    <w:rsid w:val="004B015D"/>
    <w:rsid w:val="004B0378"/>
    <w:rsid w:val="004B106A"/>
    <w:rsid w:val="004B10EA"/>
    <w:rsid w:val="004B1543"/>
    <w:rsid w:val="004B19E4"/>
    <w:rsid w:val="004B1A2A"/>
    <w:rsid w:val="004B1CE5"/>
    <w:rsid w:val="004B200F"/>
    <w:rsid w:val="004B264A"/>
    <w:rsid w:val="004B272A"/>
    <w:rsid w:val="004B283C"/>
    <w:rsid w:val="004B2E3D"/>
    <w:rsid w:val="004B2EC5"/>
    <w:rsid w:val="004B2EFA"/>
    <w:rsid w:val="004B2F1C"/>
    <w:rsid w:val="004B326C"/>
    <w:rsid w:val="004B32BE"/>
    <w:rsid w:val="004B364C"/>
    <w:rsid w:val="004B37D3"/>
    <w:rsid w:val="004B3C62"/>
    <w:rsid w:val="004B474E"/>
    <w:rsid w:val="004B493D"/>
    <w:rsid w:val="004B49EE"/>
    <w:rsid w:val="004B4A5F"/>
    <w:rsid w:val="004B4BF2"/>
    <w:rsid w:val="004B4D74"/>
    <w:rsid w:val="004B4F53"/>
    <w:rsid w:val="004B5573"/>
    <w:rsid w:val="004B5598"/>
    <w:rsid w:val="004B56FD"/>
    <w:rsid w:val="004B58D3"/>
    <w:rsid w:val="004B594F"/>
    <w:rsid w:val="004B5A1D"/>
    <w:rsid w:val="004B5E71"/>
    <w:rsid w:val="004B613E"/>
    <w:rsid w:val="004B65A2"/>
    <w:rsid w:val="004B67E7"/>
    <w:rsid w:val="004B6844"/>
    <w:rsid w:val="004B6D12"/>
    <w:rsid w:val="004B6E28"/>
    <w:rsid w:val="004B70A4"/>
    <w:rsid w:val="004B70BD"/>
    <w:rsid w:val="004B7316"/>
    <w:rsid w:val="004B7AB8"/>
    <w:rsid w:val="004B7BEF"/>
    <w:rsid w:val="004B7D49"/>
    <w:rsid w:val="004B7E44"/>
    <w:rsid w:val="004C0B4C"/>
    <w:rsid w:val="004C0E85"/>
    <w:rsid w:val="004C0F6A"/>
    <w:rsid w:val="004C1848"/>
    <w:rsid w:val="004C19F4"/>
    <w:rsid w:val="004C1A33"/>
    <w:rsid w:val="004C1CC7"/>
    <w:rsid w:val="004C1D49"/>
    <w:rsid w:val="004C1D64"/>
    <w:rsid w:val="004C2033"/>
    <w:rsid w:val="004C21FD"/>
    <w:rsid w:val="004C2263"/>
    <w:rsid w:val="004C253F"/>
    <w:rsid w:val="004C298F"/>
    <w:rsid w:val="004C2F90"/>
    <w:rsid w:val="004C302D"/>
    <w:rsid w:val="004C304E"/>
    <w:rsid w:val="004C31E5"/>
    <w:rsid w:val="004C3201"/>
    <w:rsid w:val="004C351A"/>
    <w:rsid w:val="004C3B2A"/>
    <w:rsid w:val="004C42ED"/>
    <w:rsid w:val="004C453C"/>
    <w:rsid w:val="004C4BE0"/>
    <w:rsid w:val="004C57A8"/>
    <w:rsid w:val="004C5B51"/>
    <w:rsid w:val="004C5C6A"/>
    <w:rsid w:val="004C5CD4"/>
    <w:rsid w:val="004C62BE"/>
    <w:rsid w:val="004C6A46"/>
    <w:rsid w:val="004C6C24"/>
    <w:rsid w:val="004C72B0"/>
    <w:rsid w:val="004C7350"/>
    <w:rsid w:val="004C747D"/>
    <w:rsid w:val="004C7526"/>
    <w:rsid w:val="004C7B0B"/>
    <w:rsid w:val="004C7C35"/>
    <w:rsid w:val="004D012B"/>
    <w:rsid w:val="004D01C4"/>
    <w:rsid w:val="004D03DA"/>
    <w:rsid w:val="004D1517"/>
    <w:rsid w:val="004D17A0"/>
    <w:rsid w:val="004D1AAC"/>
    <w:rsid w:val="004D22D1"/>
    <w:rsid w:val="004D236F"/>
    <w:rsid w:val="004D23B2"/>
    <w:rsid w:val="004D2B75"/>
    <w:rsid w:val="004D2D1D"/>
    <w:rsid w:val="004D3217"/>
    <w:rsid w:val="004D3BF7"/>
    <w:rsid w:val="004D40CF"/>
    <w:rsid w:val="004D4351"/>
    <w:rsid w:val="004D48A1"/>
    <w:rsid w:val="004D4A27"/>
    <w:rsid w:val="004D4CD7"/>
    <w:rsid w:val="004D4FF0"/>
    <w:rsid w:val="004D5028"/>
    <w:rsid w:val="004D60FE"/>
    <w:rsid w:val="004D6192"/>
    <w:rsid w:val="004D6239"/>
    <w:rsid w:val="004D6786"/>
    <w:rsid w:val="004D7275"/>
    <w:rsid w:val="004D7A31"/>
    <w:rsid w:val="004D7DEF"/>
    <w:rsid w:val="004D7E33"/>
    <w:rsid w:val="004E02BC"/>
    <w:rsid w:val="004E07B7"/>
    <w:rsid w:val="004E080A"/>
    <w:rsid w:val="004E0991"/>
    <w:rsid w:val="004E0D99"/>
    <w:rsid w:val="004E0D9C"/>
    <w:rsid w:val="004E0DD5"/>
    <w:rsid w:val="004E162E"/>
    <w:rsid w:val="004E1C29"/>
    <w:rsid w:val="004E1E0D"/>
    <w:rsid w:val="004E25EA"/>
    <w:rsid w:val="004E2680"/>
    <w:rsid w:val="004E2A6B"/>
    <w:rsid w:val="004E2CE4"/>
    <w:rsid w:val="004E326B"/>
    <w:rsid w:val="004E3818"/>
    <w:rsid w:val="004E41C8"/>
    <w:rsid w:val="004E4403"/>
    <w:rsid w:val="004E4639"/>
    <w:rsid w:val="004E4D2A"/>
    <w:rsid w:val="004E540F"/>
    <w:rsid w:val="004E55A2"/>
    <w:rsid w:val="004E5D2F"/>
    <w:rsid w:val="004E5F32"/>
    <w:rsid w:val="004E5FC8"/>
    <w:rsid w:val="004E662B"/>
    <w:rsid w:val="004E6697"/>
    <w:rsid w:val="004E7025"/>
    <w:rsid w:val="004E7196"/>
    <w:rsid w:val="004E72F2"/>
    <w:rsid w:val="004E7A32"/>
    <w:rsid w:val="004E7D59"/>
    <w:rsid w:val="004F0649"/>
    <w:rsid w:val="004F13CF"/>
    <w:rsid w:val="004F156D"/>
    <w:rsid w:val="004F1D6B"/>
    <w:rsid w:val="004F22CB"/>
    <w:rsid w:val="004F2532"/>
    <w:rsid w:val="004F25BD"/>
    <w:rsid w:val="004F2889"/>
    <w:rsid w:val="004F2A11"/>
    <w:rsid w:val="004F2E7F"/>
    <w:rsid w:val="004F303B"/>
    <w:rsid w:val="004F3096"/>
    <w:rsid w:val="004F34FB"/>
    <w:rsid w:val="004F4000"/>
    <w:rsid w:val="004F42F2"/>
    <w:rsid w:val="004F4621"/>
    <w:rsid w:val="004F4A72"/>
    <w:rsid w:val="004F5134"/>
    <w:rsid w:val="004F5262"/>
    <w:rsid w:val="004F5645"/>
    <w:rsid w:val="004F5D78"/>
    <w:rsid w:val="004F688B"/>
    <w:rsid w:val="004F6940"/>
    <w:rsid w:val="004F6BDE"/>
    <w:rsid w:val="004F6C83"/>
    <w:rsid w:val="004F7018"/>
    <w:rsid w:val="004F7047"/>
    <w:rsid w:val="004F74FD"/>
    <w:rsid w:val="004F7683"/>
    <w:rsid w:val="004F7841"/>
    <w:rsid w:val="004F7893"/>
    <w:rsid w:val="004F7B0B"/>
    <w:rsid w:val="004F7B1C"/>
    <w:rsid w:val="00500317"/>
    <w:rsid w:val="005005FB"/>
    <w:rsid w:val="00500697"/>
    <w:rsid w:val="005006F9"/>
    <w:rsid w:val="005010EB"/>
    <w:rsid w:val="00501444"/>
    <w:rsid w:val="005017A1"/>
    <w:rsid w:val="00501835"/>
    <w:rsid w:val="00501ABA"/>
    <w:rsid w:val="00501B77"/>
    <w:rsid w:val="00501BCD"/>
    <w:rsid w:val="00501E8A"/>
    <w:rsid w:val="005021DC"/>
    <w:rsid w:val="00502539"/>
    <w:rsid w:val="00502963"/>
    <w:rsid w:val="00502C12"/>
    <w:rsid w:val="005037B1"/>
    <w:rsid w:val="005038D4"/>
    <w:rsid w:val="00503DFB"/>
    <w:rsid w:val="00503EF4"/>
    <w:rsid w:val="00504176"/>
    <w:rsid w:val="0050417A"/>
    <w:rsid w:val="00504A92"/>
    <w:rsid w:val="00505286"/>
    <w:rsid w:val="0050536E"/>
    <w:rsid w:val="00506129"/>
    <w:rsid w:val="00506192"/>
    <w:rsid w:val="0050657E"/>
    <w:rsid w:val="005066E0"/>
    <w:rsid w:val="00506970"/>
    <w:rsid w:val="005069CE"/>
    <w:rsid w:val="005072D7"/>
    <w:rsid w:val="005072ED"/>
    <w:rsid w:val="00507DEC"/>
    <w:rsid w:val="00510A45"/>
    <w:rsid w:val="00510E16"/>
    <w:rsid w:val="00511006"/>
    <w:rsid w:val="005114C6"/>
    <w:rsid w:val="005114F7"/>
    <w:rsid w:val="005120FF"/>
    <w:rsid w:val="0051278A"/>
    <w:rsid w:val="00512B89"/>
    <w:rsid w:val="005132A9"/>
    <w:rsid w:val="005134A8"/>
    <w:rsid w:val="005136E7"/>
    <w:rsid w:val="00513824"/>
    <w:rsid w:val="00513A24"/>
    <w:rsid w:val="00513D95"/>
    <w:rsid w:val="005143D4"/>
    <w:rsid w:val="005144CF"/>
    <w:rsid w:val="00514E56"/>
    <w:rsid w:val="00515850"/>
    <w:rsid w:val="00515EE2"/>
    <w:rsid w:val="005161AF"/>
    <w:rsid w:val="005165FF"/>
    <w:rsid w:val="00516D16"/>
    <w:rsid w:val="00516F04"/>
    <w:rsid w:val="00517312"/>
    <w:rsid w:val="00517934"/>
    <w:rsid w:val="00517B53"/>
    <w:rsid w:val="00517F5B"/>
    <w:rsid w:val="00520F81"/>
    <w:rsid w:val="00521257"/>
    <w:rsid w:val="00521816"/>
    <w:rsid w:val="00521D24"/>
    <w:rsid w:val="005222A0"/>
    <w:rsid w:val="00522644"/>
    <w:rsid w:val="0052271E"/>
    <w:rsid w:val="00522A9E"/>
    <w:rsid w:val="00522B45"/>
    <w:rsid w:val="005233DD"/>
    <w:rsid w:val="00523499"/>
    <w:rsid w:val="00523BBE"/>
    <w:rsid w:val="00523E39"/>
    <w:rsid w:val="005243EA"/>
    <w:rsid w:val="0052507B"/>
    <w:rsid w:val="005252E9"/>
    <w:rsid w:val="00525F0D"/>
    <w:rsid w:val="00525FF2"/>
    <w:rsid w:val="0052676D"/>
    <w:rsid w:val="00526F98"/>
    <w:rsid w:val="0052707A"/>
    <w:rsid w:val="005271FC"/>
    <w:rsid w:val="005275AD"/>
    <w:rsid w:val="0052768F"/>
    <w:rsid w:val="005279A7"/>
    <w:rsid w:val="00527A7D"/>
    <w:rsid w:val="00527D72"/>
    <w:rsid w:val="00527E57"/>
    <w:rsid w:val="00527ECB"/>
    <w:rsid w:val="005300F0"/>
    <w:rsid w:val="00530828"/>
    <w:rsid w:val="005309CE"/>
    <w:rsid w:val="00530C1B"/>
    <w:rsid w:val="005315B6"/>
    <w:rsid w:val="005316E1"/>
    <w:rsid w:val="00532689"/>
    <w:rsid w:val="00532792"/>
    <w:rsid w:val="00532C22"/>
    <w:rsid w:val="0053343B"/>
    <w:rsid w:val="00533B49"/>
    <w:rsid w:val="00533D4C"/>
    <w:rsid w:val="0053430C"/>
    <w:rsid w:val="005349A2"/>
    <w:rsid w:val="005349B5"/>
    <w:rsid w:val="00534D11"/>
    <w:rsid w:val="00534D2B"/>
    <w:rsid w:val="005352AD"/>
    <w:rsid w:val="00535C1E"/>
    <w:rsid w:val="00535CEB"/>
    <w:rsid w:val="00535EB4"/>
    <w:rsid w:val="0053635F"/>
    <w:rsid w:val="00536D01"/>
    <w:rsid w:val="005378F0"/>
    <w:rsid w:val="0053797C"/>
    <w:rsid w:val="00537991"/>
    <w:rsid w:val="0054019E"/>
    <w:rsid w:val="005401EA"/>
    <w:rsid w:val="005405BC"/>
    <w:rsid w:val="00540611"/>
    <w:rsid w:val="005406A5"/>
    <w:rsid w:val="00540727"/>
    <w:rsid w:val="0054074A"/>
    <w:rsid w:val="00540A39"/>
    <w:rsid w:val="00540E60"/>
    <w:rsid w:val="00541124"/>
    <w:rsid w:val="00541420"/>
    <w:rsid w:val="005415B8"/>
    <w:rsid w:val="00541CE3"/>
    <w:rsid w:val="00541DB5"/>
    <w:rsid w:val="00541E25"/>
    <w:rsid w:val="00541E2E"/>
    <w:rsid w:val="00542008"/>
    <w:rsid w:val="0054212B"/>
    <w:rsid w:val="0054234C"/>
    <w:rsid w:val="005424BF"/>
    <w:rsid w:val="00542518"/>
    <w:rsid w:val="0054294A"/>
    <w:rsid w:val="00542993"/>
    <w:rsid w:val="005438E9"/>
    <w:rsid w:val="00543F33"/>
    <w:rsid w:val="005447E5"/>
    <w:rsid w:val="005448E2"/>
    <w:rsid w:val="00544CFC"/>
    <w:rsid w:val="00544F92"/>
    <w:rsid w:val="005453C9"/>
    <w:rsid w:val="00545487"/>
    <w:rsid w:val="005458A3"/>
    <w:rsid w:val="00546028"/>
    <w:rsid w:val="005460F5"/>
    <w:rsid w:val="00546315"/>
    <w:rsid w:val="00546537"/>
    <w:rsid w:val="00546B04"/>
    <w:rsid w:val="00546C06"/>
    <w:rsid w:val="00547061"/>
    <w:rsid w:val="00547311"/>
    <w:rsid w:val="00547547"/>
    <w:rsid w:val="00547722"/>
    <w:rsid w:val="005478F5"/>
    <w:rsid w:val="0055040D"/>
    <w:rsid w:val="00550BA7"/>
    <w:rsid w:val="00550D0F"/>
    <w:rsid w:val="00550D50"/>
    <w:rsid w:val="00550F09"/>
    <w:rsid w:val="00551115"/>
    <w:rsid w:val="005512D5"/>
    <w:rsid w:val="00552025"/>
    <w:rsid w:val="0055243A"/>
    <w:rsid w:val="005524D4"/>
    <w:rsid w:val="0055289E"/>
    <w:rsid w:val="00552DD9"/>
    <w:rsid w:val="005533EF"/>
    <w:rsid w:val="00553699"/>
    <w:rsid w:val="00553915"/>
    <w:rsid w:val="00553A2E"/>
    <w:rsid w:val="005544E6"/>
    <w:rsid w:val="00554732"/>
    <w:rsid w:val="00554B6E"/>
    <w:rsid w:val="00554D8E"/>
    <w:rsid w:val="0055504D"/>
    <w:rsid w:val="005565F9"/>
    <w:rsid w:val="00556807"/>
    <w:rsid w:val="00556D68"/>
    <w:rsid w:val="005579A8"/>
    <w:rsid w:val="00557C51"/>
    <w:rsid w:val="00560741"/>
    <w:rsid w:val="00560802"/>
    <w:rsid w:val="00560A5D"/>
    <w:rsid w:val="00560DB3"/>
    <w:rsid w:val="00560F7D"/>
    <w:rsid w:val="00561382"/>
    <w:rsid w:val="005618BE"/>
    <w:rsid w:val="00562092"/>
    <w:rsid w:val="00562EDE"/>
    <w:rsid w:val="0056349D"/>
    <w:rsid w:val="00563D5B"/>
    <w:rsid w:val="00563F02"/>
    <w:rsid w:val="0056410C"/>
    <w:rsid w:val="00564156"/>
    <w:rsid w:val="0056423A"/>
    <w:rsid w:val="0056446D"/>
    <w:rsid w:val="0056454F"/>
    <w:rsid w:val="0056465D"/>
    <w:rsid w:val="005648B2"/>
    <w:rsid w:val="00564CAC"/>
    <w:rsid w:val="00564FFE"/>
    <w:rsid w:val="005650E2"/>
    <w:rsid w:val="00565C04"/>
    <w:rsid w:val="00565D0A"/>
    <w:rsid w:val="00565FE2"/>
    <w:rsid w:val="005660FF"/>
    <w:rsid w:val="005662A4"/>
    <w:rsid w:val="00566332"/>
    <w:rsid w:val="0056701A"/>
    <w:rsid w:val="0056726B"/>
    <w:rsid w:val="00567937"/>
    <w:rsid w:val="00567F5E"/>
    <w:rsid w:val="00570076"/>
    <w:rsid w:val="00570309"/>
    <w:rsid w:val="0057066C"/>
    <w:rsid w:val="00570818"/>
    <w:rsid w:val="00571A47"/>
    <w:rsid w:val="00571BBA"/>
    <w:rsid w:val="00571EAC"/>
    <w:rsid w:val="00572170"/>
    <w:rsid w:val="005722AD"/>
    <w:rsid w:val="00572662"/>
    <w:rsid w:val="00572A10"/>
    <w:rsid w:val="00572E3B"/>
    <w:rsid w:val="00573467"/>
    <w:rsid w:val="005735F2"/>
    <w:rsid w:val="00573981"/>
    <w:rsid w:val="00573F44"/>
    <w:rsid w:val="005745DB"/>
    <w:rsid w:val="00574622"/>
    <w:rsid w:val="005748BF"/>
    <w:rsid w:val="00574D30"/>
    <w:rsid w:val="00574E8D"/>
    <w:rsid w:val="005753AC"/>
    <w:rsid w:val="00575812"/>
    <w:rsid w:val="00575B7C"/>
    <w:rsid w:val="00575BB4"/>
    <w:rsid w:val="0057609C"/>
    <w:rsid w:val="00576419"/>
    <w:rsid w:val="00576520"/>
    <w:rsid w:val="00576AE8"/>
    <w:rsid w:val="00576D7E"/>
    <w:rsid w:val="0057700B"/>
    <w:rsid w:val="005774B5"/>
    <w:rsid w:val="00577E1F"/>
    <w:rsid w:val="00577E95"/>
    <w:rsid w:val="00580074"/>
    <w:rsid w:val="005804CB"/>
    <w:rsid w:val="00580EBB"/>
    <w:rsid w:val="005812A2"/>
    <w:rsid w:val="00581A0D"/>
    <w:rsid w:val="0058279C"/>
    <w:rsid w:val="00582A5D"/>
    <w:rsid w:val="0058353E"/>
    <w:rsid w:val="00583D4D"/>
    <w:rsid w:val="00583DD4"/>
    <w:rsid w:val="00584560"/>
    <w:rsid w:val="005845AF"/>
    <w:rsid w:val="00585385"/>
    <w:rsid w:val="0058605A"/>
    <w:rsid w:val="00586873"/>
    <w:rsid w:val="005873D6"/>
    <w:rsid w:val="00587606"/>
    <w:rsid w:val="005878CF"/>
    <w:rsid w:val="00587DC2"/>
    <w:rsid w:val="00587E07"/>
    <w:rsid w:val="00587F7E"/>
    <w:rsid w:val="005903B5"/>
    <w:rsid w:val="00590481"/>
    <w:rsid w:val="00590DEC"/>
    <w:rsid w:val="00590E90"/>
    <w:rsid w:val="00591131"/>
    <w:rsid w:val="00591649"/>
    <w:rsid w:val="0059172D"/>
    <w:rsid w:val="005917A3"/>
    <w:rsid w:val="00591AAB"/>
    <w:rsid w:val="00591C89"/>
    <w:rsid w:val="00592575"/>
    <w:rsid w:val="0059295B"/>
    <w:rsid w:val="005936E8"/>
    <w:rsid w:val="00593FB3"/>
    <w:rsid w:val="005944D6"/>
    <w:rsid w:val="00594DDD"/>
    <w:rsid w:val="00595A19"/>
    <w:rsid w:val="00595A31"/>
    <w:rsid w:val="00595B90"/>
    <w:rsid w:val="00596211"/>
    <w:rsid w:val="0059636E"/>
    <w:rsid w:val="00596806"/>
    <w:rsid w:val="00596A84"/>
    <w:rsid w:val="00596FCB"/>
    <w:rsid w:val="00597493"/>
    <w:rsid w:val="0059765B"/>
    <w:rsid w:val="005A0AB4"/>
    <w:rsid w:val="005A0BC0"/>
    <w:rsid w:val="005A0FFB"/>
    <w:rsid w:val="005A1119"/>
    <w:rsid w:val="005A1D87"/>
    <w:rsid w:val="005A2BCF"/>
    <w:rsid w:val="005A3156"/>
    <w:rsid w:val="005A33DC"/>
    <w:rsid w:val="005A3A27"/>
    <w:rsid w:val="005A454C"/>
    <w:rsid w:val="005A4EBF"/>
    <w:rsid w:val="005A4F4F"/>
    <w:rsid w:val="005A589C"/>
    <w:rsid w:val="005A5BC1"/>
    <w:rsid w:val="005A5CD0"/>
    <w:rsid w:val="005A5DAB"/>
    <w:rsid w:val="005A5FB0"/>
    <w:rsid w:val="005A66CC"/>
    <w:rsid w:val="005A67A9"/>
    <w:rsid w:val="005A6CE7"/>
    <w:rsid w:val="005A6D45"/>
    <w:rsid w:val="005A6E49"/>
    <w:rsid w:val="005A73FD"/>
    <w:rsid w:val="005A7B15"/>
    <w:rsid w:val="005A7B23"/>
    <w:rsid w:val="005A7B7A"/>
    <w:rsid w:val="005A7D7A"/>
    <w:rsid w:val="005A7E3D"/>
    <w:rsid w:val="005A7F2F"/>
    <w:rsid w:val="005B06F9"/>
    <w:rsid w:val="005B0F97"/>
    <w:rsid w:val="005B1853"/>
    <w:rsid w:val="005B2405"/>
    <w:rsid w:val="005B2B7C"/>
    <w:rsid w:val="005B2CD3"/>
    <w:rsid w:val="005B31C6"/>
    <w:rsid w:val="005B3581"/>
    <w:rsid w:val="005B3755"/>
    <w:rsid w:val="005B3AB8"/>
    <w:rsid w:val="005B3AEA"/>
    <w:rsid w:val="005B3BC6"/>
    <w:rsid w:val="005B42E2"/>
    <w:rsid w:val="005B4395"/>
    <w:rsid w:val="005B4AF4"/>
    <w:rsid w:val="005B514D"/>
    <w:rsid w:val="005B5887"/>
    <w:rsid w:val="005B5D9A"/>
    <w:rsid w:val="005B5D9E"/>
    <w:rsid w:val="005B6339"/>
    <w:rsid w:val="005B640C"/>
    <w:rsid w:val="005B6A13"/>
    <w:rsid w:val="005B6E4D"/>
    <w:rsid w:val="005B7212"/>
    <w:rsid w:val="005B7462"/>
    <w:rsid w:val="005B7933"/>
    <w:rsid w:val="005B7A54"/>
    <w:rsid w:val="005B7FD2"/>
    <w:rsid w:val="005C0011"/>
    <w:rsid w:val="005C0636"/>
    <w:rsid w:val="005C07D8"/>
    <w:rsid w:val="005C08EE"/>
    <w:rsid w:val="005C0928"/>
    <w:rsid w:val="005C15BF"/>
    <w:rsid w:val="005C18A4"/>
    <w:rsid w:val="005C18ED"/>
    <w:rsid w:val="005C1F1C"/>
    <w:rsid w:val="005C20E2"/>
    <w:rsid w:val="005C22AB"/>
    <w:rsid w:val="005C240D"/>
    <w:rsid w:val="005C2636"/>
    <w:rsid w:val="005C30DB"/>
    <w:rsid w:val="005C32C6"/>
    <w:rsid w:val="005C32E6"/>
    <w:rsid w:val="005C3AEC"/>
    <w:rsid w:val="005C40F1"/>
    <w:rsid w:val="005C43F9"/>
    <w:rsid w:val="005C4599"/>
    <w:rsid w:val="005C493A"/>
    <w:rsid w:val="005C4B1B"/>
    <w:rsid w:val="005C4B98"/>
    <w:rsid w:val="005C4CE5"/>
    <w:rsid w:val="005C4F10"/>
    <w:rsid w:val="005C53E6"/>
    <w:rsid w:val="005C5445"/>
    <w:rsid w:val="005C5551"/>
    <w:rsid w:val="005C58D1"/>
    <w:rsid w:val="005C5ACA"/>
    <w:rsid w:val="005C5B4C"/>
    <w:rsid w:val="005C5FF8"/>
    <w:rsid w:val="005C61C6"/>
    <w:rsid w:val="005C66E0"/>
    <w:rsid w:val="005C7165"/>
    <w:rsid w:val="005C7A66"/>
    <w:rsid w:val="005C7CAC"/>
    <w:rsid w:val="005C7F70"/>
    <w:rsid w:val="005D009D"/>
    <w:rsid w:val="005D053A"/>
    <w:rsid w:val="005D099A"/>
    <w:rsid w:val="005D0CD1"/>
    <w:rsid w:val="005D0CD2"/>
    <w:rsid w:val="005D12B4"/>
    <w:rsid w:val="005D180B"/>
    <w:rsid w:val="005D1F7A"/>
    <w:rsid w:val="005D2740"/>
    <w:rsid w:val="005D2AB7"/>
    <w:rsid w:val="005D2CA9"/>
    <w:rsid w:val="005D3361"/>
    <w:rsid w:val="005D368B"/>
    <w:rsid w:val="005D36CE"/>
    <w:rsid w:val="005D4219"/>
    <w:rsid w:val="005D4300"/>
    <w:rsid w:val="005D4479"/>
    <w:rsid w:val="005D454F"/>
    <w:rsid w:val="005D4CC5"/>
    <w:rsid w:val="005D555A"/>
    <w:rsid w:val="005D5A07"/>
    <w:rsid w:val="005D6363"/>
    <w:rsid w:val="005D65C1"/>
    <w:rsid w:val="005D6AEC"/>
    <w:rsid w:val="005D6B9A"/>
    <w:rsid w:val="005D6C6F"/>
    <w:rsid w:val="005D6E46"/>
    <w:rsid w:val="005D6F0F"/>
    <w:rsid w:val="005D7061"/>
    <w:rsid w:val="005D7088"/>
    <w:rsid w:val="005D711C"/>
    <w:rsid w:val="005D796F"/>
    <w:rsid w:val="005E078A"/>
    <w:rsid w:val="005E0840"/>
    <w:rsid w:val="005E0BF1"/>
    <w:rsid w:val="005E0C08"/>
    <w:rsid w:val="005E12F7"/>
    <w:rsid w:val="005E138B"/>
    <w:rsid w:val="005E18E2"/>
    <w:rsid w:val="005E199D"/>
    <w:rsid w:val="005E19FB"/>
    <w:rsid w:val="005E1C78"/>
    <w:rsid w:val="005E2554"/>
    <w:rsid w:val="005E282F"/>
    <w:rsid w:val="005E2952"/>
    <w:rsid w:val="005E2A89"/>
    <w:rsid w:val="005E2F4D"/>
    <w:rsid w:val="005E3FAD"/>
    <w:rsid w:val="005E40D7"/>
    <w:rsid w:val="005E42DB"/>
    <w:rsid w:val="005E45C2"/>
    <w:rsid w:val="005E4A10"/>
    <w:rsid w:val="005E4CB5"/>
    <w:rsid w:val="005E4EF6"/>
    <w:rsid w:val="005E54E7"/>
    <w:rsid w:val="005E56D9"/>
    <w:rsid w:val="005E5B96"/>
    <w:rsid w:val="005E5C00"/>
    <w:rsid w:val="005E5CCE"/>
    <w:rsid w:val="005E6273"/>
    <w:rsid w:val="005E6893"/>
    <w:rsid w:val="005E6B46"/>
    <w:rsid w:val="005E6E3A"/>
    <w:rsid w:val="005E7079"/>
    <w:rsid w:val="005E74A1"/>
    <w:rsid w:val="005E76AF"/>
    <w:rsid w:val="005E76D7"/>
    <w:rsid w:val="005E7BB5"/>
    <w:rsid w:val="005E7BEF"/>
    <w:rsid w:val="005E7C34"/>
    <w:rsid w:val="005E7F40"/>
    <w:rsid w:val="005F105A"/>
    <w:rsid w:val="005F1110"/>
    <w:rsid w:val="005F15D2"/>
    <w:rsid w:val="005F1770"/>
    <w:rsid w:val="005F1C9A"/>
    <w:rsid w:val="005F1CCA"/>
    <w:rsid w:val="005F1E54"/>
    <w:rsid w:val="005F2114"/>
    <w:rsid w:val="005F271B"/>
    <w:rsid w:val="005F2B5A"/>
    <w:rsid w:val="005F2DD7"/>
    <w:rsid w:val="005F33FB"/>
    <w:rsid w:val="005F35AC"/>
    <w:rsid w:val="005F3926"/>
    <w:rsid w:val="005F3B90"/>
    <w:rsid w:val="005F4087"/>
    <w:rsid w:val="005F4493"/>
    <w:rsid w:val="005F4564"/>
    <w:rsid w:val="005F5019"/>
    <w:rsid w:val="005F5BB7"/>
    <w:rsid w:val="005F5F38"/>
    <w:rsid w:val="005F5F41"/>
    <w:rsid w:val="005F611F"/>
    <w:rsid w:val="005F626D"/>
    <w:rsid w:val="005F6877"/>
    <w:rsid w:val="005F68B7"/>
    <w:rsid w:val="005F6A3E"/>
    <w:rsid w:val="005F6FE3"/>
    <w:rsid w:val="005F7776"/>
    <w:rsid w:val="005F7DC7"/>
    <w:rsid w:val="005F7EFB"/>
    <w:rsid w:val="00600638"/>
    <w:rsid w:val="006006CA"/>
    <w:rsid w:val="006006CE"/>
    <w:rsid w:val="0060088B"/>
    <w:rsid w:val="00600A66"/>
    <w:rsid w:val="00600B90"/>
    <w:rsid w:val="00600C55"/>
    <w:rsid w:val="0060183C"/>
    <w:rsid w:val="006018AE"/>
    <w:rsid w:val="006019D6"/>
    <w:rsid w:val="00601AF7"/>
    <w:rsid w:val="00601C0F"/>
    <w:rsid w:val="00601CE0"/>
    <w:rsid w:val="00601F6E"/>
    <w:rsid w:val="0060200A"/>
    <w:rsid w:val="006023B6"/>
    <w:rsid w:val="00602414"/>
    <w:rsid w:val="006025B2"/>
    <w:rsid w:val="00602BBB"/>
    <w:rsid w:val="0060340A"/>
    <w:rsid w:val="00603702"/>
    <w:rsid w:val="0060374E"/>
    <w:rsid w:val="00603873"/>
    <w:rsid w:val="00603BD9"/>
    <w:rsid w:val="006049B6"/>
    <w:rsid w:val="0060557D"/>
    <w:rsid w:val="00605AAF"/>
    <w:rsid w:val="00605F74"/>
    <w:rsid w:val="006061F7"/>
    <w:rsid w:val="0060667B"/>
    <w:rsid w:val="006066DC"/>
    <w:rsid w:val="00606978"/>
    <w:rsid w:val="00607410"/>
    <w:rsid w:val="006077E2"/>
    <w:rsid w:val="00607B8E"/>
    <w:rsid w:val="006109DD"/>
    <w:rsid w:val="00610CAC"/>
    <w:rsid w:val="006113B9"/>
    <w:rsid w:val="00611643"/>
    <w:rsid w:val="00611AFD"/>
    <w:rsid w:val="0061201C"/>
    <w:rsid w:val="006127E7"/>
    <w:rsid w:val="00612806"/>
    <w:rsid w:val="00612CD9"/>
    <w:rsid w:val="00612CF9"/>
    <w:rsid w:val="00613095"/>
    <w:rsid w:val="00613393"/>
    <w:rsid w:val="0061350F"/>
    <w:rsid w:val="0061361E"/>
    <w:rsid w:val="00613660"/>
    <w:rsid w:val="00613D6C"/>
    <w:rsid w:val="00613F9E"/>
    <w:rsid w:val="0061465D"/>
    <w:rsid w:val="00614E15"/>
    <w:rsid w:val="00614E5C"/>
    <w:rsid w:val="00614F95"/>
    <w:rsid w:val="0061533A"/>
    <w:rsid w:val="006154EA"/>
    <w:rsid w:val="00615C6D"/>
    <w:rsid w:val="00615C72"/>
    <w:rsid w:val="00615DB8"/>
    <w:rsid w:val="00616179"/>
    <w:rsid w:val="006163F4"/>
    <w:rsid w:val="00616702"/>
    <w:rsid w:val="00616E2C"/>
    <w:rsid w:val="00616F20"/>
    <w:rsid w:val="00617493"/>
    <w:rsid w:val="0061761B"/>
    <w:rsid w:val="006176B6"/>
    <w:rsid w:val="006176E3"/>
    <w:rsid w:val="00617C71"/>
    <w:rsid w:val="00620E77"/>
    <w:rsid w:val="00622326"/>
    <w:rsid w:val="0062247D"/>
    <w:rsid w:val="00622827"/>
    <w:rsid w:val="00622BC3"/>
    <w:rsid w:val="00622D20"/>
    <w:rsid w:val="006231C5"/>
    <w:rsid w:val="006239DD"/>
    <w:rsid w:val="00623BDB"/>
    <w:rsid w:val="00623C71"/>
    <w:rsid w:val="006240E9"/>
    <w:rsid w:val="006247A8"/>
    <w:rsid w:val="00624C6E"/>
    <w:rsid w:val="00624EAD"/>
    <w:rsid w:val="00624FA5"/>
    <w:rsid w:val="00625727"/>
    <w:rsid w:val="00625BF4"/>
    <w:rsid w:val="00626129"/>
    <w:rsid w:val="00626373"/>
    <w:rsid w:val="00626922"/>
    <w:rsid w:val="00626AA8"/>
    <w:rsid w:val="00626D74"/>
    <w:rsid w:val="0062764A"/>
    <w:rsid w:val="00627F39"/>
    <w:rsid w:val="00630385"/>
    <w:rsid w:val="00630A55"/>
    <w:rsid w:val="00630CB8"/>
    <w:rsid w:val="00630CCA"/>
    <w:rsid w:val="006312DD"/>
    <w:rsid w:val="00631590"/>
    <w:rsid w:val="00631665"/>
    <w:rsid w:val="00631C4A"/>
    <w:rsid w:val="00632358"/>
    <w:rsid w:val="006324F7"/>
    <w:rsid w:val="00632A40"/>
    <w:rsid w:val="00633116"/>
    <w:rsid w:val="0063346E"/>
    <w:rsid w:val="00633862"/>
    <w:rsid w:val="0063386F"/>
    <w:rsid w:val="006339D4"/>
    <w:rsid w:val="006346C1"/>
    <w:rsid w:val="00634C2F"/>
    <w:rsid w:val="006351C6"/>
    <w:rsid w:val="00635A08"/>
    <w:rsid w:val="00635A54"/>
    <w:rsid w:val="00635CFB"/>
    <w:rsid w:val="00635D40"/>
    <w:rsid w:val="00635D7C"/>
    <w:rsid w:val="00635E76"/>
    <w:rsid w:val="00636127"/>
    <w:rsid w:val="00636497"/>
    <w:rsid w:val="0063670A"/>
    <w:rsid w:val="006372F4"/>
    <w:rsid w:val="00637860"/>
    <w:rsid w:val="006401DE"/>
    <w:rsid w:val="00640A0F"/>
    <w:rsid w:val="00641070"/>
    <w:rsid w:val="006412A7"/>
    <w:rsid w:val="00641308"/>
    <w:rsid w:val="006413B0"/>
    <w:rsid w:val="00641778"/>
    <w:rsid w:val="0064180F"/>
    <w:rsid w:val="00641F43"/>
    <w:rsid w:val="00642040"/>
    <w:rsid w:val="006428B8"/>
    <w:rsid w:val="00642C43"/>
    <w:rsid w:val="00642E1C"/>
    <w:rsid w:val="00642E67"/>
    <w:rsid w:val="00643718"/>
    <w:rsid w:val="00643FBF"/>
    <w:rsid w:val="0064406F"/>
    <w:rsid w:val="006441F1"/>
    <w:rsid w:val="00644691"/>
    <w:rsid w:val="006447F4"/>
    <w:rsid w:val="00644842"/>
    <w:rsid w:val="00644EF4"/>
    <w:rsid w:val="006456CA"/>
    <w:rsid w:val="00645703"/>
    <w:rsid w:val="00645CB1"/>
    <w:rsid w:val="00646388"/>
    <w:rsid w:val="00646659"/>
    <w:rsid w:val="00646EF4"/>
    <w:rsid w:val="0064777B"/>
    <w:rsid w:val="00647815"/>
    <w:rsid w:val="0064794A"/>
    <w:rsid w:val="00647A11"/>
    <w:rsid w:val="00647B8B"/>
    <w:rsid w:val="00647E98"/>
    <w:rsid w:val="00650274"/>
    <w:rsid w:val="00650316"/>
    <w:rsid w:val="00650851"/>
    <w:rsid w:val="00650B92"/>
    <w:rsid w:val="006515F3"/>
    <w:rsid w:val="00651710"/>
    <w:rsid w:val="00651723"/>
    <w:rsid w:val="00651F34"/>
    <w:rsid w:val="00651F3B"/>
    <w:rsid w:val="00652520"/>
    <w:rsid w:val="0065258C"/>
    <w:rsid w:val="006528EE"/>
    <w:rsid w:val="006529EF"/>
    <w:rsid w:val="00652B5C"/>
    <w:rsid w:val="00652E38"/>
    <w:rsid w:val="0065302A"/>
    <w:rsid w:val="0065322C"/>
    <w:rsid w:val="006534B5"/>
    <w:rsid w:val="0065370D"/>
    <w:rsid w:val="0065384C"/>
    <w:rsid w:val="0065396B"/>
    <w:rsid w:val="00653C0A"/>
    <w:rsid w:val="006543E9"/>
    <w:rsid w:val="006545CE"/>
    <w:rsid w:val="00654945"/>
    <w:rsid w:val="00654BB9"/>
    <w:rsid w:val="00654DC9"/>
    <w:rsid w:val="00654E42"/>
    <w:rsid w:val="006555D2"/>
    <w:rsid w:val="00655760"/>
    <w:rsid w:val="00655B21"/>
    <w:rsid w:val="00655C0F"/>
    <w:rsid w:val="00655CFF"/>
    <w:rsid w:val="00655D21"/>
    <w:rsid w:val="00655F39"/>
    <w:rsid w:val="00656180"/>
    <w:rsid w:val="006566A2"/>
    <w:rsid w:val="006566AB"/>
    <w:rsid w:val="00656BC4"/>
    <w:rsid w:val="00657615"/>
    <w:rsid w:val="0065772F"/>
    <w:rsid w:val="00657885"/>
    <w:rsid w:val="00657F81"/>
    <w:rsid w:val="0066028F"/>
    <w:rsid w:val="006602E3"/>
    <w:rsid w:val="00660531"/>
    <w:rsid w:val="0066089E"/>
    <w:rsid w:val="006609BD"/>
    <w:rsid w:val="00661906"/>
    <w:rsid w:val="00661B0E"/>
    <w:rsid w:val="00661D1E"/>
    <w:rsid w:val="00661E35"/>
    <w:rsid w:val="00661EB4"/>
    <w:rsid w:val="006629BF"/>
    <w:rsid w:val="006635C5"/>
    <w:rsid w:val="00663AEB"/>
    <w:rsid w:val="00663F38"/>
    <w:rsid w:val="006649F3"/>
    <w:rsid w:val="00664B18"/>
    <w:rsid w:val="006650B9"/>
    <w:rsid w:val="006652FC"/>
    <w:rsid w:val="00665749"/>
    <w:rsid w:val="006659DF"/>
    <w:rsid w:val="00665B50"/>
    <w:rsid w:val="0066608E"/>
    <w:rsid w:val="006663A3"/>
    <w:rsid w:val="006664A7"/>
    <w:rsid w:val="00666703"/>
    <w:rsid w:val="00666991"/>
    <w:rsid w:val="00666B73"/>
    <w:rsid w:val="00666DD7"/>
    <w:rsid w:val="00666EF2"/>
    <w:rsid w:val="00666FE8"/>
    <w:rsid w:val="006671B2"/>
    <w:rsid w:val="00667AE2"/>
    <w:rsid w:val="00667F4A"/>
    <w:rsid w:val="00667F66"/>
    <w:rsid w:val="00670355"/>
    <w:rsid w:val="00670B66"/>
    <w:rsid w:val="00670DDA"/>
    <w:rsid w:val="00670E43"/>
    <w:rsid w:val="00670F3A"/>
    <w:rsid w:val="00671219"/>
    <w:rsid w:val="00671601"/>
    <w:rsid w:val="00671D0E"/>
    <w:rsid w:val="00671D6C"/>
    <w:rsid w:val="00671FEB"/>
    <w:rsid w:val="00671FEC"/>
    <w:rsid w:val="00672544"/>
    <w:rsid w:val="00672605"/>
    <w:rsid w:val="006728DB"/>
    <w:rsid w:val="0067339C"/>
    <w:rsid w:val="0067352C"/>
    <w:rsid w:val="006739B3"/>
    <w:rsid w:val="00673DF0"/>
    <w:rsid w:val="00674C27"/>
    <w:rsid w:val="00675433"/>
    <w:rsid w:val="006755C3"/>
    <w:rsid w:val="006758C1"/>
    <w:rsid w:val="00675A1A"/>
    <w:rsid w:val="00675A3E"/>
    <w:rsid w:val="006760DD"/>
    <w:rsid w:val="00676824"/>
    <w:rsid w:val="006768D1"/>
    <w:rsid w:val="006768DD"/>
    <w:rsid w:val="00676A3F"/>
    <w:rsid w:val="00676CF0"/>
    <w:rsid w:val="00677462"/>
    <w:rsid w:val="0068004A"/>
    <w:rsid w:val="006804B7"/>
    <w:rsid w:val="00680635"/>
    <w:rsid w:val="00680715"/>
    <w:rsid w:val="00681275"/>
    <w:rsid w:val="006812AB"/>
    <w:rsid w:val="006815CB"/>
    <w:rsid w:val="006819DE"/>
    <w:rsid w:val="00682114"/>
    <w:rsid w:val="00682850"/>
    <w:rsid w:val="00682A35"/>
    <w:rsid w:val="00682B5A"/>
    <w:rsid w:val="00683C26"/>
    <w:rsid w:val="00683D7A"/>
    <w:rsid w:val="00683E39"/>
    <w:rsid w:val="0068427D"/>
    <w:rsid w:val="00684293"/>
    <w:rsid w:val="006845B3"/>
    <w:rsid w:val="006847C2"/>
    <w:rsid w:val="00684CBB"/>
    <w:rsid w:val="00684F50"/>
    <w:rsid w:val="00685724"/>
    <w:rsid w:val="006858F2"/>
    <w:rsid w:val="006859A7"/>
    <w:rsid w:val="00685AB6"/>
    <w:rsid w:val="0068627F"/>
    <w:rsid w:val="00686433"/>
    <w:rsid w:val="00687A2D"/>
    <w:rsid w:val="00690375"/>
    <w:rsid w:val="00690541"/>
    <w:rsid w:val="006905DC"/>
    <w:rsid w:val="0069129A"/>
    <w:rsid w:val="006914AB"/>
    <w:rsid w:val="0069161F"/>
    <w:rsid w:val="00691BDE"/>
    <w:rsid w:val="00691D1E"/>
    <w:rsid w:val="0069221D"/>
    <w:rsid w:val="0069223F"/>
    <w:rsid w:val="0069230F"/>
    <w:rsid w:val="00692472"/>
    <w:rsid w:val="00692528"/>
    <w:rsid w:val="00692AFB"/>
    <w:rsid w:val="00692D1C"/>
    <w:rsid w:val="00692E31"/>
    <w:rsid w:val="00693BA8"/>
    <w:rsid w:val="00694048"/>
    <w:rsid w:val="00694285"/>
    <w:rsid w:val="0069446D"/>
    <w:rsid w:val="0069483C"/>
    <w:rsid w:val="00694AF3"/>
    <w:rsid w:val="00694C40"/>
    <w:rsid w:val="00694ED2"/>
    <w:rsid w:val="00695110"/>
    <w:rsid w:val="006951B3"/>
    <w:rsid w:val="006955F5"/>
    <w:rsid w:val="0069586C"/>
    <w:rsid w:val="006958CF"/>
    <w:rsid w:val="00695ABD"/>
    <w:rsid w:val="00695B97"/>
    <w:rsid w:val="00695C13"/>
    <w:rsid w:val="00695C37"/>
    <w:rsid w:val="00695C4C"/>
    <w:rsid w:val="0069649A"/>
    <w:rsid w:val="00696597"/>
    <w:rsid w:val="006975CD"/>
    <w:rsid w:val="00697C2A"/>
    <w:rsid w:val="006A02D7"/>
    <w:rsid w:val="006A0749"/>
    <w:rsid w:val="006A0B91"/>
    <w:rsid w:val="006A10EB"/>
    <w:rsid w:val="006A1255"/>
    <w:rsid w:val="006A13FF"/>
    <w:rsid w:val="006A17F4"/>
    <w:rsid w:val="006A1A76"/>
    <w:rsid w:val="006A23B0"/>
    <w:rsid w:val="006A28D2"/>
    <w:rsid w:val="006A2FFF"/>
    <w:rsid w:val="006A4056"/>
    <w:rsid w:val="006A416B"/>
    <w:rsid w:val="006A4370"/>
    <w:rsid w:val="006A56C8"/>
    <w:rsid w:val="006A571D"/>
    <w:rsid w:val="006A596E"/>
    <w:rsid w:val="006A6155"/>
    <w:rsid w:val="006A6A7C"/>
    <w:rsid w:val="006A70C4"/>
    <w:rsid w:val="006A7389"/>
    <w:rsid w:val="006A754D"/>
    <w:rsid w:val="006A77F8"/>
    <w:rsid w:val="006A7964"/>
    <w:rsid w:val="006A7BAE"/>
    <w:rsid w:val="006B0028"/>
    <w:rsid w:val="006B00BA"/>
    <w:rsid w:val="006B0397"/>
    <w:rsid w:val="006B0A6F"/>
    <w:rsid w:val="006B165F"/>
    <w:rsid w:val="006B19A2"/>
    <w:rsid w:val="006B2099"/>
    <w:rsid w:val="006B2319"/>
    <w:rsid w:val="006B288F"/>
    <w:rsid w:val="006B2D5E"/>
    <w:rsid w:val="006B3077"/>
    <w:rsid w:val="006B4891"/>
    <w:rsid w:val="006B4962"/>
    <w:rsid w:val="006B4C0F"/>
    <w:rsid w:val="006B5736"/>
    <w:rsid w:val="006B58BA"/>
    <w:rsid w:val="006B591A"/>
    <w:rsid w:val="006B62A8"/>
    <w:rsid w:val="006B6603"/>
    <w:rsid w:val="006B692A"/>
    <w:rsid w:val="006B6A11"/>
    <w:rsid w:val="006B6E09"/>
    <w:rsid w:val="006B7116"/>
    <w:rsid w:val="006B7205"/>
    <w:rsid w:val="006B79B0"/>
    <w:rsid w:val="006B7C1E"/>
    <w:rsid w:val="006B7D9E"/>
    <w:rsid w:val="006C0557"/>
    <w:rsid w:val="006C072D"/>
    <w:rsid w:val="006C07C9"/>
    <w:rsid w:val="006C0830"/>
    <w:rsid w:val="006C08C4"/>
    <w:rsid w:val="006C0BBC"/>
    <w:rsid w:val="006C0F27"/>
    <w:rsid w:val="006C1331"/>
    <w:rsid w:val="006C13D5"/>
    <w:rsid w:val="006C153E"/>
    <w:rsid w:val="006C1ABE"/>
    <w:rsid w:val="006C1B6E"/>
    <w:rsid w:val="006C1C10"/>
    <w:rsid w:val="006C20AC"/>
    <w:rsid w:val="006C2EFB"/>
    <w:rsid w:val="006C2F1E"/>
    <w:rsid w:val="006C3111"/>
    <w:rsid w:val="006C3443"/>
    <w:rsid w:val="006C3790"/>
    <w:rsid w:val="006C3E2F"/>
    <w:rsid w:val="006C41B6"/>
    <w:rsid w:val="006C4470"/>
    <w:rsid w:val="006C4AB9"/>
    <w:rsid w:val="006C53D4"/>
    <w:rsid w:val="006C6071"/>
    <w:rsid w:val="006C6231"/>
    <w:rsid w:val="006C6277"/>
    <w:rsid w:val="006C6453"/>
    <w:rsid w:val="006C6A71"/>
    <w:rsid w:val="006C6CC0"/>
    <w:rsid w:val="006C7088"/>
    <w:rsid w:val="006C72CD"/>
    <w:rsid w:val="006C7A09"/>
    <w:rsid w:val="006C7EA1"/>
    <w:rsid w:val="006D047D"/>
    <w:rsid w:val="006D07E9"/>
    <w:rsid w:val="006D0B34"/>
    <w:rsid w:val="006D0CC2"/>
    <w:rsid w:val="006D0E76"/>
    <w:rsid w:val="006D0F70"/>
    <w:rsid w:val="006D11A8"/>
    <w:rsid w:val="006D1333"/>
    <w:rsid w:val="006D1480"/>
    <w:rsid w:val="006D16EC"/>
    <w:rsid w:val="006D1DAF"/>
    <w:rsid w:val="006D20FD"/>
    <w:rsid w:val="006D2A7B"/>
    <w:rsid w:val="006D2BF3"/>
    <w:rsid w:val="006D3092"/>
    <w:rsid w:val="006D31EB"/>
    <w:rsid w:val="006D37AE"/>
    <w:rsid w:val="006D39C4"/>
    <w:rsid w:val="006D3D05"/>
    <w:rsid w:val="006D44EB"/>
    <w:rsid w:val="006D471F"/>
    <w:rsid w:val="006D4823"/>
    <w:rsid w:val="006D4AD7"/>
    <w:rsid w:val="006D4C3A"/>
    <w:rsid w:val="006D4E33"/>
    <w:rsid w:val="006D4F47"/>
    <w:rsid w:val="006D4F9F"/>
    <w:rsid w:val="006D51CE"/>
    <w:rsid w:val="006D550F"/>
    <w:rsid w:val="006D559A"/>
    <w:rsid w:val="006D5EA1"/>
    <w:rsid w:val="006D5F9E"/>
    <w:rsid w:val="006D66F3"/>
    <w:rsid w:val="006D72D4"/>
    <w:rsid w:val="006D74E6"/>
    <w:rsid w:val="006D7649"/>
    <w:rsid w:val="006D76A8"/>
    <w:rsid w:val="006D7B55"/>
    <w:rsid w:val="006E003B"/>
    <w:rsid w:val="006E03F9"/>
    <w:rsid w:val="006E0947"/>
    <w:rsid w:val="006E0A10"/>
    <w:rsid w:val="006E0CC3"/>
    <w:rsid w:val="006E0F6B"/>
    <w:rsid w:val="006E1687"/>
    <w:rsid w:val="006E19A7"/>
    <w:rsid w:val="006E1A08"/>
    <w:rsid w:val="006E1AD2"/>
    <w:rsid w:val="006E1BF4"/>
    <w:rsid w:val="006E1D33"/>
    <w:rsid w:val="006E212C"/>
    <w:rsid w:val="006E2CB5"/>
    <w:rsid w:val="006E3049"/>
    <w:rsid w:val="006E3173"/>
    <w:rsid w:val="006E3831"/>
    <w:rsid w:val="006E3CED"/>
    <w:rsid w:val="006E4B50"/>
    <w:rsid w:val="006E4D9C"/>
    <w:rsid w:val="006E60CE"/>
    <w:rsid w:val="006E622E"/>
    <w:rsid w:val="006E645A"/>
    <w:rsid w:val="006E68C8"/>
    <w:rsid w:val="006E6CA3"/>
    <w:rsid w:val="006E6F06"/>
    <w:rsid w:val="006E729E"/>
    <w:rsid w:val="006E76AD"/>
    <w:rsid w:val="006E7C27"/>
    <w:rsid w:val="006E7D7B"/>
    <w:rsid w:val="006E7DCF"/>
    <w:rsid w:val="006E7FF7"/>
    <w:rsid w:val="006F0CAC"/>
    <w:rsid w:val="006F0F3F"/>
    <w:rsid w:val="006F172F"/>
    <w:rsid w:val="006F1955"/>
    <w:rsid w:val="006F2258"/>
    <w:rsid w:val="006F26D3"/>
    <w:rsid w:val="006F26F3"/>
    <w:rsid w:val="006F2729"/>
    <w:rsid w:val="006F2A7B"/>
    <w:rsid w:val="006F2C5A"/>
    <w:rsid w:val="006F2DBD"/>
    <w:rsid w:val="006F3783"/>
    <w:rsid w:val="006F3FB3"/>
    <w:rsid w:val="006F40A4"/>
    <w:rsid w:val="006F417D"/>
    <w:rsid w:val="006F48F0"/>
    <w:rsid w:val="006F49C9"/>
    <w:rsid w:val="006F5543"/>
    <w:rsid w:val="006F5BD2"/>
    <w:rsid w:val="006F5CFA"/>
    <w:rsid w:val="006F613B"/>
    <w:rsid w:val="006F65E0"/>
    <w:rsid w:val="006F6B3E"/>
    <w:rsid w:val="006F6C48"/>
    <w:rsid w:val="006F7183"/>
    <w:rsid w:val="006F721C"/>
    <w:rsid w:val="006F76B8"/>
    <w:rsid w:val="006F76CC"/>
    <w:rsid w:val="006F7CF0"/>
    <w:rsid w:val="0070005C"/>
    <w:rsid w:val="00700117"/>
    <w:rsid w:val="00700846"/>
    <w:rsid w:val="00700A18"/>
    <w:rsid w:val="00700CE2"/>
    <w:rsid w:val="00700EEF"/>
    <w:rsid w:val="00701335"/>
    <w:rsid w:val="007013AE"/>
    <w:rsid w:val="00701983"/>
    <w:rsid w:val="00701C03"/>
    <w:rsid w:val="00702124"/>
    <w:rsid w:val="00702AE9"/>
    <w:rsid w:val="007036A6"/>
    <w:rsid w:val="00703799"/>
    <w:rsid w:val="007040F4"/>
    <w:rsid w:val="007044C7"/>
    <w:rsid w:val="007046EB"/>
    <w:rsid w:val="00704966"/>
    <w:rsid w:val="00704971"/>
    <w:rsid w:val="0070499B"/>
    <w:rsid w:val="00704DB1"/>
    <w:rsid w:val="00705218"/>
    <w:rsid w:val="007052CB"/>
    <w:rsid w:val="00705D1C"/>
    <w:rsid w:val="00706944"/>
    <w:rsid w:val="0070719E"/>
    <w:rsid w:val="0070758F"/>
    <w:rsid w:val="00707A25"/>
    <w:rsid w:val="00707B96"/>
    <w:rsid w:val="007100AD"/>
    <w:rsid w:val="00710481"/>
    <w:rsid w:val="00710617"/>
    <w:rsid w:val="00710BF6"/>
    <w:rsid w:val="00710FCD"/>
    <w:rsid w:val="00711086"/>
    <w:rsid w:val="0071108E"/>
    <w:rsid w:val="007111F8"/>
    <w:rsid w:val="00711243"/>
    <w:rsid w:val="00711509"/>
    <w:rsid w:val="00711517"/>
    <w:rsid w:val="007120A3"/>
    <w:rsid w:val="00712939"/>
    <w:rsid w:val="0071328D"/>
    <w:rsid w:val="007134BF"/>
    <w:rsid w:val="0071386C"/>
    <w:rsid w:val="00714038"/>
    <w:rsid w:val="0071406D"/>
    <w:rsid w:val="007140DE"/>
    <w:rsid w:val="007143D7"/>
    <w:rsid w:val="0071562D"/>
    <w:rsid w:val="00716253"/>
    <w:rsid w:val="007163A5"/>
    <w:rsid w:val="00716474"/>
    <w:rsid w:val="007166FD"/>
    <w:rsid w:val="00717405"/>
    <w:rsid w:val="0071761D"/>
    <w:rsid w:val="007177D0"/>
    <w:rsid w:val="00717964"/>
    <w:rsid w:val="00717C89"/>
    <w:rsid w:val="007204A6"/>
    <w:rsid w:val="007204B3"/>
    <w:rsid w:val="00720EE5"/>
    <w:rsid w:val="00721501"/>
    <w:rsid w:val="00721B01"/>
    <w:rsid w:val="0072201B"/>
    <w:rsid w:val="00722BC9"/>
    <w:rsid w:val="00722E87"/>
    <w:rsid w:val="007231B3"/>
    <w:rsid w:val="007236B9"/>
    <w:rsid w:val="00723A38"/>
    <w:rsid w:val="00723D23"/>
    <w:rsid w:val="0072402E"/>
    <w:rsid w:val="00724271"/>
    <w:rsid w:val="00724640"/>
    <w:rsid w:val="007247DA"/>
    <w:rsid w:val="007247E2"/>
    <w:rsid w:val="0072490D"/>
    <w:rsid w:val="00724F53"/>
    <w:rsid w:val="00725125"/>
    <w:rsid w:val="007253B4"/>
    <w:rsid w:val="00725603"/>
    <w:rsid w:val="0072582D"/>
    <w:rsid w:val="00725CCD"/>
    <w:rsid w:val="00725D69"/>
    <w:rsid w:val="00726130"/>
    <w:rsid w:val="00726742"/>
    <w:rsid w:val="00726C4B"/>
    <w:rsid w:val="00726D71"/>
    <w:rsid w:val="007273C6"/>
    <w:rsid w:val="00727FCB"/>
    <w:rsid w:val="007304C8"/>
    <w:rsid w:val="007306D4"/>
    <w:rsid w:val="00730A66"/>
    <w:rsid w:val="00730ACA"/>
    <w:rsid w:val="00730C9D"/>
    <w:rsid w:val="00730FAF"/>
    <w:rsid w:val="007313D1"/>
    <w:rsid w:val="0073143F"/>
    <w:rsid w:val="00731468"/>
    <w:rsid w:val="00731BF3"/>
    <w:rsid w:val="00731C97"/>
    <w:rsid w:val="007320C7"/>
    <w:rsid w:val="00732CCA"/>
    <w:rsid w:val="0073346B"/>
    <w:rsid w:val="00733FBF"/>
    <w:rsid w:val="00734711"/>
    <w:rsid w:val="00734D8C"/>
    <w:rsid w:val="00734DFB"/>
    <w:rsid w:val="00734F81"/>
    <w:rsid w:val="007350E9"/>
    <w:rsid w:val="007351A3"/>
    <w:rsid w:val="007351DA"/>
    <w:rsid w:val="00735517"/>
    <w:rsid w:val="007356BD"/>
    <w:rsid w:val="007356F3"/>
    <w:rsid w:val="00735C02"/>
    <w:rsid w:val="00735CD1"/>
    <w:rsid w:val="00735F95"/>
    <w:rsid w:val="00736766"/>
    <w:rsid w:val="00736C81"/>
    <w:rsid w:val="00736DED"/>
    <w:rsid w:val="007370D3"/>
    <w:rsid w:val="00737112"/>
    <w:rsid w:val="00737152"/>
    <w:rsid w:val="00737C8B"/>
    <w:rsid w:val="00737DD4"/>
    <w:rsid w:val="00737EB2"/>
    <w:rsid w:val="007400AD"/>
    <w:rsid w:val="00740199"/>
    <w:rsid w:val="0074038A"/>
    <w:rsid w:val="00740B1C"/>
    <w:rsid w:val="00740BA5"/>
    <w:rsid w:val="00740DDB"/>
    <w:rsid w:val="0074115A"/>
    <w:rsid w:val="00741510"/>
    <w:rsid w:val="0074153F"/>
    <w:rsid w:val="007419DD"/>
    <w:rsid w:val="00741BBB"/>
    <w:rsid w:val="00741DC4"/>
    <w:rsid w:val="00741F16"/>
    <w:rsid w:val="0074228D"/>
    <w:rsid w:val="007423FF"/>
    <w:rsid w:val="00742A4B"/>
    <w:rsid w:val="00742DA8"/>
    <w:rsid w:val="00742F5E"/>
    <w:rsid w:val="00743B31"/>
    <w:rsid w:val="007449F3"/>
    <w:rsid w:val="00744AFC"/>
    <w:rsid w:val="00744BFE"/>
    <w:rsid w:val="00744F71"/>
    <w:rsid w:val="007452BF"/>
    <w:rsid w:val="007453EF"/>
    <w:rsid w:val="007454F8"/>
    <w:rsid w:val="007455E3"/>
    <w:rsid w:val="00745794"/>
    <w:rsid w:val="00745F32"/>
    <w:rsid w:val="00746E02"/>
    <w:rsid w:val="00746E5B"/>
    <w:rsid w:val="007477B3"/>
    <w:rsid w:val="007479DF"/>
    <w:rsid w:val="00750122"/>
    <w:rsid w:val="00750443"/>
    <w:rsid w:val="007508B9"/>
    <w:rsid w:val="007509A9"/>
    <w:rsid w:val="007509DD"/>
    <w:rsid w:val="00750B35"/>
    <w:rsid w:val="00750F9A"/>
    <w:rsid w:val="007514F6"/>
    <w:rsid w:val="00751CAB"/>
    <w:rsid w:val="00751D43"/>
    <w:rsid w:val="007527E8"/>
    <w:rsid w:val="007529E9"/>
    <w:rsid w:val="00752A39"/>
    <w:rsid w:val="00752C5E"/>
    <w:rsid w:val="00753C1D"/>
    <w:rsid w:val="00753D65"/>
    <w:rsid w:val="00753DF6"/>
    <w:rsid w:val="0075401E"/>
    <w:rsid w:val="00754037"/>
    <w:rsid w:val="007544AE"/>
    <w:rsid w:val="007552E7"/>
    <w:rsid w:val="00755DBC"/>
    <w:rsid w:val="00755F2A"/>
    <w:rsid w:val="007564E9"/>
    <w:rsid w:val="00756A6A"/>
    <w:rsid w:val="00756CFC"/>
    <w:rsid w:val="0075736E"/>
    <w:rsid w:val="00757442"/>
    <w:rsid w:val="00757DF2"/>
    <w:rsid w:val="007603C4"/>
    <w:rsid w:val="00760452"/>
    <w:rsid w:val="00760EFA"/>
    <w:rsid w:val="00760F5B"/>
    <w:rsid w:val="00761464"/>
    <w:rsid w:val="00761977"/>
    <w:rsid w:val="00761F99"/>
    <w:rsid w:val="00762521"/>
    <w:rsid w:val="007625BF"/>
    <w:rsid w:val="00762708"/>
    <w:rsid w:val="007627F0"/>
    <w:rsid w:val="007632DB"/>
    <w:rsid w:val="007638D5"/>
    <w:rsid w:val="007638E8"/>
    <w:rsid w:val="00763B23"/>
    <w:rsid w:val="007641F9"/>
    <w:rsid w:val="007642C4"/>
    <w:rsid w:val="00764B6C"/>
    <w:rsid w:val="00764D2B"/>
    <w:rsid w:val="00764DAF"/>
    <w:rsid w:val="00764E6F"/>
    <w:rsid w:val="00764EF5"/>
    <w:rsid w:val="0076593C"/>
    <w:rsid w:val="0076666E"/>
    <w:rsid w:val="00766A78"/>
    <w:rsid w:val="00766BCA"/>
    <w:rsid w:val="00766D24"/>
    <w:rsid w:val="00767605"/>
    <w:rsid w:val="00767696"/>
    <w:rsid w:val="00767B40"/>
    <w:rsid w:val="00767EDF"/>
    <w:rsid w:val="00767F27"/>
    <w:rsid w:val="00770C5B"/>
    <w:rsid w:val="00770DFA"/>
    <w:rsid w:val="0077137A"/>
    <w:rsid w:val="007718CF"/>
    <w:rsid w:val="00771B38"/>
    <w:rsid w:val="00771B97"/>
    <w:rsid w:val="00771BC8"/>
    <w:rsid w:val="00772133"/>
    <w:rsid w:val="0077238B"/>
    <w:rsid w:val="0077238C"/>
    <w:rsid w:val="00772665"/>
    <w:rsid w:val="007727F6"/>
    <w:rsid w:val="007727FC"/>
    <w:rsid w:val="00772AA5"/>
    <w:rsid w:val="00772DB7"/>
    <w:rsid w:val="00772F85"/>
    <w:rsid w:val="007731D2"/>
    <w:rsid w:val="0077334C"/>
    <w:rsid w:val="0077372A"/>
    <w:rsid w:val="007744F5"/>
    <w:rsid w:val="00774609"/>
    <w:rsid w:val="00774870"/>
    <w:rsid w:val="00774E51"/>
    <w:rsid w:val="00775030"/>
    <w:rsid w:val="00775BB9"/>
    <w:rsid w:val="00775E4B"/>
    <w:rsid w:val="00776A1A"/>
    <w:rsid w:val="00777261"/>
    <w:rsid w:val="007773CB"/>
    <w:rsid w:val="007775F1"/>
    <w:rsid w:val="00777A16"/>
    <w:rsid w:val="00777C40"/>
    <w:rsid w:val="00777FBA"/>
    <w:rsid w:val="00780222"/>
    <w:rsid w:val="00780A92"/>
    <w:rsid w:val="00780F3F"/>
    <w:rsid w:val="007812BA"/>
    <w:rsid w:val="0078142F"/>
    <w:rsid w:val="00781480"/>
    <w:rsid w:val="00781E0C"/>
    <w:rsid w:val="00782241"/>
    <w:rsid w:val="00782B41"/>
    <w:rsid w:val="00783116"/>
    <w:rsid w:val="00783326"/>
    <w:rsid w:val="00783332"/>
    <w:rsid w:val="007835D5"/>
    <w:rsid w:val="007838F3"/>
    <w:rsid w:val="0078391D"/>
    <w:rsid w:val="007839BA"/>
    <w:rsid w:val="00783A06"/>
    <w:rsid w:val="00783A6C"/>
    <w:rsid w:val="00783F60"/>
    <w:rsid w:val="00783FF4"/>
    <w:rsid w:val="007846FA"/>
    <w:rsid w:val="00784913"/>
    <w:rsid w:val="00784BB9"/>
    <w:rsid w:val="00784D12"/>
    <w:rsid w:val="00785723"/>
    <w:rsid w:val="00785B14"/>
    <w:rsid w:val="0078664C"/>
    <w:rsid w:val="007866BE"/>
    <w:rsid w:val="007873AF"/>
    <w:rsid w:val="007874F3"/>
    <w:rsid w:val="007877A1"/>
    <w:rsid w:val="00787B70"/>
    <w:rsid w:val="00787D97"/>
    <w:rsid w:val="0079084F"/>
    <w:rsid w:val="0079099A"/>
    <w:rsid w:val="007909C4"/>
    <w:rsid w:val="00790A75"/>
    <w:rsid w:val="00790DFA"/>
    <w:rsid w:val="00791B22"/>
    <w:rsid w:val="00791BFA"/>
    <w:rsid w:val="007921AF"/>
    <w:rsid w:val="00792265"/>
    <w:rsid w:val="0079226F"/>
    <w:rsid w:val="00792483"/>
    <w:rsid w:val="00792BED"/>
    <w:rsid w:val="00792D48"/>
    <w:rsid w:val="00794022"/>
    <w:rsid w:val="00794034"/>
    <w:rsid w:val="0079416F"/>
    <w:rsid w:val="00794236"/>
    <w:rsid w:val="00794439"/>
    <w:rsid w:val="007947CE"/>
    <w:rsid w:val="007948D2"/>
    <w:rsid w:val="00794E85"/>
    <w:rsid w:val="007952C3"/>
    <w:rsid w:val="00795A0C"/>
    <w:rsid w:val="00795C26"/>
    <w:rsid w:val="00796AF7"/>
    <w:rsid w:val="00796DA3"/>
    <w:rsid w:val="00797170"/>
    <w:rsid w:val="00797372"/>
    <w:rsid w:val="007978D5"/>
    <w:rsid w:val="00797A59"/>
    <w:rsid w:val="00797AA4"/>
    <w:rsid w:val="00797D68"/>
    <w:rsid w:val="007A02C5"/>
    <w:rsid w:val="007A03CD"/>
    <w:rsid w:val="007A06F6"/>
    <w:rsid w:val="007A0A4B"/>
    <w:rsid w:val="007A0A85"/>
    <w:rsid w:val="007A11BC"/>
    <w:rsid w:val="007A1B0B"/>
    <w:rsid w:val="007A1D60"/>
    <w:rsid w:val="007A2286"/>
    <w:rsid w:val="007A2467"/>
    <w:rsid w:val="007A2D4E"/>
    <w:rsid w:val="007A2E94"/>
    <w:rsid w:val="007A2EC6"/>
    <w:rsid w:val="007A3695"/>
    <w:rsid w:val="007A379E"/>
    <w:rsid w:val="007A3978"/>
    <w:rsid w:val="007A39D6"/>
    <w:rsid w:val="007A3BE3"/>
    <w:rsid w:val="007A43BF"/>
    <w:rsid w:val="007A485A"/>
    <w:rsid w:val="007A4BC4"/>
    <w:rsid w:val="007A4DCB"/>
    <w:rsid w:val="007A5341"/>
    <w:rsid w:val="007A53E7"/>
    <w:rsid w:val="007A5AFF"/>
    <w:rsid w:val="007A5CCE"/>
    <w:rsid w:val="007A5CE8"/>
    <w:rsid w:val="007A61F0"/>
    <w:rsid w:val="007A62C1"/>
    <w:rsid w:val="007A6354"/>
    <w:rsid w:val="007A63AF"/>
    <w:rsid w:val="007A69D3"/>
    <w:rsid w:val="007A6A84"/>
    <w:rsid w:val="007A72C8"/>
    <w:rsid w:val="007A7B2E"/>
    <w:rsid w:val="007B00AA"/>
    <w:rsid w:val="007B01B8"/>
    <w:rsid w:val="007B093D"/>
    <w:rsid w:val="007B0AF6"/>
    <w:rsid w:val="007B0BAE"/>
    <w:rsid w:val="007B1090"/>
    <w:rsid w:val="007B16D5"/>
    <w:rsid w:val="007B17DD"/>
    <w:rsid w:val="007B1A9E"/>
    <w:rsid w:val="007B2305"/>
    <w:rsid w:val="007B255D"/>
    <w:rsid w:val="007B271C"/>
    <w:rsid w:val="007B287A"/>
    <w:rsid w:val="007B30F7"/>
    <w:rsid w:val="007B3371"/>
    <w:rsid w:val="007B3421"/>
    <w:rsid w:val="007B37A0"/>
    <w:rsid w:val="007B39BE"/>
    <w:rsid w:val="007B3BF8"/>
    <w:rsid w:val="007B402A"/>
    <w:rsid w:val="007B4392"/>
    <w:rsid w:val="007B4570"/>
    <w:rsid w:val="007B4A5D"/>
    <w:rsid w:val="007B5312"/>
    <w:rsid w:val="007B5413"/>
    <w:rsid w:val="007B5636"/>
    <w:rsid w:val="007B566B"/>
    <w:rsid w:val="007B5B6F"/>
    <w:rsid w:val="007B5D78"/>
    <w:rsid w:val="007B6444"/>
    <w:rsid w:val="007B646B"/>
    <w:rsid w:val="007B68DE"/>
    <w:rsid w:val="007B6BA9"/>
    <w:rsid w:val="007B747C"/>
    <w:rsid w:val="007B778B"/>
    <w:rsid w:val="007B783B"/>
    <w:rsid w:val="007B7ACE"/>
    <w:rsid w:val="007B7C63"/>
    <w:rsid w:val="007C023C"/>
    <w:rsid w:val="007C0551"/>
    <w:rsid w:val="007C0680"/>
    <w:rsid w:val="007C07A9"/>
    <w:rsid w:val="007C0D29"/>
    <w:rsid w:val="007C0FA2"/>
    <w:rsid w:val="007C1170"/>
    <w:rsid w:val="007C1352"/>
    <w:rsid w:val="007C164F"/>
    <w:rsid w:val="007C166C"/>
    <w:rsid w:val="007C1E44"/>
    <w:rsid w:val="007C223E"/>
    <w:rsid w:val="007C23AE"/>
    <w:rsid w:val="007C33B0"/>
    <w:rsid w:val="007C3C99"/>
    <w:rsid w:val="007C3DB1"/>
    <w:rsid w:val="007C406D"/>
    <w:rsid w:val="007C44DA"/>
    <w:rsid w:val="007C45D0"/>
    <w:rsid w:val="007C463E"/>
    <w:rsid w:val="007C48F4"/>
    <w:rsid w:val="007C492E"/>
    <w:rsid w:val="007C4A40"/>
    <w:rsid w:val="007C4AF2"/>
    <w:rsid w:val="007C4B60"/>
    <w:rsid w:val="007C5152"/>
    <w:rsid w:val="007C521E"/>
    <w:rsid w:val="007C52EF"/>
    <w:rsid w:val="007C5AC8"/>
    <w:rsid w:val="007C5DE8"/>
    <w:rsid w:val="007C5EBD"/>
    <w:rsid w:val="007C6046"/>
    <w:rsid w:val="007C6BCE"/>
    <w:rsid w:val="007C6D53"/>
    <w:rsid w:val="007C6DBA"/>
    <w:rsid w:val="007C708F"/>
    <w:rsid w:val="007C70A3"/>
    <w:rsid w:val="007C71F2"/>
    <w:rsid w:val="007C7229"/>
    <w:rsid w:val="007C7455"/>
    <w:rsid w:val="007C7530"/>
    <w:rsid w:val="007C76C9"/>
    <w:rsid w:val="007C76FA"/>
    <w:rsid w:val="007C7B6E"/>
    <w:rsid w:val="007D05B1"/>
    <w:rsid w:val="007D098F"/>
    <w:rsid w:val="007D0EB4"/>
    <w:rsid w:val="007D10DF"/>
    <w:rsid w:val="007D1BC6"/>
    <w:rsid w:val="007D1E44"/>
    <w:rsid w:val="007D201C"/>
    <w:rsid w:val="007D22E1"/>
    <w:rsid w:val="007D25B5"/>
    <w:rsid w:val="007D2BA2"/>
    <w:rsid w:val="007D3073"/>
    <w:rsid w:val="007D32AA"/>
    <w:rsid w:val="007D338A"/>
    <w:rsid w:val="007D3770"/>
    <w:rsid w:val="007D3AAC"/>
    <w:rsid w:val="007D3E43"/>
    <w:rsid w:val="007D4173"/>
    <w:rsid w:val="007D47AE"/>
    <w:rsid w:val="007D53A6"/>
    <w:rsid w:val="007D551E"/>
    <w:rsid w:val="007D5643"/>
    <w:rsid w:val="007D65E1"/>
    <w:rsid w:val="007D6C5C"/>
    <w:rsid w:val="007D6F74"/>
    <w:rsid w:val="007D7407"/>
    <w:rsid w:val="007D7CB6"/>
    <w:rsid w:val="007D7D9B"/>
    <w:rsid w:val="007D7E7C"/>
    <w:rsid w:val="007D7F68"/>
    <w:rsid w:val="007E0212"/>
    <w:rsid w:val="007E04F1"/>
    <w:rsid w:val="007E09C4"/>
    <w:rsid w:val="007E0C9A"/>
    <w:rsid w:val="007E0F39"/>
    <w:rsid w:val="007E0F3E"/>
    <w:rsid w:val="007E0F73"/>
    <w:rsid w:val="007E1180"/>
    <w:rsid w:val="007E17FA"/>
    <w:rsid w:val="007E1AC7"/>
    <w:rsid w:val="007E1B63"/>
    <w:rsid w:val="007E2069"/>
    <w:rsid w:val="007E2A9E"/>
    <w:rsid w:val="007E38FB"/>
    <w:rsid w:val="007E39F6"/>
    <w:rsid w:val="007E3BE0"/>
    <w:rsid w:val="007E3E0B"/>
    <w:rsid w:val="007E4009"/>
    <w:rsid w:val="007E43D6"/>
    <w:rsid w:val="007E4420"/>
    <w:rsid w:val="007E44B8"/>
    <w:rsid w:val="007E4585"/>
    <w:rsid w:val="007E480C"/>
    <w:rsid w:val="007E4988"/>
    <w:rsid w:val="007E4C27"/>
    <w:rsid w:val="007E5247"/>
    <w:rsid w:val="007E53ED"/>
    <w:rsid w:val="007E55E0"/>
    <w:rsid w:val="007E5995"/>
    <w:rsid w:val="007E5A45"/>
    <w:rsid w:val="007E5F9A"/>
    <w:rsid w:val="007E6080"/>
    <w:rsid w:val="007E64A1"/>
    <w:rsid w:val="007E6616"/>
    <w:rsid w:val="007E6A65"/>
    <w:rsid w:val="007E6C87"/>
    <w:rsid w:val="007E6CC7"/>
    <w:rsid w:val="007E6DB1"/>
    <w:rsid w:val="007E6EBF"/>
    <w:rsid w:val="007E70F2"/>
    <w:rsid w:val="007E7A86"/>
    <w:rsid w:val="007E7EEE"/>
    <w:rsid w:val="007E7F55"/>
    <w:rsid w:val="007F0268"/>
    <w:rsid w:val="007F0562"/>
    <w:rsid w:val="007F0C4B"/>
    <w:rsid w:val="007F0CA0"/>
    <w:rsid w:val="007F1656"/>
    <w:rsid w:val="007F1A6F"/>
    <w:rsid w:val="007F1AF0"/>
    <w:rsid w:val="007F1F77"/>
    <w:rsid w:val="007F1F94"/>
    <w:rsid w:val="007F24E2"/>
    <w:rsid w:val="007F2EB4"/>
    <w:rsid w:val="007F3240"/>
    <w:rsid w:val="007F331B"/>
    <w:rsid w:val="007F3E66"/>
    <w:rsid w:val="007F401E"/>
    <w:rsid w:val="007F40AD"/>
    <w:rsid w:val="007F45CD"/>
    <w:rsid w:val="007F4647"/>
    <w:rsid w:val="007F4862"/>
    <w:rsid w:val="007F48F4"/>
    <w:rsid w:val="007F4C71"/>
    <w:rsid w:val="007F4CAE"/>
    <w:rsid w:val="007F4F2C"/>
    <w:rsid w:val="007F5CE3"/>
    <w:rsid w:val="007F5D37"/>
    <w:rsid w:val="007F694A"/>
    <w:rsid w:val="007F6B66"/>
    <w:rsid w:val="007F6EDC"/>
    <w:rsid w:val="007F74AC"/>
    <w:rsid w:val="007F78B8"/>
    <w:rsid w:val="007F7BE3"/>
    <w:rsid w:val="008005DE"/>
    <w:rsid w:val="00800F36"/>
    <w:rsid w:val="00801144"/>
    <w:rsid w:val="0080131A"/>
    <w:rsid w:val="00801915"/>
    <w:rsid w:val="00801EDD"/>
    <w:rsid w:val="00801FBD"/>
    <w:rsid w:val="0080248C"/>
    <w:rsid w:val="00802A40"/>
    <w:rsid w:val="00803FB4"/>
    <w:rsid w:val="00804C68"/>
    <w:rsid w:val="00805450"/>
    <w:rsid w:val="00805512"/>
    <w:rsid w:val="008063A3"/>
    <w:rsid w:val="008063BB"/>
    <w:rsid w:val="00806B98"/>
    <w:rsid w:val="008073F7"/>
    <w:rsid w:val="00807525"/>
    <w:rsid w:val="008077BF"/>
    <w:rsid w:val="00807D46"/>
    <w:rsid w:val="00810103"/>
    <w:rsid w:val="00810203"/>
    <w:rsid w:val="008106E8"/>
    <w:rsid w:val="00810C72"/>
    <w:rsid w:val="00810D91"/>
    <w:rsid w:val="008110E8"/>
    <w:rsid w:val="00811143"/>
    <w:rsid w:val="00811793"/>
    <w:rsid w:val="00811918"/>
    <w:rsid w:val="00811A31"/>
    <w:rsid w:val="00811AEC"/>
    <w:rsid w:val="00811FE2"/>
    <w:rsid w:val="00812094"/>
    <w:rsid w:val="00812103"/>
    <w:rsid w:val="008122F8"/>
    <w:rsid w:val="00812D4E"/>
    <w:rsid w:val="00812DB5"/>
    <w:rsid w:val="00813463"/>
    <w:rsid w:val="008134CB"/>
    <w:rsid w:val="008135DD"/>
    <w:rsid w:val="0081363E"/>
    <w:rsid w:val="008137DC"/>
    <w:rsid w:val="00813C43"/>
    <w:rsid w:val="008162EF"/>
    <w:rsid w:val="00816312"/>
    <w:rsid w:val="00816B4D"/>
    <w:rsid w:val="00816D5D"/>
    <w:rsid w:val="0081740B"/>
    <w:rsid w:val="008177AF"/>
    <w:rsid w:val="00817A1A"/>
    <w:rsid w:val="00817CC3"/>
    <w:rsid w:val="00817E3F"/>
    <w:rsid w:val="00817F13"/>
    <w:rsid w:val="00817F68"/>
    <w:rsid w:val="00820014"/>
    <w:rsid w:val="00820173"/>
    <w:rsid w:val="008204A9"/>
    <w:rsid w:val="0082092B"/>
    <w:rsid w:val="0082093F"/>
    <w:rsid w:val="00820A67"/>
    <w:rsid w:val="0082121B"/>
    <w:rsid w:val="00821B25"/>
    <w:rsid w:val="00822714"/>
    <w:rsid w:val="008232ED"/>
    <w:rsid w:val="00823522"/>
    <w:rsid w:val="00823BE1"/>
    <w:rsid w:val="00823CC5"/>
    <w:rsid w:val="00823CD0"/>
    <w:rsid w:val="00823F58"/>
    <w:rsid w:val="0082411B"/>
    <w:rsid w:val="008242C7"/>
    <w:rsid w:val="008246C8"/>
    <w:rsid w:val="00824890"/>
    <w:rsid w:val="008249FA"/>
    <w:rsid w:val="00825162"/>
    <w:rsid w:val="00825620"/>
    <w:rsid w:val="008258EF"/>
    <w:rsid w:val="008266C1"/>
    <w:rsid w:val="00826B0B"/>
    <w:rsid w:val="008270FB"/>
    <w:rsid w:val="0082711F"/>
    <w:rsid w:val="00827800"/>
    <w:rsid w:val="0083017D"/>
    <w:rsid w:val="00830837"/>
    <w:rsid w:val="008308AD"/>
    <w:rsid w:val="008312BB"/>
    <w:rsid w:val="008314E1"/>
    <w:rsid w:val="00831D25"/>
    <w:rsid w:val="00831D8B"/>
    <w:rsid w:val="00832A0C"/>
    <w:rsid w:val="00832FE5"/>
    <w:rsid w:val="00833261"/>
    <w:rsid w:val="0083352B"/>
    <w:rsid w:val="008338ED"/>
    <w:rsid w:val="00833A0F"/>
    <w:rsid w:val="00834F21"/>
    <w:rsid w:val="008355B9"/>
    <w:rsid w:val="00835F58"/>
    <w:rsid w:val="008360BF"/>
    <w:rsid w:val="008360F6"/>
    <w:rsid w:val="0083612C"/>
    <w:rsid w:val="008361D3"/>
    <w:rsid w:val="00836207"/>
    <w:rsid w:val="0083624F"/>
    <w:rsid w:val="008363BB"/>
    <w:rsid w:val="0083682D"/>
    <w:rsid w:val="0083698C"/>
    <w:rsid w:val="00836B2B"/>
    <w:rsid w:val="00836C9A"/>
    <w:rsid w:val="008372B1"/>
    <w:rsid w:val="00837356"/>
    <w:rsid w:val="0084001C"/>
    <w:rsid w:val="008402A2"/>
    <w:rsid w:val="008404AC"/>
    <w:rsid w:val="0084051F"/>
    <w:rsid w:val="00840D2A"/>
    <w:rsid w:val="00840F31"/>
    <w:rsid w:val="00840FAE"/>
    <w:rsid w:val="008412B8"/>
    <w:rsid w:val="00842DE5"/>
    <w:rsid w:val="00843029"/>
    <w:rsid w:val="00843055"/>
    <w:rsid w:val="008438B3"/>
    <w:rsid w:val="00844EEC"/>
    <w:rsid w:val="008454A2"/>
    <w:rsid w:val="00845552"/>
    <w:rsid w:val="00845E35"/>
    <w:rsid w:val="00845EF5"/>
    <w:rsid w:val="00846CEA"/>
    <w:rsid w:val="00846EF5"/>
    <w:rsid w:val="008471D5"/>
    <w:rsid w:val="008474F1"/>
    <w:rsid w:val="00847632"/>
    <w:rsid w:val="0084763D"/>
    <w:rsid w:val="00847790"/>
    <w:rsid w:val="00847E06"/>
    <w:rsid w:val="00850061"/>
    <w:rsid w:val="00850097"/>
    <w:rsid w:val="00850299"/>
    <w:rsid w:val="00850868"/>
    <w:rsid w:val="00850A2B"/>
    <w:rsid w:val="00850AFE"/>
    <w:rsid w:val="0085174C"/>
    <w:rsid w:val="00851AEA"/>
    <w:rsid w:val="00851FCA"/>
    <w:rsid w:val="00852125"/>
    <w:rsid w:val="008525C4"/>
    <w:rsid w:val="008527B1"/>
    <w:rsid w:val="00852AB1"/>
    <w:rsid w:val="00852D11"/>
    <w:rsid w:val="00853509"/>
    <w:rsid w:val="00853A5F"/>
    <w:rsid w:val="0085434A"/>
    <w:rsid w:val="00854664"/>
    <w:rsid w:val="008547FE"/>
    <w:rsid w:val="00854BC7"/>
    <w:rsid w:val="008550BA"/>
    <w:rsid w:val="008555E5"/>
    <w:rsid w:val="008559D6"/>
    <w:rsid w:val="00855CC0"/>
    <w:rsid w:val="00856004"/>
    <w:rsid w:val="008562DA"/>
    <w:rsid w:val="008567E1"/>
    <w:rsid w:val="00856877"/>
    <w:rsid w:val="00856A9C"/>
    <w:rsid w:val="008576CB"/>
    <w:rsid w:val="00857A1C"/>
    <w:rsid w:val="00857B76"/>
    <w:rsid w:val="0086036D"/>
    <w:rsid w:val="00860643"/>
    <w:rsid w:val="008606C0"/>
    <w:rsid w:val="008608F0"/>
    <w:rsid w:val="00860A79"/>
    <w:rsid w:val="00861608"/>
    <w:rsid w:val="00861FD4"/>
    <w:rsid w:val="00862123"/>
    <w:rsid w:val="00862B99"/>
    <w:rsid w:val="00862DF5"/>
    <w:rsid w:val="00862F7F"/>
    <w:rsid w:val="0086344A"/>
    <w:rsid w:val="00863564"/>
    <w:rsid w:val="00863600"/>
    <w:rsid w:val="008638F6"/>
    <w:rsid w:val="00863F8B"/>
    <w:rsid w:val="00864C88"/>
    <w:rsid w:val="008650E8"/>
    <w:rsid w:val="00865602"/>
    <w:rsid w:val="0086623E"/>
    <w:rsid w:val="0086629D"/>
    <w:rsid w:val="008663A7"/>
    <w:rsid w:val="0086651C"/>
    <w:rsid w:val="00866B26"/>
    <w:rsid w:val="0086700C"/>
    <w:rsid w:val="00867047"/>
    <w:rsid w:val="0086720A"/>
    <w:rsid w:val="008702B1"/>
    <w:rsid w:val="008704A2"/>
    <w:rsid w:val="0087061F"/>
    <w:rsid w:val="00870740"/>
    <w:rsid w:val="00870762"/>
    <w:rsid w:val="00870961"/>
    <w:rsid w:val="00871026"/>
    <w:rsid w:val="008711C5"/>
    <w:rsid w:val="0087147E"/>
    <w:rsid w:val="008716B9"/>
    <w:rsid w:val="008718CD"/>
    <w:rsid w:val="008719CF"/>
    <w:rsid w:val="00871D10"/>
    <w:rsid w:val="00871D1A"/>
    <w:rsid w:val="00872154"/>
    <w:rsid w:val="008728C0"/>
    <w:rsid w:val="00872A28"/>
    <w:rsid w:val="00872A56"/>
    <w:rsid w:val="00872C93"/>
    <w:rsid w:val="00873413"/>
    <w:rsid w:val="008737C6"/>
    <w:rsid w:val="008737DD"/>
    <w:rsid w:val="00873842"/>
    <w:rsid w:val="00873D83"/>
    <w:rsid w:val="00873FFC"/>
    <w:rsid w:val="008741D9"/>
    <w:rsid w:val="00874DC0"/>
    <w:rsid w:val="00875309"/>
    <w:rsid w:val="00875494"/>
    <w:rsid w:val="00875764"/>
    <w:rsid w:val="00875ADC"/>
    <w:rsid w:val="00875BCA"/>
    <w:rsid w:val="00875E5F"/>
    <w:rsid w:val="008766D7"/>
    <w:rsid w:val="00876985"/>
    <w:rsid w:val="00876A53"/>
    <w:rsid w:val="00876E7D"/>
    <w:rsid w:val="00877668"/>
    <w:rsid w:val="0087791D"/>
    <w:rsid w:val="00877E50"/>
    <w:rsid w:val="00877E61"/>
    <w:rsid w:val="00877FF4"/>
    <w:rsid w:val="0088004E"/>
    <w:rsid w:val="008800E3"/>
    <w:rsid w:val="00880498"/>
    <w:rsid w:val="00880A2A"/>
    <w:rsid w:val="00880F02"/>
    <w:rsid w:val="0088176D"/>
    <w:rsid w:val="00881B9C"/>
    <w:rsid w:val="00881C51"/>
    <w:rsid w:val="0088209F"/>
    <w:rsid w:val="0088254E"/>
    <w:rsid w:val="00882F99"/>
    <w:rsid w:val="00883018"/>
    <w:rsid w:val="008832F7"/>
    <w:rsid w:val="00883333"/>
    <w:rsid w:val="00883947"/>
    <w:rsid w:val="00883BE3"/>
    <w:rsid w:val="00883C19"/>
    <w:rsid w:val="00883EF8"/>
    <w:rsid w:val="00883F21"/>
    <w:rsid w:val="008842F6"/>
    <w:rsid w:val="00884520"/>
    <w:rsid w:val="00884652"/>
    <w:rsid w:val="00884B26"/>
    <w:rsid w:val="00884B99"/>
    <w:rsid w:val="0088585B"/>
    <w:rsid w:val="008858A5"/>
    <w:rsid w:val="0088593E"/>
    <w:rsid w:val="008859C7"/>
    <w:rsid w:val="00885E75"/>
    <w:rsid w:val="00886024"/>
    <w:rsid w:val="00886285"/>
    <w:rsid w:val="00886909"/>
    <w:rsid w:val="008869CC"/>
    <w:rsid w:val="00886B3B"/>
    <w:rsid w:val="00886D7E"/>
    <w:rsid w:val="0088704B"/>
    <w:rsid w:val="008870D6"/>
    <w:rsid w:val="0088726D"/>
    <w:rsid w:val="008872E0"/>
    <w:rsid w:val="008874B0"/>
    <w:rsid w:val="008874F6"/>
    <w:rsid w:val="00887570"/>
    <w:rsid w:val="008878F6"/>
    <w:rsid w:val="00887954"/>
    <w:rsid w:val="00887B03"/>
    <w:rsid w:val="00890476"/>
    <w:rsid w:val="00890677"/>
    <w:rsid w:val="0089143A"/>
    <w:rsid w:val="00891AD3"/>
    <w:rsid w:val="00891B1D"/>
    <w:rsid w:val="00891FCD"/>
    <w:rsid w:val="00892234"/>
    <w:rsid w:val="008923D9"/>
    <w:rsid w:val="0089283C"/>
    <w:rsid w:val="00892A9D"/>
    <w:rsid w:val="00892B27"/>
    <w:rsid w:val="0089310A"/>
    <w:rsid w:val="008931FD"/>
    <w:rsid w:val="00893462"/>
    <w:rsid w:val="0089349F"/>
    <w:rsid w:val="0089350E"/>
    <w:rsid w:val="00893810"/>
    <w:rsid w:val="00893947"/>
    <w:rsid w:val="00893C0F"/>
    <w:rsid w:val="00893D3A"/>
    <w:rsid w:val="00893FC4"/>
    <w:rsid w:val="00894424"/>
    <w:rsid w:val="00894914"/>
    <w:rsid w:val="0089505D"/>
    <w:rsid w:val="00895560"/>
    <w:rsid w:val="008956A1"/>
    <w:rsid w:val="00895D53"/>
    <w:rsid w:val="00895DC1"/>
    <w:rsid w:val="008962F4"/>
    <w:rsid w:val="0089643E"/>
    <w:rsid w:val="00896AA8"/>
    <w:rsid w:val="0089762A"/>
    <w:rsid w:val="00897814"/>
    <w:rsid w:val="008978A4"/>
    <w:rsid w:val="0089792F"/>
    <w:rsid w:val="00897BEC"/>
    <w:rsid w:val="00897E8A"/>
    <w:rsid w:val="008A0099"/>
    <w:rsid w:val="008A05E0"/>
    <w:rsid w:val="008A0735"/>
    <w:rsid w:val="008A07F2"/>
    <w:rsid w:val="008A0943"/>
    <w:rsid w:val="008A0A47"/>
    <w:rsid w:val="008A0AB2"/>
    <w:rsid w:val="008A0C8A"/>
    <w:rsid w:val="008A0CC6"/>
    <w:rsid w:val="008A10F7"/>
    <w:rsid w:val="008A160D"/>
    <w:rsid w:val="008A18A1"/>
    <w:rsid w:val="008A1AE1"/>
    <w:rsid w:val="008A2428"/>
    <w:rsid w:val="008A2513"/>
    <w:rsid w:val="008A2526"/>
    <w:rsid w:val="008A292D"/>
    <w:rsid w:val="008A2FA8"/>
    <w:rsid w:val="008A2FFA"/>
    <w:rsid w:val="008A30DD"/>
    <w:rsid w:val="008A32E1"/>
    <w:rsid w:val="008A3810"/>
    <w:rsid w:val="008A410B"/>
    <w:rsid w:val="008A447E"/>
    <w:rsid w:val="008A4BB2"/>
    <w:rsid w:val="008A4C6A"/>
    <w:rsid w:val="008A5A2F"/>
    <w:rsid w:val="008A5D92"/>
    <w:rsid w:val="008A5E53"/>
    <w:rsid w:val="008A5EC4"/>
    <w:rsid w:val="008A6B1D"/>
    <w:rsid w:val="008A6B3A"/>
    <w:rsid w:val="008A75DE"/>
    <w:rsid w:val="008A7740"/>
    <w:rsid w:val="008A798F"/>
    <w:rsid w:val="008A7E97"/>
    <w:rsid w:val="008B044B"/>
    <w:rsid w:val="008B0460"/>
    <w:rsid w:val="008B059E"/>
    <w:rsid w:val="008B0A49"/>
    <w:rsid w:val="008B12F8"/>
    <w:rsid w:val="008B1E04"/>
    <w:rsid w:val="008B2837"/>
    <w:rsid w:val="008B2BDE"/>
    <w:rsid w:val="008B2D0A"/>
    <w:rsid w:val="008B36A4"/>
    <w:rsid w:val="008B3838"/>
    <w:rsid w:val="008B39C3"/>
    <w:rsid w:val="008B3CDC"/>
    <w:rsid w:val="008B4112"/>
    <w:rsid w:val="008B418D"/>
    <w:rsid w:val="008B4284"/>
    <w:rsid w:val="008B488A"/>
    <w:rsid w:val="008B4B7A"/>
    <w:rsid w:val="008B4EDC"/>
    <w:rsid w:val="008B534F"/>
    <w:rsid w:val="008B5697"/>
    <w:rsid w:val="008B5978"/>
    <w:rsid w:val="008B6571"/>
    <w:rsid w:val="008B6789"/>
    <w:rsid w:val="008B6E51"/>
    <w:rsid w:val="008B70D8"/>
    <w:rsid w:val="008B71CB"/>
    <w:rsid w:val="008B72B3"/>
    <w:rsid w:val="008B735C"/>
    <w:rsid w:val="008B75FF"/>
    <w:rsid w:val="008B7634"/>
    <w:rsid w:val="008B7DFC"/>
    <w:rsid w:val="008B7F9D"/>
    <w:rsid w:val="008B7FC7"/>
    <w:rsid w:val="008C0442"/>
    <w:rsid w:val="008C093D"/>
    <w:rsid w:val="008C09A4"/>
    <w:rsid w:val="008C0B7C"/>
    <w:rsid w:val="008C13FF"/>
    <w:rsid w:val="008C2169"/>
    <w:rsid w:val="008C21A1"/>
    <w:rsid w:val="008C2555"/>
    <w:rsid w:val="008C2D39"/>
    <w:rsid w:val="008C2ED5"/>
    <w:rsid w:val="008C320D"/>
    <w:rsid w:val="008C35CA"/>
    <w:rsid w:val="008C35E2"/>
    <w:rsid w:val="008C3F6C"/>
    <w:rsid w:val="008C45B2"/>
    <w:rsid w:val="008C4F22"/>
    <w:rsid w:val="008C50C5"/>
    <w:rsid w:val="008C6385"/>
    <w:rsid w:val="008C6626"/>
    <w:rsid w:val="008C68CA"/>
    <w:rsid w:val="008C6DBE"/>
    <w:rsid w:val="008C6E2E"/>
    <w:rsid w:val="008C6FDD"/>
    <w:rsid w:val="008C722C"/>
    <w:rsid w:val="008D00D0"/>
    <w:rsid w:val="008D10F1"/>
    <w:rsid w:val="008D165F"/>
    <w:rsid w:val="008D1BB8"/>
    <w:rsid w:val="008D1F28"/>
    <w:rsid w:val="008D24B8"/>
    <w:rsid w:val="008D2536"/>
    <w:rsid w:val="008D2989"/>
    <w:rsid w:val="008D3894"/>
    <w:rsid w:val="008D3A40"/>
    <w:rsid w:val="008D3C38"/>
    <w:rsid w:val="008D3CDD"/>
    <w:rsid w:val="008D3E5F"/>
    <w:rsid w:val="008D3EC8"/>
    <w:rsid w:val="008D4293"/>
    <w:rsid w:val="008D4652"/>
    <w:rsid w:val="008D4918"/>
    <w:rsid w:val="008D4A67"/>
    <w:rsid w:val="008D4CE3"/>
    <w:rsid w:val="008D5174"/>
    <w:rsid w:val="008D52FA"/>
    <w:rsid w:val="008D5727"/>
    <w:rsid w:val="008D59D8"/>
    <w:rsid w:val="008D5FAA"/>
    <w:rsid w:val="008D60CE"/>
    <w:rsid w:val="008D6684"/>
    <w:rsid w:val="008D6CB0"/>
    <w:rsid w:val="008D73AF"/>
    <w:rsid w:val="008D79B3"/>
    <w:rsid w:val="008D7AFB"/>
    <w:rsid w:val="008D7DB7"/>
    <w:rsid w:val="008D7DF7"/>
    <w:rsid w:val="008D7F45"/>
    <w:rsid w:val="008E0127"/>
    <w:rsid w:val="008E0137"/>
    <w:rsid w:val="008E014F"/>
    <w:rsid w:val="008E0384"/>
    <w:rsid w:val="008E0523"/>
    <w:rsid w:val="008E0571"/>
    <w:rsid w:val="008E0C00"/>
    <w:rsid w:val="008E0D21"/>
    <w:rsid w:val="008E0F78"/>
    <w:rsid w:val="008E10F9"/>
    <w:rsid w:val="008E11B8"/>
    <w:rsid w:val="008E1212"/>
    <w:rsid w:val="008E18AF"/>
    <w:rsid w:val="008E18E0"/>
    <w:rsid w:val="008E1EAF"/>
    <w:rsid w:val="008E2342"/>
    <w:rsid w:val="008E2955"/>
    <w:rsid w:val="008E29ED"/>
    <w:rsid w:val="008E2B65"/>
    <w:rsid w:val="008E2BE1"/>
    <w:rsid w:val="008E2C82"/>
    <w:rsid w:val="008E3113"/>
    <w:rsid w:val="008E3365"/>
    <w:rsid w:val="008E3939"/>
    <w:rsid w:val="008E3BA3"/>
    <w:rsid w:val="008E3C6C"/>
    <w:rsid w:val="008E4183"/>
    <w:rsid w:val="008E489F"/>
    <w:rsid w:val="008E4F92"/>
    <w:rsid w:val="008E4FA6"/>
    <w:rsid w:val="008E53CE"/>
    <w:rsid w:val="008E53E8"/>
    <w:rsid w:val="008E5656"/>
    <w:rsid w:val="008E5873"/>
    <w:rsid w:val="008E612D"/>
    <w:rsid w:val="008E64C0"/>
    <w:rsid w:val="008E6932"/>
    <w:rsid w:val="008E6AF9"/>
    <w:rsid w:val="008E7171"/>
    <w:rsid w:val="008E7400"/>
    <w:rsid w:val="008E76D2"/>
    <w:rsid w:val="008E774E"/>
    <w:rsid w:val="008E77BC"/>
    <w:rsid w:val="008E7A60"/>
    <w:rsid w:val="008E7B0F"/>
    <w:rsid w:val="008F006E"/>
    <w:rsid w:val="008F0221"/>
    <w:rsid w:val="008F056E"/>
    <w:rsid w:val="008F063B"/>
    <w:rsid w:val="008F0B60"/>
    <w:rsid w:val="008F109A"/>
    <w:rsid w:val="008F133C"/>
    <w:rsid w:val="008F13C9"/>
    <w:rsid w:val="008F14FA"/>
    <w:rsid w:val="008F191E"/>
    <w:rsid w:val="008F19BD"/>
    <w:rsid w:val="008F20AC"/>
    <w:rsid w:val="008F2255"/>
    <w:rsid w:val="008F240B"/>
    <w:rsid w:val="008F2C8F"/>
    <w:rsid w:val="008F306E"/>
    <w:rsid w:val="008F387C"/>
    <w:rsid w:val="008F3EC2"/>
    <w:rsid w:val="008F3F70"/>
    <w:rsid w:val="008F402A"/>
    <w:rsid w:val="008F4331"/>
    <w:rsid w:val="008F45D0"/>
    <w:rsid w:val="008F4A25"/>
    <w:rsid w:val="008F4E30"/>
    <w:rsid w:val="008F555E"/>
    <w:rsid w:val="008F6249"/>
    <w:rsid w:val="008F6BCB"/>
    <w:rsid w:val="008F70E0"/>
    <w:rsid w:val="008F7466"/>
    <w:rsid w:val="008F766F"/>
    <w:rsid w:val="008F7E0E"/>
    <w:rsid w:val="008F7E42"/>
    <w:rsid w:val="00900963"/>
    <w:rsid w:val="009009E1"/>
    <w:rsid w:val="00900E2C"/>
    <w:rsid w:val="009012C7"/>
    <w:rsid w:val="0090155E"/>
    <w:rsid w:val="00901580"/>
    <w:rsid w:val="009017FC"/>
    <w:rsid w:val="0090183D"/>
    <w:rsid w:val="0090190F"/>
    <w:rsid w:val="00901C3F"/>
    <w:rsid w:val="00902493"/>
    <w:rsid w:val="00902506"/>
    <w:rsid w:val="00902660"/>
    <w:rsid w:val="00902F09"/>
    <w:rsid w:val="009039A2"/>
    <w:rsid w:val="009039A9"/>
    <w:rsid w:val="00903A67"/>
    <w:rsid w:val="00904654"/>
    <w:rsid w:val="009048E7"/>
    <w:rsid w:val="00904C71"/>
    <w:rsid w:val="00904C99"/>
    <w:rsid w:val="00904D23"/>
    <w:rsid w:val="00904F05"/>
    <w:rsid w:val="00904FC7"/>
    <w:rsid w:val="0090559E"/>
    <w:rsid w:val="00905CD6"/>
    <w:rsid w:val="00905D2C"/>
    <w:rsid w:val="00905F65"/>
    <w:rsid w:val="00906500"/>
    <w:rsid w:val="0090655C"/>
    <w:rsid w:val="009065F3"/>
    <w:rsid w:val="00906729"/>
    <w:rsid w:val="00907349"/>
    <w:rsid w:val="00907550"/>
    <w:rsid w:val="009078B2"/>
    <w:rsid w:val="00907A72"/>
    <w:rsid w:val="00907E82"/>
    <w:rsid w:val="009106B4"/>
    <w:rsid w:val="00910744"/>
    <w:rsid w:val="00910CAD"/>
    <w:rsid w:val="00911D7A"/>
    <w:rsid w:val="00911EB9"/>
    <w:rsid w:val="00911FAE"/>
    <w:rsid w:val="00911FCC"/>
    <w:rsid w:val="00913834"/>
    <w:rsid w:val="009138D7"/>
    <w:rsid w:val="00913934"/>
    <w:rsid w:val="00913A32"/>
    <w:rsid w:val="00913A4B"/>
    <w:rsid w:val="00913C1D"/>
    <w:rsid w:val="00913E7D"/>
    <w:rsid w:val="00913EF5"/>
    <w:rsid w:val="00914E15"/>
    <w:rsid w:val="009154CA"/>
    <w:rsid w:val="0091550A"/>
    <w:rsid w:val="00915520"/>
    <w:rsid w:val="00915A39"/>
    <w:rsid w:val="00915AC9"/>
    <w:rsid w:val="00915E14"/>
    <w:rsid w:val="00916641"/>
    <w:rsid w:val="00916806"/>
    <w:rsid w:val="009170F5"/>
    <w:rsid w:val="00917122"/>
    <w:rsid w:val="00917B48"/>
    <w:rsid w:val="00917EAA"/>
    <w:rsid w:val="009200C4"/>
    <w:rsid w:val="009201AE"/>
    <w:rsid w:val="0092033B"/>
    <w:rsid w:val="0092041A"/>
    <w:rsid w:val="00920AA6"/>
    <w:rsid w:val="00920BA0"/>
    <w:rsid w:val="00920F39"/>
    <w:rsid w:val="00921317"/>
    <w:rsid w:val="00921A7D"/>
    <w:rsid w:val="00921C4E"/>
    <w:rsid w:val="00921ED3"/>
    <w:rsid w:val="00921F31"/>
    <w:rsid w:val="0092234E"/>
    <w:rsid w:val="00922476"/>
    <w:rsid w:val="0092277B"/>
    <w:rsid w:val="009228FB"/>
    <w:rsid w:val="00922B32"/>
    <w:rsid w:val="00922FD2"/>
    <w:rsid w:val="009230E9"/>
    <w:rsid w:val="00923182"/>
    <w:rsid w:val="00923881"/>
    <w:rsid w:val="009239CC"/>
    <w:rsid w:val="00923CA3"/>
    <w:rsid w:val="009241E5"/>
    <w:rsid w:val="00924EFE"/>
    <w:rsid w:val="00924F8A"/>
    <w:rsid w:val="009250B3"/>
    <w:rsid w:val="00925AFB"/>
    <w:rsid w:val="00925DE6"/>
    <w:rsid w:val="0092601F"/>
    <w:rsid w:val="009260BF"/>
    <w:rsid w:val="0092643D"/>
    <w:rsid w:val="00926AB2"/>
    <w:rsid w:val="00926EE3"/>
    <w:rsid w:val="009270BF"/>
    <w:rsid w:val="00927207"/>
    <w:rsid w:val="009277A0"/>
    <w:rsid w:val="009278C0"/>
    <w:rsid w:val="00927931"/>
    <w:rsid w:val="00927C6A"/>
    <w:rsid w:val="00927DBF"/>
    <w:rsid w:val="00927F47"/>
    <w:rsid w:val="00930024"/>
    <w:rsid w:val="0093012B"/>
    <w:rsid w:val="009309EA"/>
    <w:rsid w:val="00930E00"/>
    <w:rsid w:val="00930EAB"/>
    <w:rsid w:val="00931702"/>
    <w:rsid w:val="009318A7"/>
    <w:rsid w:val="009318C4"/>
    <w:rsid w:val="00931BCD"/>
    <w:rsid w:val="00932016"/>
    <w:rsid w:val="0093206D"/>
    <w:rsid w:val="0093231C"/>
    <w:rsid w:val="00932685"/>
    <w:rsid w:val="00932A93"/>
    <w:rsid w:val="0093311C"/>
    <w:rsid w:val="009332AE"/>
    <w:rsid w:val="00933522"/>
    <w:rsid w:val="00933641"/>
    <w:rsid w:val="00933ACE"/>
    <w:rsid w:val="00934499"/>
    <w:rsid w:val="009344FC"/>
    <w:rsid w:val="009351F1"/>
    <w:rsid w:val="009354D4"/>
    <w:rsid w:val="00935675"/>
    <w:rsid w:val="00935711"/>
    <w:rsid w:val="00935778"/>
    <w:rsid w:val="0093579F"/>
    <w:rsid w:val="00935A54"/>
    <w:rsid w:val="00935AF0"/>
    <w:rsid w:val="00935D54"/>
    <w:rsid w:val="00935DC9"/>
    <w:rsid w:val="0093698F"/>
    <w:rsid w:val="00936F62"/>
    <w:rsid w:val="00936F6D"/>
    <w:rsid w:val="0093734B"/>
    <w:rsid w:val="0093776C"/>
    <w:rsid w:val="009378B4"/>
    <w:rsid w:val="00937B2E"/>
    <w:rsid w:val="00937FF5"/>
    <w:rsid w:val="00940439"/>
    <w:rsid w:val="00940568"/>
    <w:rsid w:val="0094060F"/>
    <w:rsid w:val="00940A59"/>
    <w:rsid w:val="00940CB2"/>
    <w:rsid w:val="009410AC"/>
    <w:rsid w:val="00941655"/>
    <w:rsid w:val="009417F9"/>
    <w:rsid w:val="00942214"/>
    <w:rsid w:val="00942B81"/>
    <w:rsid w:val="00942D48"/>
    <w:rsid w:val="00942EEA"/>
    <w:rsid w:val="00943046"/>
    <w:rsid w:val="0094333D"/>
    <w:rsid w:val="00943489"/>
    <w:rsid w:val="009434B5"/>
    <w:rsid w:val="009435BB"/>
    <w:rsid w:val="0094397C"/>
    <w:rsid w:val="00943F44"/>
    <w:rsid w:val="0094497C"/>
    <w:rsid w:val="009449E8"/>
    <w:rsid w:val="00944C68"/>
    <w:rsid w:val="00944EA2"/>
    <w:rsid w:val="00945159"/>
    <w:rsid w:val="00945541"/>
    <w:rsid w:val="00945663"/>
    <w:rsid w:val="00945812"/>
    <w:rsid w:val="00945B84"/>
    <w:rsid w:val="00945DD5"/>
    <w:rsid w:val="00945FA7"/>
    <w:rsid w:val="00946096"/>
    <w:rsid w:val="00946243"/>
    <w:rsid w:val="00946937"/>
    <w:rsid w:val="0094697D"/>
    <w:rsid w:val="00946ECB"/>
    <w:rsid w:val="00947032"/>
    <w:rsid w:val="00947AD3"/>
    <w:rsid w:val="00947E2B"/>
    <w:rsid w:val="00950BC4"/>
    <w:rsid w:val="00950D47"/>
    <w:rsid w:val="00950FEA"/>
    <w:rsid w:val="009511D9"/>
    <w:rsid w:val="00951624"/>
    <w:rsid w:val="00951925"/>
    <w:rsid w:val="00951B91"/>
    <w:rsid w:val="00951C54"/>
    <w:rsid w:val="00951D86"/>
    <w:rsid w:val="00952048"/>
    <w:rsid w:val="009520F1"/>
    <w:rsid w:val="00952353"/>
    <w:rsid w:val="00952C5E"/>
    <w:rsid w:val="00952CA0"/>
    <w:rsid w:val="00952EFB"/>
    <w:rsid w:val="0095358E"/>
    <w:rsid w:val="009535BB"/>
    <w:rsid w:val="00953620"/>
    <w:rsid w:val="0095385B"/>
    <w:rsid w:val="00953C47"/>
    <w:rsid w:val="00953D8F"/>
    <w:rsid w:val="009542A0"/>
    <w:rsid w:val="00955F87"/>
    <w:rsid w:val="009560EB"/>
    <w:rsid w:val="009560EF"/>
    <w:rsid w:val="009561AD"/>
    <w:rsid w:val="00956493"/>
    <w:rsid w:val="00956B95"/>
    <w:rsid w:val="0095746D"/>
    <w:rsid w:val="00957547"/>
    <w:rsid w:val="009579D7"/>
    <w:rsid w:val="00957DB2"/>
    <w:rsid w:val="009603AC"/>
    <w:rsid w:val="00960767"/>
    <w:rsid w:val="00960EA8"/>
    <w:rsid w:val="009614E4"/>
    <w:rsid w:val="00961525"/>
    <w:rsid w:val="009618C6"/>
    <w:rsid w:val="00962375"/>
    <w:rsid w:val="00962CB9"/>
    <w:rsid w:val="00962ED5"/>
    <w:rsid w:val="00962FF1"/>
    <w:rsid w:val="009630CC"/>
    <w:rsid w:val="009634F1"/>
    <w:rsid w:val="009638B7"/>
    <w:rsid w:val="00963BBB"/>
    <w:rsid w:val="00963E40"/>
    <w:rsid w:val="00964198"/>
    <w:rsid w:val="00964A4F"/>
    <w:rsid w:val="00964B81"/>
    <w:rsid w:val="00964D73"/>
    <w:rsid w:val="009652C6"/>
    <w:rsid w:val="0096534A"/>
    <w:rsid w:val="009656DB"/>
    <w:rsid w:val="00965CDF"/>
    <w:rsid w:val="00965D65"/>
    <w:rsid w:val="00965DC8"/>
    <w:rsid w:val="009660BF"/>
    <w:rsid w:val="00966350"/>
    <w:rsid w:val="00966BBC"/>
    <w:rsid w:val="00966CCC"/>
    <w:rsid w:val="00966E07"/>
    <w:rsid w:val="00966F24"/>
    <w:rsid w:val="00967248"/>
    <w:rsid w:val="00967783"/>
    <w:rsid w:val="009677AB"/>
    <w:rsid w:val="009678DB"/>
    <w:rsid w:val="00967B95"/>
    <w:rsid w:val="00967F10"/>
    <w:rsid w:val="00970120"/>
    <w:rsid w:val="00970279"/>
    <w:rsid w:val="00970428"/>
    <w:rsid w:val="00970851"/>
    <w:rsid w:val="009709A9"/>
    <w:rsid w:val="00970C68"/>
    <w:rsid w:val="00970E07"/>
    <w:rsid w:val="00970F55"/>
    <w:rsid w:val="00971669"/>
    <w:rsid w:val="00972744"/>
    <w:rsid w:val="0097281D"/>
    <w:rsid w:val="00972C0B"/>
    <w:rsid w:val="00973179"/>
    <w:rsid w:val="00973A2D"/>
    <w:rsid w:val="009741B7"/>
    <w:rsid w:val="0097489F"/>
    <w:rsid w:val="00974E70"/>
    <w:rsid w:val="009754D4"/>
    <w:rsid w:val="009761F2"/>
    <w:rsid w:val="009762DC"/>
    <w:rsid w:val="0097659E"/>
    <w:rsid w:val="00976749"/>
    <w:rsid w:val="00977014"/>
    <w:rsid w:val="00977498"/>
    <w:rsid w:val="009803D3"/>
    <w:rsid w:val="009818F8"/>
    <w:rsid w:val="009822B1"/>
    <w:rsid w:val="00982317"/>
    <w:rsid w:val="00982434"/>
    <w:rsid w:val="00982740"/>
    <w:rsid w:val="009829C1"/>
    <w:rsid w:val="00982BAD"/>
    <w:rsid w:val="00982E22"/>
    <w:rsid w:val="009830BA"/>
    <w:rsid w:val="00983129"/>
    <w:rsid w:val="00983190"/>
    <w:rsid w:val="0098340D"/>
    <w:rsid w:val="00983660"/>
    <w:rsid w:val="00983708"/>
    <w:rsid w:val="009837D8"/>
    <w:rsid w:val="0098392E"/>
    <w:rsid w:val="009839EC"/>
    <w:rsid w:val="00983CBA"/>
    <w:rsid w:val="0098408A"/>
    <w:rsid w:val="00984205"/>
    <w:rsid w:val="00984401"/>
    <w:rsid w:val="009848FE"/>
    <w:rsid w:val="0098490E"/>
    <w:rsid w:val="00984BB4"/>
    <w:rsid w:val="00984D16"/>
    <w:rsid w:val="00984F35"/>
    <w:rsid w:val="009850E2"/>
    <w:rsid w:val="0098511C"/>
    <w:rsid w:val="009857DC"/>
    <w:rsid w:val="0098593B"/>
    <w:rsid w:val="00985941"/>
    <w:rsid w:val="00985B59"/>
    <w:rsid w:val="00986224"/>
    <w:rsid w:val="00986305"/>
    <w:rsid w:val="00986897"/>
    <w:rsid w:val="00986923"/>
    <w:rsid w:val="00986994"/>
    <w:rsid w:val="00986BC2"/>
    <w:rsid w:val="009870AB"/>
    <w:rsid w:val="0098717A"/>
    <w:rsid w:val="0098788E"/>
    <w:rsid w:val="00987B51"/>
    <w:rsid w:val="009903BD"/>
    <w:rsid w:val="0099071C"/>
    <w:rsid w:val="00990A1F"/>
    <w:rsid w:val="00990B84"/>
    <w:rsid w:val="00990E91"/>
    <w:rsid w:val="009917D1"/>
    <w:rsid w:val="00991844"/>
    <w:rsid w:val="00992032"/>
    <w:rsid w:val="00992274"/>
    <w:rsid w:val="00992286"/>
    <w:rsid w:val="00992D23"/>
    <w:rsid w:val="00993341"/>
    <w:rsid w:val="00993382"/>
    <w:rsid w:val="00993FA0"/>
    <w:rsid w:val="00994142"/>
    <w:rsid w:val="00994419"/>
    <w:rsid w:val="009949EB"/>
    <w:rsid w:val="00994BF7"/>
    <w:rsid w:val="00994C5F"/>
    <w:rsid w:val="00994C95"/>
    <w:rsid w:val="009953BB"/>
    <w:rsid w:val="009954F8"/>
    <w:rsid w:val="0099586F"/>
    <w:rsid w:val="00995875"/>
    <w:rsid w:val="009961D4"/>
    <w:rsid w:val="0099630C"/>
    <w:rsid w:val="00996964"/>
    <w:rsid w:val="00996A64"/>
    <w:rsid w:val="00996E19"/>
    <w:rsid w:val="00996E89"/>
    <w:rsid w:val="009973A5"/>
    <w:rsid w:val="00997D41"/>
    <w:rsid w:val="00997D60"/>
    <w:rsid w:val="009A0893"/>
    <w:rsid w:val="009A0F7F"/>
    <w:rsid w:val="009A1332"/>
    <w:rsid w:val="009A1533"/>
    <w:rsid w:val="009A1A05"/>
    <w:rsid w:val="009A1B48"/>
    <w:rsid w:val="009A1D3B"/>
    <w:rsid w:val="009A2236"/>
    <w:rsid w:val="009A23E0"/>
    <w:rsid w:val="009A2984"/>
    <w:rsid w:val="009A2989"/>
    <w:rsid w:val="009A29B0"/>
    <w:rsid w:val="009A2A6B"/>
    <w:rsid w:val="009A2DDF"/>
    <w:rsid w:val="009A2E44"/>
    <w:rsid w:val="009A2FEF"/>
    <w:rsid w:val="009A3064"/>
    <w:rsid w:val="009A329E"/>
    <w:rsid w:val="009A35BF"/>
    <w:rsid w:val="009A3BB9"/>
    <w:rsid w:val="009A40BF"/>
    <w:rsid w:val="009A4233"/>
    <w:rsid w:val="009A482B"/>
    <w:rsid w:val="009A4A3E"/>
    <w:rsid w:val="009A4B67"/>
    <w:rsid w:val="009A4ED5"/>
    <w:rsid w:val="009A5195"/>
    <w:rsid w:val="009A6F30"/>
    <w:rsid w:val="009A7061"/>
    <w:rsid w:val="009A7984"/>
    <w:rsid w:val="009A7D86"/>
    <w:rsid w:val="009B0094"/>
    <w:rsid w:val="009B033D"/>
    <w:rsid w:val="009B04B8"/>
    <w:rsid w:val="009B08D7"/>
    <w:rsid w:val="009B0B48"/>
    <w:rsid w:val="009B0D8D"/>
    <w:rsid w:val="009B0F1B"/>
    <w:rsid w:val="009B0F60"/>
    <w:rsid w:val="009B1595"/>
    <w:rsid w:val="009B18AC"/>
    <w:rsid w:val="009B1942"/>
    <w:rsid w:val="009B1FA0"/>
    <w:rsid w:val="009B2003"/>
    <w:rsid w:val="009B2209"/>
    <w:rsid w:val="009B2905"/>
    <w:rsid w:val="009B353C"/>
    <w:rsid w:val="009B396C"/>
    <w:rsid w:val="009B3C01"/>
    <w:rsid w:val="009B41A8"/>
    <w:rsid w:val="009B49C0"/>
    <w:rsid w:val="009B4B1B"/>
    <w:rsid w:val="009B4E7D"/>
    <w:rsid w:val="009B4F68"/>
    <w:rsid w:val="009B575C"/>
    <w:rsid w:val="009B5981"/>
    <w:rsid w:val="009B5BA9"/>
    <w:rsid w:val="009B5DED"/>
    <w:rsid w:val="009B6232"/>
    <w:rsid w:val="009B6626"/>
    <w:rsid w:val="009B68B0"/>
    <w:rsid w:val="009B69B3"/>
    <w:rsid w:val="009B799F"/>
    <w:rsid w:val="009B7D71"/>
    <w:rsid w:val="009C0403"/>
    <w:rsid w:val="009C0CAE"/>
    <w:rsid w:val="009C1745"/>
    <w:rsid w:val="009C1BFE"/>
    <w:rsid w:val="009C2566"/>
    <w:rsid w:val="009C2AAD"/>
    <w:rsid w:val="009C2C6F"/>
    <w:rsid w:val="009C2D82"/>
    <w:rsid w:val="009C2E16"/>
    <w:rsid w:val="009C35F4"/>
    <w:rsid w:val="009C38FB"/>
    <w:rsid w:val="009C3F51"/>
    <w:rsid w:val="009C42D8"/>
    <w:rsid w:val="009C4452"/>
    <w:rsid w:val="009C4BA9"/>
    <w:rsid w:val="009C617D"/>
    <w:rsid w:val="009C6446"/>
    <w:rsid w:val="009C68CD"/>
    <w:rsid w:val="009C6977"/>
    <w:rsid w:val="009C7370"/>
    <w:rsid w:val="009C7E65"/>
    <w:rsid w:val="009C7F5A"/>
    <w:rsid w:val="009D0F45"/>
    <w:rsid w:val="009D1305"/>
    <w:rsid w:val="009D16EC"/>
    <w:rsid w:val="009D1DEA"/>
    <w:rsid w:val="009D1F25"/>
    <w:rsid w:val="009D1F42"/>
    <w:rsid w:val="009D2282"/>
    <w:rsid w:val="009D2675"/>
    <w:rsid w:val="009D2B00"/>
    <w:rsid w:val="009D2BA9"/>
    <w:rsid w:val="009D2F56"/>
    <w:rsid w:val="009D37D8"/>
    <w:rsid w:val="009D383C"/>
    <w:rsid w:val="009D3E93"/>
    <w:rsid w:val="009D3F7D"/>
    <w:rsid w:val="009D40C9"/>
    <w:rsid w:val="009D42CD"/>
    <w:rsid w:val="009D4502"/>
    <w:rsid w:val="009D4530"/>
    <w:rsid w:val="009D5B71"/>
    <w:rsid w:val="009D5F11"/>
    <w:rsid w:val="009D60A0"/>
    <w:rsid w:val="009D60A4"/>
    <w:rsid w:val="009D61E9"/>
    <w:rsid w:val="009D6833"/>
    <w:rsid w:val="009D6B2A"/>
    <w:rsid w:val="009D6C87"/>
    <w:rsid w:val="009D70CE"/>
    <w:rsid w:val="009D7157"/>
    <w:rsid w:val="009D71C4"/>
    <w:rsid w:val="009D7300"/>
    <w:rsid w:val="009D74C2"/>
    <w:rsid w:val="009D767A"/>
    <w:rsid w:val="009E04F6"/>
    <w:rsid w:val="009E053D"/>
    <w:rsid w:val="009E08E5"/>
    <w:rsid w:val="009E0A98"/>
    <w:rsid w:val="009E0ABD"/>
    <w:rsid w:val="009E0B5A"/>
    <w:rsid w:val="009E0DC1"/>
    <w:rsid w:val="009E1B87"/>
    <w:rsid w:val="009E1F64"/>
    <w:rsid w:val="009E21E2"/>
    <w:rsid w:val="009E2D25"/>
    <w:rsid w:val="009E2E3D"/>
    <w:rsid w:val="009E30BC"/>
    <w:rsid w:val="009E3880"/>
    <w:rsid w:val="009E41CB"/>
    <w:rsid w:val="009E4304"/>
    <w:rsid w:val="009E44EC"/>
    <w:rsid w:val="009E4BB9"/>
    <w:rsid w:val="009E4E1D"/>
    <w:rsid w:val="009E4E86"/>
    <w:rsid w:val="009E5136"/>
    <w:rsid w:val="009E5632"/>
    <w:rsid w:val="009E5832"/>
    <w:rsid w:val="009E6691"/>
    <w:rsid w:val="009E6CA7"/>
    <w:rsid w:val="009E755A"/>
    <w:rsid w:val="009E7C51"/>
    <w:rsid w:val="009F0796"/>
    <w:rsid w:val="009F144C"/>
    <w:rsid w:val="009F159C"/>
    <w:rsid w:val="009F18DF"/>
    <w:rsid w:val="009F1BD0"/>
    <w:rsid w:val="009F1DA6"/>
    <w:rsid w:val="009F1F72"/>
    <w:rsid w:val="009F20F6"/>
    <w:rsid w:val="009F2169"/>
    <w:rsid w:val="009F2415"/>
    <w:rsid w:val="009F25AE"/>
    <w:rsid w:val="009F27D2"/>
    <w:rsid w:val="009F3714"/>
    <w:rsid w:val="009F3737"/>
    <w:rsid w:val="009F3DCF"/>
    <w:rsid w:val="009F42A1"/>
    <w:rsid w:val="009F44DA"/>
    <w:rsid w:val="009F4667"/>
    <w:rsid w:val="009F475C"/>
    <w:rsid w:val="009F4ABB"/>
    <w:rsid w:val="009F4DA6"/>
    <w:rsid w:val="009F534C"/>
    <w:rsid w:val="009F5377"/>
    <w:rsid w:val="009F54AC"/>
    <w:rsid w:val="009F54D6"/>
    <w:rsid w:val="009F5B84"/>
    <w:rsid w:val="009F6010"/>
    <w:rsid w:val="009F614E"/>
    <w:rsid w:val="009F62DD"/>
    <w:rsid w:val="009F6914"/>
    <w:rsid w:val="009F6FA6"/>
    <w:rsid w:val="009F70C1"/>
    <w:rsid w:val="009F7AF9"/>
    <w:rsid w:val="009F7F13"/>
    <w:rsid w:val="00A004CB"/>
    <w:rsid w:val="00A00C0C"/>
    <w:rsid w:val="00A00D52"/>
    <w:rsid w:val="00A01254"/>
    <w:rsid w:val="00A01391"/>
    <w:rsid w:val="00A01A61"/>
    <w:rsid w:val="00A01B72"/>
    <w:rsid w:val="00A01E88"/>
    <w:rsid w:val="00A0224C"/>
    <w:rsid w:val="00A0233D"/>
    <w:rsid w:val="00A02353"/>
    <w:rsid w:val="00A02620"/>
    <w:rsid w:val="00A02D78"/>
    <w:rsid w:val="00A034A1"/>
    <w:rsid w:val="00A03890"/>
    <w:rsid w:val="00A038DC"/>
    <w:rsid w:val="00A03BDE"/>
    <w:rsid w:val="00A0432B"/>
    <w:rsid w:val="00A043B6"/>
    <w:rsid w:val="00A04E7D"/>
    <w:rsid w:val="00A0508A"/>
    <w:rsid w:val="00A054CB"/>
    <w:rsid w:val="00A06595"/>
    <w:rsid w:val="00A06AD1"/>
    <w:rsid w:val="00A073A9"/>
    <w:rsid w:val="00A07C5B"/>
    <w:rsid w:val="00A07CCD"/>
    <w:rsid w:val="00A07DC9"/>
    <w:rsid w:val="00A1041F"/>
    <w:rsid w:val="00A10AFE"/>
    <w:rsid w:val="00A10EF5"/>
    <w:rsid w:val="00A1103C"/>
    <w:rsid w:val="00A110A7"/>
    <w:rsid w:val="00A112F5"/>
    <w:rsid w:val="00A1170B"/>
    <w:rsid w:val="00A117FC"/>
    <w:rsid w:val="00A11B8B"/>
    <w:rsid w:val="00A11C7A"/>
    <w:rsid w:val="00A1207E"/>
    <w:rsid w:val="00A120E5"/>
    <w:rsid w:val="00A12485"/>
    <w:rsid w:val="00A127B2"/>
    <w:rsid w:val="00A127FC"/>
    <w:rsid w:val="00A1287A"/>
    <w:rsid w:val="00A12A3A"/>
    <w:rsid w:val="00A134C5"/>
    <w:rsid w:val="00A136BC"/>
    <w:rsid w:val="00A13C32"/>
    <w:rsid w:val="00A142F4"/>
    <w:rsid w:val="00A1480E"/>
    <w:rsid w:val="00A1487C"/>
    <w:rsid w:val="00A14BBD"/>
    <w:rsid w:val="00A14C7B"/>
    <w:rsid w:val="00A14FFA"/>
    <w:rsid w:val="00A15318"/>
    <w:rsid w:val="00A1537E"/>
    <w:rsid w:val="00A156A1"/>
    <w:rsid w:val="00A15AF8"/>
    <w:rsid w:val="00A15B8C"/>
    <w:rsid w:val="00A166A5"/>
    <w:rsid w:val="00A16745"/>
    <w:rsid w:val="00A169F9"/>
    <w:rsid w:val="00A16A29"/>
    <w:rsid w:val="00A16C82"/>
    <w:rsid w:val="00A16CBC"/>
    <w:rsid w:val="00A171F8"/>
    <w:rsid w:val="00A1737F"/>
    <w:rsid w:val="00A177F0"/>
    <w:rsid w:val="00A1793E"/>
    <w:rsid w:val="00A17946"/>
    <w:rsid w:val="00A201B7"/>
    <w:rsid w:val="00A204C1"/>
    <w:rsid w:val="00A20E37"/>
    <w:rsid w:val="00A20F2D"/>
    <w:rsid w:val="00A21D85"/>
    <w:rsid w:val="00A22078"/>
    <w:rsid w:val="00A221AD"/>
    <w:rsid w:val="00A221BE"/>
    <w:rsid w:val="00A222A6"/>
    <w:rsid w:val="00A2246B"/>
    <w:rsid w:val="00A23054"/>
    <w:rsid w:val="00A2307D"/>
    <w:rsid w:val="00A231DC"/>
    <w:rsid w:val="00A2340B"/>
    <w:rsid w:val="00A234AA"/>
    <w:rsid w:val="00A23537"/>
    <w:rsid w:val="00A23668"/>
    <w:rsid w:val="00A23B25"/>
    <w:rsid w:val="00A24293"/>
    <w:rsid w:val="00A2477E"/>
    <w:rsid w:val="00A24912"/>
    <w:rsid w:val="00A24FFB"/>
    <w:rsid w:val="00A25530"/>
    <w:rsid w:val="00A25D9E"/>
    <w:rsid w:val="00A260D0"/>
    <w:rsid w:val="00A26223"/>
    <w:rsid w:val="00A26AE0"/>
    <w:rsid w:val="00A26B17"/>
    <w:rsid w:val="00A26DDD"/>
    <w:rsid w:val="00A27059"/>
    <w:rsid w:val="00A27426"/>
    <w:rsid w:val="00A275B8"/>
    <w:rsid w:val="00A27FC9"/>
    <w:rsid w:val="00A30094"/>
    <w:rsid w:val="00A303D5"/>
    <w:rsid w:val="00A30BEF"/>
    <w:rsid w:val="00A31012"/>
    <w:rsid w:val="00A3107D"/>
    <w:rsid w:val="00A310F4"/>
    <w:rsid w:val="00A315AE"/>
    <w:rsid w:val="00A319DE"/>
    <w:rsid w:val="00A319FD"/>
    <w:rsid w:val="00A31F01"/>
    <w:rsid w:val="00A31F4E"/>
    <w:rsid w:val="00A328CA"/>
    <w:rsid w:val="00A32938"/>
    <w:rsid w:val="00A32955"/>
    <w:rsid w:val="00A32E9C"/>
    <w:rsid w:val="00A333A3"/>
    <w:rsid w:val="00A33A88"/>
    <w:rsid w:val="00A33B4F"/>
    <w:rsid w:val="00A33C03"/>
    <w:rsid w:val="00A341F4"/>
    <w:rsid w:val="00A34319"/>
    <w:rsid w:val="00A34541"/>
    <w:rsid w:val="00A349EC"/>
    <w:rsid w:val="00A34AE5"/>
    <w:rsid w:val="00A34CDA"/>
    <w:rsid w:val="00A3563F"/>
    <w:rsid w:val="00A356F3"/>
    <w:rsid w:val="00A35B51"/>
    <w:rsid w:val="00A35FE2"/>
    <w:rsid w:val="00A36203"/>
    <w:rsid w:val="00A36DD0"/>
    <w:rsid w:val="00A375A9"/>
    <w:rsid w:val="00A376A3"/>
    <w:rsid w:val="00A37790"/>
    <w:rsid w:val="00A378DF"/>
    <w:rsid w:val="00A37A63"/>
    <w:rsid w:val="00A37A8D"/>
    <w:rsid w:val="00A40165"/>
    <w:rsid w:val="00A405D0"/>
    <w:rsid w:val="00A408BB"/>
    <w:rsid w:val="00A40F4B"/>
    <w:rsid w:val="00A41059"/>
    <w:rsid w:val="00A41A02"/>
    <w:rsid w:val="00A41A26"/>
    <w:rsid w:val="00A41AF6"/>
    <w:rsid w:val="00A41CC9"/>
    <w:rsid w:val="00A41DB7"/>
    <w:rsid w:val="00A422C3"/>
    <w:rsid w:val="00A422F9"/>
    <w:rsid w:val="00A42A42"/>
    <w:rsid w:val="00A42DE0"/>
    <w:rsid w:val="00A42F32"/>
    <w:rsid w:val="00A42FB4"/>
    <w:rsid w:val="00A43D5F"/>
    <w:rsid w:val="00A444B8"/>
    <w:rsid w:val="00A445C5"/>
    <w:rsid w:val="00A44DC2"/>
    <w:rsid w:val="00A452F7"/>
    <w:rsid w:val="00A45303"/>
    <w:rsid w:val="00A45B21"/>
    <w:rsid w:val="00A45FCB"/>
    <w:rsid w:val="00A46068"/>
    <w:rsid w:val="00A4672A"/>
    <w:rsid w:val="00A46AC7"/>
    <w:rsid w:val="00A47032"/>
    <w:rsid w:val="00A476DB"/>
    <w:rsid w:val="00A47D29"/>
    <w:rsid w:val="00A5019A"/>
    <w:rsid w:val="00A5141B"/>
    <w:rsid w:val="00A515C5"/>
    <w:rsid w:val="00A5161D"/>
    <w:rsid w:val="00A516DE"/>
    <w:rsid w:val="00A51C0C"/>
    <w:rsid w:val="00A520DE"/>
    <w:rsid w:val="00A521E5"/>
    <w:rsid w:val="00A52A20"/>
    <w:rsid w:val="00A5361A"/>
    <w:rsid w:val="00A539C0"/>
    <w:rsid w:val="00A53D20"/>
    <w:rsid w:val="00A54316"/>
    <w:rsid w:val="00A5445F"/>
    <w:rsid w:val="00A548EB"/>
    <w:rsid w:val="00A54D61"/>
    <w:rsid w:val="00A54DA0"/>
    <w:rsid w:val="00A55277"/>
    <w:rsid w:val="00A553CC"/>
    <w:rsid w:val="00A55C5F"/>
    <w:rsid w:val="00A561DB"/>
    <w:rsid w:val="00A56683"/>
    <w:rsid w:val="00A56BBD"/>
    <w:rsid w:val="00A56EB2"/>
    <w:rsid w:val="00A56FE7"/>
    <w:rsid w:val="00A57309"/>
    <w:rsid w:val="00A60A75"/>
    <w:rsid w:val="00A60C31"/>
    <w:rsid w:val="00A60E50"/>
    <w:rsid w:val="00A610D9"/>
    <w:rsid w:val="00A61184"/>
    <w:rsid w:val="00A615AC"/>
    <w:rsid w:val="00A6161C"/>
    <w:rsid w:val="00A618A7"/>
    <w:rsid w:val="00A619AA"/>
    <w:rsid w:val="00A622DD"/>
    <w:rsid w:val="00A626B3"/>
    <w:rsid w:val="00A62A70"/>
    <w:rsid w:val="00A62F44"/>
    <w:rsid w:val="00A62F9E"/>
    <w:rsid w:val="00A630E9"/>
    <w:rsid w:val="00A638DC"/>
    <w:rsid w:val="00A63ACB"/>
    <w:rsid w:val="00A63B08"/>
    <w:rsid w:val="00A646AD"/>
    <w:rsid w:val="00A64705"/>
    <w:rsid w:val="00A64926"/>
    <w:rsid w:val="00A64934"/>
    <w:rsid w:val="00A64AB3"/>
    <w:rsid w:val="00A64AB9"/>
    <w:rsid w:val="00A64BF3"/>
    <w:rsid w:val="00A65672"/>
    <w:rsid w:val="00A65A9A"/>
    <w:rsid w:val="00A65B4B"/>
    <w:rsid w:val="00A663D2"/>
    <w:rsid w:val="00A6659D"/>
    <w:rsid w:val="00A665BE"/>
    <w:rsid w:val="00A66938"/>
    <w:rsid w:val="00A66B47"/>
    <w:rsid w:val="00A66BFC"/>
    <w:rsid w:val="00A66CE1"/>
    <w:rsid w:val="00A66D8C"/>
    <w:rsid w:val="00A66E84"/>
    <w:rsid w:val="00A674F6"/>
    <w:rsid w:val="00A677B9"/>
    <w:rsid w:val="00A679B4"/>
    <w:rsid w:val="00A67C22"/>
    <w:rsid w:val="00A700A5"/>
    <w:rsid w:val="00A704B8"/>
    <w:rsid w:val="00A70892"/>
    <w:rsid w:val="00A70C14"/>
    <w:rsid w:val="00A70E25"/>
    <w:rsid w:val="00A70EEF"/>
    <w:rsid w:val="00A716B3"/>
    <w:rsid w:val="00A72402"/>
    <w:rsid w:val="00A7255A"/>
    <w:rsid w:val="00A72A3B"/>
    <w:rsid w:val="00A72C6B"/>
    <w:rsid w:val="00A731FD"/>
    <w:rsid w:val="00A73461"/>
    <w:rsid w:val="00A735CF"/>
    <w:rsid w:val="00A7429E"/>
    <w:rsid w:val="00A74335"/>
    <w:rsid w:val="00A7437E"/>
    <w:rsid w:val="00A748CF"/>
    <w:rsid w:val="00A75148"/>
    <w:rsid w:val="00A758A9"/>
    <w:rsid w:val="00A75B08"/>
    <w:rsid w:val="00A75B3E"/>
    <w:rsid w:val="00A75D19"/>
    <w:rsid w:val="00A75DD8"/>
    <w:rsid w:val="00A75DFB"/>
    <w:rsid w:val="00A76562"/>
    <w:rsid w:val="00A7659A"/>
    <w:rsid w:val="00A7670C"/>
    <w:rsid w:val="00A76BCA"/>
    <w:rsid w:val="00A7711C"/>
    <w:rsid w:val="00A77367"/>
    <w:rsid w:val="00A777D1"/>
    <w:rsid w:val="00A779D2"/>
    <w:rsid w:val="00A77AFF"/>
    <w:rsid w:val="00A77F9B"/>
    <w:rsid w:val="00A803B6"/>
    <w:rsid w:val="00A805D3"/>
    <w:rsid w:val="00A8173A"/>
    <w:rsid w:val="00A81B19"/>
    <w:rsid w:val="00A81C81"/>
    <w:rsid w:val="00A81FC2"/>
    <w:rsid w:val="00A82027"/>
    <w:rsid w:val="00A82124"/>
    <w:rsid w:val="00A82387"/>
    <w:rsid w:val="00A82652"/>
    <w:rsid w:val="00A827DA"/>
    <w:rsid w:val="00A829B4"/>
    <w:rsid w:val="00A829FC"/>
    <w:rsid w:val="00A82B3B"/>
    <w:rsid w:val="00A82E1A"/>
    <w:rsid w:val="00A82EA3"/>
    <w:rsid w:val="00A82EBD"/>
    <w:rsid w:val="00A83765"/>
    <w:rsid w:val="00A8382B"/>
    <w:rsid w:val="00A83D9A"/>
    <w:rsid w:val="00A83EA4"/>
    <w:rsid w:val="00A8462D"/>
    <w:rsid w:val="00A849C2"/>
    <w:rsid w:val="00A84FC6"/>
    <w:rsid w:val="00A85CB5"/>
    <w:rsid w:val="00A85D88"/>
    <w:rsid w:val="00A85F19"/>
    <w:rsid w:val="00A86031"/>
    <w:rsid w:val="00A86A2F"/>
    <w:rsid w:val="00A86BA9"/>
    <w:rsid w:val="00A87056"/>
    <w:rsid w:val="00A8766C"/>
    <w:rsid w:val="00A87794"/>
    <w:rsid w:val="00A87B2C"/>
    <w:rsid w:val="00A87F04"/>
    <w:rsid w:val="00A906FD"/>
    <w:rsid w:val="00A909E7"/>
    <w:rsid w:val="00A90A00"/>
    <w:rsid w:val="00A919CB"/>
    <w:rsid w:val="00A91A5D"/>
    <w:rsid w:val="00A91D07"/>
    <w:rsid w:val="00A91EB6"/>
    <w:rsid w:val="00A92275"/>
    <w:rsid w:val="00A92680"/>
    <w:rsid w:val="00A92C6A"/>
    <w:rsid w:val="00A92CB8"/>
    <w:rsid w:val="00A93CE6"/>
    <w:rsid w:val="00A93D85"/>
    <w:rsid w:val="00A946EF"/>
    <w:rsid w:val="00A9489C"/>
    <w:rsid w:val="00A94984"/>
    <w:rsid w:val="00A94C6A"/>
    <w:rsid w:val="00A94CE2"/>
    <w:rsid w:val="00A94EB8"/>
    <w:rsid w:val="00A95206"/>
    <w:rsid w:val="00A95243"/>
    <w:rsid w:val="00A95844"/>
    <w:rsid w:val="00A958C6"/>
    <w:rsid w:val="00A95FB9"/>
    <w:rsid w:val="00A96045"/>
    <w:rsid w:val="00A967A1"/>
    <w:rsid w:val="00A96BB9"/>
    <w:rsid w:val="00A96E6F"/>
    <w:rsid w:val="00A96FFF"/>
    <w:rsid w:val="00A97A4D"/>
    <w:rsid w:val="00A97EBD"/>
    <w:rsid w:val="00AA002D"/>
    <w:rsid w:val="00AA0032"/>
    <w:rsid w:val="00AA050E"/>
    <w:rsid w:val="00AA065E"/>
    <w:rsid w:val="00AA076A"/>
    <w:rsid w:val="00AA08C6"/>
    <w:rsid w:val="00AA0998"/>
    <w:rsid w:val="00AA1662"/>
    <w:rsid w:val="00AA223D"/>
    <w:rsid w:val="00AA22B6"/>
    <w:rsid w:val="00AA2555"/>
    <w:rsid w:val="00AA25B9"/>
    <w:rsid w:val="00AA309E"/>
    <w:rsid w:val="00AA32E1"/>
    <w:rsid w:val="00AA38D0"/>
    <w:rsid w:val="00AA3A41"/>
    <w:rsid w:val="00AA3D7A"/>
    <w:rsid w:val="00AA3FAA"/>
    <w:rsid w:val="00AA4ABD"/>
    <w:rsid w:val="00AA4D4D"/>
    <w:rsid w:val="00AA4FE3"/>
    <w:rsid w:val="00AA50E6"/>
    <w:rsid w:val="00AA5D0E"/>
    <w:rsid w:val="00AA5E54"/>
    <w:rsid w:val="00AA6031"/>
    <w:rsid w:val="00AA677A"/>
    <w:rsid w:val="00AA6825"/>
    <w:rsid w:val="00AA6E9E"/>
    <w:rsid w:val="00AA70B2"/>
    <w:rsid w:val="00AA7254"/>
    <w:rsid w:val="00AA72F8"/>
    <w:rsid w:val="00AA778F"/>
    <w:rsid w:val="00AA7AE1"/>
    <w:rsid w:val="00AA7D85"/>
    <w:rsid w:val="00AA7EC3"/>
    <w:rsid w:val="00AB01AD"/>
    <w:rsid w:val="00AB032D"/>
    <w:rsid w:val="00AB0E64"/>
    <w:rsid w:val="00AB102B"/>
    <w:rsid w:val="00AB11D5"/>
    <w:rsid w:val="00AB12F4"/>
    <w:rsid w:val="00AB133D"/>
    <w:rsid w:val="00AB15EE"/>
    <w:rsid w:val="00AB193F"/>
    <w:rsid w:val="00AB1ADB"/>
    <w:rsid w:val="00AB1D5B"/>
    <w:rsid w:val="00AB1DF1"/>
    <w:rsid w:val="00AB1EDF"/>
    <w:rsid w:val="00AB208A"/>
    <w:rsid w:val="00AB30A5"/>
    <w:rsid w:val="00AB3CCE"/>
    <w:rsid w:val="00AB3D93"/>
    <w:rsid w:val="00AB40C3"/>
    <w:rsid w:val="00AB4165"/>
    <w:rsid w:val="00AB4383"/>
    <w:rsid w:val="00AB4418"/>
    <w:rsid w:val="00AB47A6"/>
    <w:rsid w:val="00AB5009"/>
    <w:rsid w:val="00AB509D"/>
    <w:rsid w:val="00AB5538"/>
    <w:rsid w:val="00AB5874"/>
    <w:rsid w:val="00AB5D48"/>
    <w:rsid w:val="00AB5EB5"/>
    <w:rsid w:val="00AB6548"/>
    <w:rsid w:val="00AB6834"/>
    <w:rsid w:val="00AB72CD"/>
    <w:rsid w:val="00AB73B9"/>
    <w:rsid w:val="00AB74CC"/>
    <w:rsid w:val="00AC004D"/>
    <w:rsid w:val="00AC0188"/>
    <w:rsid w:val="00AC09F4"/>
    <w:rsid w:val="00AC0A35"/>
    <w:rsid w:val="00AC104F"/>
    <w:rsid w:val="00AC1120"/>
    <w:rsid w:val="00AC147C"/>
    <w:rsid w:val="00AC1567"/>
    <w:rsid w:val="00AC157C"/>
    <w:rsid w:val="00AC1697"/>
    <w:rsid w:val="00AC18F0"/>
    <w:rsid w:val="00AC1D42"/>
    <w:rsid w:val="00AC1E9D"/>
    <w:rsid w:val="00AC1ED0"/>
    <w:rsid w:val="00AC2097"/>
    <w:rsid w:val="00AC21A4"/>
    <w:rsid w:val="00AC2270"/>
    <w:rsid w:val="00AC2A68"/>
    <w:rsid w:val="00AC2ED5"/>
    <w:rsid w:val="00AC2F6E"/>
    <w:rsid w:val="00AC3CAF"/>
    <w:rsid w:val="00AC3DDE"/>
    <w:rsid w:val="00AC44CC"/>
    <w:rsid w:val="00AC45D4"/>
    <w:rsid w:val="00AC4F81"/>
    <w:rsid w:val="00AC510E"/>
    <w:rsid w:val="00AC51F6"/>
    <w:rsid w:val="00AC579A"/>
    <w:rsid w:val="00AC58D0"/>
    <w:rsid w:val="00AC58EE"/>
    <w:rsid w:val="00AC5E28"/>
    <w:rsid w:val="00AC5F21"/>
    <w:rsid w:val="00AC62D1"/>
    <w:rsid w:val="00AC6346"/>
    <w:rsid w:val="00AC6522"/>
    <w:rsid w:val="00AC6574"/>
    <w:rsid w:val="00AC6839"/>
    <w:rsid w:val="00AC6D51"/>
    <w:rsid w:val="00AC6FFA"/>
    <w:rsid w:val="00AC756F"/>
    <w:rsid w:val="00AD0290"/>
    <w:rsid w:val="00AD076E"/>
    <w:rsid w:val="00AD0A69"/>
    <w:rsid w:val="00AD0CE4"/>
    <w:rsid w:val="00AD0D4D"/>
    <w:rsid w:val="00AD1266"/>
    <w:rsid w:val="00AD13BA"/>
    <w:rsid w:val="00AD1419"/>
    <w:rsid w:val="00AD1746"/>
    <w:rsid w:val="00AD1846"/>
    <w:rsid w:val="00AD18BD"/>
    <w:rsid w:val="00AD1BA6"/>
    <w:rsid w:val="00AD2564"/>
    <w:rsid w:val="00AD26DD"/>
    <w:rsid w:val="00AD2779"/>
    <w:rsid w:val="00AD2FD1"/>
    <w:rsid w:val="00AD386B"/>
    <w:rsid w:val="00AD3FF9"/>
    <w:rsid w:val="00AD44A0"/>
    <w:rsid w:val="00AD46B6"/>
    <w:rsid w:val="00AD4A37"/>
    <w:rsid w:val="00AD4FE0"/>
    <w:rsid w:val="00AD5070"/>
    <w:rsid w:val="00AD549E"/>
    <w:rsid w:val="00AD5846"/>
    <w:rsid w:val="00AD5A8C"/>
    <w:rsid w:val="00AD6099"/>
    <w:rsid w:val="00AD6136"/>
    <w:rsid w:val="00AD6858"/>
    <w:rsid w:val="00AD691F"/>
    <w:rsid w:val="00AD6A1E"/>
    <w:rsid w:val="00AD6E6A"/>
    <w:rsid w:val="00AD6F24"/>
    <w:rsid w:val="00AD71E0"/>
    <w:rsid w:val="00AD7671"/>
    <w:rsid w:val="00AD77BF"/>
    <w:rsid w:val="00AD78D9"/>
    <w:rsid w:val="00AE0226"/>
    <w:rsid w:val="00AE06FF"/>
    <w:rsid w:val="00AE0902"/>
    <w:rsid w:val="00AE093B"/>
    <w:rsid w:val="00AE0957"/>
    <w:rsid w:val="00AE13A2"/>
    <w:rsid w:val="00AE18B0"/>
    <w:rsid w:val="00AE2195"/>
    <w:rsid w:val="00AE247F"/>
    <w:rsid w:val="00AE26A6"/>
    <w:rsid w:val="00AE2B11"/>
    <w:rsid w:val="00AE2BE7"/>
    <w:rsid w:val="00AE2EE8"/>
    <w:rsid w:val="00AE3F72"/>
    <w:rsid w:val="00AE413A"/>
    <w:rsid w:val="00AE42F9"/>
    <w:rsid w:val="00AE47F6"/>
    <w:rsid w:val="00AE510F"/>
    <w:rsid w:val="00AE5234"/>
    <w:rsid w:val="00AE5AA0"/>
    <w:rsid w:val="00AE5E08"/>
    <w:rsid w:val="00AE61FA"/>
    <w:rsid w:val="00AE685C"/>
    <w:rsid w:val="00AE7232"/>
    <w:rsid w:val="00AE7593"/>
    <w:rsid w:val="00AE7F83"/>
    <w:rsid w:val="00AF051E"/>
    <w:rsid w:val="00AF057A"/>
    <w:rsid w:val="00AF09FA"/>
    <w:rsid w:val="00AF0A2D"/>
    <w:rsid w:val="00AF1069"/>
    <w:rsid w:val="00AF20C1"/>
    <w:rsid w:val="00AF22E1"/>
    <w:rsid w:val="00AF3D82"/>
    <w:rsid w:val="00AF3FB8"/>
    <w:rsid w:val="00AF46FA"/>
    <w:rsid w:val="00AF4F80"/>
    <w:rsid w:val="00AF5264"/>
    <w:rsid w:val="00AF5F4D"/>
    <w:rsid w:val="00AF6B1C"/>
    <w:rsid w:val="00AF701D"/>
    <w:rsid w:val="00AF73CE"/>
    <w:rsid w:val="00AF73DB"/>
    <w:rsid w:val="00AF763C"/>
    <w:rsid w:val="00AF7A27"/>
    <w:rsid w:val="00AF7B9E"/>
    <w:rsid w:val="00AF7BDB"/>
    <w:rsid w:val="00AF7DD0"/>
    <w:rsid w:val="00B00596"/>
    <w:rsid w:val="00B00808"/>
    <w:rsid w:val="00B00838"/>
    <w:rsid w:val="00B00CE5"/>
    <w:rsid w:val="00B01846"/>
    <w:rsid w:val="00B01943"/>
    <w:rsid w:val="00B01AC7"/>
    <w:rsid w:val="00B01CEE"/>
    <w:rsid w:val="00B01EFD"/>
    <w:rsid w:val="00B01FEC"/>
    <w:rsid w:val="00B0202F"/>
    <w:rsid w:val="00B02387"/>
    <w:rsid w:val="00B02449"/>
    <w:rsid w:val="00B02BEF"/>
    <w:rsid w:val="00B02D1D"/>
    <w:rsid w:val="00B03377"/>
    <w:rsid w:val="00B03901"/>
    <w:rsid w:val="00B04307"/>
    <w:rsid w:val="00B0459D"/>
    <w:rsid w:val="00B045EC"/>
    <w:rsid w:val="00B04B95"/>
    <w:rsid w:val="00B05120"/>
    <w:rsid w:val="00B05537"/>
    <w:rsid w:val="00B061D7"/>
    <w:rsid w:val="00B0668C"/>
    <w:rsid w:val="00B06708"/>
    <w:rsid w:val="00B06B81"/>
    <w:rsid w:val="00B07682"/>
    <w:rsid w:val="00B07E39"/>
    <w:rsid w:val="00B07FC1"/>
    <w:rsid w:val="00B07FED"/>
    <w:rsid w:val="00B100FD"/>
    <w:rsid w:val="00B1073B"/>
    <w:rsid w:val="00B10F4E"/>
    <w:rsid w:val="00B113C9"/>
    <w:rsid w:val="00B11466"/>
    <w:rsid w:val="00B1166C"/>
    <w:rsid w:val="00B12141"/>
    <w:rsid w:val="00B12763"/>
    <w:rsid w:val="00B12B5C"/>
    <w:rsid w:val="00B12F8F"/>
    <w:rsid w:val="00B130A8"/>
    <w:rsid w:val="00B136C8"/>
    <w:rsid w:val="00B13A7F"/>
    <w:rsid w:val="00B13EA3"/>
    <w:rsid w:val="00B14367"/>
    <w:rsid w:val="00B14926"/>
    <w:rsid w:val="00B14C03"/>
    <w:rsid w:val="00B14FAF"/>
    <w:rsid w:val="00B15093"/>
    <w:rsid w:val="00B15758"/>
    <w:rsid w:val="00B15B75"/>
    <w:rsid w:val="00B1655C"/>
    <w:rsid w:val="00B16749"/>
    <w:rsid w:val="00B16FEB"/>
    <w:rsid w:val="00B171A8"/>
    <w:rsid w:val="00B17253"/>
    <w:rsid w:val="00B175FC"/>
    <w:rsid w:val="00B17777"/>
    <w:rsid w:val="00B17A7B"/>
    <w:rsid w:val="00B20412"/>
    <w:rsid w:val="00B204D5"/>
    <w:rsid w:val="00B209A8"/>
    <w:rsid w:val="00B21519"/>
    <w:rsid w:val="00B21B3C"/>
    <w:rsid w:val="00B22141"/>
    <w:rsid w:val="00B22263"/>
    <w:rsid w:val="00B224E0"/>
    <w:rsid w:val="00B22507"/>
    <w:rsid w:val="00B2288E"/>
    <w:rsid w:val="00B22A07"/>
    <w:rsid w:val="00B23871"/>
    <w:rsid w:val="00B23AA6"/>
    <w:rsid w:val="00B23AFA"/>
    <w:rsid w:val="00B24857"/>
    <w:rsid w:val="00B25040"/>
    <w:rsid w:val="00B25663"/>
    <w:rsid w:val="00B25C4B"/>
    <w:rsid w:val="00B26009"/>
    <w:rsid w:val="00B2600A"/>
    <w:rsid w:val="00B26135"/>
    <w:rsid w:val="00B2667D"/>
    <w:rsid w:val="00B26726"/>
    <w:rsid w:val="00B27078"/>
    <w:rsid w:val="00B276A9"/>
    <w:rsid w:val="00B27E8A"/>
    <w:rsid w:val="00B30057"/>
    <w:rsid w:val="00B304C4"/>
    <w:rsid w:val="00B30BF6"/>
    <w:rsid w:val="00B30C17"/>
    <w:rsid w:val="00B30CC7"/>
    <w:rsid w:val="00B30E9D"/>
    <w:rsid w:val="00B30EB0"/>
    <w:rsid w:val="00B3124D"/>
    <w:rsid w:val="00B31A05"/>
    <w:rsid w:val="00B32287"/>
    <w:rsid w:val="00B3236E"/>
    <w:rsid w:val="00B32789"/>
    <w:rsid w:val="00B32929"/>
    <w:rsid w:val="00B329B2"/>
    <w:rsid w:val="00B32A0A"/>
    <w:rsid w:val="00B32DCC"/>
    <w:rsid w:val="00B33547"/>
    <w:rsid w:val="00B337C8"/>
    <w:rsid w:val="00B34147"/>
    <w:rsid w:val="00B3425D"/>
    <w:rsid w:val="00B34462"/>
    <w:rsid w:val="00B3455E"/>
    <w:rsid w:val="00B34733"/>
    <w:rsid w:val="00B347CE"/>
    <w:rsid w:val="00B34FE7"/>
    <w:rsid w:val="00B3526B"/>
    <w:rsid w:val="00B352E0"/>
    <w:rsid w:val="00B355ED"/>
    <w:rsid w:val="00B35862"/>
    <w:rsid w:val="00B35F27"/>
    <w:rsid w:val="00B36A2A"/>
    <w:rsid w:val="00B36AD0"/>
    <w:rsid w:val="00B370DE"/>
    <w:rsid w:val="00B3768A"/>
    <w:rsid w:val="00B37811"/>
    <w:rsid w:val="00B3795E"/>
    <w:rsid w:val="00B40027"/>
    <w:rsid w:val="00B4043D"/>
    <w:rsid w:val="00B40679"/>
    <w:rsid w:val="00B40686"/>
    <w:rsid w:val="00B41062"/>
    <w:rsid w:val="00B41135"/>
    <w:rsid w:val="00B4114F"/>
    <w:rsid w:val="00B4195B"/>
    <w:rsid w:val="00B41BFA"/>
    <w:rsid w:val="00B41FC9"/>
    <w:rsid w:val="00B42062"/>
    <w:rsid w:val="00B422CA"/>
    <w:rsid w:val="00B4242D"/>
    <w:rsid w:val="00B42814"/>
    <w:rsid w:val="00B42B94"/>
    <w:rsid w:val="00B42BE5"/>
    <w:rsid w:val="00B42DB3"/>
    <w:rsid w:val="00B42E9B"/>
    <w:rsid w:val="00B43763"/>
    <w:rsid w:val="00B44577"/>
    <w:rsid w:val="00B448A5"/>
    <w:rsid w:val="00B44A5E"/>
    <w:rsid w:val="00B44A75"/>
    <w:rsid w:val="00B44C95"/>
    <w:rsid w:val="00B44D70"/>
    <w:rsid w:val="00B45513"/>
    <w:rsid w:val="00B4562B"/>
    <w:rsid w:val="00B4588F"/>
    <w:rsid w:val="00B45B23"/>
    <w:rsid w:val="00B45E3C"/>
    <w:rsid w:val="00B46398"/>
    <w:rsid w:val="00B46BDF"/>
    <w:rsid w:val="00B46F12"/>
    <w:rsid w:val="00B46F50"/>
    <w:rsid w:val="00B47133"/>
    <w:rsid w:val="00B474B8"/>
    <w:rsid w:val="00B50456"/>
    <w:rsid w:val="00B5059A"/>
    <w:rsid w:val="00B505AC"/>
    <w:rsid w:val="00B50B55"/>
    <w:rsid w:val="00B510D0"/>
    <w:rsid w:val="00B513F7"/>
    <w:rsid w:val="00B5149C"/>
    <w:rsid w:val="00B514B3"/>
    <w:rsid w:val="00B5171B"/>
    <w:rsid w:val="00B5186B"/>
    <w:rsid w:val="00B51AEF"/>
    <w:rsid w:val="00B52024"/>
    <w:rsid w:val="00B5209D"/>
    <w:rsid w:val="00B52DAA"/>
    <w:rsid w:val="00B52F3C"/>
    <w:rsid w:val="00B5312D"/>
    <w:rsid w:val="00B53213"/>
    <w:rsid w:val="00B534CF"/>
    <w:rsid w:val="00B53687"/>
    <w:rsid w:val="00B53831"/>
    <w:rsid w:val="00B53975"/>
    <w:rsid w:val="00B53BB0"/>
    <w:rsid w:val="00B53BD7"/>
    <w:rsid w:val="00B53C7A"/>
    <w:rsid w:val="00B53DBA"/>
    <w:rsid w:val="00B54017"/>
    <w:rsid w:val="00B54F56"/>
    <w:rsid w:val="00B55633"/>
    <w:rsid w:val="00B5612D"/>
    <w:rsid w:val="00B564C6"/>
    <w:rsid w:val="00B564E4"/>
    <w:rsid w:val="00B5698D"/>
    <w:rsid w:val="00B56D03"/>
    <w:rsid w:val="00B570F1"/>
    <w:rsid w:val="00B577CE"/>
    <w:rsid w:val="00B60155"/>
    <w:rsid w:val="00B60A56"/>
    <w:rsid w:val="00B610B3"/>
    <w:rsid w:val="00B611DB"/>
    <w:rsid w:val="00B61BED"/>
    <w:rsid w:val="00B61FDE"/>
    <w:rsid w:val="00B62097"/>
    <w:rsid w:val="00B62394"/>
    <w:rsid w:val="00B62960"/>
    <w:rsid w:val="00B62C19"/>
    <w:rsid w:val="00B62F42"/>
    <w:rsid w:val="00B63065"/>
    <w:rsid w:val="00B63467"/>
    <w:rsid w:val="00B638EB"/>
    <w:rsid w:val="00B63BA3"/>
    <w:rsid w:val="00B644A2"/>
    <w:rsid w:val="00B64B91"/>
    <w:rsid w:val="00B64EE1"/>
    <w:rsid w:val="00B65EAF"/>
    <w:rsid w:val="00B65FE4"/>
    <w:rsid w:val="00B66165"/>
    <w:rsid w:val="00B66AD2"/>
    <w:rsid w:val="00B66C93"/>
    <w:rsid w:val="00B66ED0"/>
    <w:rsid w:val="00B6760B"/>
    <w:rsid w:val="00B67A19"/>
    <w:rsid w:val="00B67B7B"/>
    <w:rsid w:val="00B67CF2"/>
    <w:rsid w:val="00B67DD2"/>
    <w:rsid w:val="00B67F40"/>
    <w:rsid w:val="00B67FDE"/>
    <w:rsid w:val="00B70352"/>
    <w:rsid w:val="00B7093E"/>
    <w:rsid w:val="00B70F96"/>
    <w:rsid w:val="00B71033"/>
    <w:rsid w:val="00B7126E"/>
    <w:rsid w:val="00B71421"/>
    <w:rsid w:val="00B71424"/>
    <w:rsid w:val="00B714AF"/>
    <w:rsid w:val="00B72076"/>
    <w:rsid w:val="00B72201"/>
    <w:rsid w:val="00B72668"/>
    <w:rsid w:val="00B727DB"/>
    <w:rsid w:val="00B72868"/>
    <w:rsid w:val="00B72D1F"/>
    <w:rsid w:val="00B731EB"/>
    <w:rsid w:val="00B73278"/>
    <w:rsid w:val="00B73355"/>
    <w:rsid w:val="00B73921"/>
    <w:rsid w:val="00B739A2"/>
    <w:rsid w:val="00B73C18"/>
    <w:rsid w:val="00B74750"/>
    <w:rsid w:val="00B749D0"/>
    <w:rsid w:val="00B751B4"/>
    <w:rsid w:val="00B7530D"/>
    <w:rsid w:val="00B75524"/>
    <w:rsid w:val="00B75600"/>
    <w:rsid w:val="00B758F9"/>
    <w:rsid w:val="00B75A22"/>
    <w:rsid w:val="00B75CAF"/>
    <w:rsid w:val="00B75CBC"/>
    <w:rsid w:val="00B7629B"/>
    <w:rsid w:val="00B764CC"/>
    <w:rsid w:val="00B76E03"/>
    <w:rsid w:val="00B76E1C"/>
    <w:rsid w:val="00B76E59"/>
    <w:rsid w:val="00B774B8"/>
    <w:rsid w:val="00B77753"/>
    <w:rsid w:val="00B777EC"/>
    <w:rsid w:val="00B77804"/>
    <w:rsid w:val="00B77A74"/>
    <w:rsid w:val="00B77BD9"/>
    <w:rsid w:val="00B807BE"/>
    <w:rsid w:val="00B80C19"/>
    <w:rsid w:val="00B812D9"/>
    <w:rsid w:val="00B81330"/>
    <w:rsid w:val="00B8160B"/>
    <w:rsid w:val="00B81C0E"/>
    <w:rsid w:val="00B81E42"/>
    <w:rsid w:val="00B8206D"/>
    <w:rsid w:val="00B821A2"/>
    <w:rsid w:val="00B82736"/>
    <w:rsid w:val="00B83110"/>
    <w:rsid w:val="00B836EA"/>
    <w:rsid w:val="00B836FF"/>
    <w:rsid w:val="00B8381A"/>
    <w:rsid w:val="00B84295"/>
    <w:rsid w:val="00B84594"/>
    <w:rsid w:val="00B8462D"/>
    <w:rsid w:val="00B84D2D"/>
    <w:rsid w:val="00B84E0E"/>
    <w:rsid w:val="00B850DC"/>
    <w:rsid w:val="00B85A92"/>
    <w:rsid w:val="00B8602F"/>
    <w:rsid w:val="00B865B9"/>
    <w:rsid w:val="00B86A34"/>
    <w:rsid w:val="00B86C95"/>
    <w:rsid w:val="00B86CBA"/>
    <w:rsid w:val="00B87AA7"/>
    <w:rsid w:val="00B900DC"/>
    <w:rsid w:val="00B90414"/>
    <w:rsid w:val="00B91478"/>
    <w:rsid w:val="00B916CE"/>
    <w:rsid w:val="00B91953"/>
    <w:rsid w:val="00B91995"/>
    <w:rsid w:val="00B919F9"/>
    <w:rsid w:val="00B920E4"/>
    <w:rsid w:val="00B923B0"/>
    <w:rsid w:val="00B9278E"/>
    <w:rsid w:val="00B929A4"/>
    <w:rsid w:val="00B930DD"/>
    <w:rsid w:val="00B93298"/>
    <w:rsid w:val="00B93555"/>
    <w:rsid w:val="00B9395A"/>
    <w:rsid w:val="00B93F36"/>
    <w:rsid w:val="00B93F57"/>
    <w:rsid w:val="00B9437C"/>
    <w:rsid w:val="00B94483"/>
    <w:rsid w:val="00B948AB"/>
    <w:rsid w:val="00B94974"/>
    <w:rsid w:val="00B95376"/>
    <w:rsid w:val="00B95384"/>
    <w:rsid w:val="00B95490"/>
    <w:rsid w:val="00B95CEB"/>
    <w:rsid w:val="00B95DED"/>
    <w:rsid w:val="00B95E3B"/>
    <w:rsid w:val="00B9682F"/>
    <w:rsid w:val="00B96F59"/>
    <w:rsid w:val="00B97400"/>
    <w:rsid w:val="00B97656"/>
    <w:rsid w:val="00B9770E"/>
    <w:rsid w:val="00B97A63"/>
    <w:rsid w:val="00BA0296"/>
    <w:rsid w:val="00BA0CF1"/>
    <w:rsid w:val="00BA120F"/>
    <w:rsid w:val="00BA13AE"/>
    <w:rsid w:val="00BA1688"/>
    <w:rsid w:val="00BA289C"/>
    <w:rsid w:val="00BA3170"/>
    <w:rsid w:val="00BA3768"/>
    <w:rsid w:val="00BA3AFA"/>
    <w:rsid w:val="00BA40FB"/>
    <w:rsid w:val="00BA4210"/>
    <w:rsid w:val="00BA4482"/>
    <w:rsid w:val="00BA44DE"/>
    <w:rsid w:val="00BA461D"/>
    <w:rsid w:val="00BA4929"/>
    <w:rsid w:val="00BA4C14"/>
    <w:rsid w:val="00BA5131"/>
    <w:rsid w:val="00BA5237"/>
    <w:rsid w:val="00BA53FD"/>
    <w:rsid w:val="00BA56F2"/>
    <w:rsid w:val="00BA58A5"/>
    <w:rsid w:val="00BA5966"/>
    <w:rsid w:val="00BA5A6A"/>
    <w:rsid w:val="00BA5D67"/>
    <w:rsid w:val="00BA5FC4"/>
    <w:rsid w:val="00BA633B"/>
    <w:rsid w:val="00BA6565"/>
    <w:rsid w:val="00BA6886"/>
    <w:rsid w:val="00BA6910"/>
    <w:rsid w:val="00BA6CE8"/>
    <w:rsid w:val="00BA7126"/>
    <w:rsid w:val="00BA71A1"/>
    <w:rsid w:val="00BA7A6C"/>
    <w:rsid w:val="00BA7A82"/>
    <w:rsid w:val="00BA7ED7"/>
    <w:rsid w:val="00BA7F5E"/>
    <w:rsid w:val="00BB02C7"/>
    <w:rsid w:val="00BB073E"/>
    <w:rsid w:val="00BB0CC0"/>
    <w:rsid w:val="00BB0CC3"/>
    <w:rsid w:val="00BB13E2"/>
    <w:rsid w:val="00BB1805"/>
    <w:rsid w:val="00BB1B56"/>
    <w:rsid w:val="00BB226C"/>
    <w:rsid w:val="00BB27F9"/>
    <w:rsid w:val="00BB2FF4"/>
    <w:rsid w:val="00BB2FFE"/>
    <w:rsid w:val="00BB32D0"/>
    <w:rsid w:val="00BB34C7"/>
    <w:rsid w:val="00BB3966"/>
    <w:rsid w:val="00BB473C"/>
    <w:rsid w:val="00BB4774"/>
    <w:rsid w:val="00BB49D0"/>
    <w:rsid w:val="00BB4C1C"/>
    <w:rsid w:val="00BB4DFF"/>
    <w:rsid w:val="00BB4E45"/>
    <w:rsid w:val="00BB4EA1"/>
    <w:rsid w:val="00BB4F3B"/>
    <w:rsid w:val="00BB57EE"/>
    <w:rsid w:val="00BB593A"/>
    <w:rsid w:val="00BB5BC3"/>
    <w:rsid w:val="00BB5E70"/>
    <w:rsid w:val="00BB5FF6"/>
    <w:rsid w:val="00BB66CC"/>
    <w:rsid w:val="00BB6B28"/>
    <w:rsid w:val="00BB6D81"/>
    <w:rsid w:val="00BB6ED6"/>
    <w:rsid w:val="00BB6F26"/>
    <w:rsid w:val="00BB72AC"/>
    <w:rsid w:val="00BB7827"/>
    <w:rsid w:val="00BB7965"/>
    <w:rsid w:val="00BB799C"/>
    <w:rsid w:val="00BB7C2F"/>
    <w:rsid w:val="00BB7C55"/>
    <w:rsid w:val="00BC083B"/>
    <w:rsid w:val="00BC0B6C"/>
    <w:rsid w:val="00BC1592"/>
    <w:rsid w:val="00BC1A64"/>
    <w:rsid w:val="00BC1A79"/>
    <w:rsid w:val="00BC24CF"/>
    <w:rsid w:val="00BC27D8"/>
    <w:rsid w:val="00BC2804"/>
    <w:rsid w:val="00BC29A5"/>
    <w:rsid w:val="00BC2DF2"/>
    <w:rsid w:val="00BC3081"/>
    <w:rsid w:val="00BC34A3"/>
    <w:rsid w:val="00BC3808"/>
    <w:rsid w:val="00BC3875"/>
    <w:rsid w:val="00BC39C2"/>
    <w:rsid w:val="00BC3D0A"/>
    <w:rsid w:val="00BC456D"/>
    <w:rsid w:val="00BC4956"/>
    <w:rsid w:val="00BC4BC9"/>
    <w:rsid w:val="00BC4F30"/>
    <w:rsid w:val="00BC4F83"/>
    <w:rsid w:val="00BC6475"/>
    <w:rsid w:val="00BC6780"/>
    <w:rsid w:val="00BC69CB"/>
    <w:rsid w:val="00BC6A44"/>
    <w:rsid w:val="00BC6E68"/>
    <w:rsid w:val="00BC768D"/>
    <w:rsid w:val="00BC7A67"/>
    <w:rsid w:val="00BC7F7E"/>
    <w:rsid w:val="00BC7F9F"/>
    <w:rsid w:val="00BD08C6"/>
    <w:rsid w:val="00BD0A80"/>
    <w:rsid w:val="00BD0EDA"/>
    <w:rsid w:val="00BD0EF7"/>
    <w:rsid w:val="00BD192F"/>
    <w:rsid w:val="00BD1F8F"/>
    <w:rsid w:val="00BD25F7"/>
    <w:rsid w:val="00BD2BA6"/>
    <w:rsid w:val="00BD32E0"/>
    <w:rsid w:val="00BD3D56"/>
    <w:rsid w:val="00BD3E11"/>
    <w:rsid w:val="00BD3F18"/>
    <w:rsid w:val="00BD4411"/>
    <w:rsid w:val="00BD4902"/>
    <w:rsid w:val="00BD4A72"/>
    <w:rsid w:val="00BD4C0B"/>
    <w:rsid w:val="00BD50CE"/>
    <w:rsid w:val="00BD51D0"/>
    <w:rsid w:val="00BD5250"/>
    <w:rsid w:val="00BD56C4"/>
    <w:rsid w:val="00BD58C3"/>
    <w:rsid w:val="00BD5E94"/>
    <w:rsid w:val="00BD6237"/>
    <w:rsid w:val="00BD62B8"/>
    <w:rsid w:val="00BD6379"/>
    <w:rsid w:val="00BD6654"/>
    <w:rsid w:val="00BD6D86"/>
    <w:rsid w:val="00BD7011"/>
    <w:rsid w:val="00BD7331"/>
    <w:rsid w:val="00BD7709"/>
    <w:rsid w:val="00BD778F"/>
    <w:rsid w:val="00BD7E33"/>
    <w:rsid w:val="00BD7E87"/>
    <w:rsid w:val="00BE0284"/>
    <w:rsid w:val="00BE0817"/>
    <w:rsid w:val="00BE0DD9"/>
    <w:rsid w:val="00BE1A27"/>
    <w:rsid w:val="00BE1CA8"/>
    <w:rsid w:val="00BE25E4"/>
    <w:rsid w:val="00BE2687"/>
    <w:rsid w:val="00BE28C1"/>
    <w:rsid w:val="00BE2933"/>
    <w:rsid w:val="00BE2B7B"/>
    <w:rsid w:val="00BE3006"/>
    <w:rsid w:val="00BE3483"/>
    <w:rsid w:val="00BE3BDB"/>
    <w:rsid w:val="00BE3E3C"/>
    <w:rsid w:val="00BE3F06"/>
    <w:rsid w:val="00BE4976"/>
    <w:rsid w:val="00BE4B2E"/>
    <w:rsid w:val="00BE5167"/>
    <w:rsid w:val="00BE5408"/>
    <w:rsid w:val="00BE570A"/>
    <w:rsid w:val="00BE5B22"/>
    <w:rsid w:val="00BE6121"/>
    <w:rsid w:val="00BE62A9"/>
    <w:rsid w:val="00BE6F0C"/>
    <w:rsid w:val="00BE6FFB"/>
    <w:rsid w:val="00BE754B"/>
    <w:rsid w:val="00BE766F"/>
    <w:rsid w:val="00BE7788"/>
    <w:rsid w:val="00BE798F"/>
    <w:rsid w:val="00BE7D80"/>
    <w:rsid w:val="00BE7DB7"/>
    <w:rsid w:val="00BE7EAA"/>
    <w:rsid w:val="00BE7F48"/>
    <w:rsid w:val="00BF0B60"/>
    <w:rsid w:val="00BF13B9"/>
    <w:rsid w:val="00BF1478"/>
    <w:rsid w:val="00BF17DF"/>
    <w:rsid w:val="00BF1A91"/>
    <w:rsid w:val="00BF1DB6"/>
    <w:rsid w:val="00BF2875"/>
    <w:rsid w:val="00BF2A9F"/>
    <w:rsid w:val="00BF2B6A"/>
    <w:rsid w:val="00BF2FD3"/>
    <w:rsid w:val="00BF3575"/>
    <w:rsid w:val="00BF37F6"/>
    <w:rsid w:val="00BF3E01"/>
    <w:rsid w:val="00BF3E56"/>
    <w:rsid w:val="00BF41E6"/>
    <w:rsid w:val="00BF46AF"/>
    <w:rsid w:val="00BF4777"/>
    <w:rsid w:val="00BF4C1B"/>
    <w:rsid w:val="00BF5054"/>
    <w:rsid w:val="00BF554D"/>
    <w:rsid w:val="00BF6689"/>
    <w:rsid w:val="00BF675B"/>
    <w:rsid w:val="00BF6798"/>
    <w:rsid w:val="00BF69DD"/>
    <w:rsid w:val="00BF6AEF"/>
    <w:rsid w:val="00BF7149"/>
    <w:rsid w:val="00BF7327"/>
    <w:rsid w:val="00BF759C"/>
    <w:rsid w:val="00BF76FA"/>
    <w:rsid w:val="00BF76FF"/>
    <w:rsid w:val="00BF771B"/>
    <w:rsid w:val="00BF7E24"/>
    <w:rsid w:val="00C000DA"/>
    <w:rsid w:val="00C00469"/>
    <w:rsid w:val="00C0085D"/>
    <w:rsid w:val="00C00CEB"/>
    <w:rsid w:val="00C00D98"/>
    <w:rsid w:val="00C01576"/>
    <w:rsid w:val="00C02330"/>
    <w:rsid w:val="00C02CA7"/>
    <w:rsid w:val="00C03267"/>
    <w:rsid w:val="00C032B0"/>
    <w:rsid w:val="00C0361E"/>
    <w:rsid w:val="00C037B7"/>
    <w:rsid w:val="00C0385D"/>
    <w:rsid w:val="00C03B13"/>
    <w:rsid w:val="00C03DAC"/>
    <w:rsid w:val="00C04128"/>
    <w:rsid w:val="00C0415B"/>
    <w:rsid w:val="00C04378"/>
    <w:rsid w:val="00C045CD"/>
    <w:rsid w:val="00C04903"/>
    <w:rsid w:val="00C04E14"/>
    <w:rsid w:val="00C05083"/>
    <w:rsid w:val="00C055DC"/>
    <w:rsid w:val="00C056C4"/>
    <w:rsid w:val="00C056CF"/>
    <w:rsid w:val="00C05FE3"/>
    <w:rsid w:val="00C062D7"/>
    <w:rsid w:val="00C065F3"/>
    <w:rsid w:val="00C0688D"/>
    <w:rsid w:val="00C06F12"/>
    <w:rsid w:val="00C0782C"/>
    <w:rsid w:val="00C07848"/>
    <w:rsid w:val="00C079FF"/>
    <w:rsid w:val="00C07F91"/>
    <w:rsid w:val="00C10B3D"/>
    <w:rsid w:val="00C10BCC"/>
    <w:rsid w:val="00C110F3"/>
    <w:rsid w:val="00C119C0"/>
    <w:rsid w:val="00C11AF2"/>
    <w:rsid w:val="00C11B11"/>
    <w:rsid w:val="00C11C7C"/>
    <w:rsid w:val="00C1213A"/>
    <w:rsid w:val="00C12169"/>
    <w:rsid w:val="00C12247"/>
    <w:rsid w:val="00C12274"/>
    <w:rsid w:val="00C123EE"/>
    <w:rsid w:val="00C12C83"/>
    <w:rsid w:val="00C12D00"/>
    <w:rsid w:val="00C12F44"/>
    <w:rsid w:val="00C130F7"/>
    <w:rsid w:val="00C130FA"/>
    <w:rsid w:val="00C13318"/>
    <w:rsid w:val="00C1357D"/>
    <w:rsid w:val="00C14263"/>
    <w:rsid w:val="00C14272"/>
    <w:rsid w:val="00C144D6"/>
    <w:rsid w:val="00C14525"/>
    <w:rsid w:val="00C148E8"/>
    <w:rsid w:val="00C1492E"/>
    <w:rsid w:val="00C14962"/>
    <w:rsid w:val="00C14A1A"/>
    <w:rsid w:val="00C15087"/>
    <w:rsid w:val="00C16363"/>
    <w:rsid w:val="00C1686F"/>
    <w:rsid w:val="00C1781A"/>
    <w:rsid w:val="00C17935"/>
    <w:rsid w:val="00C17A7D"/>
    <w:rsid w:val="00C17DB8"/>
    <w:rsid w:val="00C17FCE"/>
    <w:rsid w:val="00C202D0"/>
    <w:rsid w:val="00C20782"/>
    <w:rsid w:val="00C20F3D"/>
    <w:rsid w:val="00C20F7A"/>
    <w:rsid w:val="00C216F5"/>
    <w:rsid w:val="00C219B8"/>
    <w:rsid w:val="00C21A75"/>
    <w:rsid w:val="00C222B4"/>
    <w:rsid w:val="00C22455"/>
    <w:rsid w:val="00C2249D"/>
    <w:rsid w:val="00C2249F"/>
    <w:rsid w:val="00C2250F"/>
    <w:rsid w:val="00C230F1"/>
    <w:rsid w:val="00C2368A"/>
    <w:rsid w:val="00C23755"/>
    <w:rsid w:val="00C24088"/>
    <w:rsid w:val="00C2417D"/>
    <w:rsid w:val="00C247F2"/>
    <w:rsid w:val="00C2525D"/>
    <w:rsid w:val="00C255E2"/>
    <w:rsid w:val="00C256E3"/>
    <w:rsid w:val="00C259E5"/>
    <w:rsid w:val="00C25DD0"/>
    <w:rsid w:val="00C2613D"/>
    <w:rsid w:val="00C265F2"/>
    <w:rsid w:val="00C2669A"/>
    <w:rsid w:val="00C26BE7"/>
    <w:rsid w:val="00C26FBE"/>
    <w:rsid w:val="00C272D0"/>
    <w:rsid w:val="00C2776D"/>
    <w:rsid w:val="00C279B9"/>
    <w:rsid w:val="00C27BC6"/>
    <w:rsid w:val="00C27BDB"/>
    <w:rsid w:val="00C27E10"/>
    <w:rsid w:val="00C302F0"/>
    <w:rsid w:val="00C30803"/>
    <w:rsid w:val="00C30DDA"/>
    <w:rsid w:val="00C3160F"/>
    <w:rsid w:val="00C3167F"/>
    <w:rsid w:val="00C31D20"/>
    <w:rsid w:val="00C32023"/>
    <w:rsid w:val="00C321AD"/>
    <w:rsid w:val="00C3287E"/>
    <w:rsid w:val="00C32FF6"/>
    <w:rsid w:val="00C33464"/>
    <w:rsid w:val="00C33E64"/>
    <w:rsid w:val="00C33F8A"/>
    <w:rsid w:val="00C3417D"/>
    <w:rsid w:val="00C345CB"/>
    <w:rsid w:val="00C349FA"/>
    <w:rsid w:val="00C34BFE"/>
    <w:rsid w:val="00C35139"/>
    <w:rsid w:val="00C3539D"/>
    <w:rsid w:val="00C353E8"/>
    <w:rsid w:val="00C356F1"/>
    <w:rsid w:val="00C35809"/>
    <w:rsid w:val="00C363E1"/>
    <w:rsid w:val="00C369B2"/>
    <w:rsid w:val="00C369B5"/>
    <w:rsid w:val="00C36EF4"/>
    <w:rsid w:val="00C37023"/>
    <w:rsid w:val="00C37114"/>
    <w:rsid w:val="00C37322"/>
    <w:rsid w:val="00C376F6"/>
    <w:rsid w:val="00C378DA"/>
    <w:rsid w:val="00C37925"/>
    <w:rsid w:val="00C401E5"/>
    <w:rsid w:val="00C408C8"/>
    <w:rsid w:val="00C41AEA"/>
    <w:rsid w:val="00C41B13"/>
    <w:rsid w:val="00C41DA2"/>
    <w:rsid w:val="00C42286"/>
    <w:rsid w:val="00C42653"/>
    <w:rsid w:val="00C42B80"/>
    <w:rsid w:val="00C434A3"/>
    <w:rsid w:val="00C43544"/>
    <w:rsid w:val="00C43558"/>
    <w:rsid w:val="00C436E0"/>
    <w:rsid w:val="00C43871"/>
    <w:rsid w:val="00C43E71"/>
    <w:rsid w:val="00C43FEA"/>
    <w:rsid w:val="00C4402D"/>
    <w:rsid w:val="00C44279"/>
    <w:rsid w:val="00C44916"/>
    <w:rsid w:val="00C4556C"/>
    <w:rsid w:val="00C45617"/>
    <w:rsid w:val="00C458B6"/>
    <w:rsid w:val="00C45B64"/>
    <w:rsid w:val="00C45D1D"/>
    <w:rsid w:val="00C46352"/>
    <w:rsid w:val="00C46533"/>
    <w:rsid w:val="00C465A0"/>
    <w:rsid w:val="00C46646"/>
    <w:rsid w:val="00C4674F"/>
    <w:rsid w:val="00C46C91"/>
    <w:rsid w:val="00C46CC6"/>
    <w:rsid w:val="00C46D9C"/>
    <w:rsid w:val="00C46DD0"/>
    <w:rsid w:val="00C46F8C"/>
    <w:rsid w:val="00C47095"/>
    <w:rsid w:val="00C4786B"/>
    <w:rsid w:val="00C478EA"/>
    <w:rsid w:val="00C47957"/>
    <w:rsid w:val="00C47993"/>
    <w:rsid w:val="00C502E2"/>
    <w:rsid w:val="00C50B62"/>
    <w:rsid w:val="00C50D2B"/>
    <w:rsid w:val="00C50DF7"/>
    <w:rsid w:val="00C50E98"/>
    <w:rsid w:val="00C5116B"/>
    <w:rsid w:val="00C5120C"/>
    <w:rsid w:val="00C51351"/>
    <w:rsid w:val="00C517B9"/>
    <w:rsid w:val="00C51912"/>
    <w:rsid w:val="00C51999"/>
    <w:rsid w:val="00C52147"/>
    <w:rsid w:val="00C521B0"/>
    <w:rsid w:val="00C52239"/>
    <w:rsid w:val="00C5266C"/>
    <w:rsid w:val="00C52AAD"/>
    <w:rsid w:val="00C53116"/>
    <w:rsid w:val="00C53688"/>
    <w:rsid w:val="00C5390C"/>
    <w:rsid w:val="00C53B29"/>
    <w:rsid w:val="00C53E72"/>
    <w:rsid w:val="00C53F7E"/>
    <w:rsid w:val="00C542C5"/>
    <w:rsid w:val="00C54C18"/>
    <w:rsid w:val="00C54DF3"/>
    <w:rsid w:val="00C551E4"/>
    <w:rsid w:val="00C55856"/>
    <w:rsid w:val="00C5598B"/>
    <w:rsid w:val="00C55A6C"/>
    <w:rsid w:val="00C55BC6"/>
    <w:rsid w:val="00C56871"/>
    <w:rsid w:val="00C5688D"/>
    <w:rsid w:val="00C571C0"/>
    <w:rsid w:val="00C57D91"/>
    <w:rsid w:val="00C602B4"/>
    <w:rsid w:val="00C60635"/>
    <w:rsid w:val="00C608E3"/>
    <w:rsid w:val="00C60BB4"/>
    <w:rsid w:val="00C60F06"/>
    <w:rsid w:val="00C61063"/>
    <w:rsid w:val="00C610B7"/>
    <w:rsid w:val="00C6191F"/>
    <w:rsid w:val="00C61CA4"/>
    <w:rsid w:val="00C62182"/>
    <w:rsid w:val="00C62286"/>
    <w:rsid w:val="00C623F0"/>
    <w:rsid w:val="00C62B37"/>
    <w:rsid w:val="00C62BB5"/>
    <w:rsid w:val="00C62FD1"/>
    <w:rsid w:val="00C6415C"/>
    <w:rsid w:val="00C644E5"/>
    <w:rsid w:val="00C64574"/>
    <w:rsid w:val="00C6487B"/>
    <w:rsid w:val="00C64AA4"/>
    <w:rsid w:val="00C650A8"/>
    <w:rsid w:val="00C6559C"/>
    <w:rsid w:val="00C65A45"/>
    <w:rsid w:val="00C66089"/>
    <w:rsid w:val="00C66125"/>
    <w:rsid w:val="00C668E0"/>
    <w:rsid w:val="00C66B81"/>
    <w:rsid w:val="00C66C53"/>
    <w:rsid w:val="00C66DA0"/>
    <w:rsid w:val="00C66ECD"/>
    <w:rsid w:val="00C67058"/>
    <w:rsid w:val="00C675A7"/>
    <w:rsid w:val="00C67AF8"/>
    <w:rsid w:val="00C67ED2"/>
    <w:rsid w:val="00C70027"/>
    <w:rsid w:val="00C7009D"/>
    <w:rsid w:val="00C70355"/>
    <w:rsid w:val="00C7093B"/>
    <w:rsid w:val="00C70A60"/>
    <w:rsid w:val="00C7162E"/>
    <w:rsid w:val="00C7175E"/>
    <w:rsid w:val="00C719BB"/>
    <w:rsid w:val="00C72052"/>
    <w:rsid w:val="00C721E4"/>
    <w:rsid w:val="00C727D3"/>
    <w:rsid w:val="00C73005"/>
    <w:rsid w:val="00C738A8"/>
    <w:rsid w:val="00C73D03"/>
    <w:rsid w:val="00C73E3C"/>
    <w:rsid w:val="00C73ED0"/>
    <w:rsid w:val="00C7468B"/>
    <w:rsid w:val="00C74A42"/>
    <w:rsid w:val="00C75159"/>
    <w:rsid w:val="00C752DB"/>
    <w:rsid w:val="00C758FB"/>
    <w:rsid w:val="00C7596A"/>
    <w:rsid w:val="00C75A70"/>
    <w:rsid w:val="00C75C8D"/>
    <w:rsid w:val="00C75E47"/>
    <w:rsid w:val="00C76408"/>
    <w:rsid w:val="00C76803"/>
    <w:rsid w:val="00C76B57"/>
    <w:rsid w:val="00C76E2A"/>
    <w:rsid w:val="00C76E5F"/>
    <w:rsid w:val="00C7728B"/>
    <w:rsid w:val="00C77B5E"/>
    <w:rsid w:val="00C77EF2"/>
    <w:rsid w:val="00C80364"/>
    <w:rsid w:val="00C80965"/>
    <w:rsid w:val="00C809C2"/>
    <w:rsid w:val="00C80AA6"/>
    <w:rsid w:val="00C80C3D"/>
    <w:rsid w:val="00C80C83"/>
    <w:rsid w:val="00C8118D"/>
    <w:rsid w:val="00C8228C"/>
    <w:rsid w:val="00C82636"/>
    <w:rsid w:val="00C82E6B"/>
    <w:rsid w:val="00C83515"/>
    <w:rsid w:val="00C83A12"/>
    <w:rsid w:val="00C840B7"/>
    <w:rsid w:val="00C84E9A"/>
    <w:rsid w:val="00C8562B"/>
    <w:rsid w:val="00C85730"/>
    <w:rsid w:val="00C85D65"/>
    <w:rsid w:val="00C8620C"/>
    <w:rsid w:val="00C86441"/>
    <w:rsid w:val="00C874F4"/>
    <w:rsid w:val="00C877B2"/>
    <w:rsid w:val="00C87ABB"/>
    <w:rsid w:val="00C87EAE"/>
    <w:rsid w:val="00C87F6B"/>
    <w:rsid w:val="00C9055B"/>
    <w:rsid w:val="00C90608"/>
    <w:rsid w:val="00C9067E"/>
    <w:rsid w:val="00C909E4"/>
    <w:rsid w:val="00C912C4"/>
    <w:rsid w:val="00C919A6"/>
    <w:rsid w:val="00C919C9"/>
    <w:rsid w:val="00C91C6A"/>
    <w:rsid w:val="00C91F94"/>
    <w:rsid w:val="00C922BB"/>
    <w:rsid w:val="00C9276D"/>
    <w:rsid w:val="00C92AAF"/>
    <w:rsid w:val="00C92E6F"/>
    <w:rsid w:val="00C92F98"/>
    <w:rsid w:val="00C93057"/>
    <w:rsid w:val="00C933CB"/>
    <w:rsid w:val="00C93A77"/>
    <w:rsid w:val="00C93D6C"/>
    <w:rsid w:val="00C94128"/>
    <w:rsid w:val="00C9431A"/>
    <w:rsid w:val="00C944BE"/>
    <w:rsid w:val="00C94680"/>
    <w:rsid w:val="00C9470D"/>
    <w:rsid w:val="00C948D7"/>
    <w:rsid w:val="00C94A1E"/>
    <w:rsid w:val="00C94B68"/>
    <w:rsid w:val="00C94EAA"/>
    <w:rsid w:val="00C94EF2"/>
    <w:rsid w:val="00C9537A"/>
    <w:rsid w:val="00C9549D"/>
    <w:rsid w:val="00C955D6"/>
    <w:rsid w:val="00C95A92"/>
    <w:rsid w:val="00C95C3D"/>
    <w:rsid w:val="00C95E75"/>
    <w:rsid w:val="00C96A9E"/>
    <w:rsid w:val="00C96DAA"/>
    <w:rsid w:val="00C96FB9"/>
    <w:rsid w:val="00C9729C"/>
    <w:rsid w:val="00C97A59"/>
    <w:rsid w:val="00CA0932"/>
    <w:rsid w:val="00CA09E6"/>
    <w:rsid w:val="00CA0CB5"/>
    <w:rsid w:val="00CA0EC2"/>
    <w:rsid w:val="00CA124E"/>
    <w:rsid w:val="00CA1488"/>
    <w:rsid w:val="00CA16C6"/>
    <w:rsid w:val="00CA1829"/>
    <w:rsid w:val="00CA1BBC"/>
    <w:rsid w:val="00CA1FEF"/>
    <w:rsid w:val="00CA23FF"/>
    <w:rsid w:val="00CA28CD"/>
    <w:rsid w:val="00CA3495"/>
    <w:rsid w:val="00CA3947"/>
    <w:rsid w:val="00CA3948"/>
    <w:rsid w:val="00CA3A8E"/>
    <w:rsid w:val="00CA3D81"/>
    <w:rsid w:val="00CA41BB"/>
    <w:rsid w:val="00CA44D4"/>
    <w:rsid w:val="00CA4925"/>
    <w:rsid w:val="00CA4AF3"/>
    <w:rsid w:val="00CA4C0D"/>
    <w:rsid w:val="00CA50DC"/>
    <w:rsid w:val="00CA578E"/>
    <w:rsid w:val="00CA63B5"/>
    <w:rsid w:val="00CA66B5"/>
    <w:rsid w:val="00CA6A56"/>
    <w:rsid w:val="00CA6AA9"/>
    <w:rsid w:val="00CA6CA6"/>
    <w:rsid w:val="00CA6D4C"/>
    <w:rsid w:val="00CA799F"/>
    <w:rsid w:val="00CA7F17"/>
    <w:rsid w:val="00CB0359"/>
    <w:rsid w:val="00CB03A8"/>
    <w:rsid w:val="00CB0726"/>
    <w:rsid w:val="00CB0AF0"/>
    <w:rsid w:val="00CB0B8E"/>
    <w:rsid w:val="00CB0D24"/>
    <w:rsid w:val="00CB0E61"/>
    <w:rsid w:val="00CB1229"/>
    <w:rsid w:val="00CB1FDA"/>
    <w:rsid w:val="00CB2146"/>
    <w:rsid w:val="00CB2D7C"/>
    <w:rsid w:val="00CB3219"/>
    <w:rsid w:val="00CB3693"/>
    <w:rsid w:val="00CB3AB1"/>
    <w:rsid w:val="00CB3BF0"/>
    <w:rsid w:val="00CB3E75"/>
    <w:rsid w:val="00CB3ED6"/>
    <w:rsid w:val="00CB46AD"/>
    <w:rsid w:val="00CB4775"/>
    <w:rsid w:val="00CB47E4"/>
    <w:rsid w:val="00CB508F"/>
    <w:rsid w:val="00CB5695"/>
    <w:rsid w:val="00CB6600"/>
    <w:rsid w:val="00CB6D5E"/>
    <w:rsid w:val="00CB6DC2"/>
    <w:rsid w:val="00CB7286"/>
    <w:rsid w:val="00CB7824"/>
    <w:rsid w:val="00CB7A82"/>
    <w:rsid w:val="00CB7BA2"/>
    <w:rsid w:val="00CC01D0"/>
    <w:rsid w:val="00CC065E"/>
    <w:rsid w:val="00CC07F1"/>
    <w:rsid w:val="00CC0952"/>
    <w:rsid w:val="00CC0E44"/>
    <w:rsid w:val="00CC1256"/>
    <w:rsid w:val="00CC13C4"/>
    <w:rsid w:val="00CC19A0"/>
    <w:rsid w:val="00CC1ADC"/>
    <w:rsid w:val="00CC266B"/>
    <w:rsid w:val="00CC2918"/>
    <w:rsid w:val="00CC2ACA"/>
    <w:rsid w:val="00CC3617"/>
    <w:rsid w:val="00CC3922"/>
    <w:rsid w:val="00CC3C14"/>
    <w:rsid w:val="00CC50DC"/>
    <w:rsid w:val="00CC51D4"/>
    <w:rsid w:val="00CC5363"/>
    <w:rsid w:val="00CC5392"/>
    <w:rsid w:val="00CC53F5"/>
    <w:rsid w:val="00CC5C5D"/>
    <w:rsid w:val="00CC65CA"/>
    <w:rsid w:val="00CC6BFA"/>
    <w:rsid w:val="00CC7B6A"/>
    <w:rsid w:val="00CC7D8B"/>
    <w:rsid w:val="00CD16B4"/>
    <w:rsid w:val="00CD1D0E"/>
    <w:rsid w:val="00CD2115"/>
    <w:rsid w:val="00CD242F"/>
    <w:rsid w:val="00CD2450"/>
    <w:rsid w:val="00CD2454"/>
    <w:rsid w:val="00CD270F"/>
    <w:rsid w:val="00CD28B1"/>
    <w:rsid w:val="00CD3010"/>
    <w:rsid w:val="00CD32DA"/>
    <w:rsid w:val="00CD3524"/>
    <w:rsid w:val="00CD3B51"/>
    <w:rsid w:val="00CD3CCE"/>
    <w:rsid w:val="00CD49EB"/>
    <w:rsid w:val="00CD4B00"/>
    <w:rsid w:val="00CD4CFA"/>
    <w:rsid w:val="00CD51F1"/>
    <w:rsid w:val="00CD54C6"/>
    <w:rsid w:val="00CD57BD"/>
    <w:rsid w:val="00CD5AD8"/>
    <w:rsid w:val="00CD60F0"/>
    <w:rsid w:val="00CD66FC"/>
    <w:rsid w:val="00CD7798"/>
    <w:rsid w:val="00CD7A3A"/>
    <w:rsid w:val="00CD7B45"/>
    <w:rsid w:val="00CD7BF7"/>
    <w:rsid w:val="00CE08CD"/>
    <w:rsid w:val="00CE0B22"/>
    <w:rsid w:val="00CE0C12"/>
    <w:rsid w:val="00CE0F7D"/>
    <w:rsid w:val="00CE11A0"/>
    <w:rsid w:val="00CE196A"/>
    <w:rsid w:val="00CE19F5"/>
    <w:rsid w:val="00CE1E10"/>
    <w:rsid w:val="00CE2285"/>
    <w:rsid w:val="00CE235C"/>
    <w:rsid w:val="00CE27BA"/>
    <w:rsid w:val="00CE2F2E"/>
    <w:rsid w:val="00CE3199"/>
    <w:rsid w:val="00CE3630"/>
    <w:rsid w:val="00CE3830"/>
    <w:rsid w:val="00CE4945"/>
    <w:rsid w:val="00CE4B46"/>
    <w:rsid w:val="00CE4BAC"/>
    <w:rsid w:val="00CE4E38"/>
    <w:rsid w:val="00CE54B3"/>
    <w:rsid w:val="00CE5558"/>
    <w:rsid w:val="00CE5CA1"/>
    <w:rsid w:val="00CE6157"/>
    <w:rsid w:val="00CE6164"/>
    <w:rsid w:val="00CE6269"/>
    <w:rsid w:val="00CE67F3"/>
    <w:rsid w:val="00CE6873"/>
    <w:rsid w:val="00CE6E54"/>
    <w:rsid w:val="00CE75E6"/>
    <w:rsid w:val="00CE7BCE"/>
    <w:rsid w:val="00CE7EBE"/>
    <w:rsid w:val="00CE7FD0"/>
    <w:rsid w:val="00CF00F3"/>
    <w:rsid w:val="00CF058B"/>
    <w:rsid w:val="00CF05B0"/>
    <w:rsid w:val="00CF07D1"/>
    <w:rsid w:val="00CF0D3D"/>
    <w:rsid w:val="00CF12DA"/>
    <w:rsid w:val="00CF168C"/>
    <w:rsid w:val="00CF1710"/>
    <w:rsid w:val="00CF198C"/>
    <w:rsid w:val="00CF22B7"/>
    <w:rsid w:val="00CF24AA"/>
    <w:rsid w:val="00CF2538"/>
    <w:rsid w:val="00CF2A73"/>
    <w:rsid w:val="00CF2C20"/>
    <w:rsid w:val="00CF2D4E"/>
    <w:rsid w:val="00CF3113"/>
    <w:rsid w:val="00CF39CD"/>
    <w:rsid w:val="00CF3C69"/>
    <w:rsid w:val="00CF3CD8"/>
    <w:rsid w:val="00CF3F62"/>
    <w:rsid w:val="00CF409A"/>
    <w:rsid w:val="00CF40F1"/>
    <w:rsid w:val="00CF4986"/>
    <w:rsid w:val="00CF4AEB"/>
    <w:rsid w:val="00CF4C28"/>
    <w:rsid w:val="00CF54D9"/>
    <w:rsid w:val="00CF5ABD"/>
    <w:rsid w:val="00CF5BAE"/>
    <w:rsid w:val="00CF5CC4"/>
    <w:rsid w:val="00CF66C0"/>
    <w:rsid w:val="00CF6E2F"/>
    <w:rsid w:val="00CF71DF"/>
    <w:rsid w:val="00CF7358"/>
    <w:rsid w:val="00CF7771"/>
    <w:rsid w:val="00CF7A00"/>
    <w:rsid w:val="00CF7CC9"/>
    <w:rsid w:val="00CF7E1F"/>
    <w:rsid w:val="00D007BB"/>
    <w:rsid w:val="00D00B3E"/>
    <w:rsid w:val="00D00B75"/>
    <w:rsid w:val="00D00C26"/>
    <w:rsid w:val="00D00CFB"/>
    <w:rsid w:val="00D01019"/>
    <w:rsid w:val="00D010AB"/>
    <w:rsid w:val="00D0135E"/>
    <w:rsid w:val="00D01884"/>
    <w:rsid w:val="00D021EE"/>
    <w:rsid w:val="00D024C2"/>
    <w:rsid w:val="00D02924"/>
    <w:rsid w:val="00D03611"/>
    <w:rsid w:val="00D039EE"/>
    <w:rsid w:val="00D03BE5"/>
    <w:rsid w:val="00D049F1"/>
    <w:rsid w:val="00D04F94"/>
    <w:rsid w:val="00D0537A"/>
    <w:rsid w:val="00D05915"/>
    <w:rsid w:val="00D059CE"/>
    <w:rsid w:val="00D05C19"/>
    <w:rsid w:val="00D05C48"/>
    <w:rsid w:val="00D06054"/>
    <w:rsid w:val="00D061BE"/>
    <w:rsid w:val="00D067DF"/>
    <w:rsid w:val="00D06A89"/>
    <w:rsid w:val="00D0713D"/>
    <w:rsid w:val="00D07BF2"/>
    <w:rsid w:val="00D1086E"/>
    <w:rsid w:val="00D108D4"/>
    <w:rsid w:val="00D10914"/>
    <w:rsid w:val="00D10BD5"/>
    <w:rsid w:val="00D11089"/>
    <w:rsid w:val="00D1121F"/>
    <w:rsid w:val="00D11815"/>
    <w:rsid w:val="00D1196A"/>
    <w:rsid w:val="00D11C05"/>
    <w:rsid w:val="00D11DB4"/>
    <w:rsid w:val="00D123D0"/>
    <w:rsid w:val="00D12560"/>
    <w:rsid w:val="00D12685"/>
    <w:rsid w:val="00D12871"/>
    <w:rsid w:val="00D12AAF"/>
    <w:rsid w:val="00D12C77"/>
    <w:rsid w:val="00D12EA8"/>
    <w:rsid w:val="00D134F7"/>
    <w:rsid w:val="00D137CF"/>
    <w:rsid w:val="00D13E50"/>
    <w:rsid w:val="00D14180"/>
    <w:rsid w:val="00D145A0"/>
    <w:rsid w:val="00D145DF"/>
    <w:rsid w:val="00D14CAD"/>
    <w:rsid w:val="00D15047"/>
    <w:rsid w:val="00D15745"/>
    <w:rsid w:val="00D15A5D"/>
    <w:rsid w:val="00D15DE9"/>
    <w:rsid w:val="00D16206"/>
    <w:rsid w:val="00D16CAB"/>
    <w:rsid w:val="00D17455"/>
    <w:rsid w:val="00D175E9"/>
    <w:rsid w:val="00D17B5C"/>
    <w:rsid w:val="00D17D83"/>
    <w:rsid w:val="00D201BD"/>
    <w:rsid w:val="00D20E2B"/>
    <w:rsid w:val="00D20F66"/>
    <w:rsid w:val="00D210E8"/>
    <w:rsid w:val="00D2234A"/>
    <w:rsid w:val="00D22DB1"/>
    <w:rsid w:val="00D2331B"/>
    <w:rsid w:val="00D24A58"/>
    <w:rsid w:val="00D24F33"/>
    <w:rsid w:val="00D24F93"/>
    <w:rsid w:val="00D2533E"/>
    <w:rsid w:val="00D259B0"/>
    <w:rsid w:val="00D25FFA"/>
    <w:rsid w:val="00D26284"/>
    <w:rsid w:val="00D262CE"/>
    <w:rsid w:val="00D262E4"/>
    <w:rsid w:val="00D26596"/>
    <w:rsid w:val="00D265BC"/>
    <w:rsid w:val="00D26DE2"/>
    <w:rsid w:val="00D2718D"/>
    <w:rsid w:val="00D2734A"/>
    <w:rsid w:val="00D2734D"/>
    <w:rsid w:val="00D2791F"/>
    <w:rsid w:val="00D27FA2"/>
    <w:rsid w:val="00D30611"/>
    <w:rsid w:val="00D308B4"/>
    <w:rsid w:val="00D31C98"/>
    <w:rsid w:val="00D328A2"/>
    <w:rsid w:val="00D32D1B"/>
    <w:rsid w:val="00D33211"/>
    <w:rsid w:val="00D3332C"/>
    <w:rsid w:val="00D3335E"/>
    <w:rsid w:val="00D33C7B"/>
    <w:rsid w:val="00D33D1B"/>
    <w:rsid w:val="00D34999"/>
    <w:rsid w:val="00D34F2D"/>
    <w:rsid w:val="00D35405"/>
    <w:rsid w:val="00D35587"/>
    <w:rsid w:val="00D355A5"/>
    <w:rsid w:val="00D355EA"/>
    <w:rsid w:val="00D35AED"/>
    <w:rsid w:val="00D35B3E"/>
    <w:rsid w:val="00D35C40"/>
    <w:rsid w:val="00D35DA6"/>
    <w:rsid w:val="00D3632B"/>
    <w:rsid w:val="00D3653F"/>
    <w:rsid w:val="00D36549"/>
    <w:rsid w:val="00D36820"/>
    <w:rsid w:val="00D3690E"/>
    <w:rsid w:val="00D36C2E"/>
    <w:rsid w:val="00D36FCB"/>
    <w:rsid w:val="00D370DA"/>
    <w:rsid w:val="00D37435"/>
    <w:rsid w:val="00D377D4"/>
    <w:rsid w:val="00D37835"/>
    <w:rsid w:val="00D378D2"/>
    <w:rsid w:val="00D37A3F"/>
    <w:rsid w:val="00D37B79"/>
    <w:rsid w:val="00D40053"/>
    <w:rsid w:val="00D402B5"/>
    <w:rsid w:val="00D402BF"/>
    <w:rsid w:val="00D408A2"/>
    <w:rsid w:val="00D40C4B"/>
    <w:rsid w:val="00D41222"/>
    <w:rsid w:val="00D412C6"/>
    <w:rsid w:val="00D416F2"/>
    <w:rsid w:val="00D41DF7"/>
    <w:rsid w:val="00D421E0"/>
    <w:rsid w:val="00D426B9"/>
    <w:rsid w:val="00D42929"/>
    <w:rsid w:val="00D42C9F"/>
    <w:rsid w:val="00D42F03"/>
    <w:rsid w:val="00D42F1D"/>
    <w:rsid w:val="00D433D3"/>
    <w:rsid w:val="00D43530"/>
    <w:rsid w:val="00D438CF"/>
    <w:rsid w:val="00D43A5C"/>
    <w:rsid w:val="00D43A7C"/>
    <w:rsid w:val="00D43B73"/>
    <w:rsid w:val="00D4419D"/>
    <w:rsid w:val="00D45B27"/>
    <w:rsid w:val="00D45E86"/>
    <w:rsid w:val="00D4607E"/>
    <w:rsid w:val="00D474ED"/>
    <w:rsid w:val="00D479BB"/>
    <w:rsid w:val="00D47ABF"/>
    <w:rsid w:val="00D47BE4"/>
    <w:rsid w:val="00D50065"/>
    <w:rsid w:val="00D507F1"/>
    <w:rsid w:val="00D50B1E"/>
    <w:rsid w:val="00D50CD2"/>
    <w:rsid w:val="00D50D76"/>
    <w:rsid w:val="00D50E86"/>
    <w:rsid w:val="00D5110A"/>
    <w:rsid w:val="00D51420"/>
    <w:rsid w:val="00D51510"/>
    <w:rsid w:val="00D52283"/>
    <w:rsid w:val="00D52685"/>
    <w:rsid w:val="00D53939"/>
    <w:rsid w:val="00D53A85"/>
    <w:rsid w:val="00D53FE4"/>
    <w:rsid w:val="00D540CF"/>
    <w:rsid w:val="00D54398"/>
    <w:rsid w:val="00D547A4"/>
    <w:rsid w:val="00D549B0"/>
    <w:rsid w:val="00D5597F"/>
    <w:rsid w:val="00D55D78"/>
    <w:rsid w:val="00D56047"/>
    <w:rsid w:val="00D563C3"/>
    <w:rsid w:val="00D5699C"/>
    <w:rsid w:val="00D56A8C"/>
    <w:rsid w:val="00D56B8B"/>
    <w:rsid w:val="00D573EC"/>
    <w:rsid w:val="00D57473"/>
    <w:rsid w:val="00D57647"/>
    <w:rsid w:val="00D578FE"/>
    <w:rsid w:val="00D57AC8"/>
    <w:rsid w:val="00D57F44"/>
    <w:rsid w:val="00D60514"/>
    <w:rsid w:val="00D6065D"/>
    <w:rsid w:val="00D60F11"/>
    <w:rsid w:val="00D61560"/>
    <w:rsid w:val="00D61B32"/>
    <w:rsid w:val="00D621F3"/>
    <w:rsid w:val="00D624CA"/>
    <w:rsid w:val="00D62809"/>
    <w:rsid w:val="00D63011"/>
    <w:rsid w:val="00D63185"/>
    <w:rsid w:val="00D6398C"/>
    <w:rsid w:val="00D63E61"/>
    <w:rsid w:val="00D64114"/>
    <w:rsid w:val="00D64660"/>
    <w:rsid w:val="00D64A20"/>
    <w:rsid w:val="00D655D4"/>
    <w:rsid w:val="00D665E8"/>
    <w:rsid w:val="00D667FF"/>
    <w:rsid w:val="00D66987"/>
    <w:rsid w:val="00D66CE4"/>
    <w:rsid w:val="00D66CEA"/>
    <w:rsid w:val="00D66F93"/>
    <w:rsid w:val="00D66FE0"/>
    <w:rsid w:val="00D673FC"/>
    <w:rsid w:val="00D67598"/>
    <w:rsid w:val="00D70017"/>
    <w:rsid w:val="00D701DA"/>
    <w:rsid w:val="00D70411"/>
    <w:rsid w:val="00D704E1"/>
    <w:rsid w:val="00D7153F"/>
    <w:rsid w:val="00D71790"/>
    <w:rsid w:val="00D71815"/>
    <w:rsid w:val="00D71A2F"/>
    <w:rsid w:val="00D725E7"/>
    <w:rsid w:val="00D7271F"/>
    <w:rsid w:val="00D7284C"/>
    <w:rsid w:val="00D72A26"/>
    <w:rsid w:val="00D72B19"/>
    <w:rsid w:val="00D72DA3"/>
    <w:rsid w:val="00D72E56"/>
    <w:rsid w:val="00D72F25"/>
    <w:rsid w:val="00D730C0"/>
    <w:rsid w:val="00D73291"/>
    <w:rsid w:val="00D735C1"/>
    <w:rsid w:val="00D7360A"/>
    <w:rsid w:val="00D738DF"/>
    <w:rsid w:val="00D73DFC"/>
    <w:rsid w:val="00D7401C"/>
    <w:rsid w:val="00D740F0"/>
    <w:rsid w:val="00D7426A"/>
    <w:rsid w:val="00D74EC7"/>
    <w:rsid w:val="00D753A9"/>
    <w:rsid w:val="00D754AF"/>
    <w:rsid w:val="00D7561A"/>
    <w:rsid w:val="00D759CB"/>
    <w:rsid w:val="00D760EC"/>
    <w:rsid w:val="00D768BF"/>
    <w:rsid w:val="00D768DA"/>
    <w:rsid w:val="00D76BAC"/>
    <w:rsid w:val="00D76E3A"/>
    <w:rsid w:val="00D7724A"/>
    <w:rsid w:val="00D773DA"/>
    <w:rsid w:val="00D77541"/>
    <w:rsid w:val="00D800E2"/>
    <w:rsid w:val="00D802FE"/>
    <w:rsid w:val="00D805B3"/>
    <w:rsid w:val="00D8081C"/>
    <w:rsid w:val="00D80952"/>
    <w:rsid w:val="00D81656"/>
    <w:rsid w:val="00D81B3F"/>
    <w:rsid w:val="00D81C41"/>
    <w:rsid w:val="00D8200C"/>
    <w:rsid w:val="00D820F4"/>
    <w:rsid w:val="00D829CA"/>
    <w:rsid w:val="00D8342E"/>
    <w:rsid w:val="00D834D2"/>
    <w:rsid w:val="00D835ED"/>
    <w:rsid w:val="00D839A7"/>
    <w:rsid w:val="00D83A56"/>
    <w:rsid w:val="00D83CCB"/>
    <w:rsid w:val="00D84031"/>
    <w:rsid w:val="00D84800"/>
    <w:rsid w:val="00D85013"/>
    <w:rsid w:val="00D8518A"/>
    <w:rsid w:val="00D85372"/>
    <w:rsid w:val="00D854D9"/>
    <w:rsid w:val="00D856E5"/>
    <w:rsid w:val="00D85B6E"/>
    <w:rsid w:val="00D85BDC"/>
    <w:rsid w:val="00D86049"/>
    <w:rsid w:val="00D865BC"/>
    <w:rsid w:val="00D87386"/>
    <w:rsid w:val="00D876C1"/>
    <w:rsid w:val="00D87EDD"/>
    <w:rsid w:val="00D90935"/>
    <w:rsid w:val="00D90F4A"/>
    <w:rsid w:val="00D91131"/>
    <w:rsid w:val="00D91806"/>
    <w:rsid w:val="00D91AA8"/>
    <w:rsid w:val="00D91CC4"/>
    <w:rsid w:val="00D91FFD"/>
    <w:rsid w:val="00D92040"/>
    <w:rsid w:val="00D9267D"/>
    <w:rsid w:val="00D92B79"/>
    <w:rsid w:val="00D92BE9"/>
    <w:rsid w:val="00D92C92"/>
    <w:rsid w:val="00D92DAA"/>
    <w:rsid w:val="00D931E7"/>
    <w:rsid w:val="00D93245"/>
    <w:rsid w:val="00D93311"/>
    <w:rsid w:val="00D934A7"/>
    <w:rsid w:val="00D935FE"/>
    <w:rsid w:val="00D937C1"/>
    <w:rsid w:val="00D93E57"/>
    <w:rsid w:val="00D93FEC"/>
    <w:rsid w:val="00D94D65"/>
    <w:rsid w:val="00D94FEA"/>
    <w:rsid w:val="00D95041"/>
    <w:rsid w:val="00D95086"/>
    <w:rsid w:val="00D952AB"/>
    <w:rsid w:val="00D95823"/>
    <w:rsid w:val="00D95989"/>
    <w:rsid w:val="00D95BF2"/>
    <w:rsid w:val="00D95D90"/>
    <w:rsid w:val="00D95FAF"/>
    <w:rsid w:val="00D96308"/>
    <w:rsid w:val="00D96427"/>
    <w:rsid w:val="00D96854"/>
    <w:rsid w:val="00D96DB1"/>
    <w:rsid w:val="00D975DB"/>
    <w:rsid w:val="00D9786C"/>
    <w:rsid w:val="00D97AB6"/>
    <w:rsid w:val="00D97D9F"/>
    <w:rsid w:val="00D97DFA"/>
    <w:rsid w:val="00D97F47"/>
    <w:rsid w:val="00DA0194"/>
    <w:rsid w:val="00DA04CC"/>
    <w:rsid w:val="00DA08F8"/>
    <w:rsid w:val="00DA0A0D"/>
    <w:rsid w:val="00DA0A34"/>
    <w:rsid w:val="00DA0D53"/>
    <w:rsid w:val="00DA0EA7"/>
    <w:rsid w:val="00DA1356"/>
    <w:rsid w:val="00DA1D89"/>
    <w:rsid w:val="00DA1FF9"/>
    <w:rsid w:val="00DA254E"/>
    <w:rsid w:val="00DA2643"/>
    <w:rsid w:val="00DA2BC8"/>
    <w:rsid w:val="00DA2C1A"/>
    <w:rsid w:val="00DA3008"/>
    <w:rsid w:val="00DA34AC"/>
    <w:rsid w:val="00DA358E"/>
    <w:rsid w:val="00DA35EC"/>
    <w:rsid w:val="00DA43A3"/>
    <w:rsid w:val="00DA4539"/>
    <w:rsid w:val="00DA453E"/>
    <w:rsid w:val="00DA465B"/>
    <w:rsid w:val="00DA4811"/>
    <w:rsid w:val="00DA4D77"/>
    <w:rsid w:val="00DA54BB"/>
    <w:rsid w:val="00DA5512"/>
    <w:rsid w:val="00DA5714"/>
    <w:rsid w:val="00DA5B2F"/>
    <w:rsid w:val="00DA5B4D"/>
    <w:rsid w:val="00DA5C25"/>
    <w:rsid w:val="00DA605A"/>
    <w:rsid w:val="00DA6876"/>
    <w:rsid w:val="00DA6C85"/>
    <w:rsid w:val="00DA708A"/>
    <w:rsid w:val="00DA709C"/>
    <w:rsid w:val="00DA70AD"/>
    <w:rsid w:val="00DA70B9"/>
    <w:rsid w:val="00DA71B4"/>
    <w:rsid w:val="00DA7B4F"/>
    <w:rsid w:val="00DA7C76"/>
    <w:rsid w:val="00DB0FA9"/>
    <w:rsid w:val="00DB1111"/>
    <w:rsid w:val="00DB13E4"/>
    <w:rsid w:val="00DB17A1"/>
    <w:rsid w:val="00DB1A7B"/>
    <w:rsid w:val="00DB1B5E"/>
    <w:rsid w:val="00DB27A9"/>
    <w:rsid w:val="00DB27C6"/>
    <w:rsid w:val="00DB2861"/>
    <w:rsid w:val="00DB294A"/>
    <w:rsid w:val="00DB2A35"/>
    <w:rsid w:val="00DB2F60"/>
    <w:rsid w:val="00DB351E"/>
    <w:rsid w:val="00DB3937"/>
    <w:rsid w:val="00DB3DA8"/>
    <w:rsid w:val="00DB3E37"/>
    <w:rsid w:val="00DB3F20"/>
    <w:rsid w:val="00DB566A"/>
    <w:rsid w:val="00DB56C5"/>
    <w:rsid w:val="00DB5853"/>
    <w:rsid w:val="00DB5A97"/>
    <w:rsid w:val="00DB5AD2"/>
    <w:rsid w:val="00DB5BD5"/>
    <w:rsid w:val="00DB5D22"/>
    <w:rsid w:val="00DB651F"/>
    <w:rsid w:val="00DB6C43"/>
    <w:rsid w:val="00DB7044"/>
    <w:rsid w:val="00DB70DA"/>
    <w:rsid w:val="00DB790B"/>
    <w:rsid w:val="00DB7AE5"/>
    <w:rsid w:val="00DB7CB4"/>
    <w:rsid w:val="00DB7ED4"/>
    <w:rsid w:val="00DC017C"/>
    <w:rsid w:val="00DC01E6"/>
    <w:rsid w:val="00DC0235"/>
    <w:rsid w:val="00DC0504"/>
    <w:rsid w:val="00DC07A6"/>
    <w:rsid w:val="00DC0892"/>
    <w:rsid w:val="00DC0CBD"/>
    <w:rsid w:val="00DC0F74"/>
    <w:rsid w:val="00DC0FB0"/>
    <w:rsid w:val="00DC1BA3"/>
    <w:rsid w:val="00DC1DD2"/>
    <w:rsid w:val="00DC22D1"/>
    <w:rsid w:val="00DC2316"/>
    <w:rsid w:val="00DC239F"/>
    <w:rsid w:val="00DC2626"/>
    <w:rsid w:val="00DC2938"/>
    <w:rsid w:val="00DC29EC"/>
    <w:rsid w:val="00DC30E9"/>
    <w:rsid w:val="00DC3992"/>
    <w:rsid w:val="00DC40F1"/>
    <w:rsid w:val="00DC4436"/>
    <w:rsid w:val="00DC4A78"/>
    <w:rsid w:val="00DC4C84"/>
    <w:rsid w:val="00DC4D1E"/>
    <w:rsid w:val="00DC5116"/>
    <w:rsid w:val="00DC514C"/>
    <w:rsid w:val="00DC522A"/>
    <w:rsid w:val="00DC55FF"/>
    <w:rsid w:val="00DC5712"/>
    <w:rsid w:val="00DC5CFC"/>
    <w:rsid w:val="00DC5E6B"/>
    <w:rsid w:val="00DC61D4"/>
    <w:rsid w:val="00DC679A"/>
    <w:rsid w:val="00DC6802"/>
    <w:rsid w:val="00DC6836"/>
    <w:rsid w:val="00DC68E2"/>
    <w:rsid w:val="00DC6C75"/>
    <w:rsid w:val="00DC71DF"/>
    <w:rsid w:val="00DC73BB"/>
    <w:rsid w:val="00DC7BAE"/>
    <w:rsid w:val="00DC7C52"/>
    <w:rsid w:val="00DD023C"/>
    <w:rsid w:val="00DD04F0"/>
    <w:rsid w:val="00DD0659"/>
    <w:rsid w:val="00DD08FE"/>
    <w:rsid w:val="00DD0905"/>
    <w:rsid w:val="00DD1C98"/>
    <w:rsid w:val="00DD1D00"/>
    <w:rsid w:val="00DD20B1"/>
    <w:rsid w:val="00DD21D5"/>
    <w:rsid w:val="00DD26DC"/>
    <w:rsid w:val="00DD276C"/>
    <w:rsid w:val="00DD296D"/>
    <w:rsid w:val="00DD2E8D"/>
    <w:rsid w:val="00DD2FB9"/>
    <w:rsid w:val="00DD30C4"/>
    <w:rsid w:val="00DD431C"/>
    <w:rsid w:val="00DD4A23"/>
    <w:rsid w:val="00DD4BDD"/>
    <w:rsid w:val="00DD5010"/>
    <w:rsid w:val="00DD52CE"/>
    <w:rsid w:val="00DD5ACB"/>
    <w:rsid w:val="00DD5D92"/>
    <w:rsid w:val="00DD5EB3"/>
    <w:rsid w:val="00DD6091"/>
    <w:rsid w:val="00DD637C"/>
    <w:rsid w:val="00DD642C"/>
    <w:rsid w:val="00DD6D09"/>
    <w:rsid w:val="00DD6DF3"/>
    <w:rsid w:val="00DD7629"/>
    <w:rsid w:val="00DD794B"/>
    <w:rsid w:val="00DD7CC6"/>
    <w:rsid w:val="00DD7FD8"/>
    <w:rsid w:val="00DE08E0"/>
    <w:rsid w:val="00DE0C31"/>
    <w:rsid w:val="00DE12D3"/>
    <w:rsid w:val="00DE19E5"/>
    <w:rsid w:val="00DE1BC5"/>
    <w:rsid w:val="00DE1ED9"/>
    <w:rsid w:val="00DE23B3"/>
    <w:rsid w:val="00DE247A"/>
    <w:rsid w:val="00DE2DE1"/>
    <w:rsid w:val="00DE386C"/>
    <w:rsid w:val="00DE4068"/>
    <w:rsid w:val="00DE4A3D"/>
    <w:rsid w:val="00DE4DF2"/>
    <w:rsid w:val="00DE5360"/>
    <w:rsid w:val="00DE55FA"/>
    <w:rsid w:val="00DE5626"/>
    <w:rsid w:val="00DE562F"/>
    <w:rsid w:val="00DE5A24"/>
    <w:rsid w:val="00DE5B59"/>
    <w:rsid w:val="00DE63D3"/>
    <w:rsid w:val="00DE6C80"/>
    <w:rsid w:val="00DE71C9"/>
    <w:rsid w:val="00DE7207"/>
    <w:rsid w:val="00DE7AE3"/>
    <w:rsid w:val="00DF00C1"/>
    <w:rsid w:val="00DF01D5"/>
    <w:rsid w:val="00DF01DE"/>
    <w:rsid w:val="00DF02C8"/>
    <w:rsid w:val="00DF0B6C"/>
    <w:rsid w:val="00DF1171"/>
    <w:rsid w:val="00DF1625"/>
    <w:rsid w:val="00DF1803"/>
    <w:rsid w:val="00DF1862"/>
    <w:rsid w:val="00DF1E77"/>
    <w:rsid w:val="00DF21FB"/>
    <w:rsid w:val="00DF23DB"/>
    <w:rsid w:val="00DF2BC0"/>
    <w:rsid w:val="00DF4285"/>
    <w:rsid w:val="00DF4350"/>
    <w:rsid w:val="00DF4A19"/>
    <w:rsid w:val="00DF4A3F"/>
    <w:rsid w:val="00DF4B17"/>
    <w:rsid w:val="00DF4E23"/>
    <w:rsid w:val="00DF50FA"/>
    <w:rsid w:val="00DF51D4"/>
    <w:rsid w:val="00DF5212"/>
    <w:rsid w:val="00DF5515"/>
    <w:rsid w:val="00DF57FD"/>
    <w:rsid w:val="00DF6228"/>
    <w:rsid w:val="00DF63FA"/>
    <w:rsid w:val="00DF63FF"/>
    <w:rsid w:val="00DF6441"/>
    <w:rsid w:val="00DF7E31"/>
    <w:rsid w:val="00E002EF"/>
    <w:rsid w:val="00E004B8"/>
    <w:rsid w:val="00E007D8"/>
    <w:rsid w:val="00E00813"/>
    <w:rsid w:val="00E00A32"/>
    <w:rsid w:val="00E00A58"/>
    <w:rsid w:val="00E00F9C"/>
    <w:rsid w:val="00E01143"/>
    <w:rsid w:val="00E01CAB"/>
    <w:rsid w:val="00E01CAF"/>
    <w:rsid w:val="00E02893"/>
    <w:rsid w:val="00E02999"/>
    <w:rsid w:val="00E02A7B"/>
    <w:rsid w:val="00E02AB7"/>
    <w:rsid w:val="00E02BD1"/>
    <w:rsid w:val="00E02E31"/>
    <w:rsid w:val="00E02E5B"/>
    <w:rsid w:val="00E03243"/>
    <w:rsid w:val="00E032EF"/>
    <w:rsid w:val="00E03B49"/>
    <w:rsid w:val="00E03B73"/>
    <w:rsid w:val="00E03D26"/>
    <w:rsid w:val="00E03DB7"/>
    <w:rsid w:val="00E040FC"/>
    <w:rsid w:val="00E041DE"/>
    <w:rsid w:val="00E04764"/>
    <w:rsid w:val="00E04951"/>
    <w:rsid w:val="00E04AE8"/>
    <w:rsid w:val="00E05148"/>
    <w:rsid w:val="00E05243"/>
    <w:rsid w:val="00E0534E"/>
    <w:rsid w:val="00E05C09"/>
    <w:rsid w:val="00E05FEE"/>
    <w:rsid w:val="00E06021"/>
    <w:rsid w:val="00E060B5"/>
    <w:rsid w:val="00E063D8"/>
    <w:rsid w:val="00E06520"/>
    <w:rsid w:val="00E065B0"/>
    <w:rsid w:val="00E06867"/>
    <w:rsid w:val="00E06A0E"/>
    <w:rsid w:val="00E06ACA"/>
    <w:rsid w:val="00E06D11"/>
    <w:rsid w:val="00E0775C"/>
    <w:rsid w:val="00E07875"/>
    <w:rsid w:val="00E07AA1"/>
    <w:rsid w:val="00E07DB9"/>
    <w:rsid w:val="00E1045D"/>
    <w:rsid w:val="00E10542"/>
    <w:rsid w:val="00E10F18"/>
    <w:rsid w:val="00E11165"/>
    <w:rsid w:val="00E112C7"/>
    <w:rsid w:val="00E1140E"/>
    <w:rsid w:val="00E119C8"/>
    <w:rsid w:val="00E123DC"/>
    <w:rsid w:val="00E1292B"/>
    <w:rsid w:val="00E12B2B"/>
    <w:rsid w:val="00E12CCA"/>
    <w:rsid w:val="00E12F40"/>
    <w:rsid w:val="00E1369A"/>
    <w:rsid w:val="00E13CE4"/>
    <w:rsid w:val="00E144C2"/>
    <w:rsid w:val="00E147F5"/>
    <w:rsid w:val="00E14F9D"/>
    <w:rsid w:val="00E15320"/>
    <w:rsid w:val="00E1579A"/>
    <w:rsid w:val="00E15A52"/>
    <w:rsid w:val="00E15EEC"/>
    <w:rsid w:val="00E15F33"/>
    <w:rsid w:val="00E1638D"/>
    <w:rsid w:val="00E16586"/>
    <w:rsid w:val="00E165CF"/>
    <w:rsid w:val="00E16A31"/>
    <w:rsid w:val="00E16B13"/>
    <w:rsid w:val="00E17064"/>
    <w:rsid w:val="00E172C7"/>
    <w:rsid w:val="00E17326"/>
    <w:rsid w:val="00E17979"/>
    <w:rsid w:val="00E17B46"/>
    <w:rsid w:val="00E20961"/>
    <w:rsid w:val="00E2097D"/>
    <w:rsid w:val="00E20AD1"/>
    <w:rsid w:val="00E20B0D"/>
    <w:rsid w:val="00E20B2A"/>
    <w:rsid w:val="00E20E7E"/>
    <w:rsid w:val="00E21584"/>
    <w:rsid w:val="00E219B6"/>
    <w:rsid w:val="00E21BD8"/>
    <w:rsid w:val="00E21DBC"/>
    <w:rsid w:val="00E21DFA"/>
    <w:rsid w:val="00E21E69"/>
    <w:rsid w:val="00E21EED"/>
    <w:rsid w:val="00E21F48"/>
    <w:rsid w:val="00E220B6"/>
    <w:rsid w:val="00E2231F"/>
    <w:rsid w:val="00E2271C"/>
    <w:rsid w:val="00E22A44"/>
    <w:rsid w:val="00E22CCE"/>
    <w:rsid w:val="00E22F3F"/>
    <w:rsid w:val="00E22F73"/>
    <w:rsid w:val="00E22F7F"/>
    <w:rsid w:val="00E2358D"/>
    <w:rsid w:val="00E23B12"/>
    <w:rsid w:val="00E23F51"/>
    <w:rsid w:val="00E23FD5"/>
    <w:rsid w:val="00E24162"/>
    <w:rsid w:val="00E24262"/>
    <w:rsid w:val="00E2450D"/>
    <w:rsid w:val="00E2498E"/>
    <w:rsid w:val="00E24BBF"/>
    <w:rsid w:val="00E24C93"/>
    <w:rsid w:val="00E24FF0"/>
    <w:rsid w:val="00E25063"/>
    <w:rsid w:val="00E25DE4"/>
    <w:rsid w:val="00E25FB2"/>
    <w:rsid w:val="00E26424"/>
    <w:rsid w:val="00E26E13"/>
    <w:rsid w:val="00E27388"/>
    <w:rsid w:val="00E275DF"/>
    <w:rsid w:val="00E27870"/>
    <w:rsid w:val="00E27AFB"/>
    <w:rsid w:val="00E27B4A"/>
    <w:rsid w:val="00E27BE8"/>
    <w:rsid w:val="00E27C28"/>
    <w:rsid w:val="00E30107"/>
    <w:rsid w:val="00E301A0"/>
    <w:rsid w:val="00E30729"/>
    <w:rsid w:val="00E30B1F"/>
    <w:rsid w:val="00E30E79"/>
    <w:rsid w:val="00E311BB"/>
    <w:rsid w:val="00E313A9"/>
    <w:rsid w:val="00E31478"/>
    <w:rsid w:val="00E315B9"/>
    <w:rsid w:val="00E318D2"/>
    <w:rsid w:val="00E31A7F"/>
    <w:rsid w:val="00E32499"/>
    <w:rsid w:val="00E328C5"/>
    <w:rsid w:val="00E32BEB"/>
    <w:rsid w:val="00E32DE8"/>
    <w:rsid w:val="00E32EA4"/>
    <w:rsid w:val="00E33564"/>
    <w:rsid w:val="00E338E3"/>
    <w:rsid w:val="00E3390B"/>
    <w:rsid w:val="00E34488"/>
    <w:rsid w:val="00E34537"/>
    <w:rsid w:val="00E345AD"/>
    <w:rsid w:val="00E34671"/>
    <w:rsid w:val="00E3473D"/>
    <w:rsid w:val="00E34866"/>
    <w:rsid w:val="00E35CA0"/>
    <w:rsid w:val="00E36278"/>
    <w:rsid w:val="00E363C2"/>
    <w:rsid w:val="00E3659A"/>
    <w:rsid w:val="00E36B17"/>
    <w:rsid w:val="00E36DC9"/>
    <w:rsid w:val="00E371BB"/>
    <w:rsid w:val="00E374AE"/>
    <w:rsid w:val="00E37778"/>
    <w:rsid w:val="00E37FA6"/>
    <w:rsid w:val="00E40105"/>
    <w:rsid w:val="00E40CC7"/>
    <w:rsid w:val="00E40CF8"/>
    <w:rsid w:val="00E4153C"/>
    <w:rsid w:val="00E41661"/>
    <w:rsid w:val="00E4167C"/>
    <w:rsid w:val="00E42209"/>
    <w:rsid w:val="00E4298B"/>
    <w:rsid w:val="00E43A0A"/>
    <w:rsid w:val="00E43D53"/>
    <w:rsid w:val="00E43D65"/>
    <w:rsid w:val="00E44661"/>
    <w:rsid w:val="00E448D9"/>
    <w:rsid w:val="00E4497E"/>
    <w:rsid w:val="00E4501F"/>
    <w:rsid w:val="00E450A7"/>
    <w:rsid w:val="00E45210"/>
    <w:rsid w:val="00E453A2"/>
    <w:rsid w:val="00E45B77"/>
    <w:rsid w:val="00E463D4"/>
    <w:rsid w:val="00E468B6"/>
    <w:rsid w:val="00E46AEC"/>
    <w:rsid w:val="00E46BE1"/>
    <w:rsid w:val="00E46D44"/>
    <w:rsid w:val="00E46D63"/>
    <w:rsid w:val="00E47AFA"/>
    <w:rsid w:val="00E505C7"/>
    <w:rsid w:val="00E50B52"/>
    <w:rsid w:val="00E511D1"/>
    <w:rsid w:val="00E5197A"/>
    <w:rsid w:val="00E51A0B"/>
    <w:rsid w:val="00E51CF1"/>
    <w:rsid w:val="00E51D64"/>
    <w:rsid w:val="00E52973"/>
    <w:rsid w:val="00E52BFC"/>
    <w:rsid w:val="00E52D54"/>
    <w:rsid w:val="00E532C4"/>
    <w:rsid w:val="00E53562"/>
    <w:rsid w:val="00E53573"/>
    <w:rsid w:val="00E53678"/>
    <w:rsid w:val="00E539FB"/>
    <w:rsid w:val="00E53AEB"/>
    <w:rsid w:val="00E53B55"/>
    <w:rsid w:val="00E53BD3"/>
    <w:rsid w:val="00E53F6F"/>
    <w:rsid w:val="00E54197"/>
    <w:rsid w:val="00E546A8"/>
    <w:rsid w:val="00E54B2B"/>
    <w:rsid w:val="00E54EA2"/>
    <w:rsid w:val="00E54ED4"/>
    <w:rsid w:val="00E54FBB"/>
    <w:rsid w:val="00E55B31"/>
    <w:rsid w:val="00E55E27"/>
    <w:rsid w:val="00E55F72"/>
    <w:rsid w:val="00E564B9"/>
    <w:rsid w:val="00E564C7"/>
    <w:rsid w:val="00E56721"/>
    <w:rsid w:val="00E56771"/>
    <w:rsid w:val="00E567EE"/>
    <w:rsid w:val="00E56846"/>
    <w:rsid w:val="00E56A01"/>
    <w:rsid w:val="00E56B22"/>
    <w:rsid w:val="00E56BCF"/>
    <w:rsid w:val="00E56E7B"/>
    <w:rsid w:val="00E57610"/>
    <w:rsid w:val="00E57A1E"/>
    <w:rsid w:val="00E602B1"/>
    <w:rsid w:val="00E60744"/>
    <w:rsid w:val="00E60BD3"/>
    <w:rsid w:val="00E61042"/>
    <w:rsid w:val="00E61470"/>
    <w:rsid w:val="00E614B2"/>
    <w:rsid w:val="00E61549"/>
    <w:rsid w:val="00E6166B"/>
    <w:rsid w:val="00E6199E"/>
    <w:rsid w:val="00E61CF7"/>
    <w:rsid w:val="00E61DED"/>
    <w:rsid w:val="00E61E54"/>
    <w:rsid w:val="00E6224A"/>
    <w:rsid w:val="00E6229D"/>
    <w:rsid w:val="00E62793"/>
    <w:rsid w:val="00E6279B"/>
    <w:rsid w:val="00E62804"/>
    <w:rsid w:val="00E62A97"/>
    <w:rsid w:val="00E62E1E"/>
    <w:rsid w:val="00E63383"/>
    <w:rsid w:val="00E63568"/>
    <w:rsid w:val="00E63AFA"/>
    <w:rsid w:val="00E63D5C"/>
    <w:rsid w:val="00E63E8B"/>
    <w:rsid w:val="00E64062"/>
    <w:rsid w:val="00E643CF"/>
    <w:rsid w:val="00E64505"/>
    <w:rsid w:val="00E64A43"/>
    <w:rsid w:val="00E64AAA"/>
    <w:rsid w:val="00E64F34"/>
    <w:rsid w:val="00E651AB"/>
    <w:rsid w:val="00E66134"/>
    <w:rsid w:val="00E6622D"/>
    <w:rsid w:val="00E6655A"/>
    <w:rsid w:val="00E667ED"/>
    <w:rsid w:val="00E66A69"/>
    <w:rsid w:val="00E66B24"/>
    <w:rsid w:val="00E66B58"/>
    <w:rsid w:val="00E66CBF"/>
    <w:rsid w:val="00E67122"/>
    <w:rsid w:val="00E671E1"/>
    <w:rsid w:val="00E6732D"/>
    <w:rsid w:val="00E67460"/>
    <w:rsid w:val="00E678EC"/>
    <w:rsid w:val="00E70077"/>
    <w:rsid w:val="00E70173"/>
    <w:rsid w:val="00E70561"/>
    <w:rsid w:val="00E7079E"/>
    <w:rsid w:val="00E708FB"/>
    <w:rsid w:val="00E70C39"/>
    <w:rsid w:val="00E70CDC"/>
    <w:rsid w:val="00E70D8A"/>
    <w:rsid w:val="00E7126A"/>
    <w:rsid w:val="00E716B7"/>
    <w:rsid w:val="00E71790"/>
    <w:rsid w:val="00E71E2F"/>
    <w:rsid w:val="00E7204B"/>
    <w:rsid w:val="00E72055"/>
    <w:rsid w:val="00E72734"/>
    <w:rsid w:val="00E72F1C"/>
    <w:rsid w:val="00E7327F"/>
    <w:rsid w:val="00E7344E"/>
    <w:rsid w:val="00E73905"/>
    <w:rsid w:val="00E73C7C"/>
    <w:rsid w:val="00E74529"/>
    <w:rsid w:val="00E74536"/>
    <w:rsid w:val="00E747A9"/>
    <w:rsid w:val="00E76081"/>
    <w:rsid w:val="00E761AD"/>
    <w:rsid w:val="00E76304"/>
    <w:rsid w:val="00E76686"/>
    <w:rsid w:val="00E76C1C"/>
    <w:rsid w:val="00E77044"/>
    <w:rsid w:val="00E77343"/>
    <w:rsid w:val="00E773EC"/>
    <w:rsid w:val="00E77641"/>
    <w:rsid w:val="00E7771E"/>
    <w:rsid w:val="00E77AC2"/>
    <w:rsid w:val="00E77C65"/>
    <w:rsid w:val="00E77FB3"/>
    <w:rsid w:val="00E80D17"/>
    <w:rsid w:val="00E80D36"/>
    <w:rsid w:val="00E812E7"/>
    <w:rsid w:val="00E81410"/>
    <w:rsid w:val="00E81468"/>
    <w:rsid w:val="00E8165C"/>
    <w:rsid w:val="00E81870"/>
    <w:rsid w:val="00E81AA5"/>
    <w:rsid w:val="00E82009"/>
    <w:rsid w:val="00E824FB"/>
    <w:rsid w:val="00E83222"/>
    <w:rsid w:val="00E833B8"/>
    <w:rsid w:val="00E83BD0"/>
    <w:rsid w:val="00E83F25"/>
    <w:rsid w:val="00E840CF"/>
    <w:rsid w:val="00E843CB"/>
    <w:rsid w:val="00E8483A"/>
    <w:rsid w:val="00E85A3B"/>
    <w:rsid w:val="00E85A55"/>
    <w:rsid w:val="00E85A61"/>
    <w:rsid w:val="00E85D75"/>
    <w:rsid w:val="00E860B7"/>
    <w:rsid w:val="00E86331"/>
    <w:rsid w:val="00E8646D"/>
    <w:rsid w:val="00E86665"/>
    <w:rsid w:val="00E86EF7"/>
    <w:rsid w:val="00E872DE"/>
    <w:rsid w:val="00E87884"/>
    <w:rsid w:val="00E87B1D"/>
    <w:rsid w:val="00E87FFC"/>
    <w:rsid w:val="00E90239"/>
    <w:rsid w:val="00E912D7"/>
    <w:rsid w:val="00E914D9"/>
    <w:rsid w:val="00E91819"/>
    <w:rsid w:val="00E91C97"/>
    <w:rsid w:val="00E92078"/>
    <w:rsid w:val="00E920D7"/>
    <w:rsid w:val="00E92240"/>
    <w:rsid w:val="00E92346"/>
    <w:rsid w:val="00E9298B"/>
    <w:rsid w:val="00E93167"/>
    <w:rsid w:val="00E934AF"/>
    <w:rsid w:val="00E937DA"/>
    <w:rsid w:val="00E93C28"/>
    <w:rsid w:val="00E93D89"/>
    <w:rsid w:val="00E93ED7"/>
    <w:rsid w:val="00E93FD9"/>
    <w:rsid w:val="00E94104"/>
    <w:rsid w:val="00E94561"/>
    <w:rsid w:val="00E94BED"/>
    <w:rsid w:val="00E950DA"/>
    <w:rsid w:val="00E951BD"/>
    <w:rsid w:val="00E95399"/>
    <w:rsid w:val="00E953FC"/>
    <w:rsid w:val="00E957B3"/>
    <w:rsid w:val="00E9619E"/>
    <w:rsid w:val="00E9657B"/>
    <w:rsid w:val="00E973C5"/>
    <w:rsid w:val="00E976ED"/>
    <w:rsid w:val="00E97742"/>
    <w:rsid w:val="00EA0B8A"/>
    <w:rsid w:val="00EA20F7"/>
    <w:rsid w:val="00EA21F5"/>
    <w:rsid w:val="00EA2589"/>
    <w:rsid w:val="00EA292F"/>
    <w:rsid w:val="00EA2EF8"/>
    <w:rsid w:val="00EA31CD"/>
    <w:rsid w:val="00EA350E"/>
    <w:rsid w:val="00EA3561"/>
    <w:rsid w:val="00EA3650"/>
    <w:rsid w:val="00EA4669"/>
    <w:rsid w:val="00EA481C"/>
    <w:rsid w:val="00EA4E18"/>
    <w:rsid w:val="00EA540C"/>
    <w:rsid w:val="00EA5B4C"/>
    <w:rsid w:val="00EA5B87"/>
    <w:rsid w:val="00EA6027"/>
    <w:rsid w:val="00EA6071"/>
    <w:rsid w:val="00EA6594"/>
    <w:rsid w:val="00EA6701"/>
    <w:rsid w:val="00EA6975"/>
    <w:rsid w:val="00EA6A5C"/>
    <w:rsid w:val="00EA6AB0"/>
    <w:rsid w:val="00EB0596"/>
    <w:rsid w:val="00EB0C48"/>
    <w:rsid w:val="00EB0CB9"/>
    <w:rsid w:val="00EB0D99"/>
    <w:rsid w:val="00EB19CE"/>
    <w:rsid w:val="00EB1B23"/>
    <w:rsid w:val="00EB1EF8"/>
    <w:rsid w:val="00EB1F8A"/>
    <w:rsid w:val="00EB2F3D"/>
    <w:rsid w:val="00EB3457"/>
    <w:rsid w:val="00EB371A"/>
    <w:rsid w:val="00EB38DC"/>
    <w:rsid w:val="00EB3DBE"/>
    <w:rsid w:val="00EB421D"/>
    <w:rsid w:val="00EB48CF"/>
    <w:rsid w:val="00EB4A44"/>
    <w:rsid w:val="00EB4D8C"/>
    <w:rsid w:val="00EB5229"/>
    <w:rsid w:val="00EB5464"/>
    <w:rsid w:val="00EB5B56"/>
    <w:rsid w:val="00EB5C8E"/>
    <w:rsid w:val="00EB5EE6"/>
    <w:rsid w:val="00EB5FF1"/>
    <w:rsid w:val="00EB6AE4"/>
    <w:rsid w:val="00EB6B0B"/>
    <w:rsid w:val="00EB6CF4"/>
    <w:rsid w:val="00EB70D4"/>
    <w:rsid w:val="00EB7174"/>
    <w:rsid w:val="00EB7383"/>
    <w:rsid w:val="00EB761C"/>
    <w:rsid w:val="00EB7628"/>
    <w:rsid w:val="00EC0568"/>
    <w:rsid w:val="00EC0C50"/>
    <w:rsid w:val="00EC13E4"/>
    <w:rsid w:val="00EC1570"/>
    <w:rsid w:val="00EC18E6"/>
    <w:rsid w:val="00EC1E7A"/>
    <w:rsid w:val="00EC1F6E"/>
    <w:rsid w:val="00EC202B"/>
    <w:rsid w:val="00EC2430"/>
    <w:rsid w:val="00EC24DF"/>
    <w:rsid w:val="00EC2B0B"/>
    <w:rsid w:val="00EC2BA2"/>
    <w:rsid w:val="00EC2F7B"/>
    <w:rsid w:val="00EC302A"/>
    <w:rsid w:val="00EC3091"/>
    <w:rsid w:val="00EC3106"/>
    <w:rsid w:val="00EC3B94"/>
    <w:rsid w:val="00EC4376"/>
    <w:rsid w:val="00EC49AB"/>
    <w:rsid w:val="00EC4CE8"/>
    <w:rsid w:val="00EC4E34"/>
    <w:rsid w:val="00EC4F81"/>
    <w:rsid w:val="00EC568A"/>
    <w:rsid w:val="00EC5729"/>
    <w:rsid w:val="00EC5BAA"/>
    <w:rsid w:val="00EC616C"/>
    <w:rsid w:val="00EC633F"/>
    <w:rsid w:val="00EC703C"/>
    <w:rsid w:val="00EC75BE"/>
    <w:rsid w:val="00ED044C"/>
    <w:rsid w:val="00ED05BA"/>
    <w:rsid w:val="00ED060B"/>
    <w:rsid w:val="00ED0A55"/>
    <w:rsid w:val="00ED0DDE"/>
    <w:rsid w:val="00ED126A"/>
    <w:rsid w:val="00ED16FD"/>
    <w:rsid w:val="00ED195D"/>
    <w:rsid w:val="00ED236C"/>
    <w:rsid w:val="00ED237F"/>
    <w:rsid w:val="00ED2406"/>
    <w:rsid w:val="00ED283C"/>
    <w:rsid w:val="00ED2A59"/>
    <w:rsid w:val="00ED2D99"/>
    <w:rsid w:val="00ED328F"/>
    <w:rsid w:val="00ED3761"/>
    <w:rsid w:val="00ED3A82"/>
    <w:rsid w:val="00ED457A"/>
    <w:rsid w:val="00ED469F"/>
    <w:rsid w:val="00ED46C0"/>
    <w:rsid w:val="00ED470E"/>
    <w:rsid w:val="00ED47DA"/>
    <w:rsid w:val="00ED491D"/>
    <w:rsid w:val="00ED56AD"/>
    <w:rsid w:val="00ED5771"/>
    <w:rsid w:val="00ED5977"/>
    <w:rsid w:val="00ED5DC4"/>
    <w:rsid w:val="00ED65CA"/>
    <w:rsid w:val="00ED6BF6"/>
    <w:rsid w:val="00ED723C"/>
    <w:rsid w:val="00ED7548"/>
    <w:rsid w:val="00ED7A11"/>
    <w:rsid w:val="00ED7D33"/>
    <w:rsid w:val="00ED7FED"/>
    <w:rsid w:val="00EE0344"/>
    <w:rsid w:val="00EE069E"/>
    <w:rsid w:val="00EE0F44"/>
    <w:rsid w:val="00EE1057"/>
    <w:rsid w:val="00EE187A"/>
    <w:rsid w:val="00EE1F49"/>
    <w:rsid w:val="00EE202C"/>
    <w:rsid w:val="00EE23E5"/>
    <w:rsid w:val="00EE2B0F"/>
    <w:rsid w:val="00EE2DAA"/>
    <w:rsid w:val="00EE33F6"/>
    <w:rsid w:val="00EE34DB"/>
    <w:rsid w:val="00EE362B"/>
    <w:rsid w:val="00EE3652"/>
    <w:rsid w:val="00EE3853"/>
    <w:rsid w:val="00EE3F02"/>
    <w:rsid w:val="00EE443B"/>
    <w:rsid w:val="00EE47EE"/>
    <w:rsid w:val="00EE4815"/>
    <w:rsid w:val="00EE49EF"/>
    <w:rsid w:val="00EE4D40"/>
    <w:rsid w:val="00EE53F7"/>
    <w:rsid w:val="00EE5572"/>
    <w:rsid w:val="00EE5723"/>
    <w:rsid w:val="00EE5D8C"/>
    <w:rsid w:val="00EE618A"/>
    <w:rsid w:val="00EE6372"/>
    <w:rsid w:val="00EE64D5"/>
    <w:rsid w:val="00EE65B7"/>
    <w:rsid w:val="00EE6757"/>
    <w:rsid w:val="00EE68B4"/>
    <w:rsid w:val="00EE700D"/>
    <w:rsid w:val="00EE70EF"/>
    <w:rsid w:val="00EE70FF"/>
    <w:rsid w:val="00EE71B2"/>
    <w:rsid w:val="00EE747F"/>
    <w:rsid w:val="00EE7850"/>
    <w:rsid w:val="00EF05AE"/>
    <w:rsid w:val="00EF06E2"/>
    <w:rsid w:val="00EF0883"/>
    <w:rsid w:val="00EF0A42"/>
    <w:rsid w:val="00EF0C4E"/>
    <w:rsid w:val="00EF1016"/>
    <w:rsid w:val="00EF18E4"/>
    <w:rsid w:val="00EF1A99"/>
    <w:rsid w:val="00EF1CA9"/>
    <w:rsid w:val="00EF1F0E"/>
    <w:rsid w:val="00EF24E1"/>
    <w:rsid w:val="00EF268C"/>
    <w:rsid w:val="00EF28E1"/>
    <w:rsid w:val="00EF28FB"/>
    <w:rsid w:val="00EF3492"/>
    <w:rsid w:val="00EF3777"/>
    <w:rsid w:val="00EF490A"/>
    <w:rsid w:val="00EF4BD6"/>
    <w:rsid w:val="00EF5A79"/>
    <w:rsid w:val="00EF5C20"/>
    <w:rsid w:val="00EF5E9E"/>
    <w:rsid w:val="00EF6133"/>
    <w:rsid w:val="00EF6223"/>
    <w:rsid w:val="00EF6234"/>
    <w:rsid w:val="00EF6296"/>
    <w:rsid w:val="00EF6298"/>
    <w:rsid w:val="00EF76A5"/>
    <w:rsid w:val="00F001FE"/>
    <w:rsid w:val="00F00A23"/>
    <w:rsid w:val="00F00AEE"/>
    <w:rsid w:val="00F00CFE"/>
    <w:rsid w:val="00F00D40"/>
    <w:rsid w:val="00F01262"/>
    <w:rsid w:val="00F01324"/>
    <w:rsid w:val="00F01344"/>
    <w:rsid w:val="00F0185A"/>
    <w:rsid w:val="00F01CCB"/>
    <w:rsid w:val="00F01EC1"/>
    <w:rsid w:val="00F024DA"/>
    <w:rsid w:val="00F0257A"/>
    <w:rsid w:val="00F02636"/>
    <w:rsid w:val="00F02827"/>
    <w:rsid w:val="00F02BAD"/>
    <w:rsid w:val="00F02CB0"/>
    <w:rsid w:val="00F02EDC"/>
    <w:rsid w:val="00F03085"/>
    <w:rsid w:val="00F03328"/>
    <w:rsid w:val="00F0382A"/>
    <w:rsid w:val="00F0384C"/>
    <w:rsid w:val="00F039CA"/>
    <w:rsid w:val="00F03BE1"/>
    <w:rsid w:val="00F03BFA"/>
    <w:rsid w:val="00F04089"/>
    <w:rsid w:val="00F04144"/>
    <w:rsid w:val="00F042E6"/>
    <w:rsid w:val="00F04827"/>
    <w:rsid w:val="00F04972"/>
    <w:rsid w:val="00F054B8"/>
    <w:rsid w:val="00F05664"/>
    <w:rsid w:val="00F05934"/>
    <w:rsid w:val="00F059AE"/>
    <w:rsid w:val="00F05FA4"/>
    <w:rsid w:val="00F06150"/>
    <w:rsid w:val="00F068DD"/>
    <w:rsid w:val="00F06956"/>
    <w:rsid w:val="00F06970"/>
    <w:rsid w:val="00F0697F"/>
    <w:rsid w:val="00F06D3F"/>
    <w:rsid w:val="00F06DF3"/>
    <w:rsid w:val="00F07011"/>
    <w:rsid w:val="00F0765B"/>
    <w:rsid w:val="00F07D8B"/>
    <w:rsid w:val="00F103A2"/>
    <w:rsid w:val="00F1045E"/>
    <w:rsid w:val="00F106B9"/>
    <w:rsid w:val="00F10734"/>
    <w:rsid w:val="00F1091B"/>
    <w:rsid w:val="00F11757"/>
    <w:rsid w:val="00F117A0"/>
    <w:rsid w:val="00F1263B"/>
    <w:rsid w:val="00F12AD3"/>
    <w:rsid w:val="00F12C0E"/>
    <w:rsid w:val="00F12EDC"/>
    <w:rsid w:val="00F13975"/>
    <w:rsid w:val="00F13C5B"/>
    <w:rsid w:val="00F13F3C"/>
    <w:rsid w:val="00F14671"/>
    <w:rsid w:val="00F1472C"/>
    <w:rsid w:val="00F147D2"/>
    <w:rsid w:val="00F1482E"/>
    <w:rsid w:val="00F14978"/>
    <w:rsid w:val="00F14AEA"/>
    <w:rsid w:val="00F14B77"/>
    <w:rsid w:val="00F152AE"/>
    <w:rsid w:val="00F157F8"/>
    <w:rsid w:val="00F1584B"/>
    <w:rsid w:val="00F16AAE"/>
    <w:rsid w:val="00F170E6"/>
    <w:rsid w:val="00F177DB"/>
    <w:rsid w:val="00F17DDD"/>
    <w:rsid w:val="00F17F98"/>
    <w:rsid w:val="00F2021B"/>
    <w:rsid w:val="00F2084A"/>
    <w:rsid w:val="00F20A99"/>
    <w:rsid w:val="00F20DE5"/>
    <w:rsid w:val="00F20E50"/>
    <w:rsid w:val="00F21103"/>
    <w:rsid w:val="00F21E5A"/>
    <w:rsid w:val="00F22416"/>
    <w:rsid w:val="00F229CB"/>
    <w:rsid w:val="00F22C6C"/>
    <w:rsid w:val="00F23708"/>
    <w:rsid w:val="00F237FC"/>
    <w:rsid w:val="00F23DC0"/>
    <w:rsid w:val="00F23EC5"/>
    <w:rsid w:val="00F23F0B"/>
    <w:rsid w:val="00F24370"/>
    <w:rsid w:val="00F24C31"/>
    <w:rsid w:val="00F24CFE"/>
    <w:rsid w:val="00F261C1"/>
    <w:rsid w:val="00F2626C"/>
    <w:rsid w:val="00F2639D"/>
    <w:rsid w:val="00F265A3"/>
    <w:rsid w:val="00F265A8"/>
    <w:rsid w:val="00F26A37"/>
    <w:rsid w:val="00F26F3E"/>
    <w:rsid w:val="00F2760B"/>
    <w:rsid w:val="00F27BCC"/>
    <w:rsid w:val="00F27CF4"/>
    <w:rsid w:val="00F27FBD"/>
    <w:rsid w:val="00F3015D"/>
    <w:rsid w:val="00F30769"/>
    <w:rsid w:val="00F30A0D"/>
    <w:rsid w:val="00F315A3"/>
    <w:rsid w:val="00F3171C"/>
    <w:rsid w:val="00F318BC"/>
    <w:rsid w:val="00F31B22"/>
    <w:rsid w:val="00F31BE3"/>
    <w:rsid w:val="00F3237F"/>
    <w:rsid w:val="00F32B41"/>
    <w:rsid w:val="00F32BAE"/>
    <w:rsid w:val="00F35945"/>
    <w:rsid w:val="00F35A7F"/>
    <w:rsid w:val="00F35DCE"/>
    <w:rsid w:val="00F35DF1"/>
    <w:rsid w:val="00F36456"/>
    <w:rsid w:val="00F368CA"/>
    <w:rsid w:val="00F36B55"/>
    <w:rsid w:val="00F36D90"/>
    <w:rsid w:val="00F36DAF"/>
    <w:rsid w:val="00F37402"/>
    <w:rsid w:val="00F376F1"/>
    <w:rsid w:val="00F37A17"/>
    <w:rsid w:val="00F37C31"/>
    <w:rsid w:val="00F37DAB"/>
    <w:rsid w:val="00F40222"/>
    <w:rsid w:val="00F40368"/>
    <w:rsid w:val="00F40915"/>
    <w:rsid w:val="00F40AC1"/>
    <w:rsid w:val="00F40B89"/>
    <w:rsid w:val="00F40B90"/>
    <w:rsid w:val="00F40F2E"/>
    <w:rsid w:val="00F410FE"/>
    <w:rsid w:val="00F4141B"/>
    <w:rsid w:val="00F4177F"/>
    <w:rsid w:val="00F418DA"/>
    <w:rsid w:val="00F421A1"/>
    <w:rsid w:val="00F425D9"/>
    <w:rsid w:val="00F42686"/>
    <w:rsid w:val="00F4277C"/>
    <w:rsid w:val="00F42ADD"/>
    <w:rsid w:val="00F42B89"/>
    <w:rsid w:val="00F42BCA"/>
    <w:rsid w:val="00F42F1F"/>
    <w:rsid w:val="00F43815"/>
    <w:rsid w:val="00F43A71"/>
    <w:rsid w:val="00F44040"/>
    <w:rsid w:val="00F4493F"/>
    <w:rsid w:val="00F44AD0"/>
    <w:rsid w:val="00F44BFC"/>
    <w:rsid w:val="00F45D09"/>
    <w:rsid w:val="00F45D94"/>
    <w:rsid w:val="00F4638B"/>
    <w:rsid w:val="00F465C4"/>
    <w:rsid w:val="00F465DE"/>
    <w:rsid w:val="00F469E9"/>
    <w:rsid w:val="00F46AC6"/>
    <w:rsid w:val="00F46CFF"/>
    <w:rsid w:val="00F46D5F"/>
    <w:rsid w:val="00F46E44"/>
    <w:rsid w:val="00F470DE"/>
    <w:rsid w:val="00F4756C"/>
    <w:rsid w:val="00F47E4A"/>
    <w:rsid w:val="00F505EC"/>
    <w:rsid w:val="00F5088E"/>
    <w:rsid w:val="00F50AE9"/>
    <w:rsid w:val="00F50C89"/>
    <w:rsid w:val="00F51302"/>
    <w:rsid w:val="00F51476"/>
    <w:rsid w:val="00F51AAB"/>
    <w:rsid w:val="00F5234B"/>
    <w:rsid w:val="00F52512"/>
    <w:rsid w:val="00F52622"/>
    <w:rsid w:val="00F52DC0"/>
    <w:rsid w:val="00F53191"/>
    <w:rsid w:val="00F532BE"/>
    <w:rsid w:val="00F53782"/>
    <w:rsid w:val="00F5386E"/>
    <w:rsid w:val="00F53F9A"/>
    <w:rsid w:val="00F53FFB"/>
    <w:rsid w:val="00F54270"/>
    <w:rsid w:val="00F542B7"/>
    <w:rsid w:val="00F5450F"/>
    <w:rsid w:val="00F54D75"/>
    <w:rsid w:val="00F556D3"/>
    <w:rsid w:val="00F55AE1"/>
    <w:rsid w:val="00F55F9D"/>
    <w:rsid w:val="00F56763"/>
    <w:rsid w:val="00F568FB"/>
    <w:rsid w:val="00F5692D"/>
    <w:rsid w:val="00F56DC8"/>
    <w:rsid w:val="00F57E12"/>
    <w:rsid w:val="00F606B4"/>
    <w:rsid w:val="00F60AFC"/>
    <w:rsid w:val="00F60B6E"/>
    <w:rsid w:val="00F60B74"/>
    <w:rsid w:val="00F6121B"/>
    <w:rsid w:val="00F612FA"/>
    <w:rsid w:val="00F617AB"/>
    <w:rsid w:val="00F618B4"/>
    <w:rsid w:val="00F61F66"/>
    <w:rsid w:val="00F624FE"/>
    <w:rsid w:val="00F625E6"/>
    <w:rsid w:val="00F62AA1"/>
    <w:rsid w:val="00F62B86"/>
    <w:rsid w:val="00F62BCC"/>
    <w:rsid w:val="00F62D24"/>
    <w:rsid w:val="00F62D83"/>
    <w:rsid w:val="00F6358B"/>
    <w:rsid w:val="00F63622"/>
    <w:rsid w:val="00F63718"/>
    <w:rsid w:val="00F63C70"/>
    <w:rsid w:val="00F63D1C"/>
    <w:rsid w:val="00F64265"/>
    <w:rsid w:val="00F649FE"/>
    <w:rsid w:val="00F64E53"/>
    <w:rsid w:val="00F6543B"/>
    <w:rsid w:val="00F6544E"/>
    <w:rsid w:val="00F6594E"/>
    <w:rsid w:val="00F65968"/>
    <w:rsid w:val="00F6598C"/>
    <w:rsid w:val="00F65E54"/>
    <w:rsid w:val="00F65E86"/>
    <w:rsid w:val="00F65FE9"/>
    <w:rsid w:val="00F6665A"/>
    <w:rsid w:val="00F67DAE"/>
    <w:rsid w:val="00F67DF3"/>
    <w:rsid w:val="00F7101D"/>
    <w:rsid w:val="00F71072"/>
    <w:rsid w:val="00F711C5"/>
    <w:rsid w:val="00F717EB"/>
    <w:rsid w:val="00F71A12"/>
    <w:rsid w:val="00F71AF7"/>
    <w:rsid w:val="00F71B8E"/>
    <w:rsid w:val="00F71F1B"/>
    <w:rsid w:val="00F7222F"/>
    <w:rsid w:val="00F723D4"/>
    <w:rsid w:val="00F7313B"/>
    <w:rsid w:val="00F73361"/>
    <w:rsid w:val="00F73455"/>
    <w:rsid w:val="00F734B7"/>
    <w:rsid w:val="00F7375B"/>
    <w:rsid w:val="00F7385D"/>
    <w:rsid w:val="00F738F7"/>
    <w:rsid w:val="00F73AAF"/>
    <w:rsid w:val="00F73B41"/>
    <w:rsid w:val="00F73F34"/>
    <w:rsid w:val="00F74840"/>
    <w:rsid w:val="00F74D89"/>
    <w:rsid w:val="00F75DF8"/>
    <w:rsid w:val="00F7665C"/>
    <w:rsid w:val="00F7667E"/>
    <w:rsid w:val="00F768FA"/>
    <w:rsid w:val="00F7696B"/>
    <w:rsid w:val="00F76A6C"/>
    <w:rsid w:val="00F76C7A"/>
    <w:rsid w:val="00F76F27"/>
    <w:rsid w:val="00F76FE2"/>
    <w:rsid w:val="00F806DB"/>
    <w:rsid w:val="00F81303"/>
    <w:rsid w:val="00F81404"/>
    <w:rsid w:val="00F8194C"/>
    <w:rsid w:val="00F81D27"/>
    <w:rsid w:val="00F82573"/>
    <w:rsid w:val="00F8262E"/>
    <w:rsid w:val="00F8266D"/>
    <w:rsid w:val="00F82AB3"/>
    <w:rsid w:val="00F82DBB"/>
    <w:rsid w:val="00F83100"/>
    <w:rsid w:val="00F8344F"/>
    <w:rsid w:val="00F83CAB"/>
    <w:rsid w:val="00F83F59"/>
    <w:rsid w:val="00F8424F"/>
    <w:rsid w:val="00F842C9"/>
    <w:rsid w:val="00F846CC"/>
    <w:rsid w:val="00F855B1"/>
    <w:rsid w:val="00F8599C"/>
    <w:rsid w:val="00F85CF0"/>
    <w:rsid w:val="00F87E0A"/>
    <w:rsid w:val="00F87EE8"/>
    <w:rsid w:val="00F90155"/>
    <w:rsid w:val="00F90187"/>
    <w:rsid w:val="00F903E9"/>
    <w:rsid w:val="00F90562"/>
    <w:rsid w:val="00F90681"/>
    <w:rsid w:val="00F9094C"/>
    <w:rsid w:val="00F909F6"/>
    <w:rsid w:val="00F90F97"/>
    <w:rsid w:val="00F9118D"/>
    <w:rsid w:val="00F912F1"/>
    <w:rsid w:val="00F91774"/>
    <w:rsid w:val="00F92316"/>
    <w:rsid w:val="00F9253F"/>
    <w:rsid w:val="00F9295B"/>
    <w:rsid w:val="00F9317D"/>
    <w:rsid w:val="00F93368"/>
    <w:rsid w:val="00F93D31"/>
    <w:rsid w:val="00F942FD"/>
    <w:rsid w:val="00F947B2"/>
    <w:rsid w:val="00F94882"/>
    <w:rsid w:val="00F94B30"/>
    <w:rsid w:val="00F94D2D"/>
    <w:rsid w:val="00F95280"/>
    <w:rsid w:val="00F95B86"/>
    <w:rsid w:val="00F96028"/>
    <w:rsid w:val="00F966B0"/>
    <w:rsid w:val="00F9676F"/>
    <w:rsid w:val="00F96809"/>
    <w:rsid w:val="00F96906"/>
    <w:rsid w:val="00F969FF"/>
    <w:rsid w:val="00F96BA6"/>
    <w:rsid w:val="00F97430"/>
    <w:rsid w:val="00F97B1A"/>
    <w:rsid w:val="00FA0051"/>
    <w:rsid w:val="00FA0351"/>
    <w:rsid w:val="00FA05CE"/>
    <w:rsid w:val="00FA06EA"/>
    <w:rsid w:val="00FA0B6F"/>
    <w:rsid w:val="00FA0B7B"/>
    <w:rsid w:val="00FA0D68"/>
    <w:rsid w:val="00FA1390"/>
    <w:rsid w:val="00FA1662"/>
    <w:rsid w:val="00FA2317"/>
    <w:rsid w:val="00FA2BC7"/>
    <w:rsid w:val="00FA2F01"/>
    <w:rsid w:val="00FA3487"/>
    <w:rsid w:val="00FA3989"/>
    <w:rsid w:val="00FA3FA4"/>
    <w:rsid w:val="00FA3FB9"/>
    <w:rsid w:val="00FA3FFE"/>
    <w:rsid w:val="00FA46FE"/>
    <w:rsid w:val="00FA49D2"/>
    <w:rsid w:val="00FA4A5F"/>
    <w:rsid w:val="00FA5920"/>
    <w:rsid w:val="00FA5B2E"/>
    <w:rsid w:val="00FA5BEC"/>
    <w:rsid w:val="00FA5CD5"/>
    <w:rsid w:val="00FA5E1A"/>
    <w:rsid w:val="00FA6053"/>
    <w:rsid w:val="00FA65AD"/>
    <w:rsid w:val="00FA73F8"/>
    <w:rsid w:val="00FA7990"/>
    <w:rsid w:val="00FA7ECC"/>
    <w:rsid w:val="00FB02FD"/>
    <w:rsid w:val="00FB044A"/>
    <w:rsid w:val="00FB0454"/>
    <w:rsid w:val="00FB05F9"/>
    <w:rsid w:val="00FB1226"/>
    <w:rsid w:val="00FB1249"/>
    <w:rsid w:val="00FB1795"/>
    <w:rsid w:val="00FB1E30"/>
    <w:rsid w:val="00FB228E"/>
    <w:rsid w:val="00FB273A"/>
    <w:rsid w:val="00FB27FA"/>
    <w:rsid w:val="00FB29B5"/>
    <w:rsid w:val="00FB2B68"/>
    <w:rsid w:val="00FB33A9"/>
    <w:rsid w:val="00FB3571"/>
    <w:rsid w:val="00FB37C3"/>
    <w:rsid w:val="00FB4889"/>
    <w:rsid w:val="00FB571A"/>
    <w:rsid w:val="00FB59C6"/>
    <w:rsid w:val="00FB6498"/>
    <w:rsid w:val="00FB6768"/>
    <w:rsid w:val="00FB697E"/>
    <w:rsid w:val="00FB7539"/>
    <w:rsid w:val="00FB775F"/>
    <w:rsid w:val="00FB799C"/>
    <w:rsid w:val="00FB7A69"/>
    <w:rsid w:val="00FC0209"/>
    <w:rsid w:val="00FC038E"/>
    <w:rsid w:val="00FC0722"/>
    <w:rsid w:val="00FC0A04"/>
    <w:rsid w:val="00FC0A7C"/>
    <w:rsid w:val="00FC0FEF"/>
    <w:rsid w:val="00FC118D"/>
    <w:rsid w:val="00FC12C3"/>
    <w:rsid w:val="00FC14F1"/>
    <w:rsid w:val="00FC1706"/>
    <w:rsid w:val="00FC197B"/>
    <w:rsid w:val="00FC1F5A"/>
    <w:rsid w:val="00FC2486"/>
    <w:rsid w:val="00FC2C3C"/>
    <w:rsid w:val="00FC2D1D"/>
    <w:rsid w:val="00FC2DC0"/>
    <w:rsid w:val="00FC31F9"/>
    <w:rsid w:val="00FC4C27"/>
    <w:rsid w:val="00FC4D5B"/>
    <w:rsid w:val="00FC4E3C"/>
    <w:rsid w:val="00FC520C"/>
    <w:rsid w:val="00FC5873"/>
    <w:rsid w:val="00FC5A09"/>
    <w:rsid w:val="00FC69AE"/>
    <w:rsid w:val="00FC76D9"/>
    <w:rsid w:val="00FC76FE"/>
    <w:rsid w:val="00FC7B7F"/>
    <w:rsid w:val="00FC7F62"/>
    <w:rsid w:val="00FC7F70"/>
    <w:rsid w:val="00FD017D"/>
    <w:rsid w:val="00FD07E5"/>
    <w:rsid w:val="00FD0A80"/>
    <w:rsid w:val="00FD0B71"/>
    <w:rsid w:val="00FD101D"/>
    <w:rsid w:val="00FD1033"/>
    <w:rsid w:val="00FD104E"/>
    <w:rsid w:val="00FD12C9"/>
    <w:rsid w:val="00FD13B0"/>
    <w:rsid w:val="00FD18DA"/>
    <w:rsid w:val="00FD1BD0"/>
    <w:rsid w:val="00FD1DEB"/>
    <w:rsid w:val="00FD2179"/>
    <w:rsid w:val="00FD25EE"/>
    <w:rsid w:val="00FD272D"/>
    <w:rsid w:val="00FD28BC"/>
    <w:rsid w:val="00FD363E"/>
    <w:rsid w:val="00FD3854"/>
    <w:rsid w:val="00FD39D2"/>
    <w:rsid w:val="00FD3EF0"/>
    <w:rsid w:val="00FD4B12"/>
    <w:rsid w:val="00FD4BCE"/>
    <w:rsid w:val="00FD4C3D"/>
    <w:rsid w:val="00FD51BB"/>
    <w:rsid w:val="00FD5314"/>
    <w:rsid w:val="00FD5450"/>
    <w:rsid w:val="00FD5D44"/>
    <w:rsid w:val="00FD5F43"/>
    <w:rsid w:val="00FD61AB"/>
    <w:rsid w:val="00FD637A"/>
    <w:rsid w:val="00FD6529"/>
    <w:rsid w:val="00FD67F7"/>
    <w:rsid w:val="00FD6B61"/>
    <w:rsid w:val="00FD6EFB"/>
    <w:rsid w:val="00FD756A"/>
    <w:rsid w:val="00FD766C"/>
    <w:rsid w:val="00FD781B"/>
    <w:rsid w:val="00FE03DF"/>
    <w:rsid w:val="00FE077D"/>
    <w:rsid w:val="00FE0B6F"/>
    <w:rsid w:val="00FE0BCC"/>
    <w:rsid w:val="00FE0EF3"/>
    <w:rsid w:val="00FE166B"/>
    <w:rsid w:val="00FE1B0F"/>
    <w:rsid w:val="00FE1B71"/>
    <w:rsid w:val="00FE1DA9"/>
    <w:rsid w:val="00FE218F"/>
    <w:rsid w:val="00FE2352"/>
    <w:rsid w:val="00FE272C"/>
    <w:rsid w:val="00FE28B7"/>
    <w:rsid w:val="00FE2FAC"/>
    <w:rsid w:val="00FE3E39"/>
    <w:rsid w:val="00FE4286"/>
    <w:rsid w:val="00FE4522"/>
    <w:rsid w:val="00FE48AF"/>
    <w:rsid w:val="00FE4E4D"/>
    <w:rsid w:val="00FE4FE1"/>
    <w:rsid w:val="00FE5272"/>
    <w:rsid w:val="00FE577D"/>
    <w:rsid w:val="00FE5F4D"/>
    <w:rsid w:val="00FE5FB5"/>
    <w:rsid w:val="00FE61B8"/>
    <w:rsid w:val="00FE6387"/>
    <w:rsid w:val="00FE63A3"/>
    <w:rsid w:val="00FE6A82"/>
    <w:rsid w:val="00FE7759"/>
    <w:rsid w:val="00FE77B0"/>
    <w:rsid w:val="00FF0143"/>
    <w:rsid w:val="00FF028E"/>
    <w:rsid w:val="00FF0313"/>
    <w:rsid w:val="00FF0555"/>
    <w:rsid w:val="00FF055B"/>
    <w:rsid w:val="00FF066D"/>
    <w:rsid w:val="00FF075B"/>
    <w:rsid w:val="00FF0E9B"/>
    <w:rsid w:val="00FF1CCE"/>
    <w:rsid w:val="00FF2240"/>
    <w:rsid w:val="00FF2CA1"/>
    <w:rsid w:val="00FF2D29"/>
    <w:rsid w:val="00FF2E3C"/>
    <w:rsid w:val="00FF32E1"/>
    <w:rsid w:val="00FF3EFF"/>
    <w:rsid w:val="00FF4087"/>
    <w:rsid w:val="00FF4394"/>
    <w:rsid w:val="00FF43D0"/>
    <w:rsid w:val="00FF47F6"/>
    <w:rsid w:val="00FF4E90"/>
    <w:rsid w:val="00FF5DC1"/>
    <w:rsid w:val="00FF61CF"/>
    <w:rsid w:val="00FF63AE"/>
    <w:rsid w:val="00FF6A31"/>
    <w:rsid w:val="00FF703A"/>
    <w:rsid w:val="00FF7299"/>
    <w:rsid w:val="00FF78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5" style="mso-wrap-style:none" fillcolor="white" strokecolor="white">
      <v:fill color="white"/>
      <v:stroke color="white"/>
      <v:textbox style="mso-fit-shape-to-text: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uiPriority="11" w:qFormat="1"/>
    <w:lsdException w:name="Body Text First Indent" w:uiPriority="99"/>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0537A"/>
  </w:style>
  <w:style w:type="paragraph" w:styleId="1">
    <w:name w:val="heading 1"/>
    <w:basedOn w:val="a"/>
    <w:next w:val="a"/>
    <w:link w:val="10"/>
    <w:qFormat/>
    <w:rsid w:val="008E489F"/>
    <w:pPr>
      <w:keepNext/>
      <w:spacing w:line="312" w:lineRule="auto"/>
      <w:ind w:firstLine="709"/>
      <w:jc w:val="both"/>
      <w:outlineLvl w:val="0"/>
    </w:pPr>
    <w:rPr>
      <w:sz w:val="28"/>
    </w:rPr>
  </w:style>
  <w:style w:type="paragraph" w:styleId="2">
    <w:name w:val="heading 2"/>
    <w:basedOn w:val="a"/>
    <w:next w:val="a"/>
    <w:link w:val="20"/>
    <w:qFormat/>
    <w:rsid w:val="008E489F"/>
    <w:pPr>
      <w:keepNext/>
      <w:spacing w:line="312" w:lineRule="auto"/>
      <w:jc w:val="center"/>
      <w:outlineLvl w:val="1"/>
    </w:pPr>
    <w:rPr>
      <w:b/>
      <w:sz w:val="32"/>
    </w:rPr>
  </w:style>
  <w:style w:type="paragraph" w:styleId="3">
    <w:name w:val="heading 3"/>
    <w:basedOn w:val="a"/>
    <w:next w:val="a"/>
    <w:link w:val="30"/>
    <w:qFormat/>
    <w:rsid w:val="008E489F"/>
    <w:pPr>
      <w:keepNext/>
      <w:ind w:left="851"/>
      <w:jc w:val="both"/>
      <w:outlineLvl w:val="2"/>
    </w:pPr>
    <w:rPr>
      <w:sz w:val="24"/>
    </w:rPr>
  </w:style>
  <w:style w:type="paragraph" w:styleId="4">
    <w:name w:val="heading 4"/>
    <w:basedOn w:val="a"/>
    <w:next w:val="a"/>
    <w:qFormat/>
    <w:rsid w:val="008E489F"/>
    <w:pPr>
      <w:keepNext/>
      <w:spacing w:before="111" w:after="222" w:line="312" w:lineRule="auto"/>
      <w:ind w:right="-29" w:hanging="40"/>
      <w:jc w:val="center"/>
      <w:outlineLvl w:val="3"/>
    </w:pPr>
    <w:rPr>
      <w:sz w:val="28"/>
    </w:rPr>
  </w:style>
  <w:style w:type="paragraph" w:styleId="5">
    <w:name w:val="heading 5"/>
    <w:basedOn w:val="a"/>
    <w:next w:val="a"/>
    <w:qFormat/>
    <w:rsid w:val="008E489F"/>
    <w:pPr>
      <w:keepNext/>
      <w:spacing w:line="312" w:lineRule="auto"/>
      <w:jc w:val="center"/>
      <w:outlineLvl w:val="4"/>
    </w:pPr>
    <w:rPr>
      <w:b/>
      <w:spacing w:val="66"/>
      <w:sz w:val="28"/>
    </w:rPr>
  </w:style>
  <w:style w:type="paragraph" w:styleId="6">
    <w:name w:val="heading 6"/>
    <w:basedOn w:val="a"/>
    <w:next w:val="a"/>
    <w:qFormat/>
    <w:rsid w:val="008E489F"/>
    <w:pPr>
      <w:keepNext/>
      <w:spacing w:line="312" w:lineRule="auto"/>
      <w:jc w:val="both"/>
      <w:outlineLvl w:val="5"/>
    </w:pPr>
    <w:rPr>
      <w:b/>
      <w:sz w:val="24"/>
    </w:rPr>
  </w:style>
  <w:style w:type="paragraph" w:styleId="7">
    <w:name w:val="heading 7"/>
    <w:basedOn w:val="a"/>
    <w:next w:val="a"/>
    <w:qFormat/>
    <w:rsid w:val="008E489F"/>
    <w:pPr>
      <w:keepNext/>
      <w:spacing w:line="312" w:lineRule="auto"/>
      <w:jc w:val="center"/>
      <w:outlineLvl w:val="6"/>
    </w:pPr>
    <w:rPr>
      <w:sz w:val="24"/>
    </w:rPr>
  </w:style>
  <w:style w:type="paragraph" w:styleId="8">
    <w:name w:val="heading 8"/>
    <w:basedOn w:val="a"/>
    <w:next w:val="a"/>
    <w:qFormat/>
    <w:rsid w:val="008E489F"/>
    <w:pPr>
      <w:keepNext/>
      <w:spacing w:line="312" w:lineRule="auto"/>
      <w:ind w:firstLine="709"/>
      <w:jc w:val="center"/>
      <w:outlineLvl w:val="7"/>
    </w:pPr>
    <w:rPr>
      <w:b/>
      <w:sz w:val="28"/>
    </w:rPr>
  </w:style>
  <w:style w:type="paragraph" w:styleId="9">
    <w:name w:val="heading 9"/>
    <w:basedOn w:val="a"/>
    <w:next w:val="a"/>
    <w:qFormat/>
    <w:rsid w:val="008E489F"/>
    <w:pPr>
      <w:keepNext/>
      <w:spacing w:after="222" w:line="312" w:lineRule="auto"/>
      <w:ind w:left="1760" w:right="-29"/>
      <w:jc w:val="both"/>
      <w:outlineLvl w:val="8"/>
    </w:pPr>
    <w:rPr>
      <w:b/>
      <w:snapToGrid w:val="0"/>
      <w:sz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D18DA"/>
    <w:rPr>
      <w:sz w:val="28"/>
      <w:lang w:val="ru-RU" w:eastAsia="ru-RU" w:bidi="ar-SA"/>
    </w:rPr>
  </w:style>
  <w:style w:type="paragraph" w:customStyle="1" w:styleId="a3">
    <w:name w:val="Знак"/>
    <w:basedOn w:val="a"/>
    <w:rsid w:val="00C92F98"/>
    <w:pPr>
      <w:widowControl w:val="0"/>
      <w:adjustRightInd w:val="0"/>
      <w:spacing w:after="160" w:line="240" w:lineRule="exact"/>
      <w:jc w:val="right"/>
    </w:pPr>
    <w:rPr>
      <w:lang w:val="en-GB" w:eastAsia="en-US"/>
    </w:rPr>
  </w:style>
  <w:style w:type="character" w:customStyle="1" w:styleId="20">
    <w:name w:val="Заголовок 2 Знак"/>
    <w:basedOn w:val="a0"/>
    <w:link w:val="2"/>
    <w:rsid w:val="00344A30"/>
    <w:rPr>
      <w:b/>
      <w:sz w:val="32"/>
      <w:lang w:val="ru-RU" w:eastAsia="ru-RU" w:bidi="ar-SA"/>
    </w:rPr>
  </w:style>
  <w:style w:type="character" w:customStyle="1" w:styleId="30">
    <w:name w:val="Заголовок 3 Знак"/>
    <w:basedOn w:val="a0"/>
    <w:link w:val="3"/>
    <w:rsid w:val="00344A30"/>
    <w:rPr>
      <w:sz w:val="24"/>
      <w:lang w:val="ru-RU" w:eastAsia="ru-RU" w:bidi="ar-SA"/>
    </w:rPr>
  </w:style>
  <w:style w:type="paragraph" w:styleId="a4">
    <w:name w:val="Title"/>
    <w:basedOn w:val="a"/>
    <w:link w:val="a5"/>
    <w:qFormat/>
    <w:rsid w:val="008E489F"/>
    <w:pPr>
      <w:tabs>
        <w:tab w:val="left" w:pos="567"/>
        <w:tab w:val="left" w:pos="2410"/>
      </w:tabs>
      <w:jc w:val="center"/>
    </w:pPr>
    <w:rPr>
      <w:b/>
      <w:spacing w:val="20"/>
      <w:sz w:val="28"/>
      <w:u w:val="single"/>
    </w:rPr>
  </w:style>
  <w:style w:type="character" w:customStyle="1" w:styleId="a5">
    <w:name w:val="Название Знак"/>
    <w:basedOn w:val="a0"/>
    <w:link w:val="a4"/>
    <w:rsid w:val="00AE7593"/>
    <w:rPr>
      <w:b/>
      <w:spacing w:val="20"/>
      <w:sz w:val="28"/>
      <w:u w:val="single"/>
      <w:lang w:val="ru-RU" w:eastAsia="ru-RU" w:bidi="ar-SA"/>
    </w:rPr>
  </w:style>
  <w:style w:type="paragraph" w:styleId="a6">
    <w:name w:val="Body Text Indent"/>
    <w:basedOn w:val="a"/>
    <w:link w:val="a7"/>
    <w:rsid w:val="008E489F"/>
    <w:pPr>
      <w:spacing w:line="312" w:lineRule="auto"/>
      <w:ind w:firstLine="709"/>
      <w:jc w:val="both"/>
    </w:pPr>
    <w:rPr>
      <w:sz w:val="28"/>
    </w:rPr>
  </w:style>
  <w:style w:type="character" w:customStyle="1" w:styleId="a7">
    <w:name w:val="Основной текст с отступом Знак"/>
    <w:basedOn w:val="a0"/>
    <w:link w:val="a6"/>
    <w:rsid w:val="001C457B"/>
    <w:rPr>
      <w:sz w:val="28"/>
      <w:lang w:val="ru-RU" w:eastAsia="ru-RU" w:bidi="ar-SA"/>
    </w:rPr>
  </w:style>
  <w:style w:type="paragraph" w:styleId="a8">
    <w:name w:val="Block Text"/>
    <w:basedOn w:val="a"/>
    <w:rsid w:val="008E489F"/>
    <w:pPr>
      <w:spacing w:line="312" w:lineRule="auto"/>
      <w:ind w:left="113" w:right="113"/>
      <w:jc w:val="center"/>
    </w:pPr>
    <w:rPr>
      <w:b/>
      <w:sz w:val="24"/>
    </w:rPr>
  </w:style>
  <w:style w:type="paragraph" w:styleId="a9">
    <w:name w:val="Body Text"/>
    <w:basedOn w:val="a"/>
    <w:link w:val="aa"/>
    <w:rsid w:val="008E489F"/>
    <w:pPr>
      <w:spacing w:line="312" w:lineRule="auto"/>
      <w:jc w:val="center"/>
    </w:pPr>
    <w:rPr>
      <w:b/>
      <w:sz w:val="28"/>
      <w:u w:val="single"/>
    </w:rPr>
  </w:style>
  <w:style w:type="character" w:customStyle="1" w:styleId="aa">
    <w:name w:val="Основной текст Знак"/>
    <w:basedOn w:val="a0"/>
    <w:link w:val="a9"/>
    <w:rsid w:val="00FD18DA"/>
    <w:rPr>
      <w:b/>
      <w:sz w:val="28"/>
      <w:u w:val="single"/>
      <w:lang w:val="ru-RU" w:eastAsia="ru-RU" w:bidi="ar-SA"/>
    </w:rPr>
  </w:style>
  <w:style w:type="paragraph" w:styleId="21">
    <w:name w:val="Body Text Indent 2"/>
    <w:basedOn w:val="a"/>
    <w:link w:val="22"/>
    <w:rsid w:val="008E489F"/>
    <w:pPr>
      <w:spacing w:line="312" w:lineRule="auto"/>
      <w:ind w:firstLine="709"/>
    </w:pPr>
    <w:rPr>
      <w:sz w:val="28"/>
    </w:rPr>
  </w:style>
  <w:style w:type="paragraph" w:customStyle="1" w:styleId="11">
    <w:name w:val="Обычный1"/>
    <w:rsid w:val="008E489F"/>
    <w:pPr>
      <w:widowControl w:val="0"/>
    </w:pPr>
    <w:rPr>
      <w:snapToGrid w:val="0"/>
    </w:rPr>
  </w:style>
  <w:style w:type="paragraph" w:styleId="ab">
    <w:name w:val="header"/>
    <w:basedOn w:val="a"/>
    <w:link w:val="ac"/>
    <w:rsid w:val="008E489F"/>
    <w:pPr>
      <w:tabs>
        <w:tab w:val="center" w:pos="4536"/>
        <w:tab w:val="right" w:pos="9072"/>
      </w:tabs>
    </w:pPr>
  </w:style>
  <w:style w:type="character" w:customStyle="1" w:styleId="ac">
    <w:name w:val="Верхний колонтитул Знак"/>
    <w:basedOn w:val="a0"/>
    <w:link w:val="ab"/>
    <w:rsid w:val="00FD18DA"/>
    <w:rPr>
      <w:lang w:val="ru-RU" w:eastAsia="ru-RU" w:bidi="ar-SA"/>
    </w:rPr>
  </w:style>
  <w:style w:type="character" w:styleId="ad">
    <w:name w:val="page number"/>
    <w:basedOn w:val="a0"/>
    <w:rsid w:val="008E489F"/>
  </w:style>
  <w:style w:type="paragraph" w:styleId="ae">
    <w:name w:val="footer"/>
    <w:basedOn w:val="a"/>
    <w:link w:val="af"/>
    <w:uiPriority w:val="99"/>
    <w:rsid w:val="008E489F"/>
    <w:pPr>
      <w:tabs>
        <w:tab w:val="center" w:pos="4536"/>
        <w:tab w:val="right" w:pos="9072"/>
      </w:tabs>
    </w:pPr>
  </w:style>
  <w:style w:type="paragraph" w:styleId="31">
    <w:name w:val="Body Text Indent 3"/>
    <w:basedOn w:val="a"/>
    <w:link w:val="32"/>
    <w:rsid w:val="008E489F"/>
    <w:pPr>
      <w:spacing w:line="312" w:lineRule="auto"/>
      <w:ind w:right="-29" w:firstLine="709"/>
      <w:jc w:val="both"/>
    </w:pPr>
    <w:rPr>
      <w:snapToGrid w:val="0"/>
      <w:sz w:val="28"/>
      <w:lang w:val="en-US"/>
    </w:rPr>
  </w:style>
  <w:style w:type="character" w:customStyle="1" w:styleId="32">
    <w:name w:val="Основной текст с отступом 3 Знак"/>
    <w:basedOn w:val="a0"/>
    <w:link w:val="31"/>
    <w:rsid w:val="006F5CFA"/>
    <w:rPr>
      <w:snapToGrid w:val="0"/>
      <w:sz w:val="28"/>
      <w:lang w:val="en-US" w:eastAsia="ru-RU" w:bidi="ar-SA"/>
    </w:rPr>
  </w:style>
  <w:style w:type="paragraph" w:styleId="23">
    <w:name w:val="Body Text 2"/>
    <w:basedOn w:val="a"/>
    <w:link w:val="24"/>
    <w:rsid w:val="008E489F"/>
    <w:pPr>
      <w:spacing w:line="312" w:lineRule="auto"/>
      <w:jc w:val="both"/>
    </w:pPr>
    <w:rPr>
      <w:sz w:val="28"/>
    </w:rPr>
  </w:style>
  <w:style w:type="paragraph" w:styleId="af0">
    <w:name w:val="Document Map"/>
    <w:basedOn w:val="a"/>
    <w:semiHidden/>
    <w:rsid w:val="008E489F"/>
    <w:pPr>
      <w:shd w:val="clear" w:color="auto" w:fill="000080"/>
    </w:pPr>
    <w:rPr>
      <w:rFonts w:ascii="Tahoma" w:hAnsi="Tahoma"/>
    </w:rPr>
  </w:style>
  <w:style w:type="paragraph" w:styleId="af1">
    <w:name w:val="Subtitle"/>
    <w:basedOn w:val="a"/>
    <w:link w:val="af2"/>
    <w:uiPriority w:val="11"/>
    <w:qFormat/>
    <w:rsid w:val="008E489F"/>
    <w:pPr>
      <w:tabs>
        <w:tab w:val="left" w:pos="1985"/>
      </w:tabs>
      <w:spacing w:after="120"/>
      <w:jc w:val="center"/>
    </w:pPr>
    <w:rPr>
      <w:b/>
      <w:spacing w:val="40"/>
      <w:sz w:val="28"/>
    </w:rPr>
  </w:style>
  <w:style w:type="paragraph" w:styleId="33">
    <w:name w:val="Body Text 3"/>
    <w:basedOn w:val="a"/>
    <w:rsid w:val="008E489F"/>
    <w:pPr>
      <w:jc w:val="center"/>
    </w:pPr>
    <w:rPr>
      <w:b/>
      <w:sz w:val="21"/>
    </w:rPr>
  </w:style>
  <w:style w:type="paragraph" w:customStyle="1" w:styleId="FR2">
    <w:name w:val="FR2"/>
    <w:rsid w:val="008E489F"/>
    <w:pPr>
      <w:widowControl w:val="0"/>
      <w:ind w:left="320"/>
    </w:pPr>
    <w:rPr>
      <w:rFonts w:ascii="Arial" w:hAnsi="Arial"/>
      <w:snapToGrid w:val="0"/>
      <w:sz w:val="12"/>
    </w:rPr>
  </w:style>
  <w:style w:type="paragraph" w:styleId="af3">
    <w:name w:val="Normal (Web)"/>
    <w:basedOn w:val="a"/>
    <w:uiPriority w:val="99"/>
    <w:rsid w:val="008E489F"/>
    <w:pPr>
      <w:spacing w:before="100" w:after="100"/>
    </w:pPr>
    <w:rPr>
      <w:sz w:val="24"/>
    </w:rPr>
  </w:style>
  <w:style w:type="paragraph" w:styleId="af4">
    <w:name w:val="caption"/>
    <w:basedOn w:val="a"/>
    <w:next w:val="a"/>
    <w:qFormat/>
    <w:rsid w:val="008E489F"/>
    <w:pPr>
      <w:jc w:val="center"/>
    </w:pPr>
    <w:rPr>
      <w:i/>
      <w:iCs/>
      <w:sz w:val="26"/>
    </w:rPr>
  </w:style>
  <w:style w:type="paragraph" w:customStyle="1" w:styleId="12">
    <w:name w:val="Основной текст1"/>
    <w:basedOn w:val="11"/>
    <w:rsid w:val="008E489F"/>
    <w:pPr>
      <w:jc w:val="both"/>
    </w:pPr>
    <w:rPr>
      <w:snapToGrid/>
      <w:sz w:val="28"/>
    </w:rPr>
  </w:style>
  <w:style w:type="table" w:styleId="af5">
    <w:name w:val="Table Grid"/>
    <w:basedOn w:val="a1"/>
    <w:uiPriority w:val="59"/>
    <w:rsid w:val="00D3540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5">
    <w:name w:val="2"/>
    <w:basedOn w:val="a"/>
    <w:next w:val="a"/>
    <w:rsid w:val="009677AB"/>
    <w:pPr>
      <w:spacing w:before="100" w:beforeAutospacing="1" w:after="100" w:afterAutospacing="1"/>
      <w:ind w:firstLine="567"/>
      <w:jc w:val="both"/>
    </w:pPr>
    <w:rPr>
      <w:rFonts w:ascii="Arial" w:hAnsi="Arial" w:cs="Arial"/>
      <w:color w:val="000000"/>
      <w:sz w:val="24"/>
    </w:rPr>
  </w:style>
  <w:style w:type="paragraph" w:customStyle="1" w:styleId="210">
    <w:name w:val="Основной текст 21"/>
    <w:basedOn w:val="a"/>
    <w:rsid w:val="004835FE"/>
    <w:pPr>
      <w:ind w:left="5103"/>
    </w:pPr>
    <w:rPr>
      <w:b/>
      <w:sz w:val="28"/>
    </w:rPr>
  </w:style>
  <w:style w:type="character" w:styleId="af6">
    <w:name w:val="Strong"/>
    <w:basedOn w:val="a0"/>
    <w:qFormat/>
    <w:rsid w:val="008270FB"/>
    <w:rPr>
      <w:b/>
      <w:bCs/>
    </w:rPr>
  </w:style>
  <w:style w:type="paragraph" w:styleId="af7">
    <w:name w:val="Plain Text"/>
    <w:basedOn w:val="a"/>
    <w:link w:val="af8"/>
    <w:rsid w:val="001805DA"/>
    <w:rPr>
      <w:rFonts w:ascii="Courier New" w:hAnsi="Courier New"/>
    </w:rPr>
  </w:style>
  <w:style w:type="character" w:customStyle="1" w:styleId="af8">
    <w:name w:val="Текст Знак"/>
    <w:basedOn w:val="a0"/>
    <w:link w:val="af7"/>
    <w:locked/>
    <w:rsid w:val="009837D8"/>
    <w:rPr>
      <w:rFonts w:ascii="Courier New" w:hAnsi="Courier New"/>
      <w:lang w:val="ru-RU" w:eastAsia="ru-RU" w:bidi="ar-SA"/>
    </w:rPr>
  </w:style>
  <w:style w:type="paragraph" w:styleId="af9">
    <w:name w:val="Balloon Text"/>
    <w:basedOn w:val="a"/>
    <w:link w:val="afa"/>
    <w:semiHidden/>
    <w:rsid w:val="000A353E"/>
    <w:rPr>
      <w:rFonts w:ascii="Tahoma" w:hAnsi="Tahoma" w:cs="Tahoma"/>
      <w:sz w:val="16"/>
      <w:szCs w:val="16"/>
    </w:rPr>
  </w:style>
  <w:style w:type="paragraph" w:customStyle="1" w:styleId="ConsNormal">
    <w:name w:val="ConsNormal"/>
    <w:rsid w:val="004D40CF"/>
    <w:pPr>
      <w:widowControl w:val="0"/>
      <w:autoSpaceDE w:val="0"/>
      <w:autoSpaceDN w:val="0"/>
      <w:adjustRightInd w:val="0"/>
      <w:ind w:firstLine="720"/>
    </w:pPr>
    <w:rPr>
      <w:rFonts w:ascii="Arial" w:hAnsi="Arial" w:cs="Arial"/>
      <w:sz w:val="16"/>
      <w:szCs w:val="16"/>
    </w:rPr>
  </w:style>
  <w:style w:type="paragraph" w:customStyle="1" w:styleId="afb">
    <w:name w:val="Знак Знак Знак Знак Знак Знак Знак Знак Знак Знак Знак Знак"/>
    <w:basedOn w:val="a"/>
    <w:rsid w:val="00675A3E"/>
    <w:pPr>
      <w:widowControl w:val="0"/>
      <w:adjustRightInd w:val="0"/>
      <w:spacing w:after="160" w:line="240" w:lineRule="exact"/>
      <w:jc w:val="right"/>
    </w:pPr>
    <w:rPr>
      <w:lang w:val="en-GB" w:eastAsia="en-US"/>
    </w:rPr>
  </w:style>
  <w:style w:type="paragraph" w:customStyle="1" w:styleId="13">
    <w:name w:val="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w:basedOn w:val="a"/>
    <w:rsid w:val="007E6CC7"/>
    <w:pPr>
      <w:widowControl w:val="0"/>
      <w:adjustRightInd w:val="0"/>
      <w:spacing w:after="160" w:line="240" w:lineRule="exact"/>
      <w:jc w:val="right"/>
    </w:pPr>
    <w:rPr>
      <w:lang w:val="en-GB" w:eastAsia="en-US"/>
    </w:rPr>
  </w:style>
  <w:style w:type="paragraph" w:customStyle="1" w:styleId="-1">
    <w:name w:val="-Текст1"/>
    <w:basedOn w:val="a"/>
    <w:rsid w:val="005222A0"/>
    <w:pPr>
      <w:widowControl w:val="0"/>
      <w:ind w:firstLine="720"/>
      <w:jc w:val="both"/>
    </w:pPr>
    <w:rPr>
      <w:rFonts w:ascii="a_Timer" w:hAnsi="a_Timer"/>
      <w:snapToGrid w:val="0"/>
      <w:sz w:val="24"/>
      <w:szCs w:val="24"/>
      <w:lang w:val="en-US"/>
    </w:rPr>
  </w:style>
  <w:style w:type="paragraph" w:customStyle="1" w:styleId="afc">
    <w:name w:val="Знак"/>
    <w:basedOn w:val="a"/>
    <w:rsid w:val="00EC5BAA"/>
    <w:pPr>
      <w:widowControl w:val="0"/>
      <w:adjustRightInd w:val="0"/>
      <w:spacing w:after="160" w:line="240" w:lineRule="exact"/>
      <w:jc w:val="right"/>
    </w:pPr>
    <w:rPr>
      <w:lang w:val="en-GB" w:eastAsia="en-US"/>
    </w:rPr>
  </w:style>
  <w:style w:type="paragraph" w:customStyle="1" w:styleId="afd">
    <w:name w:val="Знак Знак Знак Знак Знак Знак Знак Знак Знак Знак Знак Знак Знак"/>
    <w:basedOn w:val="a"/>
    <w:rsid w:val="00C95C3D"/>
    <w:pPr>
      <w:widowControl w:val="0"/>
      <w:adjustRightInd w:val="0"/>
      <w:spacing w:after="160" w:line="240" w:lineRule="exact"/>
      <w:jc w:val="right"/>
    </w:pPr>
    <w:rPr>
      <w:lang w:val="en-GB" w:eastAsia="en-US"/>
    </w:rPr>
  </w:style>
  <w:style w:type="paragraph" w:customStyle="1" w:styleId="211">
    <w:name w:val="Основной текст с отступом 21"/>
    <w:basedOn w:val="a"/>
    <w:rsid w:val="00C95C3D"/>
    <w:pPr>
      <w:ind w:firstLine="720"/>
      <w:jc w:val="center"/>
    </w:pPr>
    <w:rPr>
      <w:b/>
      <w:sz w:val="24"/>
    </w:rPr>
  </w:style>
  <w:style w:type="paragraph" w:customStyle="1" w:styleId="ieiaiiaieoaoiiaaiiaioaaeoaa">
    <w:name w:val="i?e?iaiiai e oaoiiaaiiai oa?aeoa?a"/>
    <w:basedOn w:val="a"/>
    <w:rsid w:val="009A0893"/>
    <w:pPr>
      <w:ind w:firstLine="709"/>
      <w:jc w:val="both"/>
    </w:pPr>
    <w:rPr>
      <w:rFonts w:ascii="Courier New" w:hAnsi="Courier New" w:cs="Courier New"/>
      <w:sz w:val="24"/>
      <w:szCs w:val="24"/>
    </w:rPr>
  </w:style>
  <w:style w:type="paragraph" w:customStyle="1" w:styleId="14">
    <w:name w:val="Знак Знак1 Знак Знак"/>
    <w:basedOn w:val="a"/>
    <w:rsid w:val="00D24A58"/>
    <w:pPr>
      <w:widowControl w:val="0"/>
      <w:adjustRightInd w:val="0"/>
      <w:spacing w:after="160" w:line="240" w:lineRule="exact"/>
      <w:jc w:val="right"/>
    </w:pPr>
    <w:rPr>
      <w:lang w:val="en-GB" w:eastAsia="en-US"/>
    </w:rPr>
  </w:style>
  <w:style w:type="paragraph" w:customStyle="1" w:styleId="afe">
    <w:name w:val="Знак Знак Знак Знак Знак Знак Знак"/>
    <w:basedOn w:val="a"/>
    <w:rsid w:val="00C727D3"/>
    <w:pPr>
      <w:widowControl w:val="0"/>
      <w:adjustRightInd w:val="0"/>
      <w:spacing w:after="160" w:line="240" w:lineRule="exact"/>
      <w:jc w:val="right"/>
    </w:pPr>
    <w:rPr>
      <w:lang w:val="en-GB" w:eastAsia="en-US"/>
    </w:rPr>
  </w:style>
  <w:style w:type="paragraph" w:customStyle="1" w:styleId="ConsPlusTitle">
    <w:name w:val="ConsPlusTitle"/>
    <w:rsid w:val="00451F19"/>
    <w:pPr>
      <w:widowControl w:val="0"/>
      <w:autoSpaceDE w:val="0"/>
      <w:autoSpaceDN w:val="0"/>
      <w:adjustRightInd w:val="0"/>
    </w:pPr>
    <w:rPr>
      <w:b/>
      <w:bCs/>
      <w:sz w:val="24"/>
      <w:szCs w:val="24"/>
    </w:rPr>
  </w:style>
  <w:style w:type="paragraph" w:customStyle="1" w:styleId="Iniiaiieoaenonionooiii2">
    <w:name w:val="Iniiaiie oaeno n ionooiii 2"/>
    <w:basedOn w:val="a"/>
    <w:rsid w:val="00217925"/>
    <w:pPr>
      <w:autoSpaceDE w:val="0"/>
      <w:autoSpaceDN w:val="0"/>
      <w:ind w:firstLine="720"/>
      <w:jc w:val="both"/>
    </w:pPr>
    <w:rPr>
      <w:sz w:val="28"/>
      <w:szCs w:val="28"/>
    </w:rPr>
  </w:style>
  <w:style w:type="paragraph" w:customStyle="1" w:styleId="15">
    <w:name w:val="Знак Знак1 Знак Знак Знак Знак"/>
    <w:basedOn w:val="a"/>
    <w:rsid w:val="00917B48"/>
    <w:pPr>
      <w:widowControl w:val="0"/>
      <w:adjustRightInd w:val="0"/>
      <w:spacing w:after="160" w:line="240" w:lineRule="exact"/>
      <w:jc w:val="right"/>
    </w:pPr>
    <w:rPr>
      <w:lang w:val="en-GB" w:eastAsia="en-US"/>
    </w:rPr>
  </w:style>
  <w:style w:type="paragraph" w:styleId="aff">
    <w:name w:val="footnote text"/>
    <w:basedOn w:val="a"/>
    <w:semiHidden/>
    <w:rsid w:val="00993382"/>
    <w:pPr>
      <w:ind w:firstLine="709"/>
      <w:jc w:val="both"/>
    </w:pPr>
  </w:style>
  <w:style w:type="character" w:styleId="aff0">
    <w:name w:val="footnote reference"/>
    <w:basedOn w:val="a0"/>
    <w:semiHidden/>
    <w:rsid w:val="00993382"/>
    <w:rPr>
      <w:vertAlign w:val="superscript"/>
    </w:rPr>
  </w:style>
  <w:style w:type="paragraph" w:customStyle="1" w:styleId="16">
    <w:name w:val="Обычный1"/>
    <w:rsid w:val="001177DF"/>
    <w:pPr>
      <w:widowControl w:val="0"/>
    </w:pPr>
    <w:rPr>
      <w:snapToGrid w:val="0"/>
    </w:rPr>
  </w:style>
  <w:style w:type="paragraph" w:customStyle="1" w:styleId="17">
    <w:name w:val="Стиль1"/>
    <w:basedOn w:val="a"/>
    <w:autoRedefine/>
    <w:rsid w:val="00E02BD1"/>
    <w:pPr>
      <w:widowControl w:val="0"/>
      <w:suppressLineNumbers/>
      <w:suppressAutoHyphens/>
      <w:ind w:firstLine="708"/>
      <w:jc w:val="both"/>
    </w:pPr>
    <w:rPr>
      <w:sz w:val="28"/>
      <w:szCs w:val="24"/>
    </w:rPr>
  </w:style>
  <w:style w:type="paragraph" w:styleId="aff1">
    <w:name w:val="No Spacing"/>
    <w:link w:val="aff2"/>
    <w:uiPriority w:val="1"/>
    <w:qFormat/>
    <w:rsid w:val="00E02BD1"/>
    <w:rPr>
      <w:rFonts w:ascii="Calibri" w:hAnsi="Calibri"/>
      <w:sz w:val="22"/>
      <w:szCs w:val="22"/>
    </w:rPr>
  </w:style>
  <w:style w:type="character" w:customStyle="1" w:styleId="18">
    <w:name w:val="Заголовок №1_"/>
    <w:basedOn w:val="a0"/>
    <w:link w:val="19"/>
    <w:locked/>
    <w:rsid w:val="00650B92"/>
    <w:rPr>
      <w:sz w:val="25"/>
      <w:szCs w:val="25"/>
      <w:lang w:bidi="ar-SA"/>
    </w:rPr>
  </w:style>
  <w:style w:type="paragraph" w:customStyle="1" w:styleId="19">
    <w:name w:val="Заголовок №1"/>
    <w:basedOn w:val="a"/>
    <w:link w:val="18"/>
    <w:rsid w:val="00650B92"/>
    <w:pPr>
      <w:shd w:val="clear" w:color="auto" w:fill="FFFFFF"/>
      <w:spacing w:after="180" w:line="317" w:lineRule="exact"/>
      <w:jc w:val="center"/>
      <w:outlineLvl w:val="0"/>
    </w:pPr>
    <w:rPr>
      <w:sz w:val="25"/>
      <w:szCs w:val="25"/>
    </w:rPr>
  </w:style>
  <w:style w:type="character" w:customStyle="1" w:styleId="aff3">
    <w:name w:val="Основной текст_"/>
    <w:basedOn w:val="a0"/>
    <w:link w:val="1a"/>
    <w:locked/>
    <w:rsid w:val="00650B92"/>
    <w:rPr>
      <w:sz w:val="22"/>
      <w:szCs w:val="22"/>
      <w:lang w:bidi="ar-SA"/>
    </w:rPr>
  </w:style>
  <w:style w:type="paragraph" w:customStyle="1" w:styleId="1a">
    <w:name w:val="Основной текст1"/>
    <w:basedOn w:val="a"/>
    <w:link w:val="aff3"/>
    <w:rsid w:val="00650B92"/>
    <w:pPr>
      <w:shd w:val="clear" w:color="auto" w:fill="FFFFFF"/>
      <w:spacing w:before="180" w:line="269" w:lineRule="exact"/>
      <w:jc w:val="both"/>
    </w:pPr>
    <w:rPr>
      <w:sz w:val="22"/>
      <w:szCs w:val="22"/>
    </w:rPr>
  </w:style>
  <w:style w:type="character" w:customStyle="1" w:styleId="26">
    <w:name w:val="Заголовок №2_"/>
    <w:basedOn w:val="a0"/>
    <w:link w:val="27"/>
    <w:locked/>
    <w:rsid w:val="00650B92"/>
    <w:rPr>
      <w:sz w:val="21"/>
      <w:szCs w:val="21"/>
      <w:lang w:bidi="ar-SA"/>
    </w:rPr>
  </w:style>
  <w:style w:type="paragraph" w:customStyle="1" w:styleId="27">
    <w:name w:val="Заголовок №2"/>
    <w:basedOn w:val="a"/>
    <w:link w:val="26"/>
    <w:rsid w:val="00650B92"/>
    <w:pPr>
      <w:shd w:val="clear" w:color="auto" w:fill="FFFFFF"/>
      <w:spacing w:line="269" w:lineRule="exact"/>
      <w:ind w:firstLine="700"/>
      <w:jc w:val="both"/>
      <w:outlineLvl w:val="1"/>
    </w:pPr>
    <w:rPr>
      <w:sz w:val="21"/>
      <w:szCs w:val="21"/>
    </w:rPr>
  </w:style>
  <w:style w:type="character" w:customStyle="1" w:styleId="40">
    <w:name w:val="Основной текст (4)_"/>
    <w:basedOn w:val="a0"/>
    <w:link w:val="41"/>
    <w:rsid w:val="003255D8"/>
    <w:rPr>
      <w:spacing w:val="-5"/>
      <w:sz w:val="22"/>
      <w:szCs w:val="22"/>
      <w:lang w:bidi="ar-SA"/>
    </w:rPr>
  </w:style>
  <w:style w:type="character" w:customStyle="1" w:styleId="42">
    <w:name w:val="Основной текст (4) + Курсив"/>
    <w:basedOn w:val="40"/>
    <w:rsid w:val="003255D8"/>
    <w:rPr>
      <w:i/>
      <w:iCs/>
      <w:spacing w:val="2"/>
      <w:sz w:val="22"/>
      <w:szCs w:val="22"/>
      <w:lang w:bidi="ar-SA"/>
    </w:rPr>
  </w:style>
  <w:style w:type="character" w:customStyle="1" w:styleId="34">
    <w:name w:val="Основной текст (3)_"/>
    <w:basedOn w:val="a0"/>
    <w:link w:val="35"/>
    <w:rsid w:val="003255D8"/>
    <w:rPr>
      <w:spacing w:val="-4"/>
      <w:sz w:val="22"/>
      <w:szCs w:val="22"/>
      <w:lang w:bidi="ar-SA"/>
    </w:rPr>
  </w:style>
  <w:style w:type="paragraph" w:customStyle="1" w:styleId="41">
    <w:name w:val="Основной текст (4)"/>
    <w:basedOn w:val="a"/>
    <w:link w:val="40"/>
    <w:rsid w:val="003255D8"/>
    <w:pPr>
      <w:shd w:val="clear" w:color="auto" w:fill="FFFFFF"/>
      <w:spacing w:line="252" w:lineRule="exact"/>
      <w:ind w:hanging="460"/>
      <w:jc w:val="center"/>
    </w:pPr>
    <w:rPr>
      <w:spacing w:val="-5"/>
      <w:sz w:val="22"/>
      <w:szCs w:val="22"/>
    </w:rPr>
  </w:style>
  <w:style w:type="paragraph" w:customStyle="1" w:styleId="35">
    <w:name w:val="Основной текст (3)"/>
    <w:basedOn w:val="a"/>
    <w:link w:val="34"/>
    <w:rsid w:val="003255D8"/>
    <w:pPr>
      <w:shd w:val="clear" w:color="auto" w:fill="FFFFFF"/>
      <w:spacing w:line="0" w:lineRule="atLeast"/>
      <w:jc w:val="both"/>
    </w:pPr>
    <w:rPr>
      <w:spacing w:val="-4"/>
      <w:sz w:val="22"/>
      <w:szCs w:val="22"/>
    </w:rPr>
  </w:style>
  <w:style w:type="character" w:customStyle="1" w:styleId="60">
    <w:name w:val="Основной текст (6)_"/>
    <w:basedOn w:val="a0"/>
    <w:link w:val="61"/>
    <w:rsid w:val="003255D8"/>
    <w:rPr>
      <w:spacing w:val="-3"/>
      <w:sz w:val="11"/>
      <w:szCs w:val="11"/>
      <w:lang w:bidi="ar-SA"/>
    </w:rPr>
  </w:style>
  <w:style w:type="paragraph" w:customStyle="1" w:styleId="61">
    <w:name w:val="Основной текст (6)"/>
    <w:basedOn w:val="a"/>
    <w:link w:val="60"/>
    <w:rsid w:val="003255D8"/>
    <w:pPr>
      <w:shd w:val="clear" w:color="auto" w:fill="FFFFFF"/>
      <w:spacing w:line="0" w:lineRule="atLeast"/>
      <w:jc w:val="both"/>
    </w:pPr>
    <w:rPr>
      <w:spacing w:val="-3"/>
      <w:sz w:val="11"/>
      <w:szCs w:val="11"/>
    </w:rPr>
  </w:style>
  <w:style w:type="character" w:customStyle="1" w:styleId="36">
    <w:name w:val="Подпись к таблице (3)_"/>
    <w:basedOn w:val="a0"/>
    <w:link w:val="37"/>
    <w:rsid w:val="00442193"/>
    <w:rPr>
      <w:spacing w:val="-4"/>
      <w:sz w:val="19"/>
      <w:szCs w:val="19"/>
      <w:lang w:bidi="ar-SA"/>
    </w:rPr>
  </w:style>
  <w:style w:type="paragraph" w:customStyle="1" w:styleId="37">
    <w:name w:val="Подпись к таблице (3)"/>
    <w:basedOn w:val="a"/>
    <w:link w:val="36"/>
    <w:rsid w:val="00442193"/>
    <w:pPr>
      <w:shd w:val="clear" w:color="auto" w:fill="FFFFFF"/>
      <w:spacing w:line="227" w:lineRule="exact"/>
      <w:jc w:val="both"/>
    </w:pPr>
    <w:rPr>
      <w:spacing w:val="-4"/>
      <w:sz w:val="19"/>
      <w:szCs w:val="19"/>
    </w:rPr>
  </w:style>
  <w:style w:type="character" w:customStyle="1" w:styleId="50">
    <w:name w:val="Основной текст (5)_"/>
    <w:basedOn w:val="a0"/>
    <w:link w:val="51"/>
    <w:rsid w:val="00442193"/>
    <w:rPr>
      <w:spacing w:val="-4"/>
      <w:sz w:val="19"/>
      <w:szCs w:val="19"/>
      <w:lang w:bidi="ar-SA"/>
    </w:rPr>
  </w:style>
  <w:style w:type="paragraph" w:customStyle="1" w:styleId="51">
    <w:name w:val="Основной текст (5)"/>
    <w:basedOn w:val="a"/>
    <w:link w:val="50"/>
    <w:rsid w:val="00442193"/>
    <w:pPr>
      <w:shd w:val="clear" w:color="auto" w:fill="FFFFFF"/>
      <w:spacing w:line="0" w:lineRule="atLeast"/>
      <w:ind w:hanging="5680"/>
    </w:pPr>
    <w:rPr>
      <w:spacing w:val="-4"/>
      <w:sz w:val="19"/>
      <w:szCs w:val="19"/>
    </w:rPr>
  </w:style>
  <w:style w:type="paragraph" w:customStyle="1" w:styleId="1b">
    <w:name w:val="Без интервала1"/>
    <w:rsid w:val="00BE570A"/>
    <w:rPr>
      <w:rFonts w:ascii="Calibri" w:hAnsi="Calibri"/>
      <w:sz w:val="22"/>
      <w:szCs w:val="22"/>
      <w:lang w:eastAsia="en-US"/>
    </w:rPr>
  </w:style>
  <w:style w:type="character" w:customStyle="1" w:styleId="aff4">
    <w:name w:val="Подпись к таблице_"/>
    <w:link w:val="aff5"/>
    <w:rsid w:val="00974E70"/>
    <w:rPr>
      <w:spacing w:val="-5"/>
      <w:sz w:val="25"/>
      <w:szCs w:val="25"/>
      <w:shd w:val="clear" w:color="auto" w:fill="FFFFFF"/>
      <w:lang w:bidi="ar-SA"/>
    </w:rPr>
  </w:style>
  <w:style w:type="paragraph" w:customStyle="1" w:styleId="aff5">
    <w:name w:val="Подпись к таблице"/>
    <w:basedOn w:val="a"/>
    <w:link w:val="aff4"/>
    <w:rsid w:val="00974E70"/>
    <w:pPr>
      <w:shd w:val="clear" w:color="auto" w:fill="FFFFFF"/>
      <w:spacing w:line="0" w:lineRule="atLeast"/>
    </w:pPr>
    <w:rPr>
      <w:spacing w:val="-5"/>
      <w:sz w:val="25"/>
      <w:szCs w:val="25"/>
      <w:shd w:val="clear" w:color="auto" w:fill="FFFFFF"/>
    </w:rPr>
  </w:style>
  <w:style w:type="character" w:customStyle="1" w:styleId="100">
    <w:name w:val="Основной текст (10)_"/>
    <w:link w:val="101"/>
    <w:rsid w:val="00974E70"/>
    <w:rPr>
      <w:spacing w:val="-3"/>
      <w:sz w:val="19"/>
      <w:szCs w:val="19"/>
      <w:shd w:val="clear" w:color="auto" w:fill="FFFFFF"/>
      <w:lang w:bidi="ar-SA"/>
    </w:rPr>
  </w:style>
  <w:style w:type="paragraph" w:customStyle="1" w:styleId="101">
    <w:name w:val="Основной текст (10)"/>
    <w:basedOn w:val="a"/>
    <w:link w:val="100"/>
    <w:rsid w:val="00974E70"/>
    <w:pPr>
      <w:shd w:val="clear" w:color="auto" w:fill="FFFFFF"/>
      <w:spacing w:line="0" w:lineRule="atLeast"/>
    </w:pPr>
    <w:rPr>
      <w:spacing w:val="-3"/>
      <w:sz w:val="19"/>
      <w:szCs w:val="19"/>
      <w:shd w:val="clear" w:color="auto" w:fill="FFFFFF"/>
    </w:rPr>
  </w:style>
  <w:style w:type="paragraph" w:customStyle="1" w:styleId="aff6">
    <w:name w:val="Знак Знак Знак Знак Знак Знак Знак Знак Знак Знак Знак Знак Знак"/>
    <w:basedOn w:val="a"/>
    <w:rsid w:val="00974E70"/>
    <w:pPr>
      <w:widowControl w:val="0"/>
      <w:adjustRightInd w:val="0"/>
      <w:spacing w:after="160" w:line="240" w:lineRule="exact"/>
      <w:jc w:val="right"/>
    </w:pPr>
    <w:rPr>
      <w:lang w:val="en-GB" w:eastAsia="en-US"/>
    </w:rPr>
  </w:style>
  <w:style w:type="paragraph" w:customStyle="1" w:styleId="220">
    <w:name w:val="Основной текст 22"/>
    <w:basedOn w:val="a"/>
    <w:rsid w:val="00974E70"/>
    <w:pPr>
      <w:jc w:val="both"/>
    </w:pPr>
    <w:rPr>
      <w:sz w:val="24"/>
    </w:rPr>
  </w:style>
  <w:style w:type="paragraph" w:customStyle="1" w:styleId="212">
    <w:name w:val="Основной текст с отступом 21"/>
    <w:basedOn w:val="a"/>
    <w:rsid w:val="00974E70"/>
    <w:pPr>
      <w:ind w:firstLine="720"/>
      <w:jc w:val="center"/>
    </w:pPr>
    <w:rPr>
      <w:b/>
      <w:sz w:val="24"/>
    </w:rPr>
  </w:style>
  <w:style w:type="paragraph" w:styleId="aff7">
    <w:name w:val="List Paragraph"/>
    <w:basedOn w:val="a"/>
    <w:uiPriority w:val="34"/>
    <w:qFormat/>
    <w:rsid w:val="0098408A"/>
    <w:pPr>
      <w:spacing w:after="200" w:line="276" w:lineRule="auto"/>
      <w:ind w:left="720"/>
      <w:contextualSpacing/>
    </w:pPr>
    <w:rPr>
      <w:rFonts w:ascii="Calibri" w:hAnsi="Calibri"/>
      <w:sz w:val="22"/>
      <w:szCs w:val="22"/>
    </w:rPr>
  </w:style>
  <w:style w:type="character" w:customStyle="1" w:styleId="5115pt">
    <w:name w:val="Основной текст (5) + 11;5 pt"/>
    <w:rsid w:val="0098408A"/>
    <w:rPr>
      <w:rFonts w:ascii="Times New Roman" w:eastAsia="Times New Roman" w:hAnsi="Times New Roman" w:cs="Times New Roman"/>
      <w:spacing w:val="-4"/>
      <w:sz w:val="22"/>
      <w:szCs w:val="22"/>
      <w:shd w:val="clear" w:color="auto" w:fill="FFFFFF"/>
    </w:rPr>
  </w:style>
  <w:style w:type="character" w:customStyle="1" w:styleId="43">
    <w:name w:val="Подпись к таблице (4)_"/>
    <w:basedOn w:val="a0"/>
    <w:link w:val="44"/>
    <w:rsid w:val="00DB27C6"/>
    <w:rPr>
      <w:spacing w:val="-4"/>
      <w:sz w:val="22"/>
      <w:szCs w:val="22"/>
      <w:lang w:bidi="ar-SA"/>
    </w:rPr>
  </w:style>
  <w:style w:type="paragraph" w:customStyle="1" w:styleId="44">
    <w:name w:val="Подпись к таблице (4)"/>
    <w:basedOn w:val="a"/>
    <w:link w:val="43"/>
    <w:rsid w:val="00DB27C6"/>
    <w:pPr>
      <w:shd w:val="clear" w:color="auto" w:fill="FFFFFF"/>
      <w:spacing w:line="0" w:lineRule="atLeast"/>
    </w:pPr>
    <w:rPr>
      <w:spacing w:val="-4"/>
      <w:sz w:val="22"/>
      <w:szCs w:val="22"/>
    </w:rPr>
  </w:style>
  <w:style w:type="paragraph" w:customStyle="1" w:styleId="aff8">
    <w:name w:val="Знак Знак Знак Знак"/>
    <w:basedOn w:val="a"/>
    <w:rsid w:val="008F191E"/>
    <w:pPr>
      <w:widowControl w:val="0"/>
      <w:adjustRightInd w:val="0"/>
      <w:spacing w:after="160" w:line="240" w:lineRule="exact"/>
      <w:jc w:val="right"/>
    </w:pPr>
    <w:rPr>
      <w:lang w:val="en-GB" w:eastAsia="en-US"/>
    </w:rPr>
  </w:style>
  <w:style w:type="character" w:customStyle="1" w:styleId="28">
    <w:name w:val="Основной текст (2)_"/>
    <w:basedOn w:val="a0"/>
    <w:link w:val="29"/>
    <w:rsid w:val="0092234E"/>
    <w:rPr>
      <w:spacing w:val="-5"/>
      <w:sz w:val="25"/>
      <w:szCs w:val="25"/>
      <w:lang w:bidi="ar-SA"/>
    </w:rPr>
  </w:style>
  <w:style w:type="character" w:customStyle="1" w:styleId="2115pt">
    <w:name w:val="Основной текст (2) + 11;5 pt"/>
    <w:basedOn w:val="28"/>
    <w:rsid w:val="0092234E"/>
    <w:rPr>
      <w:spacing w:val="-5"/>
      <w:sz w:val="22"/>
      <w:szCs w:val="22"/>
      <w:lang w:bidi="ar-SA"/>
    </w:rPr>
  </w:style>
  <w:style w:type="character" w:customStyle="1" w:styleId="70">
    <w:name w:val="Основной текст (7)_"/>
    <w:basedOn w:val="a0"/>
    <w:link w:val="71"/>
    <w:rsid w:val="0092234E"/>
    <w:rPr>
      <w:sz w:val="23"/>
      <w:szCs w:val="23"/>
      <w:lang w:bidi="ar-SA"/>
    </w:rPr>
  </w:style>
  <w:style w:type="character" w:customStyle="1" w:styleId="80">
    <w:name w:val="Основной текст (8)_"/>
    <w:basedOn w:val="a0"/>
    <w:link w:val="81"/>
    <w:rsid w:val="0092234E"/>
    <w:rPr>
      <w:sz w:val="24"/>
      <w:szCs w:val="24"/>
      <w:lang w:bidi="ar-SA"/>
    </w:rPr>
  </w:style>
  <w:style w:type="paragraph" w:customStyle="1" w:styleId="29">
    <w:name w:val="Основной текст (2)"/>
    <w:basedOn w:val="a"/>
    <w:link w:val="28"/>
    <w:rsid w:val="0092234E"/>
    <w:pPr>
      <w:shd w:val="clear" w:color="auto" w:fill="FFFFFF"/>
      <w:spacing w:after="180" w:line="0" w:lineRule="atLeast"/>
      <w:ind w:hanging="320"/>
      <w:jc w:val="center"/>
    </w:pPr>
    <w:rPr>
      <w:spacing w:val="-5"/>
      <w:sz w:val="25"/>
      <w:szCs w:val="25"/>
    </w:rPr>
  </w:style>
  <w:style w:type="paragraph" w:customStyle="1" w:styleId="71">
    <w:name w:val="Основной текст (7)"/>
    <w:basedOn w:val="a"/>
    <w:link w:val="70"/>
    <w:rsid w:val="0092234E"/>
    <w:pPr>
      <w:shd w:val="clear" w:color="auto" w:fill="FFFFFF"/>
      <w:spacing w:line="0" w:lineRule="atLeast"/>
    </w:pPr>
    <w:rPr>
      <w:sz w:val="23"/>
      <w:szCs w:val="23"/>
    </w:rPr>
  </w:style>
  <w:style w:type="paragraph" w:customStyle="1" w:styleId="81">
    <w:name w:val="Основной текст (8)"/>
    <w:basedOn w:val="a"/>
    <w:link w:val="80"/>
    <w:rsid w:val="0092234E"/>
    <w:pPr>
      <w:shd w:val="clear" w:color="auto" w:fill="FFFFFF"/>
      <w:spacing w:line="0" w:lineRule="atLeast"/>
    </w:pPr>
    <w:rPr>
      <w:sz w:val="24"/>
      <w:szCs w:val="24"/>
    </w:rPr>
  </w:style>
  <w:style w:type="character" w:customStyle="1" w:styleId="aff2">
    <w:name w:val="Без интервала Знак"/>
    <w:link w:val="aff1"/>
    <w:uiPriority w:val="1"/>
    <w:locked/>
    <w:rsid w:val="00D27FA2"/>
    <w:rPr>
      <w:rFonts w:ascii="Calibri" w:hAnsi="Calibri"/>
      <w:sz w:val="22"/>
      <w:szCs w:val="22"/>
      <w:lang w:bidi="ar-SA"/>
    </w:rPr>
  </w:style>
  <w:style w:type="character" w:customStyle="1" w:styleId="af2">
    <w:name w:val="Подзаголовок Знак"/>
    <w:link w:val="af1"/>
    <w:uiPriority w:val="11"/>
    <w:rsid w:val="00A54DA0"/>
    <w:rPr>
      <w:b/>
      <w:spacing w:val="40"/>
      <w:sz w:val="28"/>
    </w:rPr>
  </w:style>
  <w:style w:type="character" w:customStyle="1" w:styleId="apple-style-span">
    <w:name w:val="apple-style-span"/>
    <w:basedOn w:val="a0"/>
    <w:rsid w:val="006E1687"/>
  </w:style>
  <w:style w:type="paragraph" w:styleId="aff9">
    <w:name w:val="Body Text First Indent"/>
    <w:basedOn w:val="a9"/>
    <w:link w:val="affa"/>
    <w:uiPriority w:val="99"/>
    <w:rsid w:val="00D2791F"/>
    <w:pPr>
      <w:spacing w:after="120" w:line="240" w:lineRule="auto"/>
      <w:ind w:firstLine="210"/>
      <w:jc w:val="left"/>
    </w:pPr>
    <w:rPr>
      <w:b w:val="0"/>
      <w:sz w:val="20"/>
      <w:u w:val="none"/>
    </w:rPr>
  </w:style>
  <w:style w:type="character" w:customStyle="1" w:styleId="affa">
    <w:name w:val="Красная строка Знак"/>
    <w:basedOn w:val="aa"/>
    <w:link w:val="aff9"/>
    <w:uiPriority w:val="99"/>
    <w:rsid w:val="00D2791F"/>
    <w:rPr>
      <w:b/>
      <w:sz w:val="28"/>
      <w:u w:val="single"/>
      <w:lang w:val="ru-RU" w:eastAsia="ru-RU" w:bidi="ar-SA"/>
    </w:rPr>
  </w:style>
  <w:style w:type="paragraph" w:customStyle="1" w:styleId="Firstlineindent">
    <w:name w:val="First line indent"/>
    <w:basedOn w:val="a"/>
    <w:rsid w:val="00D2791F"/>
    <w:pPr>
      <w:widowControl w:val="0"/>
      <w:suppressAutoHyphens/>
      <w:autoSpaceDN w:val="0"/>
      <w:spacing w:after="113"/>
      <w:ind w:firstLine="709"/>
      <w:jc w:val="both"/>
    </w:pPr>
    <w:rPr>
      <w:rFonts w:eastAsia="DejaVu Sans" w:cs="DejaVu Sans"/>
      <w:kern w:val="3"/>
      <w:sz w:val="24"/>
      <w:szCs w:val="24"/>
      <w:lang w:eastAsia="zh-CN" w:bidi="hi-IN"/>
    </w:rPr>
  </w:style>
  <w:style w:type="character" w:customStyle="1" w:styleId="apple-converted-space">
    <w:name w:val="apple-converted-space"/>
    <w:basedOn w:val="a0"/>
    <w:rsid w:val="00321497"/>
    <w:rPr>
      <w:lang w:val="en-GB" w:eastAsia="en-US" w:bidi="ar-SA"/>
    </w:rPr>
  </w:style>
  <w:style w:type="paragraph" w:customStyle="1" w:styleId="ConsPlusNormal">
    <w:name w:val="ConsPlusNormal"/>
    <w:uiPriority w:val="99"/>
    <w:rsid w:val="00223640"/>
    <w:pPr>
      <w:widowControl w:val="0"/>
      <w:autoSpaceDE w:val="0"/>
      <w:autoSpaceDN w:val="0"/>
      <w:adjustRightInd w:val="0"/>
      <w:ind w:firstLine="720"/>
    </w:pPr>
    <w:rPr>
      <w:rFonts w:ascii="Arial" w:hAnsi="Arial" w:cs="Arial"/>
    </w:rPr>
  </w:style>
  <w:style w:type="paragraph" w:customStyle="1" w:styleId="Standard">
    <w:name w:val="Standard"/>
    <w:rsid w:val="00654E42"/>
    <w:pPr>
      <w:widowControl w:val="0"/>
      <w:suppressAutoHyphens/>
      <w:autoSpaceDN w:val="0"/>
    </w:pPr>
    <w:rPr>
      <w:rFonts w:eastAsia="DejaVu Sans" w:cs="DejaVu Sans"/>
      <w:kern w:val="3"/>
      <w:sz w:val="24"/>
      <w:szCs w:val="24"/>
      <w:lang w:eastAsia="zh-CN" w:bidi="hi-IN"/>
    </w:rPr>
  </w:style>
  <w:style w:type="paragraph" w:customStyle="1" w:styleId="TableContents">
    <w:name w:val="Table Contents"/>
    <w:basedOn w:val="a"/>
    <w:rsid w:val="00654E42"/>
    <w:pPr>
      <w:widowControl w:val="0"/>
      <w:suppressLineNumbers/>
      <w:autoSpaceDN w:val="0"/>
      <w:jc w:val="both"/>
    </w:pPr>
    <w:rPr>
      <w:rFonts w:eastAsia="DejaVu Sans" w:cs="DejaVu Sans"/>
      <w:kern w:val="3"/>
      <w:sz w:val="21"/>
      <w:szCs w:val="24"/>
      <w:lang w:eastAsia="zh-CN" w:bidi="hi-IN"/>
    </w:rPr>
  </w:style>
  <w:style w:type="paragraph" w:customStyle="1" w:styleId="1c">
    <w:name w:val="Без интервала1"/>
    <w:rsid w:val="008B4284"/>
    <w:rPr>
      <w:rFonts w:ascii="Calibri" w:hAnsi="Calibri"/>
      <w:sz w:val="22"/>
      <w:szCs w:val="22"/>
      <w:lang w:eastAsia="en-US"/>
    </w:rPr>
  </w:style>
  <w:style w:type="character" w:customStyle="1" w:styleId="affb">
    <w:name w:val="Основной текст + Полужирный"/>
    <w:aliases w:val="Курсив"/>
    <w:uiPriority w:val="99"/>
    <w:rsid w:val="00DC7C52"/>
    <w:rPr>
      <w:rFonts w:ascii="Times New Roman" w:eastAsia="Times New Roman" w:hAnsi="Times New Roman" w:cs="Times New Roman" w:hint="default"/>
      <w:b/>
      <w:bCs/>
      <w:i w:val="0"/>
      <w:iCs w:val="0"/>
      <w:smallCaps w:val="0"/>
      <w:strike w:val="0"/>
      <w:dstrike w:val="0"/>
      <w:spacing w:val="0"/>
      <w:sz w:val="28"/>
      <w:szCs w:val="28"/>
      <w:u w:val="none"/>
      <w:effect w:val="none"/>
    </w:rPr>
  </w:style>
  <w:style w:type="character" w:customStyle="1" w:styleId="1pt">
    <w:name w:val="Основной текст + Интервал 1 pt"/>
    <w:rsid w:val="00DC7C52"/>
    <w:rPr>
      <w:rFonts w:ascii="Times New Roman" w:eastAsia="Times New Roman" w:hAnsi="Times New Roman" w:cs="Times New Roman" w:hint="default"/>
      <w:b w:val="0"/>
      <w:bCs w:val="0"/>
      <w:i w:val="0"/>
      <w:iCs w:val="0"/>
      <w:smallCaps w:val="0"/>
      <w:strike w:val="0"/>
      <w:dstrike w:val="0"/>
      <w:spacing w:val="20"/>
      <w:sz w:val="28"/>
      <w:szCs w:val="28"/>
      <w:u w:val="none"/>
      <w:effect w:val="none"/>
    </w:rPr>
  </w:style>
  <w:style w:type="character" w:customStyle="1" w:styleId="af">
    <w:name w:val="Нижний колонтитул Знак"/>
    <w:basedOn w:val="a0"/>
    <w:link w:val="ae"/>
    <w:uiPriority w:val="99"/>
    <w:rsid w:val="00126D49"/>
  </w:style>
  <w:style w:type="character" w:customStyle="1" w:styleId="22">
    <w:name w:val="Основной текст с отступом 2 Знак"/>
    <w:basedOn w:val="a0"/>
    <w:link w:val="21"/>
    <w:rsid w:val="00494E6E"/>
    <w:rPr>
      <w:sz w:val="28"/>
    </w:rPr>
  </w:style>
  <w:style w:type="character" w:styleId="affc">
    <w:name w:val="Hyperlink"/>
    <w:basedOn w:val="a0"/>
    <w:rsid w:val="00494E6E"/>
    <w:rPr>
      <w:strike w:val="0"/>
      <w:dstrike w:val="0"/>
      <w:color w:val="000080"/>
      <w:u w:val="none"/>
      <w:effect w:val="none"/>
    </w:rPr>
  </w:style>
  <w:style w:type="character" w:customStyle="1" w:styleId="afa">
    <w:name w:val="Текст выноски Знак"/>
    <w:basedOn w:val="a0"/>
    <w:link w:val="af9"/>
    <w:uiPriority w:val="99"/>
    <w:semiHidden/>
    <w:rsid w:val="00494E6E"/>
    <w:rPr>
      <w:rFonts w:ascii="Tahoma" w:hAnsi="Tahoma" w:cs="Tahoma"/>
      <w:sz w:val="16"/>
      <w:szCs w:val="16"/>
    </w:rPr>
  </w:style>
  <w:style w:type="table" w:customStyle="1" w:styleId="1d">
    <w:name w:val="Сетка таблицы1"/>
    <w:basedOn w:val="a1"/>
    <w:next w:val="af5"/>
    <w:uiPriority w:val="59"/>
    <w:rsid w:val="00494E6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cxspmiddle">
    <w:name w:val="msonormalcxspmiddle"/>
    <w:basedOn w:val="a"/>
    <w:rsid w:val="00DC73BB"/>
    <w:pPr>
      <w:spacing w:before="100" w:beforeAutospacing="1" w:after="100" w:afterAutospacing="1"/>
    </w:pPr>
    <w:rPr>
      <w:sz w:val="24"/>
      <w:szCs w:val="24"/>
    </w:rPr>
  </w:style>
  <w:style w:type="paragraph" w:customStyle="1" w:styleId="120">
    <w:name w:val="Заголовок №1 (2)"/>
    <w:basedOn w:val="a"/>
    <w:link w:val="121"/>
    <w:uiPriority w:val="99"/>
    <w:rsid w:val="00EE65B7"/>
    <w:pPr>
      <w:shd w:val="clear" w:color="auto" w:fill="FFFFFF"/>
      <w:spacing w:line="322" w:lineRule="exact"/>
      <w:ind w:firstLine="1100"/>
      <w:jc w:val="both"/>
      <w:outlineLvl w:val="0"/>
    </w:pPr>
    <w:rPr>
      <w:rFonts w:eastAsia="Arial Unicode MS"/>
      <w:b/>
      <w:bCs/>
      <w:i/>
      <w:iCs/>
      <w:sz w:val="25"/>
      <w:szCs w:val="25"/>
    </w:rPr>
  </w:style>
  <w:style w:type="character" w:customStyle="1" w:styleId="121">
    <w:name w:val="Заголовок №1 (2)_"/>
    <w:basedOn w:val="a0"/>
    <w:link w:val="120"/>
    <w:uiPriority w:val="99"/>
    <w:locked/>
    <w:rsid w:val="00EE65B7"/>
    <w:rPr>
      <w:rFonts w:eastAsia="Arial Unicode MS"/>
      <w:b/>
      <w:bCs/>
      <w:i/>
      <w:iCs/>
      <w:sz w:val="25"/>
      <w:szCs w:val="25"/>
      <w:shd w:val="clear" w:color="auto" w:fill="FFFFFF"/>
    </w:rPr>
  </w:style>
  <w:style w:type="character" w:customStyle="1" w:styleId="24">
    <w:name w:val="Основной текст 2 Знак"/>
    <w:basedOn w:val="a0"/>
    <w:link w:val="23"/>
    <w:rsid w:val="00AD18BD"/>
    <w:rPr>
      <w:sz w:val="28"/>
    </w:rPr>
  </w:style>
  <w:style w:type="character" w:customStyle="1" w:styleId="Batang">
    <w:name w:val="Основной текст + Batang"/>
    <w:aliases w:val="10,5 pt"/>
    <w:basedOn w:val="a0"/>
    <w:uiPriority w:val="99"/>
    <w:rsid w:val="00C37322"/>
    <w:rPr>
      <w:rFonts w:ascii="Batang" w:eastAsia="Batang" w:hAnsi="Times New Roman" w:cs="Batang" w:hint="eastAsia"/>
      <w:sz w:val="21"/>
      <w:szCs w:val="21"/>
      <w:shd w:val="clear" w:color="auto" w:fill="FFFFFF"/>
    </w:rPr>
  </w:style>
  <w:style w:type="character" w:customStyle="1" w:styleId="FontStyle28">
    <w:name w:val="Font Style28"/>
    <w:basedOn w:val="a0"/>
    <w:rsid w:val="00C37322"/>
    <w:rPr>
      <w:rFonts w:ascii="Times New Roman" w:hAnsi="Times New Roman" w:cs="Times New Roman"/>
      <w:sz w:val="26"/>
      <w:szCs w:val="26"/>
    </w:rPr>
  </w:style>
  <w:style w:type="paragraph" w:customStyle="1" w:styleId="Style16">
    <w:name w:val="Style16"/>
    <w:basedOn w:val="a"/>
    <w:rsid w:val="00C37322"/>
    <w:pPr>
      <w:widowControl w:val="0"/>
      <w:autoSpaceDE w:val="0"/>
      <w:autoSpaceDN w:val="0"/>
      <w:adjustRightInd w:val="0"/>
      <w:spacing w:line="325" w:lineRule="exact"/>
      <w:ind w:firstLine="725"/>
      <w:jc w:val="both"/>
    </w:pPr>
    <w:rPr>
      <w:sz w:val="24"/>
      <w:szCs w:val="24"/>
    </w:rPr>
  </w:style>
  <w:style w:type="paragraph" w:customStyle="1" w:styleId="310">
    <w:name w:val="Основной текст 31"/>
    <w:basedOn w:val="a"/>
    <w:rsid w:val="00AA6E9E"/>
    <w:pPr>
      <w:overflowPunct w:val="0"/>
      <w:autoSpaceDE w:val="0"/>
      <w:autoSpaceDN w:val="0"/>
      <w:adjustRightInd w:val="0"/>
      <w:jc w:val="both"/>
    </w:pPr>
    <w:rPr>
      <w:sz w:val="24"/>
    </w:rPr>
  </w:style>
  <w:style w:type="paragraph" w:customStyle="1" w:styleId="1e">
    <w:name w:val="Абзац списка1"/>
    <w:basedOn w:val="a"/>
    <w:rsid w:val="00AA6E9E"/>
    <w:pPr>
      <w:ind w:left="720"/>
    </w:pPr>
    <w:rPr>
      <w:rFonts w:eastAsia="Calibri"/>
      <w:sz w:val="24"/>
      <w:szCs w:val="24"/>
    </w:rPr>
  </w:style>
  <w:style w:type="character" w:styleId="affd">
    <w:name w:val="Emphasis"/>
    <w:basedOn w:val="a0"/>
    <w:qFormat/>
    <w:rsid w:val="00FA2BC7"/>
    <w:rPr>
      <w:i/>
      <w:iCs/>
    </w:rPr>
  </w:style>
  <w:style w:type="paragraph" w:customStyle="1" w:styleId="2a">
    <w:name w:val="Обычный2"/>
    <w:rsid w:val="00FA2BC7"/>
    <w:pPr>
      <w:widowControl w:val="0"/>
    </w:pPr>
    <w:rPr>
      <w:snapToGrid w:val="0"/>
    </w:rPr>
  </w:style>
  <w:style w:type="character" w:customStyle="1" w:styleId="FontStyle22">
    <w:name w:val="Font Style22"/>
    <w:basedOn w:val="a0"/>
    <w:rsid w:val="00224DC7"/>
    <w:rPr>
      <w:rFonts w:ascii="Times New Roman" w:hAnsi="Times New Roman" w:cs="Times New Roman"/>
      <w:sz w:val="26"/>
      <w:szCs w:val="26"/>
    </w:rPr>
  </w:style>
  <w:style w:type="character" w:customStyle="1" w:styleId="FontStyle18">
    <w:name w:val="Font Style18"/>
    <w:uiPriority w:val="99"/>
    <w:rsid w:val="00224DC7"/>
    <w:rPr>
      <w:rFonts w:ascii="Times New Roman" w:hAnsi="Times New Roman" w:cs="Times New Roman" w:hint="default"/>
      <w:sz w:val="24"/>
      <w:szCs w:val="24"/>
    </w:rPr>
  </w:style>
  <w:style w:type="character" w:customStyle="1" w:styleId="FontStyle49">
    <w:name w:val="Font Style49"/>
    <w:rsid w:val="00224DC7"/>
    <w:rPr>
      <w:rFonts w:ascii="Lucida Sans Unicode" w:hAnsi="Lucida Sans Unicode" w:cs="Lucida Sans Unicode" w:hint="default"/>
      <w:sz w:val="14"/>
      <w:szCs w:val="14"/>
    </w:rPr>
  </w:style>
  <w:style w:type="paragraph" w:customStyle="1" w:styleId="affe">
    <w:name w:val="Обы"/>
    <w:rsid w:val="00906729"/>
    <w:pPr>
      <w:widowControl w:val="0"/>
    </w:pPr>
    <w:rPr>
      <w:sz w:val="24"/>
    </w:rPr>
  </w:style>
  <w:style w:type="paragraph" w:customStyle="1" w:styleId="38">
    <w:name w:val="Обычный3"/>
    <w:rsid w:val="00906729"/>
    <w:pPr>
      <w:widowControl w:val="0"/>
      <w:snapToGrid w:val="0"/>
    </w:pPr>
  </w:style>
  <w:style w:type="paragraph" w:customStyle="1" w:styleId="BodyText22">
    <w:name w:val="Body Text 22"/>
    <w:basedOn w:val="a"/>
    <w:rsid w:val="00906729"/>
    <w:pPr>
      <w:widowControl w:val="0"/>
      <w:jc w:val="both"/>
    </w:pPr>
    <w:rPr>
      <w:snapToGrid w:val="0"/>
      <w:sz w:val="28"/>
    </w:rPr>
  </w:style>
  <w:style w:type="paragraph" w:customStyle="1" w:styleId="xl29">
    <w:name w:val="xl29"/>
    <w:basedOn w:val="a"/>
    <w:rsid w:val="00906729"/>
    <w:pPr>
      <w:pBdr>
        <w:bottom w:val="single" w:sz="4" w:space="0" w:color="auto"/>
        <w:right w:val="single" w:sz="4" w:space="0" w:color="auto"/>
      </w:pBdr>
      <w:spacing w:before="100" w:beforeAutospacing="1" w:after="100" w:afterAutospacing="1"/>
      <w:jc w:val="center"/>
      <w:textAlignment w:val="top"/>
    </w:pPr>
    <w:rPr>
      <w:rFonts w:eastAsia="Arial Unicode MS"/>
      <w:sz w:val="22"/>
      <w:szCs w:val="22"/>
    </w:rPr>
  </w:style>
  <w:style w:type="paragraph" w:customStyle="1" w:styleId="230">
    <w:name w:val="Основной текст 23"/>
    <w:basedOn w:val="a"/>
    <w:rsid w:val="00906729"/>
    <w:pPr>
      <w:spacing w:line="216" w:lineRule="auto"/>
      <w:ind w:firstLine="709"/>
      <w:jc w:val="both"/>
    </w:pPr>
    <w:rPr>
      <w:sz w:val="28"/>
    </w:rPr>
  </w:style>
  <w:style w:type="paragraph" w:customStyle="1" w:styleId="Style8">
    <w:name w:val="Style8"/>
    <w:basedOn w:val="a"/>
    <w:uiPriority w:val="99"/>
    <w:rsid w:val="00906729"/>
    <w:pPr>
      <w:widowControl w:val="0"/>
      <w:autoSpaceDE w:val="0"/>
      <w:autoSpaceDN w:val="0"/>
      <w:adjustRightInd w:val="0"/>
      <w:spacing w:line="230" w:lineRule="exact"/>
      <w:jc w:val="center"/>
    </w:pPr>
    <w:rPr>
      <w:sz w:val="24"/>
      <w:szCs w:val="24"/>
    </w:rPr>
  </w:style>
  <w:style w:type="character" w:customStyle="1" w:styleId="FontStyle13">
    <w:name w:val="Font Style13"/>
    <w:basedOn w:val="a0"/>
    <w:uiPriority w:val="99"/>
    <w:rsid w:val="00906729"/>
    <w:rPr>
      <w:rFonts w:ascii="Times New Roman" w:hAnsi="Times New Roman" w:cs="Times New Roman"/>
      <w:sz w:val="18"/>
      <w:szCs w:val="18"/>
      <w:lang w:val="en-GB" w:eastAsia="en-US" w:bidi="ar-SA"/>
    </w:rPr>
  </w:style>
  <w:style w:type="paragraph" w:customStyle="1" w:styleId="Style9">
    <w:name w:val="Style9"/>
    <w:basedOn w:val="a"/>
    <w:uiPriority w:val="99"/>
    <w:rsid w:val="00906729"/>
    <w:pPr>
      <w:widowControl w:val="0"/>
      <w:autoSpaceDE w:val="0"/>
      <w:autoSpaceDN w:val="0"/>
      <w:adjustRightInd w:val="0"/>
      <w:spacing w:line="235" w:lineRule="exact"/>
    </w:pPr>
    <w:rPr>
      <w:sz w:val="24"/>
      <w:szCs w:val="24"/>
    </w:rPr>
  </w:style>
  <w:style w:type="paragraph" w:customStyle="1" w:styleId="Style7">
    <w:name w:val="Style7"/>
    <w:basedOn w:val="a"/>
    <w:uiPriority w:val="99"/>
    <w:rsid w:val="00906729"/>
    <w:pPr>
      <w:widowControl w:val="0"/>
      <w:autoSpaceDE w:val="0"/>
      <w:autoSpaceDN w:val="0"/>
      <w:adjustRightInd w:val="0"/>
      <w:spacing w:line="230" w:lineRule="exact"/>
    </w:pPr>
    <w:rPr>
      <w:sz w:val="24"/>
      <w:szCs w:val="24"/>
    </w:rPr>
  </w:style>
  <w:style w:type="character" w:customStyle="1" w:styleId="FontStyle16">
    <w:name w:val="Font Style16"/>
    <w:basedOn w:val="a0"/>
    <w:uiPriority w:val="99"/>
    <w:rsid w:val="00906729"/>
    <w:rPr>
      <w:rFonts w:ascii="Times New Roman" w:hAnsi="Times New Roman" w:cs="Times New Roman"/>
      <w:sz w:val="20"/>
      <w:szCs w:val="20"/>
      <w:lang w:val="en-GB" w:eastAsia="en-US" w:bidi="ar-SA"/>
    </w:rPr>
  </w:style>
  <w:style w:type="paragraph" w:customStyle="1" w:styleId="Style2">
    <w:name w:val="Style2"/>
    <w:basedOn w:val="a"/>
    <w:uiPriority w:val="99"/>
    <w:rsid w:val="00906729"/>
    <w:pPr>
      <w:widowControl w:val="0"/>
      <w:autoSpaceDE w:val="0"/>
      <w:autoSpaceDN w:val="0"/>
      <w:adjustRightInd w:val="0"/>
    </w:pPr>
    <w:rPr>
      <w:sz w:val="24"/>
      <w:szCs w:val="24"/>
    </w:rPr>
  </w:style>
  <w:style w:type="paragraph" w:customStyle="1" w:styleId="52">
    <w:name w:val="Основной текст5"/>
    <w:basedOn w:val="a"/>
    <w:rsid w:val="00B130A8"/>
    <w:pPr>
      <w:widowControl w:val="0"/>
      <w:shd w:val="clear" w:color="auto" w:fill="FFFFFF"/>
      <w:spacing w:after="780" w:line="274" w:lineRule="exact"/>
      <w:ind w:hanging="1600"/>
      <w:jc w:val="center"/>
    </w:pPr>
    <w:rPr>
      <w:spacing w:val="3"/>
      <w:sz w:val="21"/>
      <w:szCs w:val="21"/>
    </w:rPr>
  </w:style>
  <w:style w:type="character" w:customStyle="1" w:styleId="9pt">
    <w:name w:val="Основной текст + 9 pt"/>
    <w:aliases w:val="Полужирный,Интервал 0 pt"/>
    <w:rsid w:val="00D377D4"/>
    <w:rPr>
      <w:rFonts w:ascii="Times New Roman" w:hAnsi="Times New Roman" w:cs="Times New Roman"/>
      <w:b/>
      <w:bCs/>
      <w:color w:val="000000"/>
      <w:spacing w:val="3"/>
      <w:w w:val="100"/>
      <w:position w:val="0"/>
      <w:sz w:val="18"/>
      <w:szCs w:val="18"/>
      <w:u w:val="none"/>
      <w:shd w:val="clear" w:color="auto" w:fill="FFFFFF"/>
      <w:lang w:val="ru-RU"/>
    </w:rPr>
  </w:style>
  <w:style w:type="paragraph" w:customStyle="1" w:styleId="afff">
    <w:name w:val="Нормальный (таблица)"/>
    <w:basedOn w:val="a"/>
    <w:next w:val="a"/>
    <w:uiPriority w:val="99"/>
    <w:rsid w:val="00D377D4"/>
    <w:pPr>
      <w:widowControl w:val="0"/>
      <w:autoSpaceDE w:val="0"/>
      <w:autoSpaceDN w:val="0"/>
      <w:adjustRightInd w:val="0"/>
      <w:jc w:val="both"/>
    </w:pPr>
    <w:rPr>
      <w:rFonts w:ascii="Arial" w:hAnsi="Arial" w:cs="Arial"/>
      <w:sz w:val="24"/>
      <w:szCs w:val="24"/>
    </w:rPr>
  </w:style>
  <w:style w:type="character" w:customStyle="1" w:styleId="2Arial105pt">
    <w:name w:val="Основной текст (2) + Arial;10;5 pt"/>
    <w:basedOn w:val="28"/>
    <w:rsid w:val="00D01884"/>
    <w:rPr>
      <w:rFonts w:ascii="Arial" w:eastAsia="Arial" w:hAnsi="Arial" w:cs="Arial"/>
      <w:b w:val="0"/>
      <w:bCs w:val="0"/>
      <w:i w:val="0"/>
      <w:iCs w:val="0"/>
      <w:smallCaps w:val="0"/>
      <w:strike w:val="0"/>
      <w:color w:val="000000"/>
      <w:spacing w:val="0"/>
      <w:w w:val="100"/>
      <w:position w:val="0"/>
      <w:sz w:val="21"/>
      <w:szCs w:val="21"/>
      <w:u w:val="none"/>
      <w:lang w:val="ru-RU" w:eastAsia="ru-RU" w:bidi="ru-RU"/>
    </w:rPr>
  </w:style>
  <w:style w:type="character" w:customStyle="1" w:styleId="27pt">
    <w:name w:val="Основной текст (2) + 7 pt;Полужирный"/>
    <w:basedOn w:val="28"/>
    <w:rsid w:val="00D01884"/>
    <w:rPr>
      <w:rFonts w:ascii="Times New Roman" w:eastAsia="Times New Roman" w:hAnsi="Times New Roman" w:cs="Times New Roman"/>
      <w:b/>
      <w:bCs/>
      <w:i w:val="0"/>
      <w:iCs w:val="0"/>
      <w:smallCaps w:val="0"/>
      <w:strike w:val="0"/>
      <w:color w:val="000000"/>
      <w:spacing w:val="0"/>
      <w:w w:val="100"/>
      <w:position w:val="0"/>
      <w:sz w:val="14"/>
      <w:szCs w:val="14"/>
      <w:u w:val="none"/>
      <w:lang w:val="ru-RU" w:eastAsia="ru-RU" w:bidi="ru-RU"/>
    </w:rPr>
  </w:style>
  <w:style w:type="character" w:customStyle="1" w:styleId="2b">
    <w:name w:val="Основной текст (2) + Полужирный"/>
    <w:basedOn w:val="28"/>
    <w:rsid w:val="00E11165"/>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table" w:customStyle="1" w:styleId="2c">
    <w:name w:val="Сетка таблицы2"/>
    <w:basedOn w:val="a1"/>
    <w:next w:val="af5"/>
    <w:uiPriority w:val="59"/>
    <w:rsid w:val="002F3F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
    <w:name w:val="Нет списка1"/>
    <w:next w:val="a2"/>
    <w:semiHidden/>
    <w:rsid w:val="009B04B8"/>
  </w:style>
  <w:style w:type="paragraph" w:customStyle="1" w:styleId="45">
    <w:name w:val="Обычный4"/>
    <w:rsid w:val="009B04B8"/>
    <w:pPr>
      <w:widowControl w:val="0"/>
      <w:snapToGrid w:val="0"/>
    </w:pPr>
  </w:style>
  <w:style w:type="paragraph" w:customStyle="1" w:styleId="240">
    <w:name w:val="Основной текст 24"/>
    <w:basedOn w:val="a"/>
    <w:rsid w:val="009B04B8"/>
    <w:pPr>
      <w:spacing w:line="216" w:lineRule="auto"/>
      <w:ind w:firstLine="709"/>
      <w:jc w:val="both"/>
    </w:pPr>
    <w:rPr>
      <w:sz w:val="28"/>
    </w:rPr>
  </w:style>
  <w:style w:type="table" w:customStyle="1" w:styleId="39">
    <w:name w:val="Сетка таблицы3"/>
    <w:basedOn w:val="a1"/>
    <w:next w:val="af5"/>
    <w:rsid w:val="00E27BE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6">
    <w:name w:val="Сетка таблицы4"/>
    <w:basedOn w:val="a1"/>
    <w:next w:val="af5"/>
    <w:uiPriority w:val="59"/>
    <w:rsid w:val="00B510D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1"/>
    <w:next w:val="af5"/>
    <w:uiPriority w:val="59"/>
    <w:rsid w:val="00FF031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1"/>
    <w:next w:val="af5"/>
    <w:uiPriority w:val="59"/>
    <w:rsid w:val="005003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етка таблицы7"/>
    <w:basedOn w:val="a1"/>
    <w:next w:val="af5"/>
    <w:uiPriority w:val="59"/>
    <w:rsid w:val="00596FCB"/>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82">
    <w:name w:val="Сетка таблицы8"/>
    <w:basedOn w:val="a1"/>
    <w:next w:val="af5"/>
    <w:uiPriority w:val="59"/>
    <w:rsid w:val="000A04C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0">
    <w:name w:val="consnormal"/>
    <w:basedOn w:val="a"/>
    <w:rsid w:val="00CD7B45"/>
    <w:pPr>
      <w:spacing w:before="100" w:beforeAutospacing="1" w:after="100" w:afterAutospacing="1"/>
    </w:pPr>
    <w:rPr>
      <w:sz w:val="24"/>
      <w:szCs w:val="24"/>
    </w:rPr>
  </w:style>
  <w:style w:type="character" w:styleId="afff0">
    <w:name w:val="line number"/>
    <w:basedOn w:val="a0"/>
    <w:rsid w:val="00B45513"/>
  </w:style>
  <w:style w:type="character" w:customStyle="1" w:styleId="211pt">
    <w:name w:val="Основной текст (2) + 11 pt;Полужирный"/>
    <w:basedOn w:val="28"/>
    <w:rsid w:val="00BA5D67"/>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character" w:customStyle="1" w:styleId="2d">
    <w:name w:val="Подпись к таблице (2)_"/>
    <w:basedOn w:val="a0"/>
    <w:link w:val="2e"/>
    <w:rsid w:val="00BA5D67"/>
    <w:rPr>
      <w:i/>
      <w:iCs/>
      <w:shd w:val="clear" w:color="auto" w:fill="FFFFFF"/>
    </w:rPr>
  </w:style>
  <w:style w:type="paragraph" w:customStyle="1" w:styleId="2e">
    <w:name w:val="Подпись к таблице (2)"/>
    <w:basedOn w:val="a"/>
    <w:link w:val="2d"/>
    <w:rsid w:val="00BA5D67"/>
    <w:pPr>
      <w:widowControl w:val="0"/>
      <w:shd w:val="clear" w:color="auto" w:fill="FFFFFF"/>
      <w:spacing w:line="0" w:lineRule="atLeast"/>
    </w:pPr>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uiPriority="11" w:qFormat="1"/>
    <w:lsdException w:name="Body Text First Indent" w:uiPriority="99"/>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0537A"/>
  </w:style>
  <w:style w:type="paragraph" w:styleId="1">
    <w:name w:val="heading 1"/>
    <w:basedOn w:val="a"/>
    <w:next w:val="a"/>
    <w:link w:val="10"/>
    <w:qFormat/>
    <w:rsid w:val="008E489F"/>
    <w:pPr>
      <w:keepNext/>
      <w:spacing w:line="312" w:lineRule="auto"/>
      <w:ind w:firstLine="709"/>
      <w:jc w:val="both"/>
      <w:outlineLvl w:val="0"/>
    </w:pPr>
    <w:rPr>
      <w:sz w:val="28"/>
    </w:rPr>
  </w:style>
  <w:style w:type="paragraph" w:styleId="2">
    <w:name w:val="heading 2"/>
    <w:basedOn w:val="a"/>
    <w:next w:val="a"/>
    <w:link w:val="20"/>
    <w:qFormat/>
    <w:rsid w:val="008E489F"/>
    <w:pPr>
      <w:keepNext/>
      <w:spacing w:line="312" w:lineRule="auto"/>
      <w:jc w:val="center"/>
      <w:outlineLvl w:val="1"/>
    </w:pPr>
    <w:rPr>
      <w:b/>
      <w:sz w:val="32"/>
    </w:rPr>
  </w:style>
  <w:style w:type="paragraph" w:styleId="3">
    <w:name w:val="heading 3"/>
    <w:basedOn w:val="a"/>
    <w:next w:val="a"/>
    <w:link w:val="30"/>
    <w:qFormat/>
    <w:rsid w:val="008E489F"/>
    <w:pPr>
      <w:keepNext/>
      <w:ind w:left="851"/>
      <w:jc w:val="both"/>
      <w:outlineLvl w:val="2"/>
    </w:pPr>
    <w:rPr>
      <w:sz w:val="24"/>
    </w:rPr>
  </w:style>
  <w:style w:type="paragraph" w:styleId="4">
    <w:name w:val="heading 4"/>
    <w:basedOn w:val="a"/>
    <w:next w:val="a"/>
    <w:qFormat/>
    <w:rsid w:val="008E489F"/>
    <w:pPr>
      <w:keepNext/>
      <w:spacing w:before="111" w:after="222" w:line="312" w:lineRule="auto"/>
      <w:ind w:right="-29" w:hanging="40"/>
      <w:jc w:val="center"/>
      <w:outlineLvl w:val="3"/>
    </w:pPr>
    <w:rPr>
      <w:sz w:val="28"/>
    </w:rPr>
  </w:style>
  <w:style w:type="paragraph" w:styleId="5">
    <w:name w:val="heading 5"/>
    <w:basedOn w:val="a"/>
    <w:next w:val="a"/>
    <w:qFormat/>
    <w:rsid w:val="008E489F"/>
    <w:pPr>
      <w:keepNext/>
      <w:spacing w:line="312" w:lineRule="auto"/>
      <w:jc w:val="center"/>
      <w:outlineLvl w:val="4"/>
    </w:pPr>
    <w:rPr>
      <w:b/>
      <w:spacing w:val="66"/>
      <w:sz w:val="28"/>
    </w:rPr>
  </w:style>
  <w:style w:type="paragraph" w:styleId="6">
    <w:name w:val="heading 6"/>
    <w:basedOn w:val="a"/>
    <w:next w:val="a"/>
    <w:qFormat/>
    <w:rsid w:val="008E489F"/>
    <w:pPr>
      <w:keepNext/>
      <w:spacing w:line="312" w:lineRule="auto"/>
      <w:jc w:val="both"/>
      <w:outlineLvl w:val="5"/>
    </w:pPr>
    <w:rPr>
      <w:b/>
      <w:sz w:val="24"/>
    </w:rPr>
  </w:style>
  <w:style w:type="paragraph" w:styleId="7">
    <w:name w:val="heading 7"/>
    <w:basedOn w:val="a"/>
    <w:next w:val="a"/>
    <w:qFormat/>
    <w:rsid w:val="008E489F"/>
    <w:pPr>
      <w:keepNext/>
      <w:spacing w:line="312" w:lineRule="auto"/>
      <w:jc w:val="center"/>
      <w:outlineLvl w:val="6"/>
    </w:pPr>
    <w:rPr>
      <w:sz w:val="24"/>
    </w:rPr>
  </w:style>
  <w:style w:type="paragraph" w:styleId="8">
    <w:name w:val="heading 8"/>
    <w:basedOn w:val="a"/>
    <w:next w:val="a"/>
    <w:qFormat/>
    <w:rsid w:val="008E489F"/>
    <w:pPr>
      <w:keepNext/>
      <w:spacing w:line="312" w:lineRule="auto"/>
      <w:ind w:firstLine="709"/>
      <w:jc w:val="center"/>
      <w:outlineLvl w:val="7"/>
    </w:pPr>
    <w:rPr>
      <w:b/>
      <w:sz w:val="28"/>
    </w:rPr>
  </w:style>
  <w:style w:type="paragraph" w:styleId="9">
    <w:name w:val="heading 9"/>
    <w:basedOn w:val="a"/>
    <w:next w:val="a"/>
    <w:qFormat/>
    <w:rsid w:val="008E489F"/>
    <w:pPr>
      <w:keepNext/>
      <w:spacing w:after="222" w:line="312" w:lineRule="auto"/>
      <w:ind w:left="1760" w:right="-29"/>
      <w:jc w:val="both"/>
      <w:outlineLvl w:val="8"/>
    </w:pPr>
    <w:rPr>
      <w:b/>
      <w:snapToGrid w:val="0"/>
      <w:sz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D18DA"/>
    <w:rPr>
      <w:sz w:val="28"/>
      <w:lang w:val="ru-RU" w:eastAsia="ru-RU" w:bidi="ar-SA"/>
    </w:rPr>
  </w:style>
  <w:style w:type="paragraph" w:customStyle="1" w:styleId="a3">
    <w:name w:val="Знак"/>
    <w:basedOn w:val="a"/>
    <w:rsid w:val="00C92F98"/>
    <w:pPr>
      <w:widowControl w:val="0"/>
      <w:adjustRightInd w:val="0"/>
      <w:spacing w:after="160" w:line="240" w:lineRule="exact"/>
      <w:jc w:val="right"/>
    </w:pPr>
    <w:rPr>
      <w:lang w:val="en-GB" w:eastAsia="en-US"/>
    </w:rPr>
  </w:style>
  <w:style w:type="character" w:customStyle="1" w:styleId="20">
    <w:name w:val="Заголовок 2 Знак"/>
    <w:basedOn w:val="a0"/>
    <w:link w:val="2"/>
    <w:rsid w:val="00344A30"/>
    <w:rPr>
      <w:b/>
      <w:sz w:val="32"/>
      <w:lang w:val="ru-RU" w:eastAsia="ru-RU" w:bidi="ar-SA"/>
    </w:rPr>
  </w:style>
  <w:style w:type="character" w:customStyle="1" w:styleId="30">
    <w:name w:val="Заголовок 3 Знак"/>
    <w:basedOn w:val="a0"/>
    <w:link w:val="3"/>
    <w:rsid w:val="00344A30"/>
    <w:rPr>
      <w:sz w:val="24"/>
      <w:lang w:val="ru-RU" w:eastAsia="ru-RU" w:bidi="ar-SA"/>
    </w:rPr>
  </w:style>
  <w:style w:type="paragraph" w:styleId="a4">
    <w:name w:val="Title"/>
    <w:basedOn w:val="a"/>
    <w:link w:val="a5"/>
    <w:qFormat/>
    <w:rsid w:val="008E489F"/>
    <w:pPr>
      <w:tabs>
        <w:tab w:val="left" w:pos="567"/>
        <w:tab w:val="left" w:pos="2410"/>
      </w:tabs>
      <w:jc w:val="center"/>
    </w:pPr>
    <w:rPr>
      <w:b/>
      <w:spacing w:val="20"/>
      <w:sz w:val="28"/>
      <w:u w:val="single"/>
    </w:rPr>
  </w:style>
  <w:style w:type="character" w:customStyle="1" w:styleId="a5">
    <w:name w:val="Название Знак"/>
    <w:basedOn w:val="a0"/>
    <w:link w:val="a4"/>
    <w:rsid w:val="00AE7593"/>
    <w:rPr>
      <w:b/>
      <w:spacing w:val="20"/>
      <w:sz w:val="28"/>
      <w:u w:val="single"/>
      <w:lang w:val="ru-RU" w:eastAsia="ru-RU" w:bidi="ar-SA"/>
    </w:rPr>
  </w:style>
  <w:style w:type="paragraph" w:styleId="a6">
    <w:name w:val="Body Text Indent"/>
    <w:basedOn w:val="a"/>
    <w:link w:val="a7"/>
    <w:rsid w:val="008E489F"/>
    <w:pPr>
      <w:spacing w:line="312" w:lineRule="auto"/>
      <w:ind w:firstLine="709"/>
      <w:jc w:val="both"/>
    </w:pPr>
    <w:rPr>
      <w:sz w:val="28"/>
    </w:rPr>
  </w:style>
  <w:style w:type="character" w:customStyle="1" w:styleId="a7">
    <w:name w:val="Основной текст с отступом Знак"/>
    <w:basedOn w:val="a0"/>
    <w:link w:val="a6"/>
    <w:rsid w:val="001C457B"/>
    <w:rPr>
      <w:sz w:val="28"/>
      <w:lang w:val="ru-RU" w:eastAsia="ru-RU" w:bidi="ar-SA"/>
    </w:rPr>
  </w:style>
  <w:style w:type="paragraph" w:styleId="a8">
    <w:name w:val="Block Text"/>
    <w:basedOn w:val="a"/>
    <w:rsid w:val="008E489F"/>
    <w:pPr>
      <w:spacing w:line="312" w:lineRule="auto"/>
      <w:ind w:left="113" w:right="113"/>
      <w:jc w:val="center"/>
    </w:pPr>
    <w:rPr>
      <w:b/>
      <w:sz w:val="24"/>
    </w:rPr>
  </w:style>
  <w:style w:type="paragraph" w:styleId="a9">
    <w:name w:val="Body Text"/>
    <w:basedOn w:val="a"/>
    <w:link w:val="aa"/>
    <w:rsid w:val="008E489F"/>
    <w:pPr>
      <w:spacing w:line="312" w:lineRule="auto"/>
      <w:jc w:val="center"/>
    </w:pPr>
    <w:rPr>
      <w:b/>
      <w:sz w:val="28"/>
      <w:u w:val="single"/>
    </w:rPr>
  </w:style>
  <w:style w:type="character" w:customStyle="1" w:styleId="aa">
    <w:name w:val="Основной текст Знак"/>
    <w:basedOn w:val="a0"/>
    <w:link w:val="a9"/>
    <w:rsid w:val="00FD18DA"/>
    <w:rPr>
      <w:b/>
      <w:sz w:val="28"/>
      <w:u w:val="single"/>
      <w:lang w:val="ru-RU" w:eastAsia="ru-RU" w:bidi="ar-SA"/>
    </w:rPr>
  </w:style>
  <w:style w:type="paragraph" w:styleId="21">
    <w:name w:val="Body Text Indent 2"/>
    <w:basedOn w:val="a"/>
    <w:link w:val="22"/>
    <w:rsid w:val="008E489F"/>
    <w:pPr>
      <w:spacing w:line="312" w:lineRule="auto"/>
      <w:ind w:firstLine="709"/>
    </w:pPr>
    <w:rPr>
      <w:sz w:val="28"/>
    </w:rPr>
  </w:style>
  <w:style w:type="paragraph" w:customStyle="1" w:styleId="11">
    <w:name w:val="Обычный1"/>
    <w:rsid w:val="008E489F"/>
    <w:pPr>
      <w:widowControl w:val="0"/>
    </w:pPr>
    <w:rPr>
      <w:snapToGrid w:val="0"/>
    </w:rPr>
  </w:style>
  <w:style w:type="paragraph" w:styleId="ab">
    <w:name w:val="header"/>
    <w:basedOn w:val="a"/>
    <w:link w:val="ac"/>
    <w:rsid w:val="008E489F"/>
    <w:pPr>
      <w:tabs>
        <w:tab w:val="center" w:pos="4536"/>
        <w:tab w:val="right" w:pos="9072"/>
      </w:tabs>
    </w:pPr>
  </w:style>
  <w:style w:type="character" w:customStyle="1" w:styleId="ac">
    <w:name w:val="Верхний колонтитул Знак"/>
    <w:basedOn w:val="a0"/>
    <w:link w:val="ab"/>
    <w:rsid w:val="00FD18DA"/>
    <w:rPr>
      <w:lang w:val="ru-RU" w:eastAsia="ru-RU" w:bidi="ar-SA"/>
    </w:rPr>
  </w:style>
  <w:style w:type="character" w:styleId="ad">
    <w:name w:val="page number"/>
    <w:basedOn w:val="a0"/>
    <w:rsid w:val="008E489F"/>
  </w:style>
  <w:style w:type="paragraph" w:styleId="ae">
    <w:name w:val="footer"/>
    <w:basedOn w:val="a"/>
    <w:link w:val="af"/>
    <w:uiPriority w:val="99"/>
    <w:rsid w:val="008E489F"/>
    <w:pPr>
      <w:tabs>
        <w:tab w:val="center" w:pos="4536"/>
        <w:tab w:val="right" w:pos="9072"/>
      </w:tabs>
    </w:pPr>
  </w:style>
  <w:style w:type="paragraph" w:styleId="31">
    <w:name w:val="Body Text Indent 3"/>
    <w:basedOn w:val="a"/>
    <w:link w:val="32"/>
    <w:rsid w:val="008E489F"/>
    <w:pPr>
      <w:spacing w:line="312" w:lineRule="auto"/>
      <w:ind w:right="-29" w:firstLine="709"/>
      <w:jc w:val="both"/>
    </w:pPr>
    <w:rPr>
      <w:snapToGrid w:val="0"/>
      <w:sz w:val="28"/>
      <w:lang w:val="en-US"/>
    </w:rPr>
  </w:style>
  <w:style w:type="character" w:customStyle="1" w:styleId="32">
    <w:name w:val="Основной текст с отступом 3 Знак"/>
    <w:basedOn w:val="a0"/>
    <w:link w:val="31"/>
    <w:rsid w:val="006F5CFA"/>
    <w:rPr>
      <w:snapToGrid w:val="0"/>
      <w:sz w:val="28"/>
      <w:lang w:val="en-US" w:eastAsia="ru-RU" w:bidi="ar-SA"/>
    </w:rPr>
  </w:style>
  <w:style w:type="paragraph" w:styleId="23">
    <w:name w:val="Body Text 2"/>
    <w:basedOn w:val="a"/>
    <w:link w:val="24"/>
    <w:rsid w:val="008E489F"/>
    <w:pPr>
      <w:spacing w:line="312" w:lineRule="auto"/>
      <w:jc w:val="both"/>
    </w:pPr>
    <w:rPr>
      <w:sz w:val="28"/>
    </w:rPr>
  </w:style>
  <w:style w:type="paragraph" w:styleId="af0">
    <w:name w:val="Document Map"/>
    <w:basedOn w:val="a"/>
    <w:semiHidden/>
    <w:rsid w:val="008E489F"/>
    <w:pPr>
      <w:shd w:val="clear" w:color="auto" w:fill="000080"/>
    </w:pPr>
    <w:rPr>
      <w:rFonts w:ascii="Tahoma" w:hAnsi="Tahoma"/>
    </w:rPr>
  </w:style>
  <w:style w:type="paragraph" w:styleId="af1">
    <w:name w:val="Subtitle"/>
    <w:basedOn w:val="a"/>
    <w:link w:val="af2"/>
    <w:uiPriority w:val="11"/>
    <w:qFormat/>
    <w:rsid w:val="008E489F"/>
    <w:pPr>
      <w:tabs>
        <w:tab w:val="left" w:pos="1985"/>
      </w:tabs>
      <w:spacing w:after="120"/>
      <w:jc w:val="center"/>
    </w:pPr>
    <w:rPr>
      <w:b/>
      <w:spacing w:val="40"/>
      <w:sz w:val="28"/>
    </w:rPr>
  </w:style>
  <w:style w:type="paragraph" w:styleId="33">
    <w:name w:val="Body Text 3"/>
    <w:basedOn w:val="a"/>
    <w:rsid w:val="008E489F"/>
    <w:pPr>
      <w:jc w:val="center"/>
    </w:pPr>
    <w:rPr>
      <w:b/>
      <w:sz w:val="21"/>
    </w:rPr>
  </w:style>
  <w:style w:type="paragraph" w:customStyle="1" w:styleId="FR2">
    <w:name w:val="FR2"/>
    <w:rsid w:val="008E489F"/>
    <w:pPr>
      <w:widowControl w:val="0"/>
      <w:ind w:left="320"/>
    </w:pPr>
    <w:rPr>
      <w:rFonts w:ascii="Arial" w:hAnsi="Arial"/>
      <w:snapToGrid w:val="0"/>
      <w:sz w:val="12"/>
    </w:rPr>
  </w:style>
  <w:style w:type="paragraph" w:styleId="af3">
    <w:name w:val="Normal (Web)"/>
    <w:basedOn w:val="a"/>
    <w:uiPriority w:val="99"/>
    <w:rsid w:val="008E489F"/>
    <w:pPr>
      <w:spacing w:before="100" w:after="100"/>
    </w:pPr>
    <w:rPr>
      <w:sz w:val="24"/>
    </w:rPr>
  </w:style>
  <w:style w:type="paragraph" w:styleId="af4">
    <w:name w:val="caption"/>
    <w:basedOn w:val="a"/>
    <w:next w:val="a"/>
    <w:qFormat/>
    <w:rsid w:val="008E489F"/>
    <w:pPr>
      <w:jc w:val="center"/>
    </w:pPr>
    <w:rPr>
      <w:i/>
      <w:iCs/>
      <w:sz w:val="26"/>
    </w:rPr>
  </w:style>
  <w:style w:type="paragraph" w:customStyle="1" w:styleId="12">
    <w:name w:val="Основной текст1"/>
    <w:basedOn w:val="11"/>
    <w:rsid w:val="008E489F"/>
    <w:pPr>
      <w:jc w:val="both"/>
    </w:pPr>
    <w:rPr>
      <w:snapToGrid/>
      <w:sz w:val="28"/>
    </w:rPr>
  </w:style>
  <w:style w:type="table" w:styleId="af5">
    <w:name w:val="Table Grid"/>
    <w:basedOn w:val="a1"/>
    <w:uiPriority w:val="59"/>
    <w:rsid w:val="00D3540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5">
    <w:name w:val="2"/>
    <w:basedOn w:val="a"/>
    <w:next w:val="a"/>
    <w:rsid w:val="009677AB"/>
    <w:pPr>
      <w:spacing w:before="100" w:beforeAutospacing="1" w:after="100" w:afterAutospacing="1"/>
      <w:ind w:firstLine="567"/>
      <w:jc w:val="both"/>
    </w:pPr>
    <w:rPr>
      <w:rFonts w:ascii="Arial" w:hAnsi="Arial" w:cs="Arial"/>
      <w:color w:val="000000"/>
      <w:sz w:val="24"/>
    </w:rPr>
  </w:style>
  <w:style w:type="paragraph" w:customStyle="1" w:styleId="210">
    <w:name w:val="Основной текст 21"/>
    <w:basedOn w:val="a"/>
    <w:rsid w:val="004835FE"/>
    <w:pPr>
      <w:ind w:left="5103"/>
    </w:pPr>
    <w:rPr>
      <w:b/>
      <w:sz w:val="28"/>
    </w:rPr>
  </w:style>
  <w:style w:type="character" w:styleId="af6">
    <w:name w:val="Strong"/>
    <w:basedOn w:val="a0"/>
    <w:qFormat/>
    <w:rsid w:val="008270FB"/>
    <w:rPr>
      <w:b/>
      <w:bCs/>
    </w:rPr>
  </w:style>
  <w:style w:type="paragraph" w:styleId="af7">
    <w:name w:val="Plain Text"/>
    <w:basedOn w:val="a"/>
    <w:link w:val="af8"/>
    <w:rsid w:val="001805DA"/>
    <w:rPr>
      <w:rFonts w:ascii="Courier New" w:hAnsi="Courier New"/>
    </w:rPr>
  </w:style>
  <w:style w:type="character" w:customStyle="1" w:styleId="af8">
    <w:name w:val="Текст Знак"/>
    <w:basedOn w:val="a0"/>
    <w:link w:val="af7"/>
    <w:locked/>
    <w:rsid w:val="009837D8"/>
    <w:rPr>
      <w:rFonts w:ascii="Courier New" w:hAnsi="Courier New"/>
      <w:lang w:val="ru-RU" w:eastAsia="ru-RU" w:bidi="ar-SA"/>
    </w:rPr>
  </w:style>
  <w:style w:type="paragraph" w:styleId="af9">
    <w:name w:val="Balloon Text"/>
    <w:basedOn w:val="a"/>
    <w:link w:val="afa"/>
    <w:semiHidden/>
    <w:rsid w:val="000A353E"/>
    <w:rPr>
      <w:rFonts w:ascii="Tahoma" w:hAnsi="Tahoma" w:cs="Tahoma"/>
      <w:sz w:val="16"/>
      <w:szCs w:val="16"/>
    </w:rPr>
  </w:style>
  <w:style w:type="paragraph" w:customStyle="1" w:styleId="ConsNormal">
    <w:name w:val="ConsNormal"/>
    <w:rsid w:val="004D40CF"/>
    <w:pPr>
      <w:widowControl w:val="0"/>
      <w:autoSpaceDE w:val="0"/>
      <w:autoSpaceDN w:val="0"/>
      <w:adjustRightInd w:val="0"/>
      <w:ind w:firstLine="720"/>
    </w:pPr>
    <w:rPr>
      <w:rFonts w:ascii="Arial" w:hAnsi="Arial" w:cs="Arial"/>
      <w:sz w:val="16"/>
      <w:szCs w:val="16"/>
    </w:rPr>
  </w:style>
  <w:style w:type="paragraph" w:customStyle="1" w:styleId="afb">
    <w:name w:val="Знак Знак Знак Знак Знак Знак Знак Знак Знак Знак Знак Знак"/>
    <w:basedOn w:val="a"/>
    <w:rsid w:val="00675A3E"/>
    <w:pPr>
      <w:widowControl w:val="0"/>
      <w:adjustRightInd w:val="0"/>
      <w:spacing w:after="160" w:line="240" w:lineRule="exact"/>
      <w:jc w:val="right"/>
    </w:pPr>
    <w:rPr>
      <w:lang w:val="en-GB" w:eastAsia="en-US"/>
    </w:rPr>
  </w:style>
  <w:style w:type="paragraph" w:customStyle="1" w:styleId="13">
    <w:name w:val="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w:basedOn w:val="a"/>
    <w:rsid w:val="007E6CC7"/>
    <w:pPr>
      <w:widowControl w:val="0"/>
      <w:adjustRightInd w:val="0"/>
      <w:spacing w:after="160" w:line="240" w:lineRule="exact"/>
      <w:jc w:val="right"/>
    </w:pPr>
    <w:rPr>
      <w:lang w:val="en-GB" w:eastAsia="en-US"/>
    </w:rPr>
  </w:style>
  <w:style w:type="paragraph" w:customStyle="1" w:styleId="-1">
    <w:name w:val="-Текст1"/>
    <w:basedOn w:val="a"/>
    <w:rsid w:val="005222A0"/>
    <w:pPr>
      <w:widowControl w:val="0"/>
      <w:ind w:firstLine="720"/>
      <w:jc w:val="both"/>
    </w:pPr>
    <w:rPr>
      <w:rFonts w:ascii="a_Timer" w:hAnsi="a_Timer"/>
      <w:snapToGrid w:val="0"/>
      <w:sz w:val="24"/>
      <w:szCs w:val="24"/>
      <w:lang w:val="en-US"/>
    </w:rPr>
  </w:style>
  <w:style w:type="paragraph" w:customStyle="1" w:styleId="afc">
    <w:name w:val="Знак"/>
    <w:basedOn w:val="a"/>
    <w:rsid w:val="00EC5BAA"/>
    <w:pPr>
      <w:widowControl w:val="0"/>
      <w:adjustRightInd w:val="0"/>
      <w:spacing w:after="160" w:line="240" w:lineRule="exact"/>
      <w:jc w:val="right"/>
    </w:pPr>
    <w:rPr>
      <w:lang w:val="en-GB" w:eastAsia="en-US"/>
    </w:rPr>
  </w:style>
  <w:style w:type="paragraph" w:customStyle="1" w:styleId="afd">
    <w:name w:val="Знак Знак Знак Знак Знак Знак Знак Знак Знак Знак Знак Знак Знак"/>
    <w:basedOn w:val="a"/>
    <w:rsid w:val="00C95C3D"/>
    <w:pPr>
      <w:widowControl w:val="0"/>
      <w:adjustRightInd w:val="0"/>
      <w:spacing w:after="160" w:line="240" w:lineRule="exact"/>
      <w:jc w:val="right"/>
    </w:pPr>
    <w:rPr>
      <w:lang w:val="en-GB" w:eastAsia="en-US"/>
    </w:rPr>
  </w:style>
  <w:style w:type="paragraph" w:customStyle="1" w:styleId="211">
    <w:name w:val="Основной текст с отступом 21"/>
    <w:basedOn w:val="a"/>
    <w:rsid w:val="00C95C3D"/>
    <w:pPr>
      <w:ind w:firstLine="720"/>
      <w:jc w:val="center"/>
    </w:pPr>
    <w:rPr>
      <w:b/>
      <w:sz w:val="24"/>
    </w:rPr>
  </w:style>
  <w:style w:type="paragraph" w:customStyle="1" w:styleId="ieiaiiaieoaoiiaaiiaioaaeoaa">
    <w:name w:val="i?e?iaiiai e oaoiiaaiiai oa?aeoa?a"/>
    <w:basedOn w:val="a"/>
    <w:rsid w:val="009A0893"/>
    <w:pPr>
      <w:ind w:firstLine="709"/>
      <w:jc w:val="both"/>
    </w:pPr>
    <w:rPr>
      <w:rFonts w:ascii="Courier New" w:hAnsi="Courier New" w:cs="Courier New"/>
      <w:sz w:val="24"/>
      <w:szCs w:val="24"/>
    </w:rPr>
  </w:style>
  <w:style w:type="paragraph" w:customStyle="1" w:styleId="14">
    <w:name w:val="Знак Знак1 Знак Знак"/>
    <w:basedOn w:val="a"/>
    <w:rsid w:val="00D24A58"/>
    <w:pPr>
      <w:widowControl w:val="0"/>
      <w:adjustRightInd w:val="0"/>
      <w:spacing w:after="160" w:line="240" w:lineRule="exact"/>
      <w:jc w:val="right"/>
    </w:pPr>
    <w:rPr>
      <w:lang w:val="en-GB" w:eastAsia="en-US"/>
    </w:rPr>
  </w:style>
  <w:style w:type="paragraph" w:customStyle="1" w:styleId="afe">
    <w:name w:val="Знак Знак Знак Знак Знак Знак Знак"/>
    <w:basedOn w:val="a"/>
    <w:rsid w:val="00C727D3"/>
    <w:pPr>
      <w:widowControl w:val="0"/>
      <w:adjustRightInd w:val="0"/>
      <w:spacing w:after="160" w:line="240" w:lineRule="exact"/>
      <w:jc w:val="right"/>
    </w:pPr>
    <w:rPr>
      <w:lang w:val="en-GB" w:eastAsia="en-US"/>
    </w:rPr>
  </w:style>
  <w:style w:type="paragraph" w:customStyle="1" w:styleId="ConsPlusTitle">
    <w:name w:val="ConsPlusTitle"/>
    <w:rsid w:val="00451F19"/>
    <w:pPr>
      <w:widowControl w:val="0"/>
      <w:autoSpaceDE w:val="0"/>
      <w:autoSpaceDN w:val="0"/>
      <w:adjustRightInd w:val="0"/>
    </w:pPr>
    <w:rPr>
      <w:b/>
      <w:bCs/>
      <w:sz w:val="24"/>
      <w:szCs w:val="24"/>
    </w:rPr>
  </w:style>
  <w:style w:type="paragraph" w:customStyle="1" w:styleId="Iniiaiieoaenonionooiii2">
    <w:name w:val="Iniiaiie oaeno n ionooiii 2"/>
    <w:basedOn w:val="a"/>
    <w:rsid w:val="00217925"/>
    <w:pPr>
      <w:autoSpaceDE w:val="0"/>
      <w:autoSpaceDN w:val="0"/>
      <w:ind w:firstLine="720"/>
      <w:jc w:val="both"/>
    </w:pPr>
    <w:rPr>
      <w:sz w:val="28"/>
      <w:szCs w:val="28"/>
    </w:rPr>
  </w:style>
  <w:style w:type="paragraph" w:customStyle="1" w:styleId="15">
    <w:name w:val="Знак Знак1 Знак Знак Знак Знак"/>
    <w:basedOn w:val="a"/>
    <w:rsid w:val="00917B48"/>
    <w:pPr>
      <w:widowControl w:val="0"/>
      <w:adjustRightInd w:val="0"/>
      <w:spacing w:after="160" w:line="240" w:lineRule="exact"/>
      <w:jc w:val="right"/>
    </w:pPr>
    <w:rPr>
      <w:lang w:val="en-GB" w:eastAsia="en-US"/>
    </w:rPr>
  </w:style>
  <w:style w:type="paragraph" w:styleId="aff">
    <w:name w:val="footnote text"/>
    <w:basedOn w:val="a"/>
    <w:semiHidden/>
    <w:rsid w:val="00993382"/>
    <w:pPr>
      <w:ind w:firstLine="709"/>
      <w:jc w:val="both"/>
    </w:pPr>
  </w:style>
  <w:style w:type="character" w:styleId="aff0">
    <w:name w:val="footnote reference"/>
    <w:basedOn w:val="a0"/>
    <w:semiHidden/>
    <w:rsid w:val="00993382"/>
    <w:rPr>
      <w:vertAlign w:val="superscript"/>
    </w:rPr>
  </w:style>
  <w:style w:type="paragraph" w:customStyle="1" w:styleId="16">
    <w:name w:val="Обычный1"/>
    <w:rsid w:val="001177DF"/>
    <w:pPr>
      <w:widowControl w:val="0"/>
    </w:pPr>
    <w:rPr>
      <w:snapToGrid w:val="0"/>
    </w:rPr>
  </w:style>
  <w:style w:type="paragraph" w:customStyle="1" w:styleId="17">
    <w:name w:val="Стиль1"/>
    <w:basedOn w:val="a"/>
    <w:autoRedefine/>
    <w:rsid w:val="00E02BD1"/>
    <w:pPr>
      <w:widowControl w:val="0"/>
      <w:suppressLineNumbers/>
      <w:suppressAutoHyphens/>
      <w:ind w:firstLine="708"/>
      <w:jc w:val="both"/>
    </w:pPr>
    <w:rPr>
      <w:sz w:val="28"/>
      <w:szCs w:val="24"/>
    </w:rPr>
  </w:style>
  <w:style w:type="paragraph" w:styleId="aff1">
    <w:name w:val="No Spacing"/>
    <w:link w:val="aff2"/>
    <w:uiPriority w:val="1"/>
    <w:qFormat/>
    <w:rsid w:val="00E02BD1"/>
    <w:rPr>
      <w:rFonts w:ascii="Calibri" w:hAnsi="Calibri"/>
      <w:sz w:val="22"/>
      <w:szCs w:val="22"/>
    </w:rPr>
  </w:style>
  <w:style w:type="character" w:customStyle="1" w:styleId="18">
    <w:name w:val="Заголовок №1_"/>
    <w:basedOn w:val="a0"/>
    <w:link w:val="19"/>
    <w:locked/>
    <w:rsid w:val="00650B92"/>
    <w:rPr>
      <w:sz w:val="25"/>
      <w:szCs w:val="25"/>
      <w:lang w:bidi="ar-SA"/>
    </w:rPr>
  </w:style>
  <w:style w:type="paragraph" w:customStyle="1" w:styleId="19">
    <w:name w:val="Заголовок №1"/>
    <w:basedOn w:val="a"/>
    <w:link w:val="18"/>
    <w:rsid w:val="00650B92"/>
    <w:pPr>
      <w:shd w:val="clear" w:color="auto" w:fill="FFFFFF"/>
      <w:spacing w:after="180" w:line="317" w:lineRule="exact"/>
      <w:jc w:val="center"/>
      <w:outlineLvl w:val="0"/>
    </w:pPr>
    <w:rPr>
      <w:sz w:val="25"/>
      <w:szCs w:val="25"/>
    </w:rPr>
  </w:style>
  <w:style w:type="character" w:customStyle="1" w:styleId="aff3">
    <w:name w:val="Основной текст_"/>
    <w:basedOn w:val="a0"/>
    <w:link w:val="1a"/>
    <w:locked/>
    <w:rsid w:val="00650B92"/>
    <w:rPr>
      <w:sz w:val="22"/>
      <w:szCs w:val="22"/>
      <w:lang w:bidi="ar-SA"/>
    </w:rPr>
  </w:style>
  <w:style w:type="paragraph" w:customStyle="1" w:styleId="1a">
    <w:name w:val="Основной текст1"/>
    <w:basedOn w:val="a"/>
    <w:link w:val="aff3"/>
    <w:rsid w:val="00650B92"/>
    <w:pPr>
      <w:shd w:val="clear" w:color="auto" w:fill="FFFFFF"/>
      <w:spacing w:before="180" w:line="269" w:lineRule="exact"/>
      <w:jc w:val="both"/>
    </w:pPr>
    <w:rPr>
      <w:sz w:val="22"/>
      <w:szCs w:val="22"/>
    </w:rPr>
  </w:style>
  <w:style w:type="character" w:customStyle="1" w:styleId="26">
    <w:name w:val="Заголовок №2_"/>
    <w:basedOn w:val="a0"/>
    <w:link w:val="27"/>
    <w:locked/>
    <w:rsid w:val="00650B92"/>
    <w:rPr>
      <w:sz w:val="21"/>
      <w:szCs w:val="21"/>
      <w:lang w:bidi="ar-SA"/>
    </w:rPr>
  </w:style>
  <w:style w:type="paragraph" w:customStyle="1" w:styleId="27">
    <w:name w:val="Заголовок №2"/>
    <w:basedOn w:val="a"/>
    <w:link w:val="26"/>
    <w:rsid w:val="00650B92"/>
    <w:pPr>
      <w:shd w:val="clear" w:color="auto" w:fill="FFFFFF"/>
      <w:spacing w:line="269" w:lineRule="exact"/>
      <w:ind w:firstLine="700"/>
      <w:jc w:val="both"/>
      <w:outlineLvl w:val="1"/>
    </w:pPr>
    <w:rPr>
      <w:sz w:val="21"/>
      <w:szCs w:val="21"/>
    </w:rPr>
  </w:style>
  <w:style w:type="character" w:customStyle="1" w:styleId="40">
    <w:name w:val="Основной текст (4)_"/>
    <w:basedOn w:val="a0"/>
    <w:link w:val="41"/>
    <w:rsid w:val="003255D8"/>
    <w:rPr>
      <w:spacing w:val="-5"/>
      <w:sz w:val="22"/>
      <w:szCs w:val="22"/>
      <w:lang w:bidi="ar-SA"/>
    </w:rPr>
  </w:style>
  <w:style w:type="character" w:customStyle="1" w:styleId="42">
    <w:name w:val="Основной текст (4) + Курсив"/>
    <w:basedOn w:val="40"/>
    <w:rsid w:val="003255D8"/>
    <w:rPr>
      <w:i/>
      <w:iCs/>
      <w:spacing w:val="2"/>
      <w:sz w:val="22"/>
      <w:szCs w:val="22"/>
      <w:lang w:bidi="ar-SA"/>
    </w:rPr>
  </w:style>
  <w:style w:type="character" w:customStyle="1" w:styleId="34">
    <w:name w:val="Основной текст (3)_"/>
    <w:basedOn w:val="a0"/>
    <w:link w:val="35"/>
    <w:rsid w:val="003255D8"/>
    <w:rPr>
      <w:spacing w:val="-4"/>
      <w:sz w:val="22"/>
      <w:szCs w:val="22"/>
      <w:lang w:bidi="ar-SA"/>
    </w:rPr>
  </w:style>
  <w:style w:type="paragraph" w:customStyle="1" w:styleId="41">
    <w:name w:val="Основной текст (4)"/>
    <w:basedOn w:val="a"/>
    <w:link w:val="40"/>
    <w:rsid w:val="003255D8"/>
    <w:pPr>
      <w:shd w:val="clear" w:color="auto" w:fill="FFFFFF"/>
      <w:spacing w:line="252" w:lineRule="exact"/>
      <w:ind w:hanging="460"/>
      <w:jc w:val="center"/>
    </w:pPr>
    <w:rPr>
      <w:spacing w:val="-5"/>
      <w:sz w:val="22"/>
      <w:szCs w:val="22"/>
    </w:rPr>
  </w:style>
  <w:style w:type="paragraph" w:customStyle="1" w:styleId="35">
    <w:name w:val="Основной текст (3)"/>
    <w:basedOn w:val="a"/>
    <w:link w:val="34"/>
    <w:rsid w:val="003255D8"/>
    <w:pPr>
      <w:shd w:val="clear" w:color="auto" w:fill="FFFFFF"/>
      <w:spacing w:line="0" w:lineRule="atLeast"/>
      <w:jc w:val="both"/>
    </w:pPr>
    <w:rPr>
      <w:spacing w:val="-4"/>
      <w:sz w:val="22"/>
      <w:szCs w:val="22"/>
    </w:rPr>
  </w:style>
  <w:style w:type="character" w:customStyle="1" w:styleId="60">
    <w:name w:val="Основной текст (6)_"/>
    <w:basedOn w:val="a0"/>
    <w:link w:val="61"/>
    <w:rsid w:val="003255D8"/>
    <w:rPr>
      <w:spacing w:val="-3"/>
      <w:sz w:val="11"/>
      <w:szCs w:val="11"/>
      <w:lang w:bidi="ar-SA"/>
    </w:rPr>
  </w:style>
  <w:style w:type="paragraph" w:customStyle="1" w:styleId="61">
    <w:name w:val="Основной текст (6)"/>
    <w:basedOn w:val="a"/>
    <w:link w:val="60"/>
    <w:rsid w:val="003255D8"/>
    <w:pPr>
      <w:shd w:val="clear" w:color="auto" w:fill="FFFFFF"/>
      <w:spacing w:line="0" w:lineRule="atLeast"/>
      <w:jc w:val="both"/>
    </w:pPr>
    <w:rPr>
      <w:spacing w:val="-3"/>
      <w:sz w:val="11"/>
      <w:szCs w:val="11"/>
    </w:rPr>
  </w:style>
  <w:style w:type="character" w:customStyle="1" w:styleId="36">
    <w:name w:val="Подпись к таблице (3)_"/>
    <w:basedOn w:val="a0"/>
    <w:link w:val="37"/>
    <w:rsid w:val="00442193"/>
    <w:rPr>
      <w:spacing w:val="-4"/>
      <w:sz w:val="19"/>
      <w:szCs w:val="19"/>
      <w:lang w:bidi="ar-SA"/>
    </w:rPr>
  </w:style>
  <w:style w:type="paragraph" w:customStyle="1" w:styleId="37">
    <w:name w:val="Подпись к таблице (3)"/>
    <w:basedOn w:val="a"/>
    <w:link w:val="36"/>
    <w:rsid w:val="00442193"/>
    <w:pPr>
      <w:shd w:val="clear" w:color="auto" w:fill="FFFFFF"/>
      <w:spacing w:line="227" w:lineRule="exact"/>
      <w:jc w:val="both"/>
    </w:pPr>
    <w:rPr>
      <w:spacing w:val="-4"/>
      <w:sz w:val="19"/>
      <w:szCs w:val="19"/>
    </w:rPr>
  </w:style>
  <w:style w:type="character" w:customStyle="1" w:styleId="50">
    <w:name w:val="Основной текст (5)_"/>
    <w:basedOn w:val="a0"/>
    <w:link w:val="51"/>
    <w:rsid w:val="00442193"/>
    <w:rPr>
      <w:spacing w:val="-4"/>
      <w:sz w:val="19"/>
      <w:szCs w:val="19"/>
      <w:lang w:bidi="ar-SA"/>
    </w:rPr>
  </w:style>
  <w:style w:type="paragraph" w:customStyle="1" w:styleId="51">
    <w:name w:val="Основной текст (5)"/>
    <w:basedOn w:val="a"/>
    <w:link w:val="50"/>
    <w:rsid w:val="00442193"/>
    <w:pPr>
      <w:shd w:val="clear" w:color="auto" w:fill="FFFFFF"/>
      <w:spacing w:line="0" w:lineRule="atLeast"/>
      <w:ind w:hanging="5680"/>
    </w:pPr>
    <w:rPr>
      <w:spacing w:val="-4"/>
      <w:sz w:val="19"/>
      <w:szCs w:val="19"/>
    </w:rPr>
  </w:style>
  <w:style w:type="paragraph" w:customStyle="1" w:styleId="1b">
    <w:name w:val="Без интервала1"/>
    <w:rsid w:val="00BE570A"/>
    <w:rPr>
      <w:rFonts w:ascii="Calibri" w:hAnsi="Calibri"/>
      <w:sz w:val="22"/>
      <w:szCs w:val="22"/>
      <w:lang w:eastAsia="en-US"/>
    </w:rPr>
  </w:style>
  <w:style w:type="character" w:customStyle="1" w:styleId="aff4">
    <w:name w:val="Подпись к таблице_"/>
    <w:link w:val="aff5"/>
    <w:rsid w:val="00974E70"/>
    <w:rPr>
      <w:spacing w:val="-5"/>
      <w:sz w:val="25"/>
      <w:szCs w:val="25"/>
      <w:shd w:val="clear" w:color="auto" w:fill="FFFFFF"/>
      <w:lang w:bidi="ar-SA"/>
    </w:rPr>
  </w:style>
  <w:style w:type="paragraph" w:customStyle="1" w:styleId="aff5">
    <w:name w:val="Подпись к таблице"/>
    <w:basedOn w:val="a"/>
    <w:link w:val="aff4"/>
    <w:rsid w:val="00974E70"/>
    <w:pPr>
      <w:shd w:val="clear" w:color="auto" w:fill="FFFFFF"/>
      <w:spacing w:line="0" w:lineRule="atLeast"/>
    </w:pPr>
    <w:rPr>
      <w:spacing w:val="-5"/>
      <w:sz w:val="25"/>
      <w:szCs w:val="25"/>
      <w:shd w:val="clear" w:color="auto" w:fill="FFFFFF"/>
    </w:rPr>
  </w:style>
  <w:style w:type="character" w:customStyle="1" w:styleId="100">
    <w:name w:val="Основной текст (10)_"/>
    <w:link w:val="101"/>
    <w:rsid w:val="00974E70"/>
    <w:rPr>
      <w:spacing w:val="-3"/>
      <w:sz w:val="19"/>
      <w:szCs w:val="19"/>
      <w:shd w:val="clear" w:color="auto" w:fill="FFFFFF"/>
      <w:lang w:bidi="ar-SA"/>
    </w:rPr>
  </w:style>
  <w:style w:type="paragraph" w:customStyle="1" w:styleId="101">
    <w:name w:val="Основной текст (10)"/>
    <w:basedOn w:val="a"/>
    <w:link w:val="100"/>
    <w:rsid w:val="00974E70"/>
    <w:pPr>
      <w:shd w:val="clear" w:color="auto" w:fill="FFFFFF"/>
      <w:spacing w:line="0" w:lineRule="atLeast"/>
    </w:pPr>
    <w:rPr>
      <w:spacing w:val="-3"/>
      <w:sz w:val="19"/>
      <w:szCs w:val="19"/>
      <w:shd w:val="clear" w:color="auto" w:fill="FFFFFF"/>
    </w:rPr>
  </w:style>
  <w:style w:type="paragraph" w:customStyle="1" w:styleId="aff6">
    <w:name w:val="Знак Знак Знак Знак Знак Знак Знак Знак Знак Знак Знак Знак Знак"/>
    <w:basedOn w:val="a"/>
    <w:rsid w:val="00974E70"/>
    <w:pPr>
      <w:widowControl w:val="0"/>
      <w:adjustRightInd w:val="0"/>
      <w:spacing w:after="160" w:line="240" w:lineRule="exact"/>
      <w:jc w:val="right"/>
    </w:pPr>
    <w:rPr>
      <w:lang w:val="en-GB" w:eastAsia="en-US"/>
    </w:rPr>
  </w:style>
  <w:style w:type="paragraph" w:customStyle="1" w:styleId="220">
    <w:name w:val="Основной текст 22"/>
    <w:basedOn w:val="a"/>
    <w:rsid w:val="00974E70"/>
    <w:pPr>
      <w:jc w:val="both"/>
    </w:pPr>
    <w:rPr>
      <w:sz w:val="24"/>
    </w:rPr>
  </w:style>
  <w:style w:type="paragraph" w:customStyle="1" w:styleId="212">
    <w:name w:val="Основной текст с отступом 21"/>
    <w:basedOn w:val="a"/>
    <w:rsid w:val="00974E70"/>
    <w:pPr>
      <w:ind w:firstLine="720"/>
      <w:jc w:val="center"/>
    </w:pPr>
    <w:rPr>
      <w:b/>
      <w:sz w:val="24"/>
    </w:rPr>
  </w:style>
  <w:style w:type="paragraph" w:styleId="aff7">
    <w:name w:val="List Paragraph"/>
    <w:basedOn w:val="a"/>
    <w:uiPriority w:val="34"/>
    <w:qFormat/>
    <w:rsid w:val="0098408A"/>
    <w:pPr>
      <w:spacing w:after="200" w:line="276" w:lineRule="auto"/>
      <w:ind w:left="720"/>
      <w:contextualSpacing/>
    </w:pPr>
    <w:rPr>
      <w:rFonts w:ascii="Calibri" w:hAnsi="Calibri"/>
      <w:sz w:val="22"/>
      <w:szCs w:val="22"/>
    </w:rPr>
  </w:style>
  <w:style w:type="character" w:customStyle="1" w:styleId="5115pt">
    <w:name w:val="Основной текст (5) + 11;5 pt"/>
    <w:rsid w:val="0098408A"/>
    <w:rPr>
      <w:rFonts w:ascii="Times New Roman" w:eastAsia="Times New Roman" w:hAnsi="Times New Roman" w:cs="Times New Roman"/>
      <w:spacing w:val="-4"/>
      <w:sz w:val="22"/>
      <w:szCs w:val="22"/>
      <w:shd w:val="clear" w:color="auto" w:fill="FFFFFF"/>
    </w:rPr>
  </w:style>
  <w:style w:type="character" w:customStyle="1" w:styleId="43">
    <w:name w:val="Подпись к таблице (4)_"/>
    <w:basedOn w:val="a0"/>
    <w:link w:val="44"/>
    <w:rsid w:val="00DB27C6"/>
    <w:rPr>
      <w:spacing w:val="-4"/>
      <w:sz w:val="22"/>
      <w:szCs w:val="22"/>
      <w:lang w:bidi="ar-SA"/>
    </w:rPr>
  </w:style>
  <w:style w:type="paragraph" w:customStyle="1" w:styleId="44">
    <w:name w:val="Подпись к таблице (4)"/>
    <w:basedOn w:val="a"/>
    <w:link w:val="43"/>
    <w:rsid w:val="00DB27C6"/>
    <w:pPr>
      <w:shd w:val="clear" w:color="auto" w:fill="FFFFFF"/>
      <w:spacing w:line="0" w:lineRule="atLeast"/>
    </w:pPr>
    <w:rPr>
      <w:spacing w:val="-4"/>
      <w:sz w:val="22"/>
      <w:szCs w:val="22"/>
    </w:rPr>
  </w:style>
  <w:style w:type="paragraph" w:customStyle="1" w:styleId="aff8">
    <w:name w:val="Знак Знак Знак Знак"/>
    <w:basedOn w:val="a"/>
    <w:rsid w:val="008F191E"/>
    <w:pPr>
      <w:widowControl w:val="0"/>
      <w:adjustRightInd w:val="0"/>
      <w:spacing w:after="160" w:line="240" w:lineRule="exact"/>
      <w:jc w:val="right"/>
    </w:pPr>
    <w:rPr>
      <w:lang w:val="en-GB" w:eastAsia="en-US"/>
    </w:rPr>
  </w:style>
  <w:style w:type="character" w:customStyle="1" w:styleId="28">
    <w:name w:val="Основной текст (2)_"/>
    <w:basedOn w:val="a0"/>
    <w:link w:val="29"/>
    <w:rsid w:val="0092234E"/>
    <w:rPr>
      <w:spacing w:val="-5"/>
      <w:sz w:val="25"/>
      <w:szCs w:val="25"/>
      <w:lang w:bidi="ar-SA"/>
    </w:rPr>
  </w:style>
  <w:style w:type="character" w:customStyle="1" w:styleId="2115pt">
    <w:name w:val="Основной текст (2) + 11;5 pt"/>
    <w:basedOn w:val="28"/>
    <w:rsid w:val="0092234E"/>
    <w:rPr>
      <w:spacing w:val="-5"/>
      <w:sz w:val="22"/>
      <w:szCs w:val="22"/>
      <w:lang w:bidi="ar-SA"/>
    </w:rPr>
  </w:style>
  <w:style w:type="character" w:customStyle="1" w:styleId="70">
    <w:name w:val="Основной текст (7)_"/>
    <w:basedOn w:val="a0"/>
    <w:link w:val="71"/>
    <w:rsid w:val="0092234E"/>
    <w:rPr>
      <w:sz w:val="23"/>
      <w:szCs w:val="23"/>
      <w:lang w:bidi="ar-SA"/>
    </w:rPr>
  </w:style>
  <w:style w:type="character" w:customStyle="1" w:styleId="80">
    <w:name w:val="Основной текст (8)_"/>
    <w:basedOn w:val="a0"/>
    <w:link w:val="81"/>
    <w:rsid w:val="0092234E"/>
    <w:rPr>
      <w:sz w:val="24"/>
      <w:szCs w:val="24"/>
      <w:lang w:bidi="ar-SA"/>
    </w:rPr>
  </w:style>
  <w:style w:type="paragraph" w:customStyle="1" w:styleId="29">
    <w:name w:val="Основной текст (2)"/>
    <w:basedOn w:val="a"/>
    <w:link w:val="28"/>
    <w:rsid w:val="0092234E"/>
    <w:pPr>
      <w:shd w:val="clear" w:color="auto" w:fill="FFFFFF"/>
      <w:spacing w:after="180" w:line="0" w:lineRule="atLeast"/>
      <w:ind w:hanging="320"/>
      <w:jc w:val="center"/>
    </w:pPr>
    <w:rPr>
      <w:spacing w:val="-5"/>
      <w:sz w:val="25"/>
      <w:szCs w:val="25"/>
    </w:rPr>
  </w:style>
  <w:style w:type="paragraph" w:customStyle="1" w:styleId="71">
    <w:name w:val="Основной текст (7)"/>
    <w:basedOn w:val="a"/>
    <w:link w:val="70"/>
    <w:rsid w:val="0092234E"/>
    <w:pPr>
      <w:shd w:val="clear" w:color="auto" w:fill="FFFFFF"/>
      <w:spacing w:line="0" w:lineRule="atLeast"/>
    </w:pPr>
    <w:rPr>
      <w:sz w:val="23"/>
      <w:szCs w:val="23"/>
    </w:rPr>
  </w:style>
  <w:style w:type="paragraph" w:customStyle="1" w:styleId="81">
    <w:name w:val="Основной текст (8)"/>
    <w:basedOn w:val="a"/>
    <w:link w:val="80"/>
    <w:rsid w:val="0092234E"/>
    <w:pPr>
      <w:shd w:val="clear" w:color="auto" w:fill="FFFFFF"/>
      <w:spacing w:line="0" w:lineRule="atLeast"/>
    </w:pPr>
    <w:rPr>
      <w:sz w:val="24"/>
      <w:szCs w:val="24"/>
    </w:rPr>
  </w:style>
  <w:style w:type="character" w:customStyle="1" w:styleId="aff2">
    <w:name w:val="Без интервала Знак"/>
    <w:link w:val="aff1"/>
    <w:uiPriority w:val="1"/>
    <w:locked/>
    <w:rsid w:val="00D27FA2"/>
    <w:rPr>
      <w:rFonts w:ascii="Calibri" w:hAnsi="Calibri"/>
      <w:sz w:val="22"/>
      <w:szCs w:val="22"/>
      <w:lang w:bidi="ar-SA"/>
    </w:rPr>
  </w:style>
  <w:style w:type="character" w:customStyle="1" w:styleId="af2">
    <w:name w:val="Подзаголовок Знак"/>
    <w:link w:val="af1"/>
    <w:uiPriority w:val="11"/>
    <w:rsid w:val="00A54DA0"/>
    <w:rPr>
      <w:b/>
      <w:spacing w:val="40"/>
      <w:sz w:val="28"/>
    </w:rPr>
  </w:style>
  <w:style w:type="character" w:customStyle="1" w:styleId="apple-style-span">
    <w:name w:val="apple-style-span"/>
    <w:basedOn w:val="a0"/>
    <w:rsid w:val="006E1687"/>
  </w:style>
  <w:style w:type="paragraph" w:styleId="aff9">
    <w:name w:val="Body Text First Indent"/>
    <w:basedOn w:val="a9"/>
    <w:link w:val="affa"/>
    <w:uiPriority w:val="99"/>
    <w:rsid w:val="00D2791F"/>
    <w:pPr>
      <w:spacing w:after="120" w:line="240" w:lineRule="auto"/>
      <w:ind w:firstLine="210"/>
      <w:jc w:val="left"/>
    </w:pPr>
    <w:rPr>
      <w:b w:val="0"/>
      <w:sz w:val="20"/>
      <w:u w:val="none"/>
    </w:rPr>
  </w:style>
  <w:style w:type="character" w:customStyle="1" w:styleId="affa">
    <w:name w:val="Красная строка Знак"/>
    <w:basedOn w:val="aa"/>
    <w:link w:val="aff9"/>
    <w:uiPriority w:val="99"/>
    <w:rsid w:val="00D2791F"/>
    <w:rPr>
      <w:b/>
      <w:sz w:val="28"/>
      <w:u w:val="single"/>
      <w:lang w:val="ru-RU" w:eastAsia="ru-RU" w:bidi="ar-SA"/>
    </w:rPr>
  </w:style>
  <w:style w:type="paragraph" w:customStyle="1" w:styleId="Firstlineindent">
    <w:name w:val="First line indent"/>
    <w:basedOn w:val="a"/>
    <w:rsid w:val="00D2791F"/>
    <w:pPr>
      <w:widowControl w:val="0"/>
      <w:suppressAutoHyphens/>
      <w:autoSpaceDN w:val="0"/>
      <w:spacing w:after="113"/>
      <w:ind w:firstLine="709"/>
      <w:jc w:val="both"/>
    </w:pPr>
    <w:rPr>
      <w:rFonts w:eastAsia="DejaVu Sans" w:cs="DejaVu Sans"/>
      <w:kern w:val="3"/>
      <w:sz w:val="24"/>
      <w:szCs w:val="24"/>
      <w:lang w:eastAsia="zh-CN" w:bidi="hi-IN"/>
    </w:rPr>
  </w:style>
  <w:style w:type="character" w:customStyle="1" w:styleId="apple-converted-space">
    <w:name w:val="apple-converted-space"/>
    <w:basedOn w:val="a0"/>
    <w:rsid w:val="00321497"/>
    <w:rPr>
      <w:lang w:val="en-GB" w:eastAsia="en-US" w:bidi="ar-SA"/>
    </w:rPr>
  </w:style>
  <w:style w:type="paragraph" w:customStyle="1" w:styleId="ConsPlusNormal">
    <w:name w:val="ConsPlusNormal"/>
    <w:uiPriority w:val="99"/>
    <w:rsid w:val="00223640"/>
    <w:pPr>
      <w:widowControl w:val="0"/>
      <w:autoSpaceDE w:val="0"/>
      <w:autoSpaceDN w:val="0"/>
      <w:adjustRightInd w:val="0"/>
      <w:ind w:firstLine="720"/>
    </w:pPr>
    <w:rPr>
      <w:rFonts w:ascii="Arial" w:hAnsi="Arial" w:cs="Arial"/>
    </w:rPr>
  </w:style>
  <w:style w:type="paragraph" w:customStyle="1" w:styleId="Standard">
    <w:name w:val="Standard"/>
    <w:rsid w:val="00654E42"/>
    <w:pPr>
      <w:widowControl w:val="0"/>
      <w:suppressAutoHyphens/>
      <w:autoSpaceDN w:val="0"/>
    </w:pPr>
    <w:rPr>
      <w:rFonts w:eastAsia="DejaVu Sans" w:cs="DejaVu Sans"/>
      <w:kern w:val="3"/>
      <w:sz w:val="24"/>
      <w:szCs w:val="24"/>
      <w:lang w:eastAsia="zh-CN" w:bidi="hi-IN"/>
    </w:rPr>
  </w:style>
  <w:style w:type="paragraph" w:customStyle="1" w:styleId="TableContents">
    <w:name w:val="Table Contents"/>
    <w:basedOn w:val="a"/>
    <w:rsid w:val="00654E42"/>
    <w:pPr>
      <w:widowControl w:val="0"/>
      <w:suppressLineNumbers/>
      <w:autoSpaceDN w:val="0"/>
      <w:jc w:val="both"/>
    </w:pPr>
    <w:rPr>
      <w:rFonts w:eastAsia="DejaVu Sans" w:cs="DejaVu Sans"/>
      <w:kern w:val="3"/>
      <w:sz w:val="21"/>
      <w:szCs w:val="24"/>
      <w:lang w:eastAsia="zh-CN" w:bidi="hi-IN"/>
    </w:rPr>
  </w:style>
  <w:style w:type="paragraph" w:customStyle="1" w:styleId="1c">
    <w:name w:val="Без интервала1"/>
    <w:rsid w:val="008B4284"/>
    <w:rPr>
      <w:rFonts w:ascii="Calibri" w:hAnsi="Calibri"/>
      <w:sz w:val="22"/>
      <w:szCs w:val="22"/>
      <w:lang w:eastAsia="en-US"/>
    </w:rPr>
  </w:style>
  <w:style w:type="character" w:customStyle="1" w:styleId="affb">
    <w:name w:val="Основной текст + Полужирный"/>
    <w:aliases w:val="Курсив"/>
    <w:uiPriority w:val="99"/>
    <w:rsid w:val="00DC7C52"/>
    <w:rPr>
      <w:rFonts w:ascii="Times New Roman" w:eastAsia="Times New Roman" w:hAnsi="Times New Roman" w:cs="Times New Roman" w:hint="default"/>
      <w:b/>
      <w:bCs/>
      <w:i w:val="0"/>
      <w:iCs w:val="0"/>
      <w:smallCaps w:val="0"/>
      <w:strike w:val="0"/>
      <w:dstrike w:val="0"/>
      <w:spacing w:val="0"/>
      <w:sz w:val="28"/>
      <w:szCs w:val="28"/>
      <w:u w:val="none"/>
      <w:effect w:val="none"/>
    </w:rPr>
  </w:style>
  <w:style w:type="character" w:customStyle="1" w:styleId="1pt">
    <w:name w:val="Основной текст + Интервал 1 pt"/>
    <w:rsid w:val="00DC7C52"/>
    <w:rPr>
      <w:rFonts w:ascii="Times New Roman" w:eastAsia="Times New Roman" w:hAnsi="Times New Roman" w:cs="Times New Roman" w:hint="default"/>
      <w:b w:val="0"/>
      <w:bCs w:val="0"/>
      <w:i w:val="0"/>
      <w:iCs w:val="0"/>
      <w:smallCaps w:val="0"/>
      <w:strike w:val="0"/>
      <w:dstrike w:val="0"/>
      <w:spacing w:val="20"/>
      <w:sz w:val="28"/>
      <w:szCs w:val="28"/>
      <w:u w:val="none"/>
      <w:effect w:val="none"/>
    </w:rPr>
  </w:style>
  <w:style w:type="character" w:customStyle="1" w:styleId="af">
    <w:name w:val="Нижний колонтитул Знак"/>
    <w:basedOn w:val="a0"/>
    <w:link w:val="ae"/>
    <w:uiPriority w:val="99"/>
    <w:rsid w:val="00126D49"/>
  </w:style>
  <w:style w:type="character" w:customStyle="1" w:styleId="22">
    <w:name w:val="Основной текст с отступом 2 Знак"/>
    <w:basedOn w:val="a0"/>
    <w:link w:val="21"/>
    <w:rsid w:val="00494E6E"/>
    <w:rPr>
      <w:sz w:val="28"/>
    </w:rPr>
  </w:style>
  <w:style w:type="character" w:styleId="affc">
    <w:name w:val="Hyperlink"/>
    <w:basedOn w:val="a0"/>
    <w:rsid w:val="00494E6E"/>
    <w:rPr>
      <w:strike w:val="0"/>
      <w:dstrike w:val="0"/>
      <w:color w:val="000080"/>
      <w:u w:val="none"/>
      <w:effect w:val="none"/>
    </w:rPr>
  </w:style>
  <w:style w:type="character" w:customStyle="1" w:styleId="afa">
    <w:name w:val="Текст выноски Знак"/>
    <w:basedOn w:val="a0"/>
    <w:link w:val="af9"/>
    <w:uiPriority w:val="99"/>
    <w:semiHidden/>
    <w:rsid w:val="00494E6E"/>
    <w:rPr>
      <w:rFonts w:ascii="Tahoma" w:hAnsi="Tahoma" w:cs="Tahoma"/>
      <w:sz w:val="16"/>
      <w:szCs w:val="16"/>
    </w:rPr>
  </w:style>
  <w:style w:type="table" w:customStyle="1" w:styleId="1d">
    <w:name w:val="Сетка таблицы1"/>
    <w:basedOn w:val="a1"/>
    <w:next w:val="af5"/>
    <w:uiPriority w:val="59"/>
    <w:rsid w:val="00494E6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cxspmiddle">
    <w:name w:val="msonormalcxspmiddle"/>
    <w:basedOn w:val="a"/>
    <w:rsid w:val="00DC73BB"/>
    <w:pPr>
      <w:spacing w:before="100" w:beforeAutospacing="1" w:after="100" w:afterAutospacing="1"/>
    </w:pPr>
    <w:rPr>
      <w:sz w:val="24"/>
      <w:szCs w:val="24"/>
    </w:rPr>
  </w:style>
  <w:style w:type="paragraph" w:customStyle="1" w:styleId="120">
    <w:name w:val="Заголовок №1 (2)"/>
    <w:basedOn w:val="a"/>
    <w:link w:val="121"/>
    <w:uiPriority w:val="99"/>
    <w:rsid w:val="00EE65B7"/>
    <w:pPr>
      <w:shd w:val="clear" w:color="auto" w:fill="FFFFFF"/>
      <w:spacing w:line="322" w:lineRule="exact"/>
      <w:ind w:firstLine="1100"/>
      <w:jc w:val="both"/>
      <w:outlineLvl w:val="0"/>
    </w:pPr>
    <w:rPr>
      <w:rFonts w:eastAsia="Arial Unicode MS"/>
      <w:b/>
      <w:bCs/>
      <w:i/>
      <w:iCs/>
      <w:sz w:val="25"/>
      <w:szCs w:val="25"/>
    </w:rPr>
  </w:style>
  <w:style w:type="character" w:customStyle="1" w:styleId="121">
    <w:name w:val="Заголовок №1 (2)_"/>
    <w:basedOn w:val="a0"/>
    <w:link w:val="120"/>
    <w:uiPriority w:val="99"/>
    <w:locked/>
    <w:rsid w:val="00EE65B7"/>
    <w:rPr>
      <w:rFonts w:eastAsia="Arial Unicode MS"/>
      <w:b/>
      <w:bCs/>
      <w:i/>
      <w:iCs/>
      <w:sz w:val="25"/>
      <w:szCs w:val="25"/>
      <w:shd w:val="clear" w:color="auto" w:fill="FFFFFF"/>
    </w:rPr>
  </w:style>
  <w:style w:type="character" w:customStyle="1" w:styleId="24">
    <w:name w:val="Основной текст 2 Знак"/>
    <w:basedOn w:val="a0"/>
    <w:link w:val="23"/>
    <w:rsid w:val="00AD18BD"/>
    <w:rPr>
      <w:sz w:val="28"/>
    </w:rPr>
  </w:style>
  <w:style w:type="character" w:customStyle="1" w:styleId="Batang">
    <w:name w:val="Основной текст + Batang"/>
    <w:aliases w:val="10,5 pt"/>
    <w:basedOn w:val="a0"/>
    <w:uiPriority w:val="99"/>
    <w:rsid w:val="00C37322"/>
    <w:rPr>
      <w:rFonts w:ascii="Batang" w:eastAsia="Batang" w:hAnsi="Times New Roman" w:cs="Batang" w:hint="eastAsia"/>
      <w:sz w:val="21"/>
      <w:szCs w:val="21"/>
      <w:shd w:val="clear" w:color="auto" w:fill="FFFFFF"/>
    </w:rPr>
  </w:style>
  <w:style w:type="character" w:customStyle="1" w:styleId="FontStyle28">
    <w:name w:val="Font Style28"/>
    <w:basedOn w:val="a0"/>
    <w:rsid w:val="00C37322"/>
    <w:rPr>
      <w:rFonts w:ascii="Times New Roman" w:hAnsi="Times New Roman" w:cs="Times New Roman"/>
      <w:sz w:val="26"/>
      <w:szCs w:val="26"/>
    </w:rPr>
  </w:style>
  <w:style w:type="paragraph" w:customStyle="1" w:styleId="Style16">
    <w:name w:val="Style16"/>
    <w:basedOn w:val="a"/>
    <w:rsid w:val="00C37322"/>
    <w:pPr>
      <w:widowControl w:val="0"/>
      <w:autoSpaceDE w:val="0"/>
      <w:autoSpaceDN w:val="0"/>
      <w:adjustRightInd w:val="0"/>
      <w:spacing w:line="325" w:lineRule="exact"/>
      <w:ind w:firstLine="725"/>
      <w:jc w:val="both"/>
    </w:pPr>
    <w:rPr>
      <w:sz w:val="24"/>
      <w:szCs w:val="24"/>
    </w:rPr>
  </w:style>
  <w:style w:type="paragraph" w:customStyle="1" w:styleId="310">
    <w:name w:val="Основной текст 31"/>
    <w:basedOn w:val="a"/>
    <w:rsid w:val="00AA6E9E"/>
    <w:pPr>
      <w:overflowPunct w:val="0"/>
      <w:autoSpaceDE w:val="0"/>
      <w:autoSpaceDN w:val="0"/>
      <w:adjustRightInd w:val="0"/>
      <w:jc w:val="both"/>
    </w:pPr>
    <w:rPr>
      <w:sz w:val="24"/>
    </w:rPr>
  </w:style>
  <w:style w:type="paragraph" w:customStyle="1" w:styleId="1e">
    <w:name w:val="Абзац списка1"/>
    <w:basedOn w:val="a"/>
    <w:rsid w:val="00AA6E9E"/>
    <w:pPr>
      <w:ind w:left="720"/>
    </w:pPr>
    <w:rPr>
      <w:rFonts w:eastAsia="Calibri"/>
      <w:sz w:val="24"/>
      <w:szCs w:val="24"/>
    </w:rPr>
  </w:style>
  <w:style w:type="character" w:styleId="affd">
    <w:name w:val="Emphasis"/>
    <w:basedOn w:val="a0"/>
    <w:qFormat/>
    <w:rsid w:val="00FA2BC7"/>
    <w:rPr>
      <w:i/>
      <w:iCs/>
    </w:rPr>
  </w:style>
  <w:style w:type="paragraph" w:customStyle="1" w:styleId="2a">
    <w:name w:val="Обычный2"/>
    <w:rsid w:val="00FA2BC7"/>
    <w:pPr>
      <w:widowControl w:val="0"/>
    </w:pPr>
    <w:rPr>
      <w:snapToGrid w:val="0"/>
    </w:rPr>
  </w:style>
  <w:style w:type="character" w:customStyle="1" w:styleId="FontStyle22">
    <w:name w:val="Font Style22"/>
    <w:basedOn w:val="a0"/>
    <w:rsid w:val="00224DC7"/>
    <w:rPr>
      <w:rFonts w:ascii="Times New Roman" w:hAnsi="Times New Roman" w:cs="Times New Roman"/>
      <w:sz w:val="26"/>
      <w:szCs w:val="26"/>
    </w:rPr>
  </w:style>
  <w:style w:type="character" w:customStyle="1" w:styleId="FontStyle18">
    <w:name w:val="Font Style18"/>
    <w:uiPriority w:val="99"/>
    <w:rsid w:val="00224DC7"/>
    <w:rPr>
      <w:rFonts w:ascii="Times New Roman" w:hAnsi="Times New Roman" w:cs="Times New Roman" w:hint="default"/>
      <w:sz w:val="24"/>
      <w:szCs w:val="24"/>
    </w:rPr>
  </w:style>
  <w:style w:type="character" w:customStyle="1" w:styleId="FontStyle49">
    <w:name w:val="Font Style49"/>
    <w:rsid w:val="00224DC7"/>
    <w:rPr>
      <w:rFonts w:ascii="Lucida Sans Unicode" w:hAnsi="Lucida Sans Unicode" w:cs="Lucida Sans Unicode" w:hint="default"/>
      <w:sz w:val="14"/>
      <w:szCs w:val="14"/>
    </w:rPr>
  </w:style>
  <w:style w:type="paragraph" w:customStyle="1" w:styleId="affe">
    <w:name w:val="Обы"/>
    <w:rsid w:val="00906729"/>
    <w:pPr>
      <w:widowControl w:val="0"/>
    </w:pPr>
    <w:rPr>
      <w:sz w:val="24"/>
    </w:rPr>
  </w:style>
  <w:style w:type="paragraph" w:customStyle="1" w:styleId="38">
    <w:name w:val="Обычный3"/>
    <w:rsid w:val="00906729"/>
    <w:pPr>
      <w:widowControl w:val="0"/>
      <w:snapToGrid w:val="0"/>
    </w:pPr>
  </w:style>
  <w:style w:type="paragraph" w:customStyle="1" w:styleId="BodyText22">
    <w:name w:val="Body Text 22"/>
    <w:basedOn w:val="a"/>
    <w:rsid w:val="00906729"/>
    <w:pPr>
      <w:widowControl w:val="0"/>
      <w:jc w:val="both"/>
    </w:pPr>
    <w:rPr>
      <w:snapToGrid w:val="0"/>
      <w:sz w:val="28"/>
    </w:rPr>
  </w:style>
  <w:style w:type="paragraph" w:customStyle="1" w:styleId="xl29">
    <w:name w:val="xl29"/>
    <w:basedOn w:val="a"/>
    <w:rsid w:val="00906729"/>
    <w:pPr>
      <w:pBdr>
        <w:bottom w:val="single" w:sz="4" w:space="0" w:color="auto"/>
        <w:right w:val="single" w:sz="4" w:space="0" w:color="auto"/>
      </w:pBdr>
      <w:spacing w:before="100" w:beforeAutospacing="1" w:after="100" w:afterAutospacing="1"/>
      <w:jc w:val="center"/>
      <w:textAlignment w:val="top"/>
    </w:pPr>
    <w:rPr>
      <w:rFonts w:eastAsia="Arial Unicode MS"/>
      <w:sz w:val="22"/>
      <w:szCs w:val="22"/>
    </w:rPr>
  </w:style>
  <w:style w:type="paragraph" w:customStyle="1" w:styleId="230">
    <w:name w:val="Основной текст 23"/>
    <w:basedOn w:val="a"/>
    <w:rsid w:val="00906729"/>
    <w:pPr>
      <w:spacing w:line="216" w:lineRule="auto"/>
      <w:ind w:firstLine="709"/>
      <w:jc w:val="both"/>
    </w:pPr>
    <w:rPr>
      <w:sz w:val="28"/>
    </w:rPr>
  </w:style>
  <w:style w:type="paragraph" w:customStyle="1" w:styleId="Style8">
    <w:name w:val="Style8"/>
    <w:basedOn w:val="a"/>
    <w:uiPriority w:val="99"/>
    <w:rsid w:val="00906729"/>
    <w:pPr>
      <w:widowControl w:val="0"/>
      <w:autoSpaceDE w:val="0"/>
      <w:autoSpaceDN w:val="0"/>
      <w:adjustRightInd w:val="0"/>
      <w:spacing w:line="230" w:lineRule="exact"/>
      <w:jc w:val="center"/>
    </w:pPr>
    <w:rPr>
      <w:sz w:val="24"/>
      <w:szCs w:val="24"/>
    </w:rPr>
  </w:style>
  <w:style w:type="character" w:customStyle="1" w:styleId="FontStyle13">
    <w:name w:val="Font Style13"/>
    <w:basedOn w:val="a0"/>
    <w:uiPriority w:val="99"/>
    <w:rsid w:val="00906729"/>
    <w:rPr>
      <w:rFonts w:ascii="Times New Roman" w:hAnsi="Times New Roman" w:cs="Times New Roman"/>
      <w:sz w:val="18"/>
      <w:szCs w:val="18"/>
      <w:lang w:val="en-GB" w:eastAsia="en-US" w:bidi="ar-SA"/>
    </w:rPr>
  </w:style>
  <w:style w:type="paragraph" w:customStyle="1" w:styleId="Style9">
    <w:name w:val="Style9"/>
    <w:basedOn w:val="a"/>
    <w:uiPriority w:val="99"/>
    <w:rsid w:val="00906729"/>
    <w:pPr>
      <w:widowControl w:val="0"/>
      <w:autoSpaceDE w:val="0"/>
      <w:autoSpaceDN w:val="0"/>
      <w:adjustRightInd w:val="0"/>
      <w:spacing w:line="235" w:lineRule="exact"/>
    </w:pPr>
    <w:rPr>
      <w:sz w:val="24"/>
      <w:szCs w:val="24"/>
    </w:rPr>
  </w:style>
  <w:style w:type="paragraph" w:customStyle="1" w:styleId="Style7">
    <w:name w:val="Style7"/>
    <w:basedOn w:val="a"/>
    <w:uiPriority w:val="99"/>
    <w:rsid w:val="00906729"/>
    <w:pPr>
      <w:widowControl w:val="0"/>
      <w:autoSpaceDE w:val="0"/>
      <w:autoSpaceDN w:val="0"/>
      <w:adjustRightInd w:val="0"/>
      <w:spacing w:line="230" w:lineRule="exact"/>
    </w:pPr>
    <w:rPr>
      <w:sz w:val="24"/>
      <w:szCs w:val="24"/>
    </w:rPr>
  </w:style>
  <w:style w:type="character" w:customStyle="1" w:styleId="FontStyle16">
    <w:name w:val="Font Style16"/>
    <w:basedOn w:val="a0"/>
    <w:uiPriority w:val="99"/>
    <w:rsid w:val="00906729"/>
    <w:rPr>
      <w:rFonts w:ascii="Times New Roman" w:hAnsi="Times New Roman" w:cs="Times New Roman"/>
      <w:sz w:val="20"/>
      <w:szCs w:val="20"/>
      <w:lang w:val="en-GB" w:eastAsia="en-US" w:bidi="ar-SA"/>
    </w:rPr>
  </w:style>
  <w:style w:type="paragraph" w:customStyle="1" w:styleId="Style2">
    <w:name w:val="Style2"/>
    <w:basedOn w:val="a"/>
    <w:uiPriority w:val="99"/>
    <w:rsid w:val="00906729"/>
    <w:pPr>
      <w:widowControl w:val="0"/>
      <w:autoSpaceDE w:val="0"/>
      <w:autoSpaceDN w:val="0"/>
      <w:adjustRightInd w:val="0"/>
    </w:pPr>
    <w:rPr>
      <w:sz w:val="24"/>
      <w:szCs w:val="24"/>
    </w:rPr>
  </w:style>
  <w:style w:type="paragraph" w:customStyle="1" w:styleId="52">
    <w:name w:val="Основной текст5"/>
    <w:basedOn w:val="a"/>
    <w:rsid w:val="00B130A8"/>
    <w:pPr>
      <w:widowControl w:val="0"/>
      <w:shd w:val="clear" w:color="auto" w:fill="FFFFFF"/>
      <w:spacing w:after="780" w:line="274" w:lineRule="exact"/>
      <w:ind w:hanging="1600"/>
      <w:jc w:val="center"/>
    </w:pPr>
    <w:rPr>
      <w:spacing w:val="3"/>
      <w:sz w:val="21"/>
      <w:szCs w:val="21"/>
    </w:rPr>
  </w:style>
  <w:style w:type="character" w:customStyle="1" w:styleId="9pt">
    <w:name w:val="Основной текст + 9 pt"/>
    <w:aliases w:val="Полужирный,Интервал 0 pt"/>
    <w:rsid w:val="00D377D4"/>
    <w:rPr>
      <w:rFonts w:ascii="Times New Roman" w:hAnsi="Times New Roman" w:cs="Times New Roman"/>
      <w:b/>
      <w:bCs/>
      <w:color w:val="000000"/>
      <w:spacing w:val="3"/>
      <w:w w:val="100"/>
      <w:position w:val="0"/>
      <w:sz w:val="18"/>
      <w:szCs w:val="18"/>
      <w:u w:val="none"/>
      <w:shd w:val="clear" w:color="auto" w:fill="FFFFFF"/>
      <w:lang w:val="ru-RU"/>
    </w:rPr>
  </w:style>
  <w:style w:type="paragraph" w:customStyle="1" w:styleId="afff">
    <w:name w:val="Нормальный (таблица)"/>
    <w:basedOn w:val="a"/>
    <w:next w:val="a"/>
    <w:uiPriority w:val="99"/>
    <w:rsid w:val="00D377D4"/>
    <w:pPr>
      <w:widowControl w:val="0"/>
      <w:autoSpaceDE w:val="0"/>
      <w:autoSpaceDN w:val="0"/>
      <w:adjustRightInd w:val="0"/>
      <w:jc w:val="both"/>
    </w:pPr>
    <w:rPr>
      <w:rFonts w:ascii="Arial" w:hAnsi="Arial" w:cs="Arial"/>
      <w:sz w:val="24"/>
      <w:szCs w:val="24"/>
    </w:rPr>
  </w:style>
  <w:style w:type="character" w:customStyle="1" w:styleId="2Arial105pt">
    <w:name w:val="Основной текст (2) + Arial;10;5 pt"/>
    <w:basedOn w:val="28"/>
    <w:rsid w:val="00D01884"/>
    <w:rPr>
      <w:rFonts w:ascii="Arial" w:eastAsia="Arial" w:hAnsi="Arial" w:cs="Arial"/>
      <w:b w:val="0"/>
      <w:bCs w:val="0"/>
      <w:i w:val="0"/>
      <w:iCs w:val="0"/>
      <w:smallCaps w:val="0"/>
      <w:strike w:val="0"/>
      <w:color w:val="000000"/>
      <w:spacing w:val="0"/>
      <w:w w:val="100"/>
      <w:position w:val="0"/>
      <w:sz w:val="21"/>
      <w:szCs w:val="21"/>
      <w:u w:val="none"/>
      <w:lang w:val="ru-RU" w:eastAsia="ru-RU" w:bidi="ru-RU"/>
    </w:rPr>
  </w:style>
  <w:style w:type="character" w:customStyle="1" w:styleId="27pt">
    <w:name w:val="Основной текст (2) + 7 pt;Полужирный"/>
    <w:basedOn w:val="28"/>
    <w:rsid w:val="00D01884"/>
    <w:rPr>
      <w:rFonts w:ascii="Times New Roman" w:eastAsia="Times New Roman" w:hAnsi="Times New Roman" w:cs="Times New Roman"/>
      <w:b/>
      <w:bCs/>
      <w:i w:val="0"/>
      <w:iCs w:val="0"/>
      <w:smallCaps w:val="0"/>
      <w:strike w:val="0"/>
      <w:color w:val="000000"/>
      <w:spacing w:val="0"/>
      <w:w w:val="100"/>
      <w:position w:val="0"/>
      <w:sz w:val="14"/>
      <w:szCs w:val="14"/>
      <w:u w:val="none"/>
      <w:lang w:val="ru-RU" w:eastAsia="ru-RU" w:bidi="ru-RU"/>
    </w:rPr>
  </w:style>
  <w:style w:type="character" w:customStyle="1" w:styleId="2b">
    <w:name w:val="Основной текст (2) + Полужирный"/>
    <w:basedOn w:val="28"/>
    <w:rsid w:val="00E11165"/>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table" w:customStyle="1" w:styleId="2c">
    <w:name w:val="Сетка таблицы2"/>
    <w:basedOn w:val="a1"/>
    <w:next w:val="af5"/>
    <w:uiPriority w:val="59"/>
    <w:rsid w:val="002F3F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
    <w:name w:val="Нет списка1"/>
    <w:next w:val="a2"/>
    <w:semiHidden/>
    <w:rsid w:val="009B04B8"/>
  </w:style>
  <w:style w:type="paragraph" w:customStyle="1" w:styleId="45">
    <w:name w:val="Обычный4"/>
    <w:rsid w:val="009B04B8"/>
    <w:pPr>
      <w:widowControl w:val="0"/>
      <w:snapToGrid w:val="0"/>
    </w:pPr>
  </w:style>
  <w:style w:type="paragraph" w:customStyle="1" w:styleId="240">
    <w:name w:val="Основной текст 24"/>
    <w:basedOn w:val="a"/>
    <w:rsid w:val="009B04B8"/>
    <w:pPr>
      <w:spacing w:line="216" w:lineRule="auto"/>
      <w:ind w:firstLine="709"/>
      <w:jc w:val="both"/>
    </w:pPr>
    <w:rPr>
      <w:sz w:val="28"/>
    </w:rPr>
  </w:style>
  <w:style w:type="table" w:customStyle="1" w:styleId="39">
    <w:name w:val="Сетка таблицы3"/>
    <w:basedOn w:val="a1"/>
    <w:next w:val="af5"/>
    <w:rsid w:val="00E27BE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6">
    <w:name w:val="Сетка таблицы4"/>
    <w:basedOn w:val="a1"/>
    <w:next w:val="af5"/>
    <w:uiPriority w:val="59"/>
    <w:rsid w:val="00B510D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1"/>
    <w:next w:val="af5"/>
    <w:uiPriority w:val="59"/>
    <w:rsid w:val="00FF031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1"/>
    <w:next w:val="af5"/>
    <w:uiPriority w:val="59"/>
    <w:rsid w:val="005003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етка таблицы7"/>
    <w:basedOn w:val="a1"/>
    <w:next w:val="af5"/>
    <w:uiPriority w:val="59"/>
    <w:rsid w:val="00596FCB"/>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82">
    <w:name w:val="Сетка таблицы8"/>
    <w:basedOn w:val="a1"/>
    <w:next w:val="af5"/>
    <w:uiPriority w:val="59"/>
    <w:rsid w:val="000A04C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0">
    <w:name w:val="consnormal"/>
    <w:basedOn w:val="a"/>
    <w:rsid w:val="00CD7B45"/>
    <w:pPr>
      <w:spacing w:before="100" w:beforeAutospacing="1" w:after="100" w:afterAutospacing="1"/>
    </w:pPr>
    <w:rPr>
      <w:sz w:val="24"/>
      <w:szCs w:val="24"/>
    </w:rPr>
  </w:style>
  <w:style w:type="character" w:styleId="afff0">
    <w:name w:val="line number"/>
    <w:basedOn w:val="a0"/>
    <w:rsid w:val="00B45513"/>
  </w:style>
  <w:style w:type="character" w:customStyle="1" w:styleId="211pt">
    <w:name w:val="Основной текст (2) + 11 pt;Полужирный"/>
    <w:basedOn w:val="28"/>
    <w:rsid w:val="00BA5D67"/>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character" w:customStyle="1" w:styleId="2d">
    <w:name w:val="Подпись к таблице (2)_"/>
    <w:basedOn w:val="a0"/>
    <w:link w:val="2e"/>
    <w:rsid w:val="00BA5D67"/>
    <w:rPr>
      <w:i/>
      <w:iCs/>
      <w:shd w:val="clear" w:color="auto" w:fill="FFFFFF"/>
    </w:rPr>
  </w:style>
  <w:style w:type="paragraph" w:customStyle="1" w:styleId="2e">
    <w:name w:val="Подпись к таблице (2)"/>
    <w:basedOn w:val="a"/>
    <w:link w:val="2d"/>
    <w:rsid w:val="00BA5D67"/>
    <w:pPr>
      <w:widowControl w:val="0"/>
      <w:shd w:val="clear" w:color="auto" w:fill="FFFFFF"/>
      <w:spacing w:line="0" w:lineRule="atLeast"/>
    </w:pPr>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7701949">
      <w:bodyDiv w:val="1"/>
      <w:marLeft w:val="0"/>
      <w:marRight w:val="0"/>
      <w:marTop w:val="0"/>
      <w:marBottom w:val="0"/>
      <w:divBdr>
        <w:top w:val="none" w:sz="0" w:space="0" w:color="auto"/>
        <w:left w:val="none" w:sz="0" w:space="0" w:color="auto"/>
        <w:bottom w:val="none" w:sz="0" w:space="0" w:color="auto"/>
        <w:right w:val="none" w:sz="0" w:space="0" w:color="auto"/>
      </w:divBdr>
    </w:div>
    <w:div w:id="476383477">
      <w:bodyDiv w:val="1"/>
      <w:marLeft w:val="0"/>
      <w:marRight w:val="0"/>
      <w:marTop w:val="0"/>
      <w:marBottom w:val="0"/>
      <w:divBdr>
        <w:top w:val="none" w:sz="0" w:space="0" w:color="auto"/>
        <w:left w:val="none" w:sz="0" w:space="0" w:color="auto"/>
        <w:bottom w:val="none" w:sz="0" w:space="0" w:color="auto"/>
        <w:right w:val="none" w:sz="0" w:space="0" w:color="auto"/>
      </w:divBdr>
    </w:div>
    <w:div w:id="658846895">
      <w:bodyDiv w:val="1"/>
      <w:marLeft w:val="0"/>
      <w:marRight w:val="0"/>
      <w:marTop w:val="0"/>
      <w:marBottom w:val="0"/>
      <w:divBdr>
        <w:top w:val="none" w:sz="0" w:space="0" w:color="auto"/>
        <w:left w:val="none" w:sz="0" w:space="0" w:color="auto"/>
        <w:bottom w:val="none" w:sz="0" w:space="0" w:color="auto"/>
        <w:right w:val="none" w:sz="0" w:space="0" w:color="auto"/>
      </w:divBdr>
    </w:div>
    <w:div w:id="809325413">
      <w:bodyDiv w:val="1"/>
      <w:marLeft w:val="0"/>
      <w:marRight w:val="0"/>
      <w:marTop w:val="0"/>
      <w:marBottom w:val="0"/>
      <w:divBdr>
        <w:top w:val="none" w:sz="0" w:space="0" w:color="auto"/>
        <w:left w:val="none" w:sz="0" w:space="0" w:color="auto"/>
        <w:bottom w:val="none" w:sz="0" w:space="0" w:color="auto"/>
        <w:right w:val="none" w:sz="0" w:space="0" w:color="auto"/>
      </w:divBdr>
    </w:div>
    <w:div w:id="900675839">
      <w:bodyDiv w:val="1"/>
      <w:marLeft w:val="0"/>
      <w:marRight w:val="0"/>
      <w:marTop w:val="0"/>
      <w:marBottom w:val="0"/>
      <w:divBdr>
        <w:top w:val="none" w:sz="0" w:space="0" w:color="auto"/>
        <w:left w:val="none" w:sz="0" w:space="0" w:color="auto"/>
        <w:bottom w:val="none" w:sz="0" w:space="0" w:color="auto"/>
        <w:right w:val="none" w:sz="0" w:space="0" w:color="auto"/>
      </w:divBdr>
    </w:div>
    <w:div w:id="1095518154">
      <w:bodyDiv w:val="1"/>
      <w:marLeft w:val="0"/>
      <w:marRight w:val="0"/>
      <w:marTop w:val="0"/>
      <w:marBottom w:val="0"/>
      <w:divBdr>
        <w:top w:val="none" w:sz="0" w:space="0" w:color="auto"/>
        <w:left w:val="none" w:sz="0" w:space="0" w:color="auto"/>
        <w:bottom w:val="none" w:sz="0" w:space="0" w:color="auto"/>
        <w:right w:val="none" w:sz="0" w:space="0" w:color="auto"/>
      </w:divBdr>
    </w:div>
    <w:div w:id="1316178686">
      <w:bodyDiv w:val="1"/>
      <w:marLeft w:val="0"/>
      <w:marRight w:val="0"/>
      <w:marTop w:val="0"/>
      <w:marBottom w:val="0"/>
      <w:divBdr>
        <w:top w:val="none" w:sz="0" w:space="0" w:color="auto"/>
        <w:left w:val="none" w:sz="0" w:space="0" w:color="auto"/>
        <w:bottom w:val="none" w:sz="0" w:space="0" w:color="auto"/>
        <w:right w:val="none" w:sz="0" w:space="0" w:color="auto"/>
      </w:divBdr>
    </w:div>
    <w:div w:id="1558777314">
      <w:bodyDiv w:val="1"/>
      <w:marLeft w:val="0"/>
      <w:marRight w:val="0"/>
      <w:marTop w:val="0"/>
      <w:marBottom w:val="0"/>
      <w:divBdr>
        <w:top w:val="none" w:sz="0" w:space="0" w:color="auto"/>
        <w:left w:val="none" w:sz="0" w:space="0" w:color="auto"/>
        <w:bottom w:val="none" w:sz="0" w:space="0" w:color="auto"/>
        <w:right w:val="none" w:sz="0" w:space="0" w:color="auto"/>
      </w:divBdr>
    </w:div>
    <w:div w:id="1772896383">
      <w:bodyDiv w:val="1"/>
      <w:marLeft w:val="0"/>
      <w:marRight w:val="0"/>
      <w:marTop w:val="0"/>
      <w:marBottom w:val="0"/>
      <w:divBdr>
        <w:top w:val="none" w:sz="0" w:space="0" w:color="auto"/>
        <w:left w:val="none" w:sz="0" w:space="0" w:color="auto"/>
        <w:bottom w:val="none" w:sz="0" w:space="0" w:color="auto"/>
        <w:right w:val="none" w:sz="0" w:space="0" w:color="auto"/>
      </w:divBdr>
    </w:div>
    <w:div w:id="2055346020">
      <w:bodyDiv w:val="1"/>
      <w:marLeft w:val="0"/>
      <w:marRight w:val="0"/>
      <w:marTop w:val="0"/>
      <w:marBottom w:val="0"/>
      <w:divBdr>
        <w:top w:val="none" w:sz="0" w:space="0" w:color="auto"/>
        <w:left w:val="none" w:sz="0" w:space="0" w:color="auto"/>
        <w:bottom w:val="none" w:sz="0" w:space="0" w:color="auto"/>
        <w:right w:val="none" w:sz="0" w:space="0" w:color="auto"/>
      </w:divBdr>
    </w:div>
    <w:div w:id="2120290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hdphoto" Target="media/hdphoto1.wdp"/><Relationship Id="rId18" Type="http://schemas.openxmlformats.org/officeDocument/2006/relationships/chart" Target="charts/chart4.xml"/><Relationship Id="rId26" Type="http://schemas.openxmlformats.org/officeDocument/2006/relationships/hyperlink" Target="http://www.pushkino.aviales.ru/rus/main.sht" TargetMode="External"/><Relationship Id="rId39"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hyperlink" Target="consultantplus://offline/ref=32CCB3D5E0E2F260F38E2493BCBBD609D3C30786AFAC912446784928A6A60EF80E8B4A1D95127A33l5BBN" TargetMode="External"/><Relationship Id="rId34" Type="http://schemas.openxmlformats.org/officeDocument/2006/relationships/chart" Target="charts/chart7.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chart" Target="charts/chart3.xml"/><Relationship Id="rId25" Type="http://schemas.openxmlformats.org/officeDocument/2006/relationships/hyperlink" Target="http://fires.kosmosnimki.ru/" TargetMode="External"/><Relationship Id="rId33" Type="http://schemas.openxmlformats.org/officeDocument/2006/relationships/chart" Target="charts/chart6.xml"/><Relationship Id="rId38"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5.jpeg"/><Relationship Id="rId29" Type="http://schemas.openxmlformats.org/officeDocument/2006/relationships/image" Target="media/image7.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24" Type="http://schemas.openxmlformats.org/officeDocument/2006/relationships/hyperlink" Target="http://victoria.marsat.ru" TargetMode="External"/><Relationship Id="rId32" Type="http://schemas.openxmlformats.org/officeDocument/2006/relationships/footer" Target="footer2.xml"/><Relationship Id="rId37" Type="http://schemas.openxmlformats.org/officeDocument/2006/relationships/package" Target="embeddings/______Microsoft_PowerPoint6.sldx"/><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hyperlink" Target="http://www.russianports.ru/" TargetMode="External"/><Relationship Id="rId28" Type="http://schemas.openxmlformats.org/officeDocument/2006/relationships/image" Target="media/image6.png"/><Relationship Id="rId36" Type="http://schemas.openxmlformats.org/officeDocument/2006/relationships/image" Target="media/image10.emf"/><Relationship Id="rId10" Type="http://schemas.openxmlformats.org/officeDocument/2006/relationships/chart" Target="charts/chart1.xml"/><Relationship Id="rId19" Type="http://schemas.openxmlformats.org/officeDocument/2006/relationships/chart" Target="charts/chart5.xml"/><Relationship Id="rId31"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2.png"/><Relationship Id="rId22" Type="http://schemas.openxmlformats.org/officeDocument/2006/relationships/hyperlink" Target="http://meteoinfo.ru/" TargetMode="External"/><Relationship Id="rId27" Type="http://schemas.openxmlformats.org/officeDocument/2006/relationships/hyperlink" Target="http://cniokr.igps.ru/sis_pp/ps.php" TargetMode="External"/><Relationship Id="rId30" Type="http://schemas.openxmlformats.org/officeDocument/2006/relationships/image" Target="media/image8.jpeg"/><Relationship Id="rId35" Type="http://schemas.openxmlformats.org/officeDocument/2006/relationships/chart" Target="charts/chart8.xm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_____Microsoft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6.xml.rels><?xml version="1.0" encoding="UTF-8" standalone="yes"?>
<Relationships xmlns="http://schemas.openxmlformats.org/package/2006/relationships"><Relationship Id="rId2" Type="http://schemas.openxmlformats.org/officeDocument/2006/relationships/oleObject" Target="file:///D:\&#1055;&#1056;&#1054;&#1043;&#1053;&#1054;&#1047;\&#1044;&#1086;&#1083;&#1075;&#1086;&#1089;&#1088;&#1086;&#1095;.&#1080;%20&#1089;&#1088;&#1077;&#1076;&#1085;&#1077;&#1089;&#1088;&#1086;&#1095;%20%20&#1087;&#1088;&#1086;&#1075;&#1085;&#1086;&#1079;&#1099;\&#1044;&#1080;&#1072;&#1075;&#1088;&#1072;&#1084;&#1084;&#1072;%20&#1082;%20&#1075;&#1086;&#1076;&#1086;&#1074;&#1086;&#1084;&#1091;%20&#1087;&#1088;&#1086;&#1075;&#1085;&#1086;&#1079;&#1091;.xls" TargetMode="External"/><Relationship Id="rId1" Type="http://schemas.openxmlformats.org/officeDocument/2006/relationships/themeOverride" Target="../theme/themeOverride4.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1075;&#1099;&#1091;&#1082;\Desktop\&#1043;&#1086;&#1089;&#1076;&#1086;&#1082;&#1083;&#1072;&#1076;\&#1044;&#1080;&#1072;&#1075;&#1088;&#1072;&#1084;&#1084;&#1099;\&#1044;&#1080;&#1072;&#1075;&#1088;&#1072;&#1084;&#1084;&#1072;%20&#1082;%20&#1075;&#1086;&#1076;&#1086;&#1074;&#1086;&#1084;&#1091;%20&#1087;&#1088;&#1086;&#1075;&#1085;&#1086;&#1079;&#1091;.xls" TargetMode="External"/><Relationship Id="rId2" Type="http://schemas.openxmlformats.org/officeDocument/2006/relationships/image" Target="../media/image9.jpeg"/><Relationship Id="rId1" Type="http://schemas.openxmlformats.org/officeDocument/2006/relationships/themeOverride" Target="../theme/themeOverride5.xml"/></Relationships>
</file>

<file path=word/charts/_rels/chart8.xml.rels><?xml version="1.0" encoding="UTF-8" standalone="yes"?>
<Relationships xmlns="http://schemas.openxmlformats.org/package/2006/relationships"><Relationship Id="rId2" Type="http://schemas.openxmlformats.org/officeDocument/2006/relationships/oleObject" Target="file:///D:\&#1055;&#1056;&#1054;&#1043;&#1053;&#1054;&#1047;\&#1044;&#1086;&#1083;&#1075;&#1086;&#1089;&#1088;&#1086;&#1095;.&#1080;%20&#1089;&#1088;&#1077;&#1076;&#1085;&#1077;&#1089;&#1088;&#1086;&#1095;%20%20&#1087;&#1088;&#1086;&#1075;&#1085;&#1086;&#1079;&#1099;\&#1044;&#1080;&#1072;&#1075;&#1088;&#1072;&#1084;&#1084;&#1072;%20&#1082;%20&#1075;&#1086;&#1076;&#1086;&#1074;&#1086;&#1084;&#1091;%20&#1087;&#1088;&#1086;&#1075;&#1085;&#1086;&#1079;&#1091;.xls" TargetMode="External"/><Relationship Id="rId1" Type="http://schemas.openxmlformats.org/officeDocument/2006/relationships/themeOverride" Target="../theme/themeOverride6.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1532459499964322E-2"/>
          <c:y val="2.7879495832251733E-2"/>
          <c:w val="0.74608892166424812"/>
          <c:h val="0.89170114605239559"/>
        </c:manualLayout>
      </c:layout>
      <c:lineChart>
        <c:grouping val="standard"/>
        <c:varyColors val="0"/>
        <c:ser>
          <c:idx val="0"/>
          <c:order val="0"/>
          <c:tx>
            <c:strRef>
              <c:f>Лист1!$B$1</c:f>
              <c:strCache>
                <c:ptCount val="1"/>
                <c:pt idx="0">
                  <c:v>Всего ЧС</c:v>
                </c:pt>
              </c:strCache>
            </c:strRef>
          </c:tx>
          <c:dLbls>
            <c:dLbl>
              <c:idx val="0"/>
              <c:layout/>
              <c:tx>
                <c:rich>
                  <a:bodyPr/>
                  <a:lstStyle/>
                  <a:p>
                    <a:r>
                      <a:rPr lang="ru-RU" sz="900" b="1"/>
                      <a:t>6</a:t>
                    </a:r>
                    <a:endParaRPr lang="en-US"/>
                  </a:p>
                </c:rich>
              </c:tx>
              <c:dLblPos val="ctr"/>
              <c:showLegendKey val="0"/>
              <c:showVal val="1"/>
              <c:showCatName val="0"/>
              <c:showSerName val="0"/>
              <c:showPercent val="0"/>
              <c:showBubbleSize val="0"/>
            </c:dLbl>
            <c:dLbl>
              <c:idx val="1"/>
              <c:delete val="1"/>
            </c:dLbl>
            <c:dLbl>
              <c:idx val="2"/>
              <c:layout/>
              <c:tx>
                <c:rich>
                  <a:bodyPr/>
                  <a:lstStyle/>
                  <a:p>
                    <a:r>
                      <a:rPr lang="ru-RU"/>
                      <a:t>21</a:t>
                    </a:r>
                    <a:endParaRPr lang="en-US"/>
                  </a:p>
                </c:rich>
              </c:tx>
              <c:dLblPos val="ctr"/>
              <c:showLegendKey val="0"/>
              <c:showVal val="1"/>
              <c:showCatName val="0"/>
              <c:showSerName val="0"/>
              <c:showPercent val="0"/>
              <c:showBubbleSize val="0"/>
            </c:dLbl>
            <c:dLbl>
              <c:idx val="3"/>
              <c:layout/>
              <c:tx>
                <c:rich>
                  <a:bodyPr/>
                  <a:lstStyle/>
                  <a:p>
                    <a:r>
                      <a:rPr lang="ru-RU" sz="900" b="1"/>
                      <a:t>13</a:t>
                    </a:r>
                    <a:endParaRPr lang="en-US"/>
                  </a:p>
                </c:rich>
              </c:tx>
              <c:dLblPos val="ctr"/>
              <c:showLegendKey val="0"/>
              <c:showVal val="1"/>
              <c:showCatName val="0"/>
              <c:showSerName val="0"/>
              <c:showPercent val="0"/>
              <c:showBubbleSize val="0"/>
            </c:dLbl>
            <c:dLbl>
              <c:idx val="4"/>
              <c:layout/>
              <c:tx>
                <c:rich>
                  <a:bodyPr/>
                  <a:lstStyle/>
                  <a:p>
                    <a:r>
                      <a:rPr lang="ru-RU" sz="900" b="1"/>
                      <a:t>24</a:t>
                    </a:r>
                    <a:endParaRPr lang="en-US"/>
                  </a:p>
                </c:rich>
              </c:tx>
              <c:dLblPos val="ctr"/>
              <c:showLegendKey val="0"/>
              <c:showVal val="1"/>
              <c:showCatName val="0"/>
              <c:showSerName val="0"/>
              <c:showPercent val="0"/>
              <c:showBubbleSize val="0"/>
            </c:dLbl>
            <c:dLbl>
              <c:idx val="5"/>
              <c:layout/>
              <c:tx>
                <c:rich>
                  <a:bodyPr/>
                  <a:lstStyle/>
                  <a:p>
                    <a:r>
                      <a:rPr lang="ru-RU" sz="900" b="1"/>
                      <a:t>15</a:t>
                    </a:r>
                    <a:endParaRPr lang="en-US"/>
                  </a:p>
                </c:rich>
              </c:tx>
              <c:dLblPos val="ctr"/>
              <c:showLegendKey val="0"/>
              <c:showVal val="1"/>
              <c:showCatName val="0"/>
              <c:showSerName val="0"/>
              <c:showPercent val="0"/>
              <c:showBubbleSize val="0"/>
            </c:dLbl>
            <c:dLbl>
              <c:idx val="6"/>
              <c:layout/>
              <c:tx>
                <c:rich>
                  <a:bodyPr/>
                  <a:lstStyle/>
                  <a:p>
                    <a:r>
                      <a:rPr lang="ru-RU" sz="900" b="1"/>
                      <a:t>13</a:t>
                    </a:r>
                    <a:endParaRPr lang="en-US"/>
                  </a:p>
                </c:rich>
              </c:tx>
              <c:dLblPos val="ctr"/>
              <c:showLegendKey val="0"/>
              <c:showVal val="1"/>
              <c:showCatName val="0"/>
              <c:showSerName val="0"/>
              <c:showPercent val="0"/>
              <c:showBubbleSize val="0"/>
            </c:dLbl>
            <c:dLbl>
              <c:idx val="7"/>
              <c:layout/>
              <c:tx>
                <c:rich>
                  <a:bodyPr/>
                  <a:lstStyle/>
                  <a:p>
                    <a:r>
                      <a:rPr lang="ru-RU" sz="900" b="1"/>
                      <a:t>11</a:t>
                    </a:r>
                    <a:endParaRPr lang="en-US"/>
                  </a:p>
                </c:rich>
              </c:tx>
              <c:dLblPos val="ctr"/>
              <c:showLegendKey val="0"/>
              <c:showVal val="1"/>
              <c:showCatName val="0"/>
              <c:showSerName val="0"/>
              <c:showPercent val="0"/>
              <c:showBubbleSize val="0"/>
            </c:dLbl>
            <c:dLbl>
              <c:idx val="8"/>
              <c:layout/>
              <c:tx>
                <c:rich>
                  <a:bodyPr/>
                  <a:lstStyle/>
                  <a:p>
                    <a:r>
                      <a:rPr lang="ru-RU" sz="900" b="1"/>
                      <a:t>7</a:t>
                    </a:r>
                    <a:endParaRPr lang="en-US"/>
                  </a:p>
                </c:rich>
              </c:tx>
              <c:dLblPos val="ctr"/>
              <c:showLegendKey val="0"/>
              <c:showVal val="1"/>
              <c:showCatName val="0"/>
              <c:showSerName val="0"/>
              <c:showPercent val="0"/>
              <c:showBubbleSize val="0"/>
            </c:dLbl>
            <c:dLbl>
              <c:idx val="9"/>
              <c:delete val="1"/>
            </c:dLbl>
            <c:numFmt formatCode="#,##0;\-#,##0" sourceLinked="0"/>
            <c:txPr>
              <a:bodyPr/>
              <a:lstStyle/>
              <a:p>
                <a:pPr>
                  <a:defRPr sz="900" b="1"/>
                </a:pPr>
                <a:endParaRPr lang="ru-RU"/>
              </a:p>
            </c:txPr>
            <c:dLblPos val="ctr"/>
            <c:showLegendKey val="0"/>
            <c:showVal val="1"/>
            <c:showCatName val="0"/>
            <c:showSerName val="0"/>
            <c:showPercent val="0"/>
            <c:showBubbleSize val="0"/>
            <c:showLeaderLines val="0"/>
          </c:dLbls>
          <c:cat>
            <c:strRef>
              <c:f>Лист1!$A$2:$A$11</c:f>
              <c:strCache>
                <c:ptCount val="10"/>
                <c:pt idx="0">
                  <c:v>2006г.</c:v>
                </c:pt>
                <c:pt idx="1">
                  <c:v>2007г.</c:v>
                </c:pt>
                <c:pt idx="2">
                  <c:v>2008г.</c:v>
                </c:pt>
                <c:pt idx="3">
                  <c:v>2009г.</c:v>
                </c:pt>
                <c:pt idx="4">
                  <c:v>2010г.</c:v>
                </c:pt>
                <c:pt idx="5">
                  <c:v>2011г.</c:v>
                </c:pt>
                <c:pt idx="6">
                  <c:v>2012г.</c:v>
                </c:pt>
                <c:pt idx="7">
                  <c:v>2013г.</c:v>
                </c:pt>
                <c:pt idx="8">
                  <c:v>2014г.</c:v>
                </c:pt>
                <c:pt idx="9">
                  <c:v>2015г.</c:v>
                </c:pt>
              </c:strCache>
            </c:strRef>
          </c:cat>
          <c:val>
            <c:numRef>
              <c:f>Лист1!$B$2:$B$11</c:f>
              <c:numCache>
                <c:formatCode>General</c:formatCode>
                <c:ptCount val="10"/>
                <c:pt idx="0">
                  <c:v>6</c:v>
                </c:pt>
                <c:pt idx="1">
                  <c:v>5</c:v>
                </c:pt>
                <c:pt idx="2">
                  <c:v>21</c:v>
                </c:pt>
                <c:pt idx="3">
                  <c:v>13</c:v>
                </c:pt>
                <c:pt idx="4">
                  <c:v>24</c:v>
                </c:pt>
                <c:pt idx="5">
                  <c:v>15</c:v>
                </c:pt>
                <c:pt idx="6">
                  <c:v>13</c:v>
                </c:pt>
                <c:pt idx="7">
                  <c:v>11</c:v>
                </c:pt>
                <c:pt idx="8">
                  <c:v>7</c:v>
                </c:pt>
                <c:pt idx="9">
                  <c:v>3</c:v>
                </c:pt>
              </c:numCache>
            </c:numRef>
          </c:val>
          <c:smooth val="0"/>
        </c:ser>
        <c:ser>
          <c:idx val="1"/>
          <c:order val="1"/>
          <c:tx>
            <c:strRef>
              <c:f>Лист1!$C$1</c:f>
              <c:strCache>
                <c:ptCount val="1"/>
                <c:pt idx="0">
                  <c:v>Природные</c:v>
                </c:pt>
              </c:strCache>
            </c:strRef>
          </c:tx>
          <c:dLbls>
            <c:dLbl>
              <c:idx val="2"/>
              <c:layout/>
              <c:tx>
                <c:rich>
                  <a:bodyPr/>
                  <a:lstStyle/>
                  <a:p>
                    <a:r>
                      <a:rPr lang="ru-RU" b="1"/>
                      <a:t>4</a:t>
                    </a:r>
                    <a:endParaRPr lang="en-US"/>
                  </a:p>
                </c:rich>
              </c:tx>
              <c:dLblPos val="ctr"/>
              <c:showLegendKey val="0"/>
              <c:showVal val="1"/>
              <c:showCatName val="0"/>
              <c:showSerName val="0"/>
              <c:showPercent val="0"/>
              <c:showBubbleSize val="0"/>
            </c:dLbl>
            <c:dLbl>
              <c:idx val="3"/>
              <c:layout/>
              <c:tx>
                <c:rich>
                  <a:bodyPr/>
                  <a:lstStyle/>
                  <a:p>
                    <a:r>
                      <a:rPr lang="ru-RU" b="1"/>
                      <a:t>3</a:t>
                    </a:r>
                    <a:endParaRPr lang="en-US"/>
                  </a:p>
                </c:rich>
              </c:tx>
              <c:dLblPos val="ctr"/>
              <c:showLegendKey val="0"/>
              <c:showVal val="1"/>
              <c:showCatName val="0"/>
              <c:showSerName val="0"/>
              <c:showPercent val="0"/>
              <c:showBubbleSize val="0"/>
            </c:dLbl>
            <c:dLbl>
              <c:idx val="4"/>
              <c:layout/>
              <c:tx>
                <c:rich>
                  <a:bodyPr/>
                  <a:lstStyle/>
                  <a:p>
                    <a:r>
                      <a:rPr lang="ru-RU" b="1"/>
                      <a:t>2</a:t>
                    </a:r>
                    <a:endParaRPr lang="en-US"/>
                  </a:p>
                </c:rich>
              </c:tx>
              <c:dLblPos val="ctr"/>
              <c:showLegendKey val="0"/>
              <c:showVal val="1"/>
              <c:showCatName val="0"/>
              <c:showSerName val="0"/>
              <c:showPercent val="0"/>
              <c:showBubbleSize val="0"/>
            </c:dLbl>
            <c:dLbl>
              <c:idx val="5"/>
              <c:layout/>
              <c:tx>
                <c:rich>
                  <a:bodyPr/>
                  <a:lstStyle/>
                  <a:p>
                    <a:r>
                      <a:rPr lang="ru-RU" b="1"/>
                      <a:t>1</a:t>
                    </a:r>
                    <a:endParaRPr lang="en-US"/>
                  </a:p>
                </c:rich>
              </c:tx>
              <c:dLblPos val="ctr"/>
              <c:showLegendKey val="0"/>
              <c:showVal val="1"/>
              <c:showCatName val="0"/>
              <c:showSerName val="0"/>
              <c:showPercent val="0"/>
              <c:showBubbleSize val="0"/>
            </c:dLbl>
            <c:dLbl>
              <c:idx val="6"/>
              <c:layout/>
              <c:tx>
                <c:rich>
                  <a:bodyPr/>
                  <a:lstStyle/>
                  <a:p>
                    <a:r>
                      <a:rPr lang="ru-RU" b="1"/>
                      <a:t>1</a:t>
                    </a:r>
                    <a:endParaRPr lang="en-US"/>
                  </a:p>
                </c:rich>
              </c:tx>
              <c:dLblPos val="ctr"/>
              <c:showLegendKey val="0"/>
              <c:showVal val="1"/>
              <c:showCatName val="0"/>
              <c:showSerName val="0"/>
              <c:showPercent val="0"/>
              <c:showBubbleSize val="0"/>
            </c:dLbl>
            <c:dLbl>
              <c:idx val="8"/>
              <c:layout/>
              <c:tx>
                <c:rich>
                  <a:bodyPr/>
                  <a:lstStyle/>
                  <a:p>
                    <a:r>
                      <a:rPr lang="ru-RU"/>
                      <a:t>1</a:t>
                    </a:r>
                    <a:endParaRPr lang="en-US"/>
                  </a:p>
                </c:rich>
              </c:tx>
              <c:dLblPos val="ctr"/>
              <c:showLegendKey val="0"/>
              <c:showVal val="1"/>
              <c:showCatName val="0"/>
              <c:showSerName val="0"/>
              <c:showPercent val="0"/>
              <c:showBubbleSize val="0"/>
            </c:dLbl>
            <c:numFmt formatCode="#,##0;\-#,##0" sourceLinked="0"/>
            <c:txPr>
              <a:bodyPr/>
              <a:lstStyle/>
              <a:p>
                <a:pPr>
                  <a:defRPr b="1"/>
                </a:pPr>
                <a:endParaRPr lang="ru-RU"/>
              </a:p>
            </c:txPr>
            <c:dLblPos val="ctr"/>
            <c:showLegendKey val="0"/>
            <c:showVal val="1"/>
            <c:showCatName val="0"/>
            <c:showSerName val="0"/>
            <c:showPercent val="0"/>
            <c:showBubbleSize val="0"/>
            <c:showLeaderLines val="0"/>
          </c:dLbls>
          <c:cat>
            <c:strRef>
              <c:f>Лист1!$A$2:$A$11</c:f>
              <c:strCache>
                <c:ptCount val="10"/>
                <c:pt idx="0">
                  <c:v>2006г.</c:v>
                </c:pt>
                <c:pt idx="1">
                  <c:v>2007г.</c:v>
                </c:pt>
                <c:pt idx="2">
                  <c:v>2008г.</c:v>
                </c:pt>
                <c:pt idx="3">
                  <c:v>2009г.</c:v>
                </c:pt>
                <c:pt idx="4">
                  <c:v>2010г.</c:v>
                </c:pt>
                <c:pt idx="5">
                  <c:v>2011г.</c:v>
                </c:pt>
                <c:pt idx="6">
                  <c:v>2012г.</c:v>
                </c:pt>
                <c:pt idx="7">
                  <c:v>2013г.</c:v>
                </c:pt>
                <c:pt idx="8">
                  <c:v>2014г.</c:v>
                </c:pt>
                <c:pt idx="9">
                  <c:v>2015г.</c:v>
                </c:pt>
              </c:strCache>
            </c:strRef>
          </c:cat>
          <c:val>
            <c:numRef>
              <c:f>Лист1!$C$2:$C$11</c:f>
              <c:numCache>
                <c:formatCode>General</c:formatCode>
                <c:ptCount val="10"/>
                <c:pt idx="0">
                  <c:v>0</c:v>
                </c:pt>
                <c:pt idx="1">
                  <c:v>0</c:v>
                </c:pt>
                <c:pt idx="2">
                  <c:v>4</c:v>
                </c:pt>
                <c:pt idx="3">
                  <c:v>3</c:v>
                </c:pt>
                <c:pt idx="4">
                  <c:v>2</c:v>
                </c:pt>
                <c:pt idx="5">
                  <c:v>1</c:v>
                </c:pt>
                <c:pt idx="6">
                  <c:v>1</c:v>
                </c:pt>
                <c:pt idx="7">
                  <c:v>1</c:v>
                </c:pt>
                <c:pt idx="8">
                  <c:v>1</c:v>
                </c:pt>
                <c:pt idx="9">
                  <c:v>0</c:v>
                </c:pt>
              </c:numCache>
            </c:numRef>
          </c:val>
          <c:smooth val="0"/>
        </c:ser>
        <c:ser>
          <c:idx val="2"/>
          <c:order val="2"/>
          <c:tx>
            <c:strRef>
              <c:f>Лист1!$D$1</c:f>
              <c:strCache>
                <c:ptCount val="1"/>
                <c:pt idx="0">
                  <c:v>Техногенные</c:v>
                </c:pt>
              </c:strCache>
            </c:strRef>
          </c:tx>
          <c:dLbls>
            <c:dLbl>
              <c:idx val="0"/>
              <c:layout/>
              <c:tx>
                <c:rich>
                  <a:bodyPr/>
                  <a:lstStyle/>
                  <a:p>
                    <a:r>
                      <a:rPr lang="ru-RU" b="1"/>
                      <a:t>5</a:t>
                    </a:r>
                    <a:endParaRPr lang="en-US"/>
                  </a:p>
                </c:rich>
              </c:tx>
              <c:dLblPos val="ctr"/>
              <c:showLegendKey val="0"/>
              <c:showVal val="1"/>
              <c:showCatName val="0"/>
              <c:showSerName val="0"/>
              <c:showPercent val="0"/>
              <c:showBubbleSize val="0"/>
            </c:dLbl>
            <c:dLbl>
              <c:idx val="1"/>
              <c:layout/>
              <c:tx>
                <c:rich>
                  <a:bodyPr/>
                  <a:lstStyle/>
                  <a:p>
                    <a:r>
                      <a:rPr lang="ru-RU" b="1"/>
                      <a:t>5</a:t>
                    </a:r>
                    <a:endParaRPr lang="en-US"/>
                  </a:p>
                </c:rich>
              </c:tx>
              <c:dLblPos val="ctr"/>
              <c:showLegendKey val="0"/>
              <c:showVal val="1"/>
              <c:showCatName val="0"/>
              <c:showSerName val="0"/>
              <c:showPercent val="0"/>
              <c:showBubbleSize val="0"/>
            </c:dLbl>
            <c:dLbl>
              <c:idx val="2"/>
              <c:layout/>
              <c:tx>
                <c:rich>
                  <a:bodyPr/>
                  <a:lstStyle/>
                  <a:p>
                    <a:r>
                      <a:rPr lang="ru-RU" b="1"/>
                      <a:t>16</a:t>
                    </a:r>
                    <a:endParaRPr lang="en-US"/>
                  </a:p>
                </c:rich>
              </c:tx>
              <c:dLblPos val="ctr"/>
              <c:showLegendKey val="0"/>
              <c:showVal val="1"/>
              <c:showCatName val="0"/>
              <c:showSerName val="0"/>
              <c:showPercent val="0"/>
              <c:showBubbleSize val="0"/>
            </c:dLbl>
            <c:dLbl>
              <c:idx val="3"/>
              <c:layout/>
              <c:tx>
                <c:rich>
                  <a:bodyPr/>
                  <a:lstStyle/>
                  <a:p>
                    <a:r>
                      <a:rPr lang="ru-RU" b="1"/>
                      <a:t>9</a:t>
                    </a:r>
                    <a:endParaRPr lang="en-US"/>
                  </a:p>
                </c:rich>
              </c:tx>
              <c:dLblPos val="ctr"/>
              <c:showLegendKey val="0"/>
              <c:showVal val="1"/>
              <c:showCatName val="0"/>
              <c:showSerName val="0"/>
              <c:showPercent val="0"/>
              <c:showBubbleSize val="0"/>
            </c:dLbl>
            <c:dLbl>
              <c:idx val="4"/>
              <c:layout/>
              <c:tx>
                <c:rich>
                  <a:bodyPr/>
                  <a:lstStyle/>
                  <a:p>
                    <a:r>
                      <a:rPr lang="ru-RU" b="1"/>
                      <a:t>6</a:t>
                    </a:r>
                    <a:endParaRPr lang="en-US"/>
                  </a:p>
                </c:rich>
              </c:tx>
              <c:dLblPos val="ctr"/>
              <c:showLegendKey val="0"/>
              <c:showVal val="1"/>
              <c:showCatName val="0"/>
              <c:showSerName val="0"/>
              <c:showPercent val="0"/>
              <c:showBubbleSize val="0"/>
            </c:dLbl>
            <c:dLbl>
              <c:idx val="5"/>
              <c:layout/>
              <c:tx>
                <c:rich>
                  <a:bodyPr/>
                  <a:lstStyle/>
                  <a:p>
                    <a:r>
                      <a:rPr lang="ru-RU" b="1"/>
                      <a:t>9</a:t>
                    </a:r>
                    <a:endParaRPr lang="en-US"/>
                  </a:p>
                </c:rich>
              </c:tx>
              <c:dLblPos val="ctr"/>
              <c:showLegendKey val="0"/>
              <c:showVal val="1"/>
              <c:showCatName val="0"/>
              <c:showSerName val="0"/>
              <c:showPercent val="0"/>
              <c:showBubbleSize val="0"/>
            </c:dLbl>
            <c:dLbl>
              <c:idx val="6"/>
              <c:layout/>
              <c:tx>
                <c:rich>
                  <a:bodyPr/>
                  <a:lstStyle/>
                  <a:p>
                    <a:r>
                      <a:rPr lang="ru-RU" b="1"/>
                      <a:t>7</a:t>
                    </a:r>
                    <a:endParaRPr lang="en-US"/>
                  </a:p>
                </c:rich>
              </c:tx>
              <c:dLblPos val="ctr"/>
              <c:showLegendKey val="0"/>
              <c:showVal val="1"/>
              <c:showCatName val="0"/>
              <c:showSerName val="0"/>
              <c:showPercent val="0"/>
              <c:showBubbleSize val="0"/>
            </c:dLbl>
            <c:dLbl>
              <c:idx val="7"/>
              <c:layout/>
              <c:tx>
                <c:rich>
                  <a:bodyPr/>
                  <a:lstStyle/>
                  <a:p>
                    <a:r>
                      <a:rPr lang="ru-RU" b="1"/>
                      <a:t>4</a:t>
                    </a:r>
                    <a:endParaRPr lang="en-US"/>
                  </a:p>
                </c:rich>
              </c:tx>
              <c:dLblPos val="ctr"/>
              <c:showLegendKey val="0"/>
              <c:showVal val="1"/>
              <c:showCatName val="0"/>
              <c:showSerName val="0"/>
              <c:showPercent val="0"/>
              <c:showBubbleSize val="0"/>
            </c:dLbl>
            <c:dLbl>
              <c:idx val="8"/>
              <c:layout/>
              <c:tx>
                <c:rich>
                  <a:bodyPr/>
                  <a:lstStyle/>
                  <a:p>
                    <a:r>
                      <a:rPr lang="ru-RU" b="1"/>
                      <a:t>5</a:t>
                    </a:r>
                    <a:endParaRPr lang="en-US"/>
                  </a:p>
                </c:rich>
              </c:tx>
              <c:dLblPos val="ctr"/>
              <c:showLegendKey val="0"/>
              <c:showVal val="1"/>
              <c:showCatName val="0"/>
              <c:showSerName val="0"/>
              <c:showPercent val="0"/>
              <c:showBubbleSize val="0"/>
            </c:dLbl>
            <c:dLbl>
              <c:idx val="9"/>
              <c:layout/>
              <c:tx>
                <c:rich>
                  <a:bodyPr/>
                  <a:lstStyle/>
                  <a:p>
                    <a:r>
                      <a:rPr lang="ru-RU" b="1"/>
                      <a:t>3</a:t>
                    </a:r>
                    <a:endParaRPr lang="en-US"/>
                  </a:p>
                </c:rich>
              </c:tx>
              <c:dLblPos val="ctr"/>
              <c:showLegendKey val="0"/>
              <c:showVal val="1"/>
              <c:showCatName val="0"/>
              <c:showSerName val="0"/>
              <c:showPercent val="0"/>
              <c:showBubbleSize val="0"/>
            </c:dLbl>
            <c:numFmt formatCode="#,##0;\-#,##0" sourceLinked="0"/>
            <c:txPr>
              <a:bodyPr/>
              <a:lstStyle/>
              <a:p>
                <a:pPr>
                  <a:defRPr b="1"/>
                </a:pPr>
                <a:endParaRPr lang="ru-RU"/>
              </a:p>
            </c:txPr>
            <c:dLblPos val="ctr"/>
            <c:showLegendKey val="0"/>
            <c:showVal val="1"/>
            <c:showCatName val="0"/>
            <c:showSerName val="0"/>
            <c:showPercent val="0"/>
            <c:showBubbleSize val="0"/>
            <c:showLeaderLines val="0"/>
          </c:dLbls>
          <c:cat>
            <c:strRef>
              <c:f>Лист1!$A$2:$A$11</c:f>
              <c:strCache>
                <c:ptCount val="10"/>
                <c:pt idx="0">
                  <c:v>2006г.</c:v>
                </c:pt>
                <c:pt idx="1">
                  <c:v>2007г.</c:v>
                </c:pt>
                <c:pt idx="2">
                  <c:v>2008г.</c:v>
                </c:pt>
                <c:pt idx="3">
                  <c:v>2009г.</c:v>
                </c:pt>
                <c:pt idx="4">
                  <c:v>2010г.</c:v>
                </c:pt>
                <c:pt idx="5">
                  <c:v>2011г.</c:v>
                </c:pt>
                <c:pt idx="6">
                  <c:v>2012г.</c:v>
                </c:pt>
                <c:pt idx="7">
                  <c:v>2013г.</c:v>
                </c:pt>
                <c:pt idx="8">
                  <c:v>2014г.</c:v>
                </c:pt>
                <c:pt idx="9">
                  <c:v>2015г.</c:v>
                </c:pt>
              </c:strCache>
            </c:strRef>
          </c:cat>
          <c:val>
            <c:numRef>
              <c:f>Лист1!$D$2:$D$11</c:f>
              <c:numCache>
                <c:formatCode>General</c:formatCode>
                <c:ptCount val="10"/>
                <c:pt idx="0">
                  <c:v>5</c:v>
                </c:pt>
                <c:pt idx="1">
                  <c:v>5</c:v>
                </c:pt>
                <c:pt idx="2">
                  <c:v>16</c:v>
                </c:pt>
                <c:pt idx="3">
                  <c:v>9</c:v>
                </c:pt>
                <c:pt idx="4">
                  <c:v>6</c:v>
                </c:pt>
                <c:pt idx="5">
                  <c:v>9</c:v>
                </c:pt>
                <c:pt idx="6">
                  <c:v>7</c:v>
                </c:pt>
                <c:pt idx="7">
                  <c:v>4</c:v>
                </c:pt>
                <c:pt idx="8">
                  <c:v>5</c:v>
                </c:pt>
                <c:pt idx="9">
                  <c:v>3</c:v>
                </c:pt>
              </c:numCache>
            </c:numRef>
          </c:val>
          <c:smooth val="0"/>
        </c:ser>
        <c:ser>
          <c:idx val="3"/>
          <c:order val="3"/>
          <c:tx>
            <c:strRef>
              <c:f>Лист1!$E$1</c:f>
              <c:strCache>
                <c:ptCount val="1"/>
                <c:pt idx="0">
                  <c:v>Биолого-социальные</c:v>
                </c:pt>
              </c:strCache>
            </c:strRef>
          </c:tx>
          <c:dLbls>
            <c:dLbl>
              <c:idx val="0"/>
              <c:delete val="1"/>
            </c:dLbl>
            <c:dLbl>
              <c:idx val="1"/>
              <c:delete val="1"/>
            </c:dLbl>
            <c:dLbl>
              <c:idx val="2"/>
              <c:layout/>
              <c:tx>
                <c:rich>
                  <a:bodyPr/>
                  <a:lstStyle/>
                  <a:p>
                    <a:r>
                      <a:rPr lang="ru-RU" b="1"/>
                      <a:t>1</a:t>
                    </a:r>
                    <a:endParaRPr lang="en-US"/>
                  </a:p>
                </c:rich>
              </c:tx>
              <c:dLblPos val="ctr"/>
              <c:showLegendKey val="0"/>
              <c:showVal val="1"/>
              <c:showCatName val="0"/>
              <c:showSerName val="0"/>
              <c:showPercent val="0"/>
              <c:showBubbleSize val="0"/>
            </c:dLbl>
            <c:dLbl>
              <c:idx val="4"/>
              <c:delete val="1"/>
            </c:dLbl>
            <c:dLbl>
              <c:idx val="6"/>
              <c:layout/>
              <c:tx>
                <c:rich>
                  <a:bodyPr/>
                  <a:lstStyle/>
                  <a:p>
                    <a:r>
                      <a:rPr lang="ru-RU" b="1"/>
                      <a:t>2</a:t>
                    </a:r>
                    <a:endParaRPr lang="en-US"/>
                  </a:p>
                </c:rich>
              </c:tx>
              <c:dLblPos val="ctr"/>
              <c:showLegendKey val="0"/>
              <c:showVal val="1"/>
              <c:showCatName val="0"/>
              <c:showSerName val="0"/>
              <c:showPercent val="0"/>
              <c:showBubbleSize val="0"/>
            </c:dLbl>
            <c:dLbl>
              <c:idx val="7"/>
              <c:delete val="1"/>
            </c:dLbl>
            <c:dLbl>
              <c:idx val="9"/>
              <c:delete val="1"/>
            </c:dLbl>
            <c:numFmt formatCode="#,##0;\-#,##0" sourceLinked="0"/>
            <c:txPr>
              <a:bodyPr/>
              <a:lstStyle/>
              <a:p>
                <a:pPr>
                  <a:defRPr b="1"/>
                </a:pPr>
                <a:endParaRPr lang="ru-RU"/>
              </a:p>
            </c:txPr>
            <c:dLblPos val="ctr"/>
            <c:showLegendKey val="0"/>
            <c:showVal val="1"/>
            <c:showCatName val="0"/>
            <c:showSerName val="0"/>
            <c:showPercent val="0"/>
            <c:showBubbleSize val="0"/>
            <c:showLeaderLines val="0"/>
          </c:dLbls>
          <c:trendline>
            <c:trendlineType val="linear"/>
            <c:dispRSqr val="0"/>
            <c:dispEq val="0"/>
          </c:trendline>
          <c:cat>
            <c:strRef>
              <c:f>Лист1!$A$2:$A$11</c:f>
              <c:strCache>
                <c:ptCount val="10"/>
                <c:pt idx="0">
                  <c:v>2006г.</c:v>
                </c:pt>
                <c:pt idx="1">
                  <c:v>2007г.</c:v>
                </c:pt>
                <c:pt idx="2">
                  <c:v>2008г.</c:v>
                </c:pt>
                <c:pt idx="3">
                  <c:v>2009г.</c:v>
                </c:pt>
                <c:pt idx="4">
                  <c:v>2010г.</c:v>
                </c:pt>
                <c:pt idx="5">
                  <c:v>2011г.</c:v>
                </c:pt>
                <c:pt idx="6">
                  <c:v>2012г.</c:v>
                </c:pt>
                <c:pt idx="7">
                  <c:v>2013г.</c:v>
                </c:pt>
                <c:pt idx="8">
                  <c:v>2014г.</c:v>
                </c:pt>
                <c:pt idx="9">
                  <c:v>2015г.</c:v>
                </c:pt>
              </c:strCache>
            </c:strRef>
          </c:cat>
          <c:val>
            <c:numRef>
              <c:f>Лист1!$E$2:$E$11</c:f>
              <c:numCache>
                <c:formatCode>General</c:formatCode>
                <c:ptCount val="10"/>
                <c:pt idx="0">
                  <c:v>1</c:v>
                </c:pt>
                <c:pt idx="1">
                  <c:v>0</c:v>
                </c:pt>
                <c:pt idx="2">
                  <c:v>1</c:v>
                </c:pt>
                <c:pt idx="3">
                  <c:v>0</c:v>
                </c:pt>
                <c:pt idx="4">
                  <c:v>2</c:v>
                </c:pt>
                <c:pt idx="5">
                  <c:v>0</c:v>
                </c:pt>
                <c:pt idx="6">
                  <c:v>2</c:v>
                </c:pt>
                <c:pt idx="7">
                  <c:v>1</c:v>
                </c:pt>
                <c:pt idx="8">
                  <c:v>0</c:v>
                </c:pt>
                <c:pt idx="9">
                  <c:v>0</c:v>
                </c:pt>
              </c:numCache>
            </c:numRef>
          </c:val>
          <c:smooth val="0"/>
        </c:ser>
        <c:ser>
          <c:idx val="4"/>
          <c:order val="4"/>
          <c:tx>
            <c:strRef>
              <c:f>Лист1!$F$1</c:f>
              <c:strCache>
                <c:ptCount val="1"/>
                <c:pt idx="0">
                  <c:v>Теракты</c:v>
                </c:pt>
              </c:strCache>
            </c:strRef>
          </c:tx>
          <c:dLbls>
            <c:dLbl>
              <c:idx val="0"/>
              <c:delete val="1"/>
            </c:dLbl>
            <c:dLbl>
              <c:idx val="1"/>
              <c:delete val="1"/>
            </c:dLbl>
            <c:dLbl>
              <c:idx val="3"/>
              <c:layout/>
              <c:tx>
                <c:rich>
                  <a:bodyPr/>
                  <a:lstStyle/>
                  <a:p>
                    <a:r>
                      <a:rPr lang="ru-RU" sz="900" b="1"/>
                      <a:t>1</a:t>
                    </a:r>
                    <a:endParaRPr lang="en-US"/>
                  </a:p>
                </c:rich>
              </c:tx>
              <c:dLblPos val="ctr"/>
              <c:showLegendKey val="0"/>
              <c:showVal val="1"/>
              <c:showCatName val="0"/>
              <c:showSerName val="0"/>
              <c:showPercent val="0"/>
              <c:showBubbleSize val="0"/>
            </c:dLbl>
            <c:dLbl>
              <c:idx val="4"/>
              <c:layout/>
              <c:tx>
                <c:rich>
                  <a:bodyPr/>
                  <a:lstStyle/>
                  <a:p>
                    <a:r>
                      <a:rPr lang="ru-RU" sz="900" b="1"/>
                      <a:t>14</a:t>
                    </a:r>
                    <a:endParaRPr lang="en-US"/>
                  </a:p>
                </c:rich>
              </c:tx>
              <c:dLblPos val="ctr"/>
              <c:showLegendKey val="0"/>
              <c:showVal val="1"/>
              <c:showCatName val="0"/>
              <c:showSerName val="0"/>
              <c:showPercent val="0"/>
              <c:showBubbleSize val="0"/>
            </c:dLbl>
            <c:dLbl>
              <c:idx val="5"/>
              <c:layout/>
              <c:tx>
                <c:rich>
                  <a:bodyPr/>
                  <a:lstStyle/>
                  <a:p>
                    <a:r>
                      <a:rPr lang="ru-RU" sz="900" b="1"/>
                      <a:t>5</a:t>
                    </a:r>
                    <a:endParaRPr lang="en-US"/>
                  </a:p>
                </c:rich>
              </c:tx>
              <c:dLblPos val="ctr"/>
              <c:showLegendKey val="0"/>
              <c:showVal val="1"/>
              <c:showCatName val="0"/>
              <c:showSerName val="0"/>
              <c:showPercent val="0"/>
              <c:showBubbleSize val="0"/>
            </c:dLbl>
            <c:dLbl>
              <c:idx val="6"/>
              <c:layout/>
              <c:tx>
                <c:rich>
                  <a:bodyPr/>
                  <a:lstStyle/>
                  <a:p>
                    <a:r>
                      <a:rPr lang="ru-RU" sz="900" b="1"/>
                      <a:t>3</a:t>
                    </a:r>
                    <a:endParaRPr lang="en-US"/>
                  </a:p>
                </c:rich>
              </c:tx>
              <c:dLblPos val="ctr"/>
              <c:showLegendKey val="0"/>
              <c:showVal val="1"/>
              <c:showCatName val="0"/>
              <c:showSerName val="0"/>
              <c:showPercent val="0"/>
              <c:showBubbleSize val="0"/>
            </c:dLbl>
            <c:dLbl>
              <c:idx val="7"/>
              <c:layout>
                <c:manualLayout>
                  <c:x val="-2.8267954421105291E-2"/>
                  <c:y val="0"/>
                </c:manualLayout>
              </c:layout>
              <c:tx>
                <c:rich>
                  <a:bodyPr/>
                  <a:lstStyle/>
                  <a:p>
                    <a:r>
                      <a:rPr lang="ru-RU" sz="900" b="1"/>
                      <a:t>5</a:t>
                    </a:r>
                    <a:endParaRPr lang="en-US"/>
                  </a:p>
                </c:rich>
              </c:tx>
              <c:dLblPos val="r"/>
              <c:showLegendKey val="0"/>
              <c:showVal val="1"/>
              <c:showCatName val="0"/>
              <c:showSerName val="0"/>
              <c:showPercent val="0"/>
              <c:showBubbleSize val="0"/>
            </c:dLbl>
            <c:dLbl>
              <c:idx val="8"/>
              <c:delete val="1"/>
            </c:dLbl>
            <c:dLbl>
              <c:idx val="9"/>
              <c:delete val="1"/>
            </c:dLbl>
            <c:numFmt formatCode="#,##0;\-#,##0" sourceLinked="0"/>
            <c:txPr>
              <a:bodyPr/>
              <a:lstStyle/>
              <a:p>
                <a:pPr>
                  <a:defRPr sz="900" b="1"/>
                </a:pPr>
                <a:endParaRPr lang="ru-RU"/>
              </a:p>
            </c:txPr>
            <c:dLblPos val="ctr"/>
            <c:showLegendKey val="0"/>
            <c:showVal val="1"/>
            <c:showCatName val="0"/>
            <c:showSerName val="0"/>
            <c:showPercent val="0"/>
            <c:showBubbleSize val="0"/>
            <c:showLeaderLines val="0"/>
          </c:dLbls>
          <c:cat>
            <c:strRef>
              <c:f>Лист1!$A$2:$A$11</c:f>
              <c:strCache>
                <c:ptCount val="10"/>
                <c:pt idx="0">
                  <c:v>2006г.</c:v>
                </c:pt>
                <c:pt idx="1">
                  <c:v>2007г.</c:v>
                </c:pt>
                <c:pt idx="2">
                  <c:v>2008г.</c:v>
                </c:pt>
                <c:pt idx="3">
                  <c:v>2009г.</c:v>
                </c:pt>
                <c:pt idx="4">
                  <c:v>2010г.</c:v>
                </c:pt>
                <c:pt idx="5">
                  <c:v>2011г.</c:v>
                </c:pt>
                <c:pt idx="6">
                  <c:v>2012г.</c:v>
                </c:pt>
                <c:pt idx="7">
                  <c:v>2013г.</c:v>
                </c:pt>
                <c:pt idx="8">
                  <c:v>2014г.</c:v>
                </c:pt>
                <c:pt idx="9">
                  <c:v>2015г.</c:v>
                </c:pt>
              </c:strCache>
            </c:strRef>
          </c:cat>
          <c:val>
            <c:numRef>
              <c:f>Лист1!$F$2:$F$11</c:f>
              <c:numCache>
                <c:formatCode>General</c:formatCode>
                <c:ptCount val="10"/>
                <c:pt idx="0">
                  <c:v>0</c:v>
                </c:pt>
                <c:pt idx="1">
                  <c:v>0</c:v>
                </c:pt>
                <c:pt idx="2">
                  <c:v>0</c:v>
                </c:pt>
                <c:pt idx="3">
                  <c:v>1</c:v>
                </c:pt>
                <c:pt idx="4">
                  <c:v>14</c:v>
                </c:pt>
                <c:pt idx="5">
                  <c:v>5</c:v>
                </c:pt>
                <c:pt idx="6">
                  <c:v>3</c:v>
                </c:pt>
                <c:pt idx="7">
                  <c:v>5</c:v>
                </c:pt>
                <c:pt idx="8">
                  <c:v>1</c:v>
                </c:pt>
                <c:pt idx="9">
                  <c:v>0</c:v>
                </c:pt>
              </c:numCache>
            </c:numRef>
          </c:val>
          <c:smooth val="0"/>
        </c:ser>
        <c:dLbls>
          <c:showLegendKey val="0"/>
          <c:showVal val="0"/>
          <c:showCatName val="0"/>
          <c:showSerName val="0"/>
          <c:showPercent val="0"/>
          <c:showBubbleSize val="0"/>
        </c:dLbls>
        <c:marker val="1"/>
        <c:smooth val="0"/>
        <c:axId val="78376960"/>
        <c:axId val="78378496"/>
      </c:lineChart>
      <c:catAx>
        <c:axId val="78376960"/>
        <c:scaling>
          <c:orientation val="minMax"/>
        </c:scaling>
        <c:delete val="0"/>
        <c:axPos val="b"/>
        <c:majorTickMark val="out"/>
        <c:minorTickMark val="none"/>
        <c:tickLblPos val="nextTo"/>
        <c:crossAx val="78378496"/>
        <c:crosses val="autoZero"/>
        <c:auto val="1"/>
        <c:lblAlgn val="ctr"/>
        <c:lblOffset val="100"/>
        <c:noMultiLvlLbl val="0"/>
      </c:catAx>
      <c:valAx>
        <c:axId val="78378496"/>
        <c:scaling>
          <c:orientation val="minMax"/>
        </c:scaling>
        <c:delete val="0"/>
        <c:axPos val="l"/>
        <c:majorGridlines>
          <c:spPr>
            <a:ln w="3175" cmpd="dbl">
              <a:headEnd w="sm" len="sm"/>
            </a:ln>
          </c:spPr>
        </c:majorGridlines>
        <c:numFmt formatCode="General" sourceLinked="1"/>
        <c:majorTickMark val="out"/>
        <c:minorTickMark val="none"/>
        <c:tickLblPos val="nextTo"/>
        <c:spPr>
          <a:ln>
            <a:noFill/>
          </a:ln>
        </c:spPr>
        <c:txPr>
          <a:bodyPr/>
          <a:lstStyle/>
          <a:p>
            <a:pPr>
              <a:defRPr>
                <a:solidFill>
                  <a:schemeClr val="bg1"/>
                </a:solidFill>
              </a:defRPr>
            </a:pPr>
            <a:endParaRPr lang="ru-RU"/>
          </a:p>
        </c:txPr>
        <c:crossAx val="78376960"/>
        <c:crosses val="autoZero"/>
        <c:crossBetween val="between"/>
        <c:minorUnit val="2"/>
        <c:dispUnits>
          <c:builtInUnit val="hundreds"/>
        </c:dispUnits>
      </c:valAx>
      <c:spPr>
        <a:noFill/>
        <a:ln w="25400">
          <a:noFill/>
        </a:ln>
      </c:spPr>
    </c:plotArea>
    <c:legend>
      <c:legendPos val="r"/>
      <c:layout>
        <c:manualLayout>
          <c:xMode val="edge"/>
          <c:yMode val="edge"/>
          <c:x val="0.8312150407180976"/>
          <c:y val="2.852528049378443E-2"/>
          <c:w val="0.16660973269579973"/>
          <c:h val="0.77166012664258554"/>
        </c:manualLayout>
      </c:layout>
      <c:overlay val="0"/>
      <c:spPr>
        <a:effectLst>
          <a:glow rad="63500">
            <a:srgbClr val="C0504D">
              <a:satMod val="175000"/>
              <a:alpha val="40000"/>
            </a:srgbClr>
          </a:glow>
        </a:effectLst>
      </c:spPr>
    </c:legend>
    <c:plotVisOnly val="1"/>
    <c:dispBlanksAs val="gap"/>
    <c:showDLblsOverMax val="0"/>
  </c:chart>
  <c:spPr>
    <a:ln>
      <a:noFill/>
    </a:ln>
  </c:spPr>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Всего погибло</c:v>
                </c:pt>
              </c:strCache>
            </c:strRef>
          </c:tx>
          <c:invertIfNegative val="0"/>
          <c:dLbls>
            <c:numFmt formatCode="General" sourceLinked="0"/>
            <c:txPr>
              <a:bodyPr/>
              <a:lstStyle/>
              <a:p>
                <a:pPr>
                  <a:defRPr sz="800" b="1">
                    <a:solidFill>
                      <a:schemeClr val="tx2"/>
                    </a:solidFill>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Лист1!$A$2:$A$6</c:f>
              <c:strCache>
                <c:ptCount val="5"/>
                <c:pt idx="0">
                  <c:v>2011 г.</c:v>
                </c:pt>
                <c:pt idx="1">
                  <c:v>2012 г.</c:v>
                </c:pt>
                <c:pt idx="2">
                  <c:v>2013 г.</c:v>
                </c:pt>
                <c:pt idx="3">
                  <c:v>2014 г.</c:v>
                </c:pt>
                <c:pt idx="4">
                  <c:v>2015 г.</c:v>
                </c:pt>
              </c:strCache>
            </c:strRef>
          </c:cat>
          <c:val>
            <c:numRef>
              <c:f>Лист1!$B$2:$B$6</c:f>
              <c:numCache>
                <c:formatCode>General</c:formatCode>
                <c:ptCount val="5"/>
                <c:pt idx="0">
                  <c:v>56</c:v>
                </c:pt>
                <c:pt idx="1">
                  <c:v>45</c:v>
                </c:pt>
                <c:pt idx="2">
                  <c:v>22</c:v>
                </c:pt>
                <c:pt idx="3">
                  <c:v>29</c:v>
                </c:pt>
                <c:pt idx="4">
                  <c:v>17</c:v>
                </c:pt>
              </c:numCache>
            </c:numRef>
          </c:val>
        </c:ser>
        <c:ser>
          <c:idx val="1"/>
          <c:order val="1"/>
          <c:tx>
            <c:strRef>
              <c:f>Лист1!$C$1</c:f>
              <c:strCache>
                <c:ptCount val="1"/>
                <c:pt idx="0">
                  <c:v>В терактах</c:v>
                </c:pt>
              </c:strCache>
            </c:strRef>
          </c:tx>
          <c:invertIfNegative val="0"/>
          <c:dLbls>
            <c:dLbl>
              <c:idx val="0"/>
              <c:layout/>
              <c:tx>
                <c:rich>
                  <a:bodyPr/>
                  <a:lstStyle/>
                  <a:p>
                    <a:r>
                      <a:rPr lang="ru-RU"/>
                      <a:t>  </a:t>
                    </a:r>
                    <a:r>
                      <a:rPr lang="en-US"/>
                      <a:t>14</a:t>
                    </a:r>
                  </a:p>
                </c:rich>
              </c:tx>
              <c:showLegendKey val="0"/>
              <c:showVal val="1"/>
              <c:showCatName val="0"/>
              <c:showSerName val="0"/>
              <c:showPercent val="0"/>
              <c:showBubbleSize val="0"/>
            </c:dLbl>
            <c:dLbl>
              <c:idx val="1"/>
              <c:layout/>
              <c:tx>
                <c:rich>
                  <a:bodyPr/>
                  <a:lstStyle/>
                  <a:p>
                    <a:r>
                      <a:rPr lang="ru-RU"/>
                      <a:t>   </a:t>
                    </a:r>
                    <a:r>
                      <a:rPr lang="en-US"/>
                      <a:t>25</a:t>
                    </a:r>
                  </a:p>
                </c:rich>
              </c:tx>
              <c:showLegendKey val="0"/>
              <c:showVal val="1"/>
              <c:showCatName val="0"/>
              <c:showSerName val="0"/>
              <c:showPercent val="0"/>
              <c:showBubbleSize val="0"/>
            </c:dLbl>
            <c:dLbl>
              <c:idx val="2"/>
              <c:layout/>
              <c:tx>
                <c:rich>
                  <a:bodyPr/>
                  <a:lstStyle/>
                  <a:p>
                    <a:r>
                      <a:rPr lang="ru-RU"/>
                      <a:t>   </a:t>
                    </a:r>
                    <a:r>
                      <a:rPr lang="en-US"/>
                      <a:t>12</a:t>
                    </a:r>
                  </a:p>
                </c:rich>
              </c:tx>
              <c:showLegendKey val="0"/>
              <c:showVal val="1"/>
              <c:showCatName val="0"/>
              <c:showSerName val="0"/>
              <c:showPercent val="0"/>
              <c:showBubbleSize val="0"/>
            </c:dLbl>
            <c:dLbl>
              <c:idx val="3"/>
              <c:layout/>
              <c:tx>
                <c:rich>
                  <a:bodyPr/>
                  <a:lstStyle/>
                  <a:p>
                    <a:r>
                      <a:rPr lang="ru-RU"/>
                      <a:t>   </a:t>
                    </a:r>
                    <a:r>
                      <a:rPr lang="en-US"/>
                      <a:t>0</a:t>
                    </a:r>
                  </a:p>
                </c:rich>
              </c:tx>
              <c:showLegendKey val="0"/>
              <c:showVal val="1"/>
              <c:showCatName val="0"/>
              <c:showSerName val="0"/>
              <c:showPercent val="0"/>
              <c:showBubbleSize val="0"/>
            </c:dLbl>
            <c:dLbl>
              <c:idx val="4"/>
              <c:layout/>
              <c:tx>
                <c:rich>
                  <a:bodyPr/>
                  <a:lstStyle/>
                  <a:p>
                    <a:r>
                      <a:rPr lang="ru-RU"/>
                      <a:t>   </a:t>
                    </a:r>
                    <a:r>
                      <a:rPr lang="en-US"/>
                      <a:t>0</a:t>
                    </a:r>
                  </a:p>
                </c:rich>
              </c:tx>
              <c:showLegendKey val="0"/>
              <c:showVal val="1"/>
              <c:showCatName val="0"/>
              <c:showSerName val="0"/>
              <c:showPercent val="0"/>
              <c:showBubbleSize val="0"/>
            </c:dLbl>
            <c:txPr>
              <a:bodyPr/>
              <a:lstStyle/>
              <a:p>
                <a:pPr>
                  <a:defRPr sz="800" b="1">
                    <a:solidFill>
                      <a:schemeClr val="accent2">
                        <a:lumMod val="75000"/>
                      </a:schemeClr>
                    </a:solidFill>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Лист1!$A$2:$A$6</c:f>
              <c:strCache>
                <c:ptCount val="5"/>
                <c:pt idx="0">
                  <c:v>2011 г.</c:v>
                </c:pt>
                <c:pt idx="1">
                  <c:v>2012 г.</c:v>
                </c:pt>
                <c:pt idx="2">
                  <c:v>2013 г.</c:v>
                </c:pt>
                <c:pt idx="3">
                  <c:v>2014 г.</c:v>
                </c:pt>
                <c:pt idx="4">
                  <c:v>2015 г.</c:v>
                </c:pt>
              </c:strCache>
            </c:strRef>
          </c:cat>
          <c:val>
            <c:numRef>
              <c:f>Лист1!$C$2:$C$6</c:f>
              <c:numCache>
                <c:formatCode>General</c:formatCode>
                <c:ptCount val="5"/>
                <c:pt idx="0">
                  <c:v>14</c:v>
                </c:pt>
                <c:pt idx="1">
                  <c:v>25</c:v>
                </c:pt>
                <c:pt idx="2">
                  <c:v>12</c:v>
                </c:pt>
                <c:pt idx="3">
                  <c:v>0</c:v>
                </c:pt>
                <c:pt idx="4">
                  <c:v>0</c:v>
                </c:pt>
              </c:numCache>
            </c:numRef>
          </c:val>
        </c:ser>
        <c:ser>
          <c:idx val="2"/>
          <c:order val="2"/>
          <c:tx>
            <c:strRef>
              <c:f>Лист1!$D$1</c:f>
              <c:strCache>
                <c:ptCount val="1"/>
                <c:pt idx="0">
                  <c:v>В техногенных</c:v>
                </c:pt>
              </c:strCache>
            </c:strRef>
          </c:tx>
          <c:invertIfNegative val="0"/>
          <c:dLbls>
            <c:dLbl>
              <c:idx val="0"/>
              <c:layout/>
              <c:tx>
                <c:rich>
                  <a:bodyPr/>
                  <a:lstStyle/>
                  <a:p>
                    <a:r>
                      <a:rPr lang="ru-RU" b="1"/>
                      <a:t>   </a:t>
                    </a:r>
                    <a:r>
                      <a:rPr lang="en-US" b="1"/>
                      <a:t>42</a:t>
                    </a:r>
                    <a:endParaRPr lang="en-US"/>
                  </a:p>
                </c:rich>
              </c:tx>
              <c:showLegendKey val="0"/>
              <c:showVal val="1"/>
              <c:showCatName val="0"/>
              <c:showSerName val="0"/>
              <c:showPercent val="0"/>
              <c:showBubbleSize val="0"/>
            </c:dLbl>
            <c:dLbl>
              <c:idx val="1"/>
              <c:layout/>
              <c:tx>
                <c:rich>
                  <a:bodyPr/>
                  <a:lstStyle/>
                  <a:p>
                    <a:r>
                      <a:rPr lang="ru-RU" b="1"/>
                      <a:t>   </a:t>
                    </a:r>
                    <a:r>
                      <a:rPr lang="en-US" b="1"/>
                      <a:t>14</a:t>
                    </a:r>
                  </a:p>
                </c:rich>
              </c:tx>
              <c:showLegendKey val="0"/>
              <c:showVal val="1"/>
              <c:showCatName val="0"/>
              <c:showSerName val="0"/>
              <c:showPercent val="0"/>
              <c:showBubbleSize val="0"/>
            </c:dLbl>
            <c:dLbl>
              <c:idx val="2"/>
              <c:layout>
                <c:manualLayout>
                  <c:x val="7.9960019990004995E-3"/>
                  <c:y val="4.6136101499424141E-3"/>
                </c:manualLayout>
              </c:layout>
              <c:showLegendKey val="0"/>
              <c:showVal val="1"/>
              <c:showCatName val="0"/>
              <c:showSerName val="0"/>
              <c:showPercent val="0"/>
              <c:showBubbleSize val="0"/>
            </c:dLbl>
            <c:dLbl>
              <c:idx val="3"/>
              <c:layout/>
              <c:tx>
                <c:rich>
                  <a:bodyPr/>
                  <a:lstStyle/>
                  <a:p>
                    <a:r>
                      <a:rPr lang="ru-RU" b="1"/>
                      <a:t>   </a:t>
                    </a:r>
                    <a:r>
                      <a:rPr lang="en-US" b="1"/>
                      <a:t>29</a:t>
                    </a:r>
                  </a:p>
                </c:rich>
              </c:tx>
              <c:showLegendKey val="0"/>
              <c:showVal val="1"/>
              <c:showCatName val="0"/>
              <c:showSerName val="0"/>
              <c:showPercent val="0"/>
              <c:showBubbleSize val="0"/>
            </c:dLbl>
            <c:dLbl>
              <c:idx val="4"/>
              <c:layout/>
              <c:tx>
                <c:rich>
                  <a:bodyPr/>
                  <a:lstStyle/>
                  <a:p>
                    <a:r>
                      <a:rPr lang="ru-RU"/>
                      <a:t>     </a:t>
                    </a:r>
                    <a:r>
                      <a:rPr lang="en-US"/>
                      <a:t>17</a:t>
                    </a:r>
                  </a:p>
                </c:rich>
              </c:tx>
              <c:showLegendKey val="0"/>
              <c:showVal val="1"/>
              <c:showCatName val="0"/>
              <c:showSerName val="0"/>
              <c:showPercent val="0"/>
              <c:showBubbleSize val="0"/>
            </c:dLbl>
            <c:txPr>
              <a:bodyPr/>
              <a:lstStyle/>
              <a:p>
                <a:pPr>
                  <a:defRPr sz="800" b="1">
                    <a:solidFill>
                      <a:schemeClr val="accent3">
                        <a:lumMod val="50000"/>
                      </a:schemeClr>
                    </a:solidFill>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Лист1!$A$2:$A$6</c:f>
              <c:strCache>
                <c:ptCount val="5"/>
                <c:pt idx="0">
                  <c:v>2011 г.</c:v>
                </c:pt>
                <c:pt idx="1">
                  <c:v>2012 г.</c:v>
                </c:pt>
                <c:pt idx="2">
                  <c:v>2013 г.</c:v>
                </c:pt>
                <c:pt idx="3">
                  <c:v>2014 г.</c:v>
                </c:pt>
                <c:pt idx="4">
                  <c:v>2015 г.</c:v>
                </c:pt>
              </c:strCache>
            </c:strRef>
          </c:cat>
          <c:val>
            <c:numRef>
              <c:f>Лист1!$D$2:$D$6</c:f>
              <c:numCache>
                <c:formatCode>General</c:formatCode>
                <c:ptCount val="5"/>
                <c:pt idx="0">
                  <c:v>42</c:v>
                </c:pt>
                <c:pt idx="1">
                  <c:v>14</c:v>
                </c:pt>
                <c:pt idx="2">
                  <c:v>10</c:v>
                </c:pt>
                <c:pt idx="3">
                  <c:v>29</c:v>
                </c:pt>
                <c:pt idx="4">
                  <c:v>17</c:v>
                </c:pt>
              </c:numCache>
            </c:numRef>
          </c:val>
        </c:ser>
        <c:ser>
          <c:idx val="3"/>
          <c:order val="3"/>
          <c:tx>
            <c:strRef>
              <c:f>Лист1!$E$1</c:f>
              <c:strCache>
                <c:ptCount val="1"/>
                <c:pt idx="0">
                  <c:v> В природных</c:v>
                </c:pt>
              </c:strCache>
            </c:strRef>
          </c:tx>
          <c:invertIfNegative val="0"/>
          <c:dLbls>
            <c:dLbl>
              <c:idx val="0"/>
              <c:layout/>
              <c:tx>
                <c:rich>
                  <a:bodyPr/>
                  <a:lstStyle/>
                  <a:p>
                    <a:r>
                      <a:rPr lang="ru-RU"/>
                      <a:t>   </a:t>
                    </a:r>
                    <a:r>
                      <a:rPr lang="en-US"/>
                      <a:t>0</a:t>
                    </a:r>
                  </a:p>
                </c:rich>
              </c:tx>
              <c:showLegendKey val="0"/>
              <c:showVal val="1"/>
              <c:showCatName val="0"/>
              <c:showSerName val="0"/>
              <c:showPercent val="0"/>
              <c:showBubbleSize val="0"/>
            </c:dLbl>
            <c:dLbl>
              <c:idx val="1"/>
              <c:layout/>
              <c:tx>
                <c:rich>
                  <a:bodyPr/>
                  <a:lstStyle/>
                  <a:p>
                    <a:r>
                      <a:rPr lang="ru-RU"/>
                      <a:t>   </a:t>
                    </a:r>
                    <a:r>
                      <a:rPr lang="en-US"/>
                      <a:t>6</a:t>
                    </a:r>
                  </a:p>
                </c:rich>
              </c:tx>
              <c:showLegendKey val="0"/>
              <c:showVal val="1"/>
              <c:showCatName val="0"/>
              <c:showSerName val="0"/>
              <c:showPercent val="0"/>
              <c:showBubbleSize val="0"/>
            </c:dLbl>
            <c:dLbl>
              <c:idx val="2"/>
              <c:layout/>
              <c:tx>
                <c:rich>
                  <a:bodyPr/>
                  <a:lstStyle/>
                  <a:p>
                    <a:r>
                      <a:rPr lang="ru-RU"/>
                      <a:t>   </a:t>
                    </a:r>
                    <a:r>
                      <a:rPr lang="en-US"/>
                      <a:t>0</a:t>
                    </a:r>
                  </a:p>
                </c:rich>
              </c:tx>
              <c:showLegendKey val="0"/>
              <c:showVal val="1"/>
              <c:showCatName val="0"/>
              <c:showSerName val="0"/>
              <c:showPercent val="0"/>
              <c:showBubbleSize val="0"/>
            </c:dLbl>
            <c:dLbl>
              <c:idx val="3"/>
              <c:layout/>
              <c:tx>
                <c:rich>
                  <a:bodyPr/>
                  <a:lstStyle/>
                  <a:p>
                    <a:r>
                      <a:rPr lang="ru-RU"/>
                      <a:t>   </a:t>
                    </a:r>
                    <a:r>
                      <a:rPr lang="en-US"/>
                      <a:t>0</a:t>
                    </a:r>
                  </a:p>
                </c:rich>
              </c:tx>
              <c:showLegendKey val="0"/>
              <c:showVal val="1"/>
              <c:showCatName val="0"/>
              <c:showSerName val="0"/>
              <c:showPercent val="0"/>
              <c:showBubbleSize val="0"/>
            </c:dLbl>
            <c:dLbl>
              <c:idx val="4"/>
              <c:layout/>
              <c:tx>
                <c:rich>
                  <a:bodyPr/>
                  <a:lstStyle/>
                  <a:p>
                    <a:r>
                      <a:rPr lang="ru-RU"/>
                      <a:t>  </a:t>
                    </a:r>
                    <a:r>
                      <a:rPr lang="en-US"/>
                      <a:t>0</a:t>
                    </a:r>
                  </a:p>
                </c:rich>
              </c:tx>
              <c:showLegendKey val="0"/>
              <c:showVal val="1"/>
              <c:showCatName val="0"/>
              <c:showSerName val="0"/>
              <c:showPercent val="0"/>
              <c:showBubbleSize val="0"/>
            </c:dLbl>
            <c:txPr>
              <a:bodyPr/>
              <a:lstStyle/>
              <a:p>
                <a:pPr>
                  <a:defRPr sz="800" b="1">
                    <a:solidFill>
                      <a:schemeClr val="accent4">
                        <a:lumMod val="50000"/>
                      </a:schemeClr>
                    </a:solidFill>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Лист1!$A$2:$A$6</c:f>
              <c:strCache>
                <c:ptCount val="5"/>
                <c:pt idx="0">
                  <c:v>2011 г.</c:v>
                </c:pt>
                <c:pt idx="1">
                  <c:v>2012 г.</c:v>
                </c:pt>
                <c:pt idx="2">
                  <c:v>2013 г.</c:v>
                </c:pt>
                <c:pt idx="3">
                  <c:v>2014 г.</c:v>
                </c:pt>
                <c:pt idx="4">
                  <c:v>2015 г.</c:v>
                </c:pt>
              </c:strCache>
            </c:strRef>
          </c:cat>
          <c:val>
            <c:numRef>
              <c:f>Лист1!$E$2:$E$6</c:f>
              <c:numCache>
                <c:formatCode>General</c:formatCode>
                <c:ptCount val="5"/>
                <c:pt idx="0">
                  <c:v>0</c:v>
                </c:pt>
                <c:pt idx="1">
                  <c:v>6</c:v>
                </c:pt>
                <c:pt idx="2">
                  <c:v>0</c:v>
                </c:pt>
                <c:pt idx="3">
                  <c:v>0</c:v>
                </c:pt>
                <c:pt idx="4">
                  <c:v>0</c:v>
                </c:pt>
              </c:numCache>
            </c:numRef>
          </c:val>
        </c:ser>
        <c:ser>
          <c:idx val="4"/>
          <c:order val="4"/>
          <c:tx>
            <c:strRef>
              <c:f>Лист1!$F$1</c:f>
              <c:strCache>
                <c:ptCount val="1"/>
                <c:pt idx="0">
                  <c:v>В биолого -социальных</c:v>
                </c:pt>
              </c:strCache>
            </c:strRef>
          </c:tx>
          <c:invertIfNegative val="0"/>
          <c:cat>
            <c:strRef>
              <c:f>Лист1!$A$2:$A$6</c:f>
              <c:strCache>
                <c:ptCount val="5"/>
                <c:pt idx="0">
                  <c:v>2011 г.</c:v>
                </c:pt>
                <c:pt idx="1">
                  <c:v>2012 г.</c:v>
                </c:pt>
                <c:pt idx="2">
                  <c:v>2013 г.</c:v>
                </c:pt>
                <c:pt idx="3">
                  <c:v>2014 г.</c:v>
                </c:pt>
                <c:pt idx="4">
                  <c:v>2015 г.</c:v>
                </c:pt>
              </c:strCache>
            </c:strRef>
          </c:cat>
          <c:val>
            <c:numRef>
              <c:f>Лист1!$F$2:$F$6</c:f>
              <c:numCache>
                <c:formatCode>General</c:formatCode>
                <c:ptCount val="5"/>
                <c:pt idx="0">
                  <c:v>0</c:v>
                </c:pt>
                <c:pt idx="1">
                  <c:v>0</c:v>
                </c:pt>
                <c:pt idx="2">
                  <c:v>0</c:v>
                </c:pt>
                <c:pt idx="3">
                  <c:v>0</c:v>
                </c:pt>
                <c:pt idx="4">
                  <c:v>0</c:v>
                </c:pt>
              </c:numCache>
            </c:numRef>
          </c:val>
        </c:ser>
        <c:dLbls>
          <c:showLegendKey val="0"/>
          <c:showVal val="0"/>
          <c:showCatName val="0"/>
          <c:showSerName val="0"/>
          <c:showPercent val="0"/>
          <c:showBubbleSize val="0"/>
        </c:dLbls>
        <c:gapWidth val="150"/>
        <c:shape val="box"/>
        <c:axId val="79542912"/>
        <c:axId val="79561088"/>
        <c:axId val="0"/>
      </c:bar3DChart>
      <c:catAx>
        <c:axId val="79542912"/>
        <c:scaling>
          <c:orientation val="minMax"/>
        </c:scaling>
        <c:delete val="0"/>
        <c:axPos val="b"/>
        <c:majorTickMark val="out"/>
        <c:minorTickMark val="none"/>
        <c:tickLblPos val="nextTo"/>
        <c:crossAx val="79561088"/>
        <c:crosses val="autoZero"/>
        <c:auto val="1"/>
        <c:lblAlgn val="ctr"/>
        <c:lblOffset val="100"/>
        <c:noMultiLvlLbl val="0"/>
      </c:catAx>
      <c:valAx>
        <c:axId val="79561088"/>
        <c:scaling>
          <c:orientation val="minMax"/>
        </c:scaling>
        <c:delete val="0"/>
        <c:axPos val="l"/>
        <c:majorGridlines/>
        <c:numFmt formatCode="General" sourceLinked="1"/>
        <c:majorTickMark val="out"/>
        <c:minorTickMark val="none"/>
        <c:tickLblPos val="nextTo"/>
        <c:txPr>
          <a:bodyPr/>
          <a:lstStyle/>
          <a:p>
            <a:pPr>
              <a:defRPr>
                <a:solidFill>
                  <a:schemeClr val="bg1"/>
                </a:solidFill>
              </a:defRPr>
            </a:pPr>
            <a:endParaRPr lang="ru-RU"/>
          </a:p>
        </c:txPr>
        <c:crossAx val="79542912"/>
        <c:crosses val="autoZero"/>
        <c:crossBetween val="between"/>
      </c:valAx>
    </c:plotArea>
    <c:legend>
      <c:legendPos val="r"/>
      <c:layout>
        <c:manualLayout>
          <c:xMode val="edge"/>
          <c:yMode val="edge"/>
          <c:x val="0.80730346406379716"/>
          <c:y val="6.2669173273755999E-2"/>
          <c:w val="0.19035043143568714"/>
          <c:h val="0.62637749866041825"/>
        </c:manualLayout>
      </c:layout>
      <c:overlay val="0"/>
    </c:legend>
    <c:plotVisOnly val="1"/>
    <c:dispBlanksAs val="gap"/>
    <c:showDLblsOverMax val="0"/>
  </c:chart>
  <c:spPr>
    <a:ln>
      <a:noFill/>
    </a:ln>
  </c:spPr>
  <c:externalData r:id="rId2">
    <c:autoUpdate val="0"/>
  </c:externalData>
  <c:userShapes r:id="rId3"/>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9126213592233007E-2"/>
          <c:y val="0.10989010989011"/>
          <c:w val="0.9563106796116505"/>
          <c:h val="0.6263736263736277"/>
        </c:manualLayout>
      </c:layout>
      <c:barChart>
        <c:barDir val="col"/>
        <c:grouping val="clustered"/>
        <c:varyColors val="0"/>
        <c:ser>
          <c:idx val="0"/>
          <c:order val="0"/>
          <c:tx>
            <c:strRef>
              <c:f>Sheet1!$A$2</c:f>
              <c:strCache>
                <c:ptCount val="1"/>
                <c:pt idx="0">
                  <c:v>2014г.</c:v>
                </c:pt>
              </c:strCache>
            </c:strRef>
          </c:tx>
          <c:spPr>
            <a:gradFill rotWithShape="0">
              <a:gsLst>
                <a:gs pos="0">
                  <a:srgbClr val="9999FF"/>
                </a:gs>
                <a:gs pos="50000">
                  <a:srgbClr val="9999FF">
                    <a:gamma/>
                    <a:tint val="0"/>
                    <a:invGamma/>
                  </a:srgbClr>
                </a:gs>
                <a:gs pos="100000">
                  <a:srgbClr val="9999FF"/>
                </a:gs>
              </a:gsLst>
              <a:lin ang="0" scaled="1"/>
            </a:gradFill>
            <a:ln w="3168">
              <a:solidFill>
                <a:srgbClr val="000000"/>
              </a:solidFill>
              <a:prstDash val="solid"/>
            </a:ln>
          </c:spPr>
          <c:invertIfNegative val="0"/>
          <c:dLbls>
            <c:spPr>
              <a:noFill/>
              <a:ln w="25346">
                <a:noFill/>
              </a:ln>
            </c:spPr>
            <c:txPr>
              <a:bodyPr/>
              <a:lstStyle/>
              <a:p>
                <a:pPr>
                  <a:defRPr sz="898" b="1" i="0" u="none" strike="noStrike" baseline="0">
                    <a:solidFill>
                      <a:srgbClr val="0000FF"/>
                    </a:solidFill>
                    <a:latin typeface="Arial Cyr"/>
                    <a:ea typeface="Arial Cyr"/>
                    <a:cs typeface="Arial Cyr"/>
                  </a:defRPr>
                </a:pPr>
                <a:endParaRPr lang="ru-RU"/>
              </a:p>
            </c:txPr>
            <c:showLegendKey val="0"/>
            <c:showVal val="1"/>
            <c:showCatName val="0"/>
            <c:showSerName val="0"/>
            <c:showPercent val="0"/>
            <c:showBubbleSize val="0"/>
            <c:showLeaderLines val="0"/>
          </c:dLbls>
          <c:cat>
            <c:strRef>
              <c:f>Sheet1!$B$1:$E$1</c:f>
              <c:strCache>
                <c:ptCount val="4"/>
                <c:pt idx="0">
                  <c:v>Пожары</c:v>
                </c:pt>
                <c:pt idx="1">
                  <c:v>Гибель</c:v>
                </c:pt>
                <c:pt idx="2">
                  <c:v>Травмы</c:v>
                </c:pt>
                <c:pt idx="3">
                  <c:v>Ущерб (млн.руб.)</c:v>
                </c:pt>
              </c:strCache>
            </c:strRef>
          </c:cat>
          <c:val>
            <c:numRef>
              <c:f>Sheet1!$B$2:$E$2</c:f>
              <c:numCache>
                <c:formatCode>General</c:formatCode>
                <c:ptCount val="4"/>
                <c:pt idx="0">
                  <c:v>795</c:v>
                </c:pt>
                <c:pt idx="1">
                  <c:v>23</c:v>
                </c:pt>
                <c:pt idx="2">
                  <c:v>25</c:v>
                </c:pt>
                <c:pt idx="3">
                  <c:v>94.2</c:v>
                </c:pt>
              </c:numCache>
            </c:numRef>
          </c:val>
        </c:ser>
        <c:ser>
          <c:idx val="2"/>
          <c:order val="1"/>
          <c:tx>
            <c:strRef>
              <c:f>Sheet1!$A$3</c:f>
              <c:strCache>
                <c:ptCount val="1"/>
                <c:pt idx="0">
                  <c:v>2015г.</c:v>
                </c:pt>
              </c:strCache>
            </c:strRef>
          </c:tx>
          <c:spPr>
            <a:gradFill rotWithShape="0">
              <a:gsLst>
                <a:gs pos="0">
                  <a:srgbClr val="FF0000"/>
                </a:gs>
                <a:gs pos="50000">
                  <a:srgbClr val="FF0000">
                    <a:gamma/>
                    <a:tint val="0"/>
                    <a:invGamma/>
                  </a:srgbClr>
                </a:gs>
                <a:gs pos="100000">
                  <a:srgbClr val="FF0000"/>
                </a:gs>
              </a:gsLst>
              <a:lin ang="0" scaled="1"/>
            </a:gradFill>
            <a:ln w="3168">
              <a:solidFill>
                <a:srgbClr val="000000"/>
              </a:solidFill>
              <a:prstDash val="solid"/>
            </a:ln>
          </c:spPr>
          <c:invertIfNegative val="0"/>
          <c:dLbls>
            <c:spPr>
              <a:noFill/>
              <a:ln w="25346">
                <a:noFill/>
              </a:ln>
            </c:spPr>
            <c:txPr>
              <a:bodyPr/>
              <a:lstStyle/>
              <a:p>
                <a:pPr>
                  <a:defRPr sz="898" b="1" i="0" u="none" strike="noStrike" baseline="0">
                    <a:solidFill>
                      <a:srgbClr val="FF0000"/>
                    </a:solidFill>
                    <a:latin typeface="Arial Cyr"/>
                    <a:ea typeface="Arial Cyr"/>
                    <a:cs typeface="Arial Cyr"/>
                  </a:defRPr>
                </a:pPr>
                <a:endParaRPr lang="ru-RU"/>
              </a:p>
            </c:txPr>
            <c:showLegendKey val="0"/>
            <c:showVal val="1"/>
            <c:showCatName val="0"/>
            <c:showSerName val="0"/>
            <c:showPercent val="0"/>
            <c:showBubbleSize val="0"/>
            <c:showLeaderLines val="0"/>
          </c:dLbls>
          <c:cat>
            <c:strRef>
              <c:f>Sheet1!$B$1:$E$1</c:f>
              <c:strCache>
                <c:ptCount val="4"/>
                <c:pt idx="0">
                  <c:v>Пожары</c:v>
                </c:pt>
                <c:pt idx="1">
                  <c:v>Гибель</c:v>
                </c:pt>
                <c:pt idx="2">
                  <c:v>Травмы</c:v>
                </c:pt>
                <c:pt idx="3">
                  <c:v>Ущерб (млн.руб.)</c:v>
                </c:pt>
              </c:strCache>
            </c:strRef>
          </c:cat>
          <c:val>
            <c:numRef>
              <c:f>Sheet1!$B$3:$E$3</c:f>
              <c:numCache>
                <c:formatCode>General</c:formatCode>
                <c:ptCount val="4"/>
                <c:pt idx="0">
                  <c:v>791</c:v>
                </c:pt>
                <c:pt idx="1">
                  <c:v>23</c:v>
                </c:pt>
                <c:pt idx="2">
                  <c:v>23</c:v>
                </c:pt>
                <c:pt idx="3">
                  <c:v>94.01</c:v>
                </c:pt>
              </c:numCache>
            </c:numRef>
          </c:val>
        </c:ser>
        <c:dLbls>
          <c:showLegendKey val="0"/>
          <c:showVal val="0"/>
          <c:showCatName val="0"/>
          <c:showSerName val="0"/>
          <c:showPercent val="0"/>
          <c:showBubbleSize val="0"/>
        </c:dLbls>
        <c:gapWidth val="90"/>
        <c:axId val="79668352"/>
        <c:axId val="79669888"/>
      </c:barChart>
      <c:catAx>
        <c:axId val="79668352"/>
        <c:scaling>
          <c:orientation val="minMax"/>
        </c:scaling>
        <c:delete val="0"/>
        <c:axPos val="b"/>
        <c:numFmt formatCode="General" sourceLinked="1"/>
        <c:majorTickMark val="out"/>
        <c:minorTickMark val="none"/>
        <c:tickLblPos val="nextTo"/>
        <c:spPr>
          <a:ln w="3168">
            <a:solidFill>
              <a:srgbClr val="000000"/>
            </a:solidFill>
            <a:prstDash val="solid"/>
          </a:ln>
        </c:spPr>
        <c:txPr>
          <a:bodyPr rot="0" vert="horz"/>
          <a:lstStyle/>
          <a:p>
            <a:pPr>
              <a:defRPr sz="898" b="0" i="0" u="none" strike="noStrike" baseline="0">
                <a:solidFill>
                  <a:srgbClr val="000000"/>
                </a:solidFill>
                <a:latin typeface="Arial Cyr"/>
                <a:ea typeface="Arial Cyr"/>
                <a:cs typeface="Arial Cyr"/>
              </a:defRPr>
            </a:pPr>
            <a:endParaRPr lang="ru-RU"/>
          </a:p>
        </c:txPr>
        <c:crossAx val="79669888"/>
        <c:crosses val="autoZero"/>
        <c:auto val="1"/>
        <c:lblAlgn val="ctr"/>
        <c:lblOffset val="100"/>
        <c:tickLblSkip val="1"/>
        <c:tickMarkSkip val="1"/>
        <c:noMultiLvlLbl val="0"/>
      </c:catAx>
      <c:valAx>
        <c:axId val="79669888"/>
        <c:scaling>
          <c:logBase val="10"/>
          <c:orientation val="minMax"/>
          <c:max val="1000"/>
        </c:scaling>
        <c:delete val="0"/>
        <c:axPos val="l"/>
        <c:numFmt formatCode="General" sourceLinked="1"/>
        <c:majorTickMark val="out"/>
        <c:minorTickMark val="none"/>
        <c:tickLblPos val="nextTo"/>
        <c:spPr>
          <a:ln w="3168">
            <a:solidFill>
              <a:srgbClr val="000000"/>
            </a:solidFill>
            <a:prstDash val="solid"/>
          </a:ln>
        </c:spPr>
        <c:txPr>
          <a:bodyPr rot="0" vert="horz"/>
          <a:lstStyle/>
          <a:p>
            <a:pPr>
              <a:defRPr sz="449" b="0" i="0" u="none" strike="noStrike" baseline="0">
                <a:solidFill>
                  <a:srgbClr val="000000"/>
                </a:solidFill>
                <a:latin typeface="Arial Cyr"/>
                <a:ea typeface="Arial Cyr"/>
                <a:cs typeface="Arial Cyr"/>
              </a:defRPr>
            </a:pPr>
            <a:endParaRPr lang="ru-RU"/>
          </a:p>
        </c:txPr>
        <c:crossAx val="79668352"/>
        <c:crosses val="autoZero"/>
        <c:crossBetween val="between"/>
      </c:valAx>
      <c:spPr>
        <a:noFill/>
        <a:ln w="25346">
          <a:noFill/>
        </a:ln>
      </c:spPr>
    </c:plotArea>
    <c:legend>
      <c:legendPos val="b"/>
      <c:layout>
        <c:manualLayout>
          <c:xMode val="edge"/>
          <c:yMode val="edge"/>
          <c:x val="0.32038834951456413"/>
          <c:y val="0.90659340659340781"/>
          <c:w val="0.38996763754045388"/>
          <c:h val="9.8901098901099188E-2"/>
        </c:manualLayout>
      </c:layout>
      <c:overlay val="0"/>
      <c:spPr>
        <a:noFill/>
        <a:ln w="3168">
          <a:solidFill>
            <a:srgbClr val="000000"/>
          </a:solidFill>
          <a:prstDash val="solid"/>
        </a:ln>
      </c:spPr>
      <c:txPr>
        <a:bodyPr/>
        <a:lstStyle/>
        <a:p>
          <a:pPr>
            <a:defRPr sz="918" b="0" i="0" u="none" strike="noStrike" baseline="0">
              <a:solidFill>
                <a:srgbClr val="000000"/>
              </a:solidFill>
              <a:latin typeface="Arial Cyr"/>
              <a:ea typeface="Arial Cyr"/>
              <a:cs typeface="Arial Cyr"/>
            </a:defRPr>
          </a:pPr>
          <a:endParaRPr lang="ru-RU"/>
        </a:p>
      </c:txPr>
    </c:legend>
    <c:plotVisOnly val="1"/>
    <c:dispBlanksAs val="gap"/>
    <c:showDLblsOverMax val="0"/>
  </c:chart>
  <c:spPr>
    <a:solidFill>
      <a:srgbClr val="FFFFFF"/>
    </a:solidFill>
    <a:ln>
      <a:noFill/>
    </a:ln>
  </c:spPr>
  <c:txPr>
    <a:bodyPr/>
    <a:lstStyle/>
    <a:p>
      <a:pPr>
        <a:defRPr sz="798" b="1" i="0" u="none" strike="noStrike" baseline="0">
          <a:solidFill>
            <a:srgbClr val="000000"/>
          </a:solidFill>
          <a:latin typeface="Arial Cyr"/>
          <a:ea typeface="Arial Cyr"/>
          <a:cs typeface="Arial Cyr"/>
        </a:defRPr>
      </a:pPr>
      <a:endParaRPr lang="ru-RU"/>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40"/>
      <c:rotY val="130"/>
      <c:rAngAx val="0"/>
      <c:perspective val="0"/>
    </c:view3D>
    <c:floor>
      <c:thickness val="0"/>
    </c:floor>
    <c:sideWall>
      <c:thickness val="0"/>
    </c:sideWall>
    <c:backWall>
      <c:thickness val="0"/>
    </c:backWall>
    <c:plotArea>
      <c:layout>
        <c:manualLayout>
          <c:layoutTarget val="inner"/>
          <c:xMode val="edge"/>
          <c:yMode val="edge"/>
          <c:x val="0.18215613382899654"/>
          <c:y val="0.24620060790273571"/>
          <c:w val="0.45167286245353161"/>
          <c:h val="0.55623100303951456"/>
        </c:manualLayout>
      </c:layout>
      <c:pie3DChart>
        <c:varyColors val="1"/>
        <c:ser>
          <c:idx val="0"/>
          <c:order val="0"/>
          <c:tx>
            <c:strRef>
              <c:f>Sheet1!$A$2</c:f>
              <c:strCache>
                <c:ptCount val="1"/>
                <c:pt idx="0">
                  <c:v>Восток</c:v>
                </c:pt>
              </c:strCache>
            </c:strRef>
          </c:tx>
          <c:spPr>
            <a:solidFill>
              <a:srgbClr val="9999FF"/>
            </a:solidFill>
            <a:ln w="12672">
              <a:solidFill>
                <a:srgbClr val="000000"/>
              </a:solidFill>
              <a:prstDash val="solid"/>
            </a:ln>
          </c:spPr>
          <c:explosion val="21"/>
          <c:dPt>
            <c:idx val="0"/>
            <c:bubble3D val="0"/>
            <c:spPr>
              <a:gradFill rotWithShape="0">
                <a:gsLst>
                  <a:gs pos="0">
                    <a:srgbClr val="9999FF"/>
                  </a:gs>
                  <a:gs pos="100000">
                    <a:srgbClr val="9999FF">
                      <a:gamma/>
                      <a:shade val="66275"/>
                      <a:invGamma/>
                    </a:srgbClr>
                  </a:gs>
                </a:gsLst>
                <a:path path="rect">
                  <a:fillToRect l="50000" t="50000" r="50000" b="50000"/>
                </a:path>
              </a:gradFill>
              <a:ln w="12672">
                <a:solidFill>
                  <a:srgbClr val="000000"/>
                </a:solidFill>
                <a:prstDash val="solid"/>
              </a:ln>
            </c:spPr>
          </c:dPt>
          <c:dPt>
            <c:idx val="1"/>
            <c:bubble3D val="0"/>
            <c:spPr>
              <a:gradFill rotWithShape="0">
                <a:gsLst>
                  <a:gs pos="0">
                    <a:srgbClr val="993366"/>
                  </a:gs>
                  <a:gs pos="100000">
                    <a:srgbClr val="993366">
                      <a:gamma/>
                      <a:shade val="76078"/>
                      <a:invGamma/>
                    </a:srgbClr>
                  </a:gs>
                </a:gsLst>
                <a:path path="rect">
                  <a:fillToRect l="50000" t="50000" r="50000" b="50000"/>
                </a:path>
              </a:gradFill>
              <a:ln w="12672">
                <a:solidFill>
                  <a:srgbClr val="000000"/>
                </a:solidFill>
                <a:prstDash val="solid"/>
              </a:ln>
            </c:spPr>
          </c:dPt>
          <c:dPt>
            <c:idx val="2"/>
            <c:bubble3D val="0"/>
            <c:spPr>
              <a:gradFill rotWithShape="0">
                <a:gsLst>
                  <a:gs pos="0">
                    <a:srgbClr val="FF0000"/>
                  </a:gs>
                  <a:gs pos="100000">
                    <a:srgbClr val="FF0000">
                      <a:gamma/>
                      <a:shade val="76078"/>
                      <a:invGamma/>
                    </a:srgbClr>
                  </a:gs>
                </a:gsLst>
                <a:path path="rect">
                  <a:fillToRect l="50000" t="50000" r="50000" b="50000"/>
                </a:path>
              </a:gradFill>
              <a:ln w="12672">
                <a:solidFill>
                  <a:srgbClr val="000000"/>
                </a:solidFill>
                <a:prstDash val="solid"/>
              </a:ln>
            </c:spPr>
          </c:dPt>
          <c:dPt>
            <c:idx val="3"/>
            <c:bubble3D val="0"/>
            <c:spPr>
              <a:gradFill rotWithShape="0">
                <a:gsLst>
                  <a:gs pos="0">
                    <a:srgbClr val="800080"/>
                  </a:gs>
                  <a:gs pos="100000">
                    <a:srgbClr val="800080">
                      <a:gamma/>
                      <a:shade val="56078"/>
                      <a:invGamma/>
                    </a:srgbClr>
                  </a:gs>
                </a:gsLst>
                <a:path path="rect">
                  <a:fillToRect l="50000" t="50000" r="50000" b="50000"/>
                </a:path>
              </a:gradFill>
              <a:ln w="12672">
                <a:solidFill>
                  <a:srgbClr val="000000"/>
                </a:solidFill>
                <a:prstDash val="solid"/>
              </a:ln>
            </c:spPr>
          </c:dPt>
          <c:dPt>
            <c:idx val="4"/>
            <c:bubble3D val="0"/>
            <c:spPr>
              <a:gradFill rotWithShape="0">
                <a:gsLst>
                  <a:gs pos="0">
                    <a:srgbClr val="00FF00"/>
                  </a:gs>
                  <a:gs pos="100000">
                    <a:srgbClr val="00FF00">
                      <a:gamma/>
                      <a:shade val="56078"/>
                      <a:invGamma/>
                    </a:srgbClr>
                  </a:gs>
                </a:gsLst>
                <a:path path="rect">
                  <a:fillToRect l="50000" t="50000" r="50000" b="50000"/>
                </a:path>
              </a:gradFill>
              <a:ln w="12672">
                <a:solidFill>
                  <a:srgbClr val="000000"/>
                </a:solidFill>
                <a:prstDash val="solid"/>
              </a:ln>
            </c:spPr>
          </c:dPt>
          <c:dPt>
            <c:idx val="5"/>
            <c:bubble3D val="0"/>
            <c:spPr>
              <a:gradFill rotWithShape="0">
                <a:gsLst>
                  <a:gs pos="0">
                    <a:srgbClr val="FF8080"/>
                  </a:gs>
                  <a:gs pos="100000">
                    <a:srgbClr val="FF8080">
                      <a:gamma/>
                      <a:shade val="76471"/>
                      <a:invGamma/>
                    </a:srgbClr>
                  </a:gs>
                </a:gsLst>
                <a:path path="rect">
                  <a:fillToRect l="50000" t="50000" r="50000" b="50000"/>
                </a:path>
              </a:gradFill>
              <a:ln w="12672">
                <a:solidFill>
                  <a:srgbClr val="000000"/>
                </a:solidFill>
                <a:prstDash val="solid"/>
              </a:ln>
            </c:spPr>
          </c:dPt>
          <c:dPt>
            <c:idx val="6"/>
            <c:bubble3D val="0"/>
            <c:spPr>
              <a:gradFill rotWithShape="0">
                <a:gsLst>
                  <a:gs pos="0">
                    <a:srgbClr val="0066CC"/>
                  </a:gs>
                  <a:gs pos="100000">
                    <a:srgbClr val="0066CC">
                      <a:gamma/>
                      <a:shade val="66275"/>
                      <a:invGamma/>
                    </a:srgbClr>
                  </a:gs>
                </a:gsLst>
                <a:path path="rect">
                  <a:fillToRect l="50000" t="50000" r="50000" b="50000"/>
                </a:path>
              </a:gradFill>
              <a:ln w="12672">
                <a:solidFill>
                  <a:srgbClr val="000000"/>
                </a:solidFill>
                <a:prstDash val="solid"/>
              </a:ln>
            </c:spPr>
          </c:dPt>
          <c:dPt>
            <c:idx val="7"/>
            <c:bubble3D val="0"/>
            <c:spPr>
              <a:solidFill>
                <a:srgbClr val="CCCCFF"/>
              </a:solidFill>
              <a:ln w="12672">
                <a:solidFill>
                  <a:srgbClr val="000000"/>
                </a:solidFill>
                <a:prstDash val="solid"/>
              </a:ln>
            </c:spPr>
          </c:dPt>
          <c:dPt>
            <c:idx val="8"/>
            <c:bubble3D val="0"/>
            <c:spPr>
              <a:gradFill rotWithShape="0">
                <a:gsLst>
                  <a:gs pos="0">
                    <a:srgbClr val="000080"/>
                  </a:gs>
                  <a:gs pos="100000">
                    <a:srgbClr val="000080">
                      <a:gamma/>
                      <a:shade val="66275"/>
                      <a:invGamma/>
                    </a:srgbClr>
                  </a:gs>
                </a:gsLst>
                <a:path path="rect">
                  <a:fillToRect l="50000" t="50000" r="50000" b="50000"/>
                </a:path>
              </a:gradFill>
              <a:ln w="12672">
                <a:solidFill>
                  <a:srgbClr val="000000"/>
                </a:solidFill>
                <a:prstDash val="solid"/>
              </a:ln>
            </c:spPr>
          </c:dPt>
          <c:dPt>
            <c:idx val="9"/>
            <c:bubble3D val="0"/>
            <c:spPr>
              <a:gradFill rotWithShape="0">
                <a:gsLst>
                  <a:gs pos="0">
                    <a:srgbClr val="FF00FF"/>
                  </a:gs>
                  <a:gs pos="100000">
                    <a:srgbClr val="FF00FF">
                      <a:gamma/>
                      <a:shade val="76078"/>
                      <a:invGamma/>
                    </a:srgbClr>
                  </a:gs>
                </a:gsLst>
                <a:path path="rect">
                  <a:fillToRect l="50000" t="50000" r="50000" b="50000"/>
                </a:path>
              </a:gradFill>
              <a:ln w="12672">
                <a:solidFill>
                  <a:srgbClr val="000000"/>
                </a:solidFill>
                <a:prstDash val="solid"/>
              </a:ln>
            </c:spPr>
          </c:dPt>
          <c:dPt>
            <c:idx val="10"/>
            <c:bubble3D val="0"/>
            <c:spPr>
              <a:gradFill rotWithShape="0">
                <a:gsLst>
                  <a:gs pos="0">
                    <a:srgbClr val="FFFF00"/>
                  </a:gs>
                  <a:gs pos="100000">
                    <a:srgbClr val="FFFF00">
                      <a:gamma/>
                      <a:shade val="66275"/>
                      <a:invGamma/>
                    </a:srgbClr>
                  </a:gs>
                </a:gsLst>
                <a:path path="rect">
                  <a:fillToRect l="50000" t="50000" r="50000" b="50000"/>
                </a:path>
              </a:gradFill>
              <a:ln w="12672">
                <a:solidFill>
                  <a:srgbClr val="000000"/>
                </a:solidFill>
                <a:prstDash val="solid"/>
              </a:ln>
            </c:spPr>
          </c:dPt>
          <c:dPt>
            <c:idx val="11"/>
            <c:bubble3D val="0"/>
            <c:spPr>
              <a:solidFill>
                <a:srgbClr val="00FFFF"/>
              </a:solidFill>
              <a:ln w="12672">
                <a:solidFill>
                  <a:srgbClr val="000000"/>
                </a:solidFill>
                <a:prstDash val="solid"/>
              </a:ln>
            </c:spPr>
          </c:dPt>
          <c:dLbls>
            <c:dLbl>
              <c:idx val="0"/>
              <c:layout>
                <c:manualLayout>
                  <c:x val="-5.5211271339319717E-2"/>
                  <c:y val="0.15702594553962945"/>
                </c:manualLayout>
              </c:layout>
              <c:dLblPos val="bestFit"/>
              <c:showLegendKey val="0"/>
              <c:showVal val="0"/>
              <c:showCatName val="1"/>
              <c:showSerName val="0"/>
              <c:showPercent val="1"/>
              <c:showBubbleSize val="0"/>
            </c:dLbl>
            <c:dLbl>
              <c:idx val="1"/>
              <c:layout>
                <c:manualLayout>
                  <c:x val="-0.14282369325655617"/>
                  <c:y val="7.7771698495569558E-2"/>
                </c:manualLayout>
              </c:layout>
              <c:dLblPos val="bestFit"/>
              <c:showLegendKey val="0"/>
              <c:showVal val="0"/>
              <c:showCatName val="1"/>
              <c:showSerName val="0"/>
              <c:showPercent val="1"/>
              <c:showBubbleSize val="0"/>
            </c:dLbl>
            <c:dLbl>
              <c:idx val="2"/>
              <c:layout>
                <c:manualLayout>
                  <c:x val="-1.502361025587394E-2"/>
                  <c:y val="1.3141189453405701E-2"/>
                </c:manualLayout>
              </c:layout>
              <c:dLblPos val="bestFit"/>
              <c:showLegendKey val="0"/>
              <c:showVal val="0"/>
              <c:showCatName val="1"/>
              <c:showSerName val="0"/>
              <c:showPercent val="1"/>
              <c:showBubbleSize val="0"/>
            </c:dLbl>
            <c:dLbl>
              <c:idx val="3"/>
              <c:layout>
                <c:manualLayout>
                  <c:x val="-0.21253476964212986"/>
                  <c:y val="-4.5332836533438822E-2"/>
                </c:manualLayout>
              </c:layout>
              <c:dLblPos val="bestFit"/>
              <c:showLegendKey val="0"/>
              <c:showVal val="0"/>
              <c:showCatName val="1"/>
              <c:showSerName val="0"/>
              <c:showPercent val="1"/>
              <c:showBubbleSize val="0"/>
            </c:dLbl>
            <c:dLbl>
              <c:idx val="4"/>
              <c:layout>
                <c:manualLayout>
                  <c:x val="-0.16761971700668815"/>
                  <c:y val="-0.17924594281391676"/>
                </c:manualLayout>
              </c:layout>
              <c:dLblPos val="bestFit"/>
              <c:showLegendKey val="0"/>
              <c:showVal val="0"/>
              <c:showCatName val="1"/>
              <c:showSerName val="0"/>
              <c:showPercent val="1"/>
              <c:showBubbleSize val="0"/>
              <c:separator> </c:separator>
            </c:dLbl>
            <c:dLbl>
              <c:idx val="5"/>
              <c:layout>
                <c:manualLayout>
                  <c:x val="-8.7933960875477543E-2"/>
                  <c:y val="-0.21037629818928136"/>
                </c:manualLayout>
              </c:layout>
              <c:dLblPos val="bestFit"/>
              <c:showLegendKey val="0"/>
              <c:showVal val="0"/>
              <c:showCatName val="1"/>
              <c:showSerName val="0"/>
              <c:showPercent val="1"/>
              <c:showBubbleSize val="0"/>
            </c:dLbl>
            <c:dLbl>
              <c:idx val="6"/>
              <c:layout>
                <c:manualLayout>
                  <c:x val="2.4048185362737832E-3"/>
                  <c:y val="-0.29740155243042171"/>
                </c:manualLayout>
              </c:layout>
              <c:dLblPos val="bestFit"/>
              <c:showLegendKey val="0"/>
              <c:showVal val="0"/>
              <c:showCatName val="1"/>
              <c:showSerName val="0"/>
              <c:showPercent val="1"/>
              <c:showBubbleSize val="0"/>
            </c:dLbl>
            <c:dLbl>
              <c:idx val="7"/>
              <c:layout>
                <c:manualLayout>
                  <c:x val="0.10669640832795368"/>
                  <c:y val="-0.18707323810209431"/>
                </c:manualLayout>
              </c:layout>
              <c:dLblPos val="bestFit"/>
              <c:showLegendKey val="0"/>
              <c:showVal val="0"/>
              <c:showCatName val="1"/>
              <c:showSerName val="0"/>
              <c:showPercent val="1"/>
              <c:showBubbleSize val="0"/>
            </c:dLbl>
            <c:dLbl>
              <c:idx val="8"/>
              <c:layout>
                <c:manualLayout>
                  <c:x val="0.13628200740482371"/>
                  <c:y val="-6.0796040643839033E-2"/>
                </c:manualLayout>
              </c:layout>
              <c:dLblPos val="bestFit"/>
              <c:showLegendKey val="0"/>
              <c:showVal val="0"/>
              <c:showCatName val="1"/>
              <c:showSerName val="0"/>
              <c:showPercent val="1"/>
              <c:showBubbleSize val="0"/>
            </c:dLbl>
            <c:dLbl>
              <c:idx val="9"/>
              <c:layout>
                <c:manualLayout>
                  <c:x val="0.14397031835193388"/>
                  <c:y val="2.0560178699061019E-2"/>
                </c:manualLayout>
              </c:layout>
              <c:dLblPos val="bestFit"/>
              <c:showLegendKey val="0"/>
              <c:showVal val="0"/>
              <c:showCatName val="1"/>
              <c:showSerName val="0"/>
              <c:showPercent val="1"/>
              <c:showBubbleSize val="0"/>
            </c:dLbl>
            <c:dLbl>
              <c:idx val="10"/>
              <c:layout>
                <c:manualLayout>
                  <c:x val="9.0523554892821628E-2"/>
                  <c:y val="0.11952416817681033"/>
                </c:manualLayout>
              </c:layout>
              <c:dLblPos val="bestFit"/>
              <c:showLegendKey val="0"/>
              <c:showVal val="0"/>
              <c:showCatName val="1"/>
              <c:showSerName val="0"/>
              <c:showPercent val="1"/>
              <c:showBubbleSize val="0"/>
            </c:dLbl>
            <c:dLbl>
              <c:idx val="11"/>
              <c:layout>
                <c:manualLayout>
                  <c:x val="6.2472920265513494E-4"/>
                  <c:y val="8.0868510797351092E-2"/>
                </c:manualLayout>
              </c:layout>
              <c:dLblPos val="bestFit"/>
              <c:showLegendKey val="0"/>
              <c:showVal val="0"/>
              <c:showCatName val="1"/>
              <c:showSerName val="0"/>
              <c:showPercent val="1"/>
              <c:showBubbleSize val="0"/>
            </c:dLbl>
            <c:numFmt formatCode="0%" sourceLinked="0"/>
            <c:spPr>
              <a:noFill/>
              <a:ln w="12672">
                <a:solidFill>
                  <a:srgbClr val="000000"/>
                </a:solidFill>
                <a:prstDash val="solid"/>
              </a:ln>
            </c:spPr>
            <c:txPr>
              <a:bodyPr/>
              <a:lstStyle/>
              <a:p>
                <a:pPr>
                  <a:defRPr sz="698" b="1" i="0" u="none" strike="noStrike" baseline="0">
                    <a:solidFill>
                      <a:srgbClr val="000000"/>
                    </a:solidFill>
                    <a:latin typeface="Arial Cyr"/>
                    <a:ea typeface="Arial Cyr"/>
                    <a:cs typeface="Arial Cyr"/>
                  </a:defRPr>
                </a:pPr>
                <a:endParaRPr lang="ru-RU"/>
              </a:p>
            </c:txPr>
            <c:showLegendKey val="0"/>
            <c:showVal val="0"/>
            <c:showCatName val="1"/>
            <c:showSerName val="0"/>
            <c:showPercent val="1"/>
            <c:showBubbleSize val="0"/>
            <c:showLeaderLines val="1"/>
          </c:dLbls>
          <c:cat>
            <c:strRef>
              <c:f>Sheet1!$B$1:$M$1</c:f>
              <c:strCache>
                <c:ptCount val="12"/>
                <c:pt idx="0">
                  <c:v>Производственые</c:v>
                </c:pt>
                <c:pt idx="1">
                  <c:v>Торговые</c:v>
                </c:pt>
                <c:pt idx="2">
                  <c:v>Жилой сектор</c:v>
                </c:pt>
                <c:pt idx="3">
                  <c:v>Места открытого хранения мат-ов</c:v>
                </c:pt>
                <c:pt idx="4">
                  <c:v>Образовательные</c:v>
                </c:pt>
                <c:pt idx="5">
                  <c:v>Транспортные ср-ва</c:v>
                </c:pt>
                <c:pt idx="6">
                  <c:v>Культурно-зрелищые</c:v>
                </c:pt>
                <c:pt idx="7">
                  <c:v>Леч. Профилактические</c:v>
                </c:pt>
                <c:pt idx="8">
                  <c:v>Адм. -общественные</c:v>
                </c:pt>
                <c:pt idx="9">
                  <c:v>Сельскохозяйственные</c:v>
                </c:pt>
                <c:pt idx="10">
                  <c:v>Складское здание</c:v>
                </c:pt>
                <c:pt idx="11">
                  <c:v>Прочие</c:v>
                </c:pt>
              </c:strCache>
            </c:strRef>
          </c:cat>
          <c:val>
            <c:numRef>
              <c:f>Sheet1!$B$2:$M$2</c:f>
              <c:numCache>
                <c:formatCode>General</c:formatCode>
                <c:ptCount val="12"/>
                <c:pt idx="0">
                  <c:v>14</c:v>
                </c:pt>
                <c:pt idx="1">
                  <c:v>41</c:v>
                </c:pt>
                <c:pt idx="2">
                  <c:v>396</c:v>
                </c:pt>
                <c:pt idx="3">
                  <c:v>106</c:v>
                </c:pt>
                <c:pt idx="4">
                  <c:v>8</c:v>
                </c:pt>
                <c:pt idx="5">
                  <c:v>132</c:v>
                </c:pt>
                <c:pt idx="6">
                  <c:v>0</c:v>
                </c:pt>
                <c:pt idx="7">
                  <c:v>3</c:v>
                </c:pt>
                <c:pt idx="8">
                  <c:v>7</c:v>
                </c:pt>
                <c:pt idx="9">
                  <c:v>25</c:v>
                </c:pt>
                <c:pt idx="10">
                  <c:v>6</c:v>
                </c:pt>
                <c:pt idx="11">
                  <c:v>36</c:v>
                </c:pt>
              </c:numCache>
            </c:numRef>
          </c:val>
        </c:ser>
        <c:dLbls>
          <c:showLegendKey val="0"/>
          <c:showVal val="0"/>
          <c:showCatName val="0"/>
          <c:showSerName val="0"/>
          <c:showPercent val="0"/>
          <c:showBubbleSize val="0"/>
          <c:showLeaderLines val="1"/>
        </c:dLbls>
      </c:pie3DChart>
      <c:spPr>
        <a:noFill/>
        <a:ln w="25344">
          <a:noFill/>
        </a:ln>
      </c:spPr>
    </c:plotArea>
    <c:plotVisOnly val="1"/>
    <c:dispBlanksAs val="zero"/>
    <c:showDLblsOverMax val="0"/>
  </c:chart>
  <c:spPr>
    <a:noFill/>
    <a:ln>
      <a:noFill/>
    </a:ln>
  </c:spPr>
  <c:txPr>
    <a:bodyPr/>
    <a:lstStyle/>
    <a:p>
      <a:pPr>
        <a:defRPr sz="1447"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9"/>
      <c:hPercent val="20"/>
      <c:rotY val="0"/>
      <c:depthPercent val="100"/>
      <c:rAngAx val="1"/>
    </c:view3D>
    <c:floor>
      <c:thickness val="0"/>
      <c:spPr>
        <a:solidFill>
          <a:srgbClr val="C0C0C0"/>
        </a:solidFill>
        <a:ln w="3175">
          <a:solidFill>
            <a:srgbClr val="000000"/>
          </a:solidFill>
          <a:prstDash val="solid"/>
        </a:ln>
      </c:spPr>
    </c:floor>
    <c:sideWall>
      <c:thickness val="0"/>
      <c:spPr>
        <a:noFill/>
        <a:ln w="25400">
          <a:noFill/>
        </a:ln>
      </c:spPr>
    </c:sideWall>
    <c:backWall>
      <c:thickness val="0"/>
      <c:spPr>
        <a:noFill/>
        <a:ln w="25400">
          <a:noFill/>
        </a:ln>
      </c:spPr>
    </c:backWall>
    <c:plotArea>
      <c:layout>
        <c:manualLayout>
          <c:layoutTarget val="inner"/>
          <c:xMode val="edge"/>
          <c:yMode val="edge"/>
          <c:x val="2.7906976744186046E-2"/>
          <c:y val="0"/>
          <c:w val="0.97209302325581504"/>
          <c:h val="0.71717171717171813"/>
        </c:manualLayout>
      </c:layout>
      <c:bar3DChart>
        <c:barDir val="col"/>
        <c:grouping val="clustered"/>
        <c:varyColors val="0"/>
        <c:ser>
          <c:idx val="0"/>
          <c:order val="0"/>
          <c:tx>
            <c:strRef>
              <c:f>Sheet1!$A$2</c:f>
              <c:strCache>
                <c:ptCount val="1"/>
                <c:pt idx="0">
                  <c:v>2014 год</c:v>
                </c:pt>
              </c:strCache>
            </c:strRef>
          </c:tx>
          <c:spPr>
            <a:pattFill prst="wdUpDiag">
              <a:fgClr>
                <a:srgbClr val="0000FF"/>
              </a:fgClr>
              <a:bgClr>
                <a:srgbClr val="9999FF"/>
              </a:bgClr>
            </a:pattFill>
            <a:ln w="25338">
              <a:noFill/>
            </a:ln>
          </c:spPr>
          <c:invertIfNegative val="0"/>
          <c:dLbls>
            <c:dLbl>
              <c:idx val="0"/>
              <c:layout>
                <c:manualLayout>
                  <c:x val="8.5692320598788549E-2"/>
                  <c:y val="-3.9670260336903455E-2"/>
                </c:manualLayout>
              </c:layout>
              <c:showLegendKey val="0"/>
              <c:showVal val="1"/>
              <c:showCatName val="0"/>
              <c:showSerName val="0"/>
              <c:showPercent val="0"/>
              <c:showBubbleSize val="0"/>
            </c:dLbl>
            <c:dLbl>
              <c:idx val="1"/>
              <c:layout>
                <c:manualLayout>
                  <c:x val="8.6675899489133248E-2"/>
                  <c:y val="-9.073018440978603E-2"/>
                </c:manualLayout>
              </c:layout>
              <c:showLegendKey val="0"/>
              <c:showVal val="1"/>
              <c:showCatName val="0"/>
              <c:showSerName val="0"/>
              <c:showPercent val="0"/>
              <c:showBubbleSize val="0"/>
            </c:dLbl>
            <c:dLbl>
              <c:idx val="2"/>
              <c:layout>
                <c:manualLayout>
                  <c:x val="7.8357031826877199E-2"/>
                  <c:y val="-7.7732063964894849E-2"/>
                </c:manualLayout>
              </c:layout>
              <c:showLegendKey val="0"/>
              <c:showVal val="1"/>
              <c:showCatName val="0"/>
              <c:showSerName val="0"/>
              <c:showPercent val="0"/>
              <c:showBubbleSize val="0"/>
            </c:dLbl>
            <c:dLbl>
              <c:idx val="3"/>
              <c:layout>
                <c:manualLayout>
                  <c:x val="8.3991773507919226E-2"/>
                  <c:y val="-6.9451214643827891E-2"/>
                </c:manualLayout>
              </c:layout>
              <c:showLegendKey val="0"/>
              <c:showVal val="1"/>
              <c:showCatName val="0"/>
              <c:showSerName val="0"/>
              <c:showPercent val="0"/>
              <c:showBubbleSize val="0"/>
            </c:dLbl>
            <c:dLbl>
              <c:idx val="4"/>
              <c:layout>
                <c:manualLayout>
                  <c:x val="7.5673026816868813E-2"/>
                  <c:y val="-7.0979458183299787E-2"/>
                </c:manualLayout>
              </c:layout>
              <c:showLegendKey val="0"/>
              <c:showVal val="1"/>
              <c:showCatName val="0"/>
              <c:showSerName val="0"/>
              <c:showPercent val="0"/>
              <c:showBubbleSize val="0"/>
            </c:dLbl>
            <c:dLbl>
              <c:idx val="5"/>
              <c:layout>
                <c:manualLayout>
                  <c:x val="7.4331024311864599E-2"/>
                  <c:y val="-7.1808940718936828E-2"/>
                </c:manualLayout>
              </c:layout>
              <c:showLegendKey val="0"/>
              <c:showVal val="1"/>
              <c:showCatName val="0"/>
              <c:showSerName val="0"/>
              <c:showPercent val="0"/>
              <c:showBubbleSize val="0"/>
            </c:dLbl>
            <c:spPr>
              <a:noFill/>
              <a:ln w="25338">
                <a:noFill/>
              </a:ln>
            </c:spPr>
            <c:txPr>
              <a:bodyPr/>
              <a:lstStyle/>
              <a:p>
                <a:pPr algn="dist">
                  <a:defRPr sz="798" b="0"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dLbls>
          <c:cat>
            <c:strRef>
              <c:f>Sheet1!$B$1:$L$1</c:f>
              <c:strCache>
                <c:ptCount val="6"/>
                <c:pt idx="0">
                  <c:v>НППБ при эксп.эл.оборудования</c:v>
                </c:pt>
                <c:pt idx="1">
                  <c:v>печи и дымоходы</c:v>
                </c:pt>
                <c:pt idx="2">
                  <c:v>неос.обращ.с огнем</c:v>
                </c:pt>
                <c:pt idx="3">
                  <c:v>неост. при курении</c:v>
                </c:pt>
                <c:pt idx="4">
                  <c:v>детская шалость </c:v>
                </c:pt>
                <c:pt idx="5">
                  <c:v>поджог</c:v>
                </c:pt>
              </c:strCache>
            </c:strRef>
          </c:cat>
          <c:val>
            <c:numRef>
              <c:f>Sheet1!$B$2:$L$2</c:f>
              <c:numCache>
                <c:formatCode>General</c:formatCode>
                <c:ptCount val="6"/>
                <c:pt idx="0">
                  <c:v>310</c:v>
                </c:pt>
                <c:pt idx="1">
                  <c:v>84</c:v>
                </c:pt>
                <c:pt idx="2">
                  <c:v>190</c:v>
                </c:pt>
                <c:pt idx="3">
                  <c:v>31</c:v>
                </c:pt>
                <c:pt idx="4">
                  <c:v>64</c:v>
                </c:pt>
                <c:pt idx="5">
                  <c:v>72</c:v>
                </c:pt>
              </c:numCache>
            </c:numRef>
          </c:val>
        </c:ser>
        <c:ser>
          <c:idx val="1"/>
          <c:order val="1"/>
          <c:tx>
            <c:strRef>
              <c:f>Sheet1!$A$3</c:f>
              <c:strCache>
                <c:ptCount val="1"/>
                <c:pt idx="0">
                  <c:v>2015 год</c:v>
                </c:pt>
              </c:strCache>
            </c:strRef>
          </c:tx>
          <c:spPr>
            <a:pattFill prst="pct5">
              <a:fgClr>
                <a:srgbClr val="0000FF"/>
              </a:fgClr>
              <a:bgClr>
                <a:srgbClr val="99CC00"/>
              </a:bgClr>
            </a:pattFill>
            <a:ln w="25338">
              <a:noFill/>
            </a:ln>
          </c:spPr>
          <c:invertIfNegative val="0"/>
          <c:dLbls>
            <c:dLbl>
              <c:idx val="0"/>
              <c:layout>
                <c:manualLayout>
                  <c:x val="1.3974959354378612E-3"/>
                  <c:y val="-2.9438024282839079E-2"/>
                </c:manualLayout>
              </c:layout>
              <c:showLegendKey val="0"/>
              <c:showVal val="1"/>
              <c:showCatName val="0"/>
              <c:showSerName val="0"/>
              <c:showPercent val="0"/>
              <c:showBubbleSize val="0"/>
            </c:dLbl>
            <c:dLbl>
              <c:idx val="1"/>
              <c:layout>
                <c:manualLayout>
                  <c:x val="4.7893906790120381E-4"/>
                  <c:y val="-6.4458830130946346E-2"/>
                </c:manualLayout>
              </c:layout>
              <c:showLegendKey val="0"/>
              <c:showVal val="1"/>
              <c:showCatName val="0"/>
              <c:showSerName val="0"/>
              <c:showPercent val="0"/>
              <c:showBubbleSize val="0"/>
            </c:dLbl>
            <c:dLbl>
              <c:idx val="2"/>
              <c:layout>
                <c:manualLayout>
                  <c:x val="-4.7748811675937964E-3"/>
                  <c:y val="-5.5550506247868676E-2"/>
                </c:manualLayout>
              </c:layout>
              <c:showLegendKey val="0"/>
              <c:showVal val="1"/>
              <c:showCatName val="0"/>
              <c:showSerName val="0"/>
              <c:showPercent val="0"/>
              <c:showBubbleSize val="0"/>
            </c:dLbl>
            <c:dLbl>
              <c:idx val="3"/>
              <c:layout>
                <c:manualLayout>
                  <c:x val="-1.0423962156382088E-3"/>
                  <c:y val="-4.8099643883691305E-2"/>
                </c:manualLayout>
              </c:layout>
              <c:showLegendKey val="0"/>
              <c:showVal val="1"/>
              <c:showCatName val="0"/>
              <c:showSerName val="0"/>
              <c:showPercent val="0"/>
              <c:showBubbleSize val="0"/>
            </c:dLbl>
            <c:dLbl>
              <c:idx val="4"/>
              <c:layout>
                <c:manualLayout>
                  <c:x val="-9.3611429066888744E-3"/>
                  <c:y val="-4.2917912880131852E-2"/>
                </c:manualLayout>
              </c:layout>
              <c:showLegendKey val="0"/>
              <c:showVal val="1"/>
              <c:showCatName val="0"/>
              <c:showSerName val="0"/>
              <c:showPercent val="0"/>
              <c:showBubbleSize val="0"/>
            </c:dLbl>
            <c:dLbl>
              <c:idx val="5"/>
              <c:layout>
                <c:manualLayout>
                  <c:x val="-1.1865936109367405E-2"/>
                  <c:y val="-5.2945817565710748E-2"/>
                </c:manualLayout>
              </c:layout>
              <c:showLegendKey val="0"/>
              <c:showVal val="1"/>
              <c:showCatName val="0"/>
              <c:showSerName val="0"/>
              <c:showPercent val="0"/>
              <c:showBubbleSize val="0"/>
            </c:dLbl>
            <c:spPr>
              <a:noFill/>
              <a:ln w="25338">
                <a:noFill/>
              </a:ln>
            </c:spPr>
            <c:txPr>
              <a:bodyPr/>
              <a:lstStyle/>
              <a:p>
                <a:pPr>
                  <a:defRPr sz="798" b="0"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dLbls>
          <c:cat>
            <c:strRef>
              <c:f>Sheet1!$B$1:$L$1</c:f>
              <c:strCache>
                <c:ptCount val="6"/>
                <c:pt idx="0">
                  <c:v>НППБ при эксп.эл.оборудования</c:v>
                </c:pt>
                <c:pt idx="1">
                  <c:v>печи и дымоходы</c:v>
                </c:pt>
                <c:pt idx="2">
                  <c:v>неос.обращ.с огнем</c:v>
                </c:pt>
                <c:pt idx="3">
                  <c:v>неост. при курении</c:v>
                </c:pt>
                <c:pt idx="4">
                  <c:v>детская шалость </c:v>
                </c:pt>
                <c:pt idx="5">
                  <c:v>поджог</c:v>
                </c:pt>
              </c:strCache>
            </c:strRef>
          </c:cat>
          <c:val>
            <c:numRef>
              <c:f>Sheet1!$B$3:$L$3</c:f>
              <c:numCache>
                <c:formatCode>General</c:formatCode>
                <c:ptCount val="6"/>
                <c:pt idx="0">
                  <c:v>327</c:v>
                </c:pt>
                <c:pt idx="1">
                  <c:v>62</c:v>
                </c:pt>
                <c:pt idx="2">
                  <c:v>177</c:v>
                </c:pt>
                <c:pt idx="3">
                  <c:v>26</c:v>
                </c:pt>
                <c:pt idx="4">
                  <c:v>43</c:v>
                </c:pt>
                <c:pt idx="5">
                  <c:v>91</c:v>
                </c:pt>
              </c:numCache>
            </c:numRef>
          </c:val>
        </c:ser>
        <c:dLbls>
          <c:showLegendKey val="0"/>
          <c:showVal val="1"/>
          <c:showCatName val="1"/>
          <c:showSerName val="0"/>
          <c:showPercent val="0"/>
          <c:showBubbleSize val="0"/>
        </c:dLbls>
        <c:gapWidth val="100"/>
        <c:gapDepth val="180"/>
        <c:shape val="cylinder"/>
        <c:axId val="88288256"/>
        <c:axId val="88302336"/>
        <c:axId val="0"/>
      </c:bar3DChart>
      <c:catAx>
        <c:axId val="88288256"/>
        <c:scaling>
          <c:orientation val="minMax"/>
        </c:scaling>
        <c:delete val="0"/>
        <c:axPos val="b"/>
        <c:numFmt formatCode="General" sourceLinked="1"/>
        <c:majorTickMark val="out"/>
        <c:minorTickMark val="none"/>
        <c:tickLblPos val="low"/>
        <c:spPr>
          <a:ln w="3167">
            <a:solidFill>
              <a:srgbClr val="000000"/>
            </a:solidFill>
            <a:prstDash val="solid"/>
          </a:ln>
        </c:spPr>
        <c:txPr>
          <a:bodyPr rot="0" vert="horz"/>
          <a:lstStyle/>
          <a:p>
            <a:pPr>
              <a:defRPr sz="698" b="0" i="0" u="none" strike="noStrike" baseline="0">
                <a:solidFill>
                  <a:srgbClr val="000000"/>
                </a:solidFill>
                <a:latin typeface="Arial Cyr"/>
                <a:ea typeface="Arial Cyr"/>
                <a:cs typeface="Arial Cyr"/>
              </a:defRPr>
            </a:pPr>
            <a:endParaRPr lang="ru-RU"/>
          </a:p>
        </c:txPr>
        <c:crossAx val="88302336"/>
        <c:crosses val="autoZero"/>
        <c:auto val="1"/>
        <c:lblAlgn val="ctr"/>
        <c:lblOffset val="100"/>
        <c:tickLblSkip val="1"/>
        <c:tickMarkSkip val="1"/>
        <c:noMultiLvlLbl val="0"/>
      </c:catAx>
      <c:valAx>
        <c:axId val="88302336"/>
        <c:scaling>
          <c:orientation val="minMax"/>
          <c:max val="345"/>
          <c:min val="0"/>
        </c:scaling>
        <c:delete val="0"/>
        <c:axPos val="l"/>
        <c:numFmt formatCode="General" sourceLinked="1"/>
        <c:majorTickMark val="out"/>
        <c:minorTickMark val="none"/>
        <c:tickLblPos val="nextTo"/>
        <c:spPr>
          <a:ln w="3167">
            <a:solidFill>
              <a:srgbClr val="000000"/>
            </a:solidFill>
            <a:prstDash val="solid"/>
          </a:ln>
        </c:spPr>
        <c:txPr>
          <a:bodyPr rot="0" vert="horz"/>
          <a:lstStyle/>
          <a:p>
            <a:pPr>
              <a:defRPr sz="798" b="1" i="0" u="none" strike="noStrike" baseline="0">
                <a:solidFill>
                  <a:srgbClr val="000000"/>
                </a:solidFill>
                <a:latin typeface="Arial Cyr"/>
                <a:ea typeface="Arial Cyr"/>
                <a:cs typeface="Arial Cyr"/>
              </a:defRPr>
            </a:pPr>
            <a:endParaRPr lang="ru-RU"/>
          </a:p>
        </c:txPr>
        <c:crossAx val="88288256"/>
        <c:crosses val="autoZero"/>
        <c:crossBetween val="between"/>
        <c:majorUnit val="50"/>
      </c:valAx>
      <c:spPr>
        <a:noFill/>
        <a:ln w="25338">
          <a:noFill/>
        </a:ln>
      </c:spPr>
    </c:plotArea>
    <c:legend>
      <c:legendPos val="b"/>
      <c:legendEntry>
        <c:idx val="0"/>
        <c:txPr>
          <a:bodyPr/>
          <a:lstStyle/>
          <a:p>
            <a:pPr>
              <a:defRPr sz="733" b="1" i="0" u="none" strike="noStrike" baseline="0">
                <a:solidFill>
                  <a:srgbClr val="000000"/>
                </a:solidFill>
                <a:latin typeface="Arial Cyr"/>
                <a:ea typeface="Arial Cyr"/>
                <a:cs typeface="Arial Cyr"/>
              </a:defRPr>
            </a:pPr>
            <a:endParaRPr lang="ru-RU"/>
          </a:p>
        </c:txPr>
      </c:legendEntry>
      <c:legendEntry>
        <c:idx val="1"/>
        <c:txPr>
          <a:bodyPr/>
          <a:lstStyle/>
          <a:p>
            <a:pPr>
              <a:defRPr sz="733" b="1" i="0" u="none" strike="noStrike" baseline="0">
                <a:solidFill>
                  <a:srgbClr val="000000"/>
                </a:solidFill>
                <a:latin typeface="Arial Cyr"/>
                <a:ea typeface="Arial Cyr"/>
                <a:cs typeface="Arial Cyr"/>
              </a:defRPr>
            </a:pPr>
            <a:endParaRPr lang="ru-RU"/>
          </a:p>
        </c:txPr>
      </c:legendEntry>
      <c:layout>
        <c:manualLayout>
          <c:xMode val="edge"/>
          <c:yMode val="edge"/>
          <c:x val="0.35581395348837208"/>
          <c:y val="0.8989898989899"/>
          <c:w val="0.27325581395348836"/>
          <c:h val="8.0808080808080843E-2"/>
        </c:manualLayout>
      </c:layout>
      <c:overlay val="0"/>
      <c:spPr>
        <a:noFill/>
        <a:ln w="3167">
          <a:solidFill>
            <a:srgbClr val="000000"/>
          </a:solidFill>
          <a:prstDash val="solid"/>
        </a:ln>
      </c:spPr>
      <c:txPr>
        <a:bodyPr/>
        <a:lstStyle/>
        <a:p>
          <a:pPr>
            <a:defRPr sz="733" b="1" i="0" u="none" strike="noStrike" baseline="0">
              <a:solidFill>
                <a:srgbClr val="000000"/>
              </a:solidFill>
              <a:latin typeface="Arial Cyr"/>
              <a:ea typeface="Arial Cyr"/>
              <a:cs typeface="Arial Cyr"/>
            </a:defRPr>
          </a:pPr>
          <a:endParaRPr lang="ru-RU"/>
        </a:p>
      </c:txPr>
    </c:legend>
    <c:plotVisOnly val="1"/>
    <c:dispBlanksAs val="gap"/>
    <c:showDLblsOverMax val="0"/>
  </c:chart>
  <c:spPr>
    <a:noFill/>
    <a:ln>
      <a:noFill/>
    </a:ln>
  </c:spPr>
  <c:txPr>
    <a:bodyPr/>
    <a:lstStyle/>
    <a:p>
      <a:pPr>
        <a:defRPr sz="873"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hPercent val="51"/>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3.5512247015634671E-2"/>
          <c:y val="2.9492667466375997E-2"/>
          <c:w val="0.9077437285572364"/>
          <c:h val="0.7881643915632045"/>
        </c:manualLayout>
      </c:layout>
      <c:bar3DChart>
        <c:barDir val="col"/>
        <c:grouping val="clustered"/>
        <c:varyColors val="0"/>
        <c:ser>
          <c:idx val="0"/>
          <c:order val="0"/>
          <c:spPr>
            <a:solidFill>
              <a:srgbClr val="9999FF"/>
            </a:solidFill>
            <a:ln w="12700">
              <a:solidFill>
                <a:srgbClr val="000000"/>
              </a:solidFill>
              <a:prstDash val="solid"/>
            </a:ln>
          </c:spPr>
          <c:invertIfNegative val="0"/>
          <c:cat>
            <c:numRef>
              <c:f>Лист1!$C$51:$H$51</c:f>
              <c:numCache>
                <c:formatCode>General</c:formatCode>
                <c:ptCount val="6"/>
                <c:pt idx="0">
                  <c:v>2011</c:v>
                </c:pt>
                <c:pt idx="1">
                  <c:v>2012</c:v>
                </c:pt>
                <c:pt idx="2">
                  <c:v>2013</c:v>
                </c:pt>
                <c:pt idx="3">
                  <c:v>2014</c:v>
                </c:pt>
                <c:pt idx="4">
                  <c:v>2015</c:v>
                </c:pt>
              </c:numCache>
            </c:numRef>
          </c:cat>
          <c:val>
            <c:numRef>
              <c:f>Лист1!$C$52:$H$52</c:f>
              <c:numCache>
                <c:formatCode>General</c:formatCode>
                <c:ptCount val="6"/>
                <c:pt idx="0">
                  <c:v>1</c:v>
                </c:pt>
                <c:pt idx="1">
                  <c:v>1</c:v>
                </c:pt>
                <c:pt idx="2">
                  <c:v>0</c:v>
                </c:pt>
                <c:pt idx="3">
                  <c:v>0</c:v>
                </c:pt>
                <c:pt idx="4">
                  <c:v>0</c:v>
                </c:pt>
              </c:numCache>
            </c:numRef>
          </c:val>
        </c:ser>
        <c:dLbls>
          <c:showLegendKey val="0"/>
          <c:showVal val="0"/>
          <c:showCatName val="0"/>
          <c:showSerName val="0"/>
          <c:showPercent val="0"/>
          <c:showBubbleSize val="0"/>
        </c:dLbls>
        <c:gapWidth val="150"/>
        <c:shape val="box"/>
        <c:axId val="88251776"/>
        <c:axId val="93979776"/>
        <c:axId val="0"/>
      </c:bar3DChart>
      <c:catAx>
        <c:axId val="88251776"/>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000" b="0" i="0" u="none" strike="noStrike" baseline="0">
                <a:solidFill>
                  <a:srgbClr val="000000"/>
                </a:solidFill>
                <a:latin typeface="Arial Cyr"/>
                <a:ea typeface="Arial Cyr"/>
                <a:cs typeface="Arial Cyr"/>
              </a:defRPr>
            </a:pPr>
            <a:endParaRPr lang="ru-RU"/>
          </a:p>
        </c:txPr>
        <c:crossAx val="93979776"/>
        <c:crosses val="autoZero"/>
        <c:auto val="1"/>
        <c:lblAlgn val="ctr"/>
        <c:lblOffset val="100"/>
        <c:tickLblSkip val="1"/>
        <c:tickMarkSkip val="1"/>
        <c:noMultiLvlLbl val="0"/>
      </c:catAx>
      <c:valAx>
        <c:axId val="93979776"/>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Cyr"/>
                <a:ea typeface="Arial Cyr"/>
                <a:cs typeface="Arial Cyr"/>
              </a:defRPr>
            </a:pPr>
            <a:endParaRPr lang="ru-RU"/>
          </a:p>
        </c:txPr>
        <c:crossAx val="88251776"/>
        <c:crosses val="autoZero"/>
        <c:crossBetween val="between"/>
        <c:majorUnit val="1"/>
        <c:minorUnit val="1"/>
      </c:valAx>
      <c:spPr>
        <a:noFill/>
        <a:ln w="25400">
          <a:noFill/>
        </a:ln>
      </c:spPr>
    </c:plotArea>
    <c:plotVisOnly val="1"/>
    <c:dispBlanksAs val="gap"/>
    <c:showDLblsOverMax val="0"/>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Cyr"/>
          <a:ea typeface="Arial Cyr"/>
          <a:cs typeface="Arial Cyr"/>
        </a:defRPr>
      </a:pPr>
      <a:endParaRPr lang="ru-RU"/>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4232914879233768"/>
          <c:y val="3.6144620840338905E-2"/>
          <c:w val="0.76525022857178959"/>
          <c:h val="0.83614556210650659"/>
        </c:manualLayout>
      </c:layout>
      <c:barChart>
        <c:barDir val="bar"/>
        <c:grouping val="clustered"/>
        <c:varyColors val="0"/>
        <c:ser>
          <c:idx val="0"/>
          <c:order val="0"/>
          <c:spPr>
            <a:blipFill dpi="0" rotWithShape="0">
              <a:blip xmlns:r="http://schemas.openxmlformats.org/officeDocument/2006/relationships" r:embed="rId2"/>
              <a:srcRect/>
              <a:tile tx="0" ty="0" sx="100000" sy="100000" flip="none" algn="tl"/>
            </a:blipFill>
            <a:ln w="12700">
              <a:solidFill>
                <a:srgbClr val="000000"/>
              </a:solidFill>
              <a:prstDash val="solid"/>
            </a:ln>
            <a:effectLst>
              <a:outerShdw dist="35921" dir="2700000" algn="br">
                <a:srgbClr val="000000"/>
              </a:outerShdw>
            </a:effectLst>
          </c:spPr>
          <c:invertIfNegative val="0"/>
          <c:dLbls>
            <c:spPr>
              <a:noFill/>
              <a:ln w="25400">
                <a:noFill/>
              </a:ln>
            </c:spPr>
            <c:txPr>
              <a:bodyPr/>
              <a:lstStyle/>
              <a:p>
                <a:pPr>
                  <a:defRPr sz="975" b="1" i="0" u="none" strike="noStrike" baseline="0">
                    <a:solidFill>
                      <a:srgbClr val="000000"/>
                    </a:solidFill>
                    <a:latin typeface="Arial"/>
                    <a:ea typeface="Arial"/>
                    <a:cs typeface="Arial"/>
                  </a:defRPr>
                </a:pPr>
                <a:endParaRPr lang="ru-RU"/>
              </a:p>
            </c:txPr>
            <c:showLegendKey val="0"/>
            <c:showVal val="1"/>
            <c:showCatName val="0"/>
            <c:showSerName val="0"/>
            <c:showPercent val="0"/>
            <c:showBubbleSize val="0"/>
            <c:showLeaderLines val="0"/>
          </c:dLbls>
          <c:cat>
            <c:strRef>
              <c:f>Лист1!$M$94:$Q$94</c:f>
              <c:strCache>
                <c:ptCount val="5"/>
                <c:pt idx="0">
                  <c:v>2010-2011</c:v>
                </c:pt>
                <c:pt idx="1">
                  <c:v>2011-2012</c:v>
                </c:pt>
                <c:pt idx="2">
                  <c:v>2012-2013</c:v>
                </c:pt>
                <c:pt idx="3">
                  <c:v>2013-2014</c:v>
                </c:pt>
                <c:pt idx="4">
                  <c:v>2014-2015</c:v>
                </c:pt>
              </c:strCache>
            </c:strRef>
          </c:cat>
          <c:val>
            <c:numRef>
              <c:f>Лист1!$M$95:$Q$95</c:f>
              <c:numCache>
                <c:formatCode>General</c:formatCode>
                <c:ptCount val="5"/>
                <c:pt idx="0">
                  <c:v>100</c:v>
                </c:pt>
                <c:pt idx="1">
                  <c:v>106</c:v>
                </c:pt>
                <c:pt idx="2">
                  <c:v>106</c:v>
                </c:pt>
                <c:pt idx="3">
                  <c:v>8</c:v>
                </c:pt>
                <c:pt idx="4">
                  <c:v>69</c:v>
                </c:pt>
              </c:numCache>
            </c:numRef>
          </c:val>
        </c:ser>
        <c:dLbls>
          <c:showLegendKey val="0"/>
          <c:showVal val="1"/>
          <c:showCatName val="0"/>
          <c:showSerName val="0"/>
          <c:showPercent val="0"/>
          <c:showBubbleSize val="0"/>
        </c:dLbls>
        <c:gapWidth val="150"/>
        <c:axId val="93990272"/>
        <c:axId val="94009600"/>
      </c:barChart>
      <c:catAx>
        <c:axId val="93990272"/>
        <c:scaling>
          <c:orientation val="minMax"/>
        </c:scaling>
        <c:delete val="0"/>
        <c:axPos val="l"/>
        <c:numFmt formatCode="General" sourceLinked="1"/>
        <c:majorTickMark val="out"/>
        <c:minorTickMark val="none"/>
        <c:tickLblPos val="nextTo"/>
        <c:spPr>
          <a:ln w="9525">
            <a:noFill/>
          </a:ln>
        </c:spPr>
        <c:txPr>
          <a:bodyPr rot="0" vert="horz"/>
          <a:lstStyle/>
          <a:p>
            <a:pPr>
              <a:defRPr sz="825" b="1" i="0" u="none" strike="noStrike" baseline="0">
                <a:solidFill>
                  <a:srgbClr val="000000"/>
                </a:solidFill>
                <a:latin typeface="Arial"/>
                <a:ea typeface="Arial"/>
                <a:cs typeface="Arial"/>
              </a:defRPr>
            </a:pPr>
            <a:endParaRPr lang="ru-RU"/>
          </a:p>
        </c:txPr>
        <c:crossAx val="94009600"/>
        <c:crosses val="autoZero"/>
        <c:auto val="1"/>
        <c:lblAlgn val="ctr"/>
        <c:lblOffset val="100"/>
        <c:tickLblSkip val="1"/>
        <c:tickMarkSkip val="1"/>
        <c:noMultiLvlLbl val="0"/>
      </c:catAx>
      <c:valAx>
        <c:axId val="94009600"/>
        <c:scaling>
          <c:orientation val="minMax"/>
        </c:scaling>
        <c:delete val="1"/>
        <c:axPos val="b"/>
        <c:numFmt formatCode="General" sourceLinked="1"/>
        <c:majorTickMark val="out"/>
        <c:minorTickMark val="none"/>
        <c:tickLblPos val="nextTo"/>
        <c:crossAx val="93990272"/>
        <c:crosses val="autoZero"/>
        <c:crossBetween val="between"/>
      </c:valAx>
      <c:spPr>
        <a:noFill/>
        <a:ln w="25400">
          <a:noFill/>
        </a:ln>
      </c:spPr>
    </c:plotArea>
    <c:plotVisOnly val="1"/>
    <c:dispBlanksAs val="gap"/>
    <c:showDLblsOverMax val="0"/>
  </c:chart>
  <c:spPr>
    <a:gradFill rotWithShape="0">
      <a:gsLst>
        <a:gs pos="0">
          <a:srgbClr val="339966"/>
        </a:gs>
        <a:gs pos="100000">
          <a:srgbClr val="339966">
            <a:gamma/>
            <a:shade val="46275"/>
            <a:invGamma/>
          </a:srgbClr>
        </a:gs>
      </a:gsLst>
      <a:path path="rect">
        <a:fillToRect l="100000" b="100000"/>
      </a:path>
    </a:gradFill>
    <a:ln w="3175">
      <a:solidFill>
        <a:srgbClr val="000000"/>
      </a:solidFill>
      <a:prstDash val="solid"/>
    </a:ln>
  </c:spPr>
  <c:txPr>
    <a:bodyPr/>
    <a:lstStyle/>
    <a:p>
      <a:pPr>
        <a:defRPr sz="825" b="0" i="0" u="none" strike="noStrike" baseline="0">
          <a:solidFill>
            <a:srgbClr val="000000"/>
          </a:solidFill>
          <a:latin typeface="Arial"/>
          <a:ea typeface="Arial"/>
          <a:cs typeface="Arial"/>
        </a:defRPr>
      </a:pPr>
      <a:endParaRPr lang="ru-RU"/>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3578655396451226E-2"/>
          <c:y val="8.2621312492522733E-2"/>
          <c:w val="0.80769296719286232"/>
          <c:h val="0.78062895251555964"/>
        </c:manualLayout>
      </c:layout>
      <c:barChart>
        <c:barDir val="col"/>
        <c:grouping val="clustered"/>
        <c:varyColors val="0"/>
        <c:ser>
          <c:idx val="0"/>
          <c:order val="0"/>
          <c:spPr>
            <a:solidFill>
              <a:srgbClr val="9999FF"/>
            </a:solidFill>
            <a:ln w="12700">
              <a:solidFill>
                <a:srgbClr val="000000"/>
              </a:solidFill>
              <a:prstDash val="solid"/>
            </a:ln>
          </c:spPr>
          <c:invertIfNegative val="0"/>
          <c:cat>
            <c:numRef>
              <c:f>Лист1!$B$93:$B$97</c:f>
              <c:numCache>
                <c:formatCode>General</c:formatCode>
                <c:ptCount val="5"/>
                <c:pt idx="0">
                  <c:v>2011</c:v>
                </c:pt>
                <c:pt idx="1">
                  <c:v>2012</c:v>
                </c:pt>
                <c:pt idx="2">
                  <c:v>2013</c:v>
                </c:pt>
                <c:pt idx="3">
                  <c:v>2014</c:v>
                </c:pt>
                <c:pt idx="4">
                  <c:v>2015</c:v>
                </c:pt>
              </c:numCache>
            </c:numRef>
          </c:cat>
          <c:val>
            <c:numRef>
              <c:f>Лист1!$C$93:$C$97</c:f>
              <c:numCache>
                <c:formatCode>General</c:formatCode>
                <c:ptCount val="5"/>
                <c:pt idx="0">
                  <c:v>11</c:v>
                </c:pt>
                <c:pt idx="1">
                  <c:v>6</c:v>
                </c:pt>
                <c:pt idx="2">
                  <c:v>3</c:v>
                </c:pt>
                <c:pt idx="3">
                  <c:v>11</c:v>
                </c:pt>
                <c:pt idx="4">
                  <c:v>6</c:v>
                </c:pt>
              </c:numCache>
            </c:numRef>
          </c:val>
        </c:ser>
        <c:dLbls>
          <c:showLegendKey val="0"/>
          <c:showVal val="0"/>
          <c:showCatName val="0"/>
          <c:showSerName val="0"/>
          <c:showPercent val="0"/>
          <c:showBubbleSize val="0"/>
        </c:dLbls>
        <c:gapWidth val="150"/>
        <c:axId val="94037120"/>
        <c:axId val="94038656"/>
      </c:barChart>
      <c:catAx>
        <c:axId val="94037120"/>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Cyr"/>
                <a:ea typeface="Arial Cyr"/>
                <a:cs typeface="Arial Cyr"/>
              </a:defRPr>
            </a:pPr>
            <a:endParaRPr lang="ru-RU"/>
          </a:p>
        </c:txPr>
        <c:crossAx val="94038656"/>
        <c:crosses val="autoZero"/>
        <c:auto val="1"/>
        <c:lblAlgn val="ctr"/>
        <c:lblOffset val="100"/>
        <c:tickLblSkip val="1"/>
        <c:tickMarkSkip val="1"/>
        <c:noMultiLvlLbl val="0"/>
      </c:catAx>
      <c:valAx>
        <c:axId val="94038656"/>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Cyr"/>
                <a:ea typeface="Arial Cyr"/>
                <a:cs typeface="Arial Cyr"/>
              </a:defRPr>
            </a:pPr>
            <a:endParaRPr lang="ru-RU"/>
          </a:p>
        </c:txPr>
        <c:crossAx val="94037120"/>
        <c:crosses val="autoZero"/>
        <c:crossBetween val="between"/>
        <c:majorUnit val="1"/>
      </c:valAx>
      <c:spPr>
        <a:solidFill>
          <a:srgbClr val="C0C0C0"/>
        </a:solidFill>
        <a:ln w="12700">
          <a:solidFill>
            <a:srgbClr val="808080"/>
          </a:solidFill>
          <a:prstDash val="solid"/>
        </a:ln>
      </c:spPr>
    </c:plotArea>
    <c:plotVisOnly val="1"/>
    <c:dispBlanksAs val="gap"/>
    <c:showDLblsOverMax val="0"/>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Cyr"/>
          <a:ea typeface="Arial Cyr"/>
          <a:cs typeface="Arial Cyr"/>
        </a:defRPr>
      </a:pPr>
      <a:endParaRPr lang="ru-RU"/>
    </a:p>
  </c:txPr>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0.44217</cdr:x>
      <cdr:y>0.15719</cdr:y>
    </cdr:from>
    <cdr:to>
      <cdr:x>0.48971</cdr:x>
      <cdr:y>0.24726</cdr:y>
    </cdr:to>
    <cdr:sp macro="" textlink="">
      <cdr:nvSpPr>
        <cdr:cNvPr id="3" name="Поле 2"/>
        <cdr:cNvSpPr txBox="1"/>
      </cdr:nvSpPr>
      <cdr:spPr>
        <a:xfrm xmlns:a="http://schemas.openxmlformats.org/drawingml/2006/main">
          <a:off x="2788108" y="544980"/>
          <a:ext cx="299766" cy="312282"/>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0.3646</cdr:x>
      <cdr:y>0.44684</cdr:y>
    </cdr:from>
    <cdr:to>
      <cdr:x>0.40937</cdr:x>
      <cdr:y>0.50549</cdr:y>
    </cdr:to>
    <cdr:sp macro="" textlink="">
      <cdr:nvSpPr>
        <cdr:cNvPr id="6" name="Поле 5"/>
        <cdr:cNvSpPr txBox="1"/>
      </cdr:nvSpPr>
      <cdr:spPr>
        <a:xfrm xmlns:a="http://schemas.openxmlformats.org/drawingml/2006/main">
          <a:off x="2298973" y="1549248"/>
          <a:ext cx="282302" cy="203352"/>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0.37918</cdr:x>
      <cdr:y>0.60702</cdr:y>
    </cdr:from>
    <cdr:to>
      <cdr:x>0.42447</cdr:x>
      <cdr:y>0.69231</cdr:y>
    </cdr:to>
    <cdr:sp macro="" textlink="">
      <cdr:nvSpPr>
        <cdr:cNvPr id="10" name="Поле 9"/>
        <cdr:cNvSpPr txBox="1"/>
      </cdr:nvSpPr>
      <cdr:spPr>
        <a:xfrm xmlns:a="http://schemas.openxmlformats.org/drawingml/2006/main">
          <a:off x="2390926" y="2104614"/>
          <a:ext cx="285578" cy="295686"/>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0.29458</cdr:x>
      <cdr:y>0.43407</cdr:y>
    </cdr:from>
    <cdr:to>
      <cdr:x>0.33686</cdr:x>
      <cdr:y>0.51374</cdr:y>
    </cdr:to>
    <cdr:sp macro="" textlink="">
      <cdr:nvSpPr>
        <cdr:cNvPr id="11" name="Поле 10"/>
        <cdr:cNvSpPr txBox="1"/>
      </cdr:nvSpPr>
      <cdr:spPr>
        <a:xfrm xmlns:a="http://schemas.openxmlformats.org/drawingml/2006/main">
          <a:off x="1857489" y="1504950"/>
          <a:ext cx="266599" cy="276224"/>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0.44866</cdr:x>
      <cdr:y>0.68956</cdr:y>
    </cdr:from>
    <cdr:to>
      <cdr:x>0.49396</cdr:x>
      <cdr:y>0.77484</cdr:y>
    </cdr:to>
    <cdr:sp macro="" textlink="">
      <cdr:nvSpPr>
        <cdr:cNvPr id="12" name="Поле 11"/>
        <cdr:cNvSpPr txBox="1"/>
      </cdr:nvSpPr>
      <cdr:spPr>
        <a:xfrm xmlns:a="http://schemas.openxmlformats.org/drawingml/2006/main">
          <a:off x="2829042" y="2390786"/>
          <a:ext cx="285641" cy="295674"/>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0.5257</cdr:x>
      <cdr:y>0.5989</cdr:y>
    </cdr:from>
    <cdr:to>
      <cdr:x>0.571</cdr:x>
      <cdr:y>0.68418</cdr:y>
    </cdr:to>
    <cdr:sp macro="" textlink="">
      <cdr:nvSpPr>
        <cdr:cNvPr id="13" name="Поле 12"/>
        <cdr:cNvSpPr txBox="1"/>
      </cdr:nvSpPr>
      <cdr:spPr>
        <a:xfrm xmlns:a="http://schemas.openxmlformats.org/drawingml/2006/main">
          <a:off x="3314828" y="2076452"/>
          <a:ext cx="285642" cy="29567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0.59821</cdr:x>
      <cdr:y>0.65659</cdr:y>
    </cdr:from>
    <cdr:to>
      <cdr:x>0.6435</cdr:x>
      <cdr:y>0.74188</cdr:y>
    </cdr:to>
    <cdr:sp macro="" textlink="">
      <cdr:nvSpPr>
        <cdr:cNvPr id="14" name="Поле 13"/>
        <cdr:cNvSpPr txBox="1"/>
      </cdr:nvSpPr>
      <cdr:spPr>
        <a:xfrm xmlns:a="http://schemas.openxmlformats.org/drawingml/2006/main">
          <a:off x="3772050" y="2276469"/>
          <a:ext cx="285579" cy="29570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0.67223</cdr:x>
      <cdr:y>0.77747</cdr:y>
    </cdr:from>
    <cdr:to>
      <cdr:x>0.71753</cdr:x>
      <cdr:y>0.86276</cdr:y>
    </cdr:to>
    <cdr:sp macro="" textlink="">
      <cdr:nvSpPr>
        <cdr:cNvPr id="15" name="Поле 14"/>
        <cdr:cNvSpPr txBox="1"/>
      </cdr:nvSpPr>
      <cdr:spPr>
        <a:xfrm xmlns:a="http://schemas.openxmlformats.org/drawingml/2006/main">
          <a:off x="4238750" y="2695572"/>
          <a:ext cx="285642" cy="29570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0.75833</cdr:x>
      <cdr:y>0.75275</cdr:y>
    </cdr:from>
    <cdr:to>
      <cdr:x>0.80363</cdr:x>
      <cdr:y>0.8489</cdr:y>
    </cdr:to>
    <cdr:sp macro="" textlink="">
      <cdr:nvSpPr>
        <cdr:cNvPr id="18" name="Поле 17"/>
        <cdr:cNvSpPr txBox="1"/>
      </cdr:nvSpPr>
      <cdr:spPr>
        <a:xfrm xmlns:a="http://schemas.openxmlformats.org/drawingml/2006/main">
          <a:off x="4781688" y="2609859"/>
          <a:ext cx="285641" cy="33336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0.3686</cdr:x>
      <cdr:y>0.84066</cdr:y>
    </cdr:from>
    <cdr:to>
      <cdr:x>0.4139</cdr:x>
      <cdr:y>0.92594</cdr:y>
    </cdr:to>
    <cdr:sp macro="" textlink="">
      <cdr:nvSpPr>
        <cdr:cNvPr id="19" name="Поле 18"/>
        <cdr:cNvSpPr txBox="1"/>
      </cdr:nvSpPr>
      <cdr:spPr>
        <a:xfrm xmlns:a="http://schemas.openxmlformats.org/drawingml/2006/main">
          <a:off x="2324221" y="2914664"/>
          <a:ext cx="285641" cy="29567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0.59669</cdr:x>
      <cdr:y>0.86263</cdr:y>
    </cdr:from>
    <cdr:to>
      <cdr:x>0.64199</cdr:x>
      <cdr:y>0.94792</cdr:y>
    </cdr:to>
    <cdr:sp macro="" textlink="">
      <cdr:nvSpPr>
        <cdr:cNvPr id="20" name="Поле 19"/>
        <cdr:cNvSpPr txBox="1"/>
      </cdr:nvSpPr>
      <cdr:spPr>
        <a:xfrm xmlns:a="http://schemas.openxmlformats.org/drawingml/2006/main">
          <a:off x="3762482" y="2990840"/>
          <a:ext cx="285641" cy="29570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0.74775</cdr:x>
      <cdr:y>0.85989</cdr:y>
    </cdr:from>
    <cdr:to>
      <cdr:x>0.79305</cdr:x>
      <cdr:y>0.94518</cdr:y>
    </cdr:to>
    <cdr:sp macro="" textlink="">
      <cdr:nvSpPr>
        <cdr:cNvPr id="21" name="Поле 20"/>
        <cdr:cNvSpPr txBox="1"/>
      </cdr:nvSpPr>
      <cdr:spPr>
        <a:xfrm xmlns:a="http://schemas.openxmlformats.org/drawingml/2006/main">
          <a:off x="4714993" y="2981321"/>
          <a:ext cx="285642" cy="29570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0.29761</cdr:x>
      <cdr:y>0.91209</cdr:y>
    </cdr:from>
    <cdr:to>
      <cdr:x>0.3429</cdr:x>
      <cdr:y>1</cdr:y>
    </cdr:to>
    <cdr:sp macro="" textlink="">
      <cdr:nvSpPr>
        <cdr:cNvPr id="22" name="Поле 21"/>
        <cdr:cNvSpPr txBox="1"/>
      </cdr:nvSpPr>
      <cdr:spPr>
        <a:xfrm xmlns:a="http://schemas.openxmlformats.org/drawingml/2006/main">
          <a:off x="1876569" y="3162301"/>
          <a:ext cx="285579" cy="30479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0.2266</cdr:x>
      <cdr:y>0.90659</cdr:y>
    </cdr:from>
    <cdr:to>
      <cdr:x>0.2568</cdr:x>
      <cdr:y>0.98352</cdr:y>
    </cdr:to>
    <cdr:sp macro="" textlink="">
      <cdr:nvSpPr>
        <cdr:cNvPr id="23" name="Поле 22"/>
        <cdr:cNvSpPr txBox="1"/>
      </cdr:nvSpPr>
      <cdr:spPr>
        <a:xfrm xmlns:a="http://schemas.openxmlformats.org/drawingml/2006/main">
          <a:off x="1428868" y="3143250"/>
          <a:ext cx="190382" cy="2667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0.14957</cdr:x>
      <cdr:y>0.90659</cdr:y>
    </cdr:from>
    <cdr:to>
      <cdr:x>0.1858</cdr:x>
      <cdr:y>0.98077</cdr:y>
    </cdr:to>
    <cdr:sp macro="" textlink="">
      <cdr:nvSpPr>
        <cdr:cNvPr id="24" name="Поле 23"/>
        <cdr:cNvSpPr txBox="1"/>
      </cdr:nvSpPr>
      <cdr:spPr>
        <a:xfrm xmlns:a="http://schemas.openxmlformats.org/drawingml/2006/main">
          <a:off x="943136" y="3143250"/>
          <a:ext cx="228439" cy="257178"/>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0.10425</cdr:x>
      <cdr:y>0.88999</cdr:y>
    </cdr:from>
    <cdr:to>
      <cdr:x>0.14955</cdr:x>
      <cdr:y>0.97527</cdr:y>
    </cdr:to>
    <cdr:sp macro="" textlink="">
      <cdr:nvSpPr>
        <cdr:cNvPr id="25" name="Поле 24"/>
        <cdr:cNvSpPr txBox="1"/>
      </cdr:nvSpPr>
      <cdr:spPr>
        <a:xfrm xmlns:a="http://schemas.openxmlformats.org/drawingml/2006/main">
          <a:off x="657361" y="3085682"/>
          <a:ext cx="285614" cy="295693"/>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0.67072</cdr:x>
      <cdr:y>0.71703</cdr:y>
    </cdr:from>
    <cdr:to>
      <cdr:x>0.71601</cdr:x>
      <cdr:y>0.80232</cdr:y>
    </cdr:to>
    <cdr:sp macro="" textlink="">
      <cdr:nvSpPr>
        <cdr:cNvPr id="27" name="Поле 26"/>
        <cdr:cNvSpPr txBox="1"/>
      </cdr:nvSpPr>
      <cdr:spPr>
        <a:xfrm xmlns:a="http://schemas.openxmlformats.org/drawingml/2006/main">
          <a:off x="4229258" y="2486021"/>
          <a:ext cx="285578" cy="29570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0.59821</cdr:x>
      <cdr:y>0.78297</cdr:y>
    </cdr:from>
    <cdr:to>
      <cdr:x>0.64653</cdr:x>
      <cdr:y>0.86276</cdr:y>
    </cdr:to>
    <cdr:sp macro="" textlink="">
      <cdr:nvSpPr>
        <cdr:cNvPr id="28" name="Поле 27"/>
        <cdr:cNvSpPr txBox="1"/>
      </cdr:nvSpPr>
      <cdr:spPr>
        <a:xfrm xmlns:a="http://schemas.openxmlformats.org/drawingml/2006/main">
          <a:off x="3772042" y="2714625"/>
          <a:ext cx="304657" cy="27665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0.52721</cdr:x>
      <cdr:y>0.71978</cdr:y>
    </cdr:from>
    <cdr:to>
      <cdr:x>0.57251</cdr:x>
      <cdr:y>0.80506</cdr:y>
    </cdr:to>
    <cdr:sp macro="" textlink="">
      <cdr:nvSpPr>
        <cdr:cNvPr id="29" name="Поле 28"/>
        <cdr:cNvSpPr txBox="1"/>
      </cdr:nvSpPr>
      <cdr:spPr>
        <a:xfrm xmlns:a="http://schemas.openxmlformats.org/drawingml/2006/main">
          <a:off x="3324335" y="2495565"/>
          <a:ext cx="285642" cy="295674"/>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0.7549</cdr:x>
      <cdr:y>0.67033</cdr:y>
    </cdr:from>
    <cdr:to>
      <cdr:x>0.79909</cdr:x>
      <cdr:y>0.74451</cdr:y>
    </cdr:to>
    <cdr:sp macro="" textlink="">
      <cdr:nvSpPr>
        <cdr:cNvPr id="32" name="Поле 31"/>
        <cdr:cNvSpPr txBox="1"/>
      </cdr:nvSpPr>
      <cdr:spPr>
        <a:xfrm xmlns:a="http://schemas.openxmlformats.org/drawingml/2006/main">
          <a:off x="4760080" y="2324100"/>
          <a:ext cx="278645" cy="257176"/>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0.37465</cdr:x>
      <cdr:y>0.90097</cdr:y>
    </cdr:from>
    <cdr:to>
      <cdr:x>0.41994</cdr:x>
      <cdr:y>0.98626</cdr:y>
    </cdr:to>
    <cdr:sp macro="" textlink="">
      <cdr:nvSpPr>
        <cdr:cNvPr id="37" name="Поле 36"/>
        <cdr:cNvSpPr txBox="1"/>
      </cdr:nvSpPr>
      <cdr:spPr>
        <a:xfrm xmlns:a="http://schemas.openxmlformats.org/drawingml/2006/main">
          <a:off x="2362344" y="3123766"/>
          <a:ext cx="285579" cy="29570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0.5257</cdr:x>
      <cdr:y>0.90659</cdr:y>
    </cdr:from>
    <cdr:to>
      <cdr:x>0.56647</cdr:x>
      <cdr:y>1</cdr:y>
    </cdr:to>
    <cdr:sp macro="" textlink="">
      <cdr:nvSpPr>
        <cdr:cNvPr id="38" name="Поле 37"/>
        <cdr:cNvSpPr txBox="1"/>
      </cdr:nvSpPr>
      <cdr:spPr>
        <a:xfrm xmlns:a="http://schemas.openxmlformats.org/drawingml/2006/main">
          <a:off x="3314844" y="3143251"/>
          <a:ext cx="257031" cy="32384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0.74776</cdr:x>
      <cdr:y>0.8956</cdr:y>
    </cdr:from>
    <cdr:to>
      <cdr:x>0.79305</cdr:x>
      <cdr:y>0.98089</cdr:y>
    </cdr:to>
    <cdr:sp macro="" textlink="">
      <cdr:nvSpPr>
        <cdr:cNvPr id="39" name="Поле 38"/>
        <cdr:cNvSpPr txBox="1"/>
      </cdr:nvSpPr>
      <cdr:spPr>
        <a:xfrm xmlns:a="http://schemas.openxmlformats.org/drawingml/2006/main">
          <a:off x="4715019" y="3105135"/>
          <a:ext cx="285579" cy="29570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0.52268</cdr:x>
      <cdr:y>0.86264</cdr:y>
    </cdr:from>
    <cdr:to>
      <cdr:x>0.56797</cdr:x>
      <cdr:y>0.94792</cdr:y>
    </cdr:to>
    <cdr:sp macro="" textlink="">
      <cdr:nvSpPr>
        <cdr:cNvPr id="41" name="Поле 40"/>
        <cdr:cNvSpPr txBox="1"/>
      </cdr:nvSpPr>
      <cdr:spPr>
        <a:xfrm xmlns:a="http://schemas.openxmlformats.org/drawingml/2006/main">
          <a:off x="3295811" y="2990865"/>
          <a:ext cx="285579" cy="29567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0.67223</cdr:x>
      <cdr:y>0.86264</cdr:y>
    </cdr:from>
    <cdr:to>
      <cdr:x>0.71752</cdr:x>
      <cdr:y>0.94792</cdr:y>
    </cdr:to>
    <cdr:sp macro="" textlink="">
      <cdr:nvSpPr>
        <cdr:cNvPr id="44" name="Поле 43"/>
        <cdr:cNvSpPr txBox="1"/>
      </cdr:nvSpPr>
      <cdr:spPr>
        <a:xfrm xmlns:a="http://schemas.openxmlformats.org/drawingml/2006/main">
          <a:off x="4238786" y="2990851"/>
          <a:ext cx="285579" cy="29569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0.29761</cdr:x>
      <cdr:y>0.84066</cdr:y>
    </cdr:from>
    <cdr:to>
      <cdr:x>0.3429</cdr:x>
      <cdr:y>0.92594</cdr:y>
    </cdr:to>
    <cdr:sp macro="" textlink="">
      <cdr:nvSpPr>
        <cdr:cNvPr id="45" name="Поле 44"/>
        <cdr:cNvSpPr txBox="1"/>
      </cdr:nvSpPr>
      <cdr:spPr>
        <a:xfrm xmlns:a="http://schemas.openxmlformats.org/drawingml/2006/main">
          <a:off x="1876586" y="2914665"/>
          <a:ext cx="285579" cy="29567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0.26633</cdr:x>
      <cdr:y>0.80277</cdr:y>
    </cdr:from>
    <cdr:to>
      <cdr:x>0.30135</cdr:x>
      <cdr:y>0.89965</cdr:y>
    </cdr:to>
    <cdr:sp macro="" textlink="">
      <cdr:nvSpPr>
        <cdr:cNvPr id="8" name="Поле 7"/>
        <cdr:cNvSpPr txBox="1"/>
      </cdr:nvSpPr>
      <cdr:spPr>
        <a:xfrm xmlns:a="http://schemas.openxmlformats.org/drawingml/2006/main">
          <a:off x="1692017" y="2209806"/>
          <a:ext cx="222488" cy="266684"/>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0.28439</cdr:x>
      <cdr:y>0.79931</cdr:y>
    </cdr:from>
    <cdr:to>
      <cdr:x>0.32084</cdr:x>
      <cdr:y>0.89273</cdr:y>
    </cdr:to>
    <cdr:sp macro="" textlink="">
      <cdr:nvSpPr>
        <cdr:cNvPr id="9" name="Поле 8"/>
        <cdr:cNvSpPr txBox="1"/>
      </cdr:nvSpPr>
      <cdr:spPr>
        <a:xfrm xmlns:a="http://schemas.openxmlformats.org/drawingml/2006/main">
          <a:off x="1806779" y="2200274"/>
          <a:ext cx="231571" cy="25716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0.32681</cdr:x>
      <cdr:y>0.22145</cdr:y>
    </cdr:from>
    <cdr:to>
      <cdr:x>0.37633</cdr:x>
      <cdr:y>0.31834</cdr:y>
    </cdr:to>
    <cdr:sp macro="" textlink="">
      <cdr:nvSpPr>
        <cdr:cNvPr id="12" name="Поле 11"/>
        <cdr:cNvSpPr txBox="1"/>
      </cdr:nvSpPr>
      <cdr:spPr>
        <a:xfrm xmlns:a="http://schemas.openxmlformats.org/drawingml/2006/main">
          <a:off x="2076251" y="609594"/>
          <a:ext cx="314609" cy="266711"/>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0.34937</cdr:x>
      <cdr:y>0.47405</cdr:y>
    </cdr:from>
    <cdr:to>
      <cdr:x>0.3957</cdr:x>
      <cdr:y>0.56401</cdr:y>
    </cdr:to>
    <cdr:sp macro="" textlink="">
      <cdr:nvSpPr>
        <cdr:cNvPr id="13" name="Поле 12"/>
        <cdr:cNvSpPr txBox="1"/>
      </cdr:nvSpPr>
      <cdr:spPr>
        <a:xfrm xmlns:a="http://schemas.openxmlformats.org/drawingml/2006/main">
          <a:off x="2219598" y="1304930"/>
          <a:ext cx="294342" cy="247636"/>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0.37183</cdr:x>
      <cdr:y>0.6263</cdr:y>
    </cdr:from>
    <cdr:to>
      <cdr:x>0.41816</cdr:x>
      <cdr:y>0.7128</cdr:y>
    </cdr:to>
    <cdr:sp macro="" textlink="">
      <cdr:nvSpPr>
        <cdr:cNvPr id="14" name="Поле 13"/>
        <cdr:cNvSpPr txBox="1"/>
      </cdr:nvSpPr>
      <cdr:spPr>
        <a:xfrm xmlns:a="http://schemas.openxmlformats.org/drawingml/2006/main">
          <a:off x="2362290" y="1724035"/>
          <a:ext cx="294342" cy="23811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0.39289</cdr:x>
      <cdr:y>0.72664</cdr:y>
    </cdr:from>
    <cdr:to>
      <cdr:x>0.43602</cdr:x>
      <cdr:y>0.80969</cdr:y>
    </cdr:to>
    <cdr:sp macro="" textlink="">
      <cdr:nvSpPr>
        <cdr:cNvPr id="15" name="Поле 14"/>
        <cdr:cNvSpPr txBox="1"/>
      </cdr:nvSpPr>
      <cdr:spPr>
        <a:xfrm xmlns:a="http://schemas.openxmlformats.org/drawingml/2006/main">
          <a:off x="2496111" y="2000242"/>
          <a:ext cx="274013" cy="228614"/>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0.41516</cdr:x>
      <cdr:y>0.80623</cdr:y>
    </cdr:from>
    <cdr:to>
      <cdr:x>0.45829</cdr:x>
      <cdr:y>0.88927</cdr:y>
    </cdr:to>
    <cdr:sp macro="" textlink="">
      <cdr:nvSpPr>
        <cdr:cNvPr id="17" name="Поле 16"/>
        <cdr:cNvSpPr txBox="1"/>
      </cdr:nvSpPr>
      <cdr:spPr>
        <a:xfrm xmlns:a="http://schemas.openxmlformats.org/drawingml/2006/main">
          <a:off x="2637597" y="2219331"/>
          <a:ext cx="274012" cy="228586"/>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0.62878</cdr:x>
      <cdr:y>0.51903</cdr:y>
    </cdr:from>
    <cdr:to>
      <cdr:x>0.66567</cdr:x>
      <cdr:y>0.70588</cdr:y>
    </cdr:to>
    <cdr:sp macro="" textlink="">
      <cdr:nvSpPr>
        <cdr:cNvPr id="18" name="Поле 17"/>
        <cdr:cNvSpPr txBox="1"/>
      </cdr:nvSpPr>
      <cdr:spPr>
        <a:xfrm xmlns:a="http://schemas.openxmlformats.org/drawingml/2006/main">
          <a:off x="3994749" y="1428746"/>
          <a:ext cx="234351" cy="514353"/>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ru-RU" sz="800" b="1">
              <a:latin typeface="Times New Roman" pitchFamily="18" charset="0"/>
              <a:cs typeface="Times New Roman" pitchFamily="18" charset="0"/>
            </a:rPr>
            <a:t>     </a:t>
          </a:r>
        </a:p>
      </cdr:txBody>
    </cdr:sp>
  </cdr:relSizeAnchor>
  <cdr:relSizeAnchor xmlns:cdr="http://schemas.openxmlformats.org/drawingml/2006/chartDrawing">
    <cdr:from>
      <cdr:x>0.47893</cdr:x>
      <cdr:y>0.64706</cdr:y>
    </cdr:from>
    <cdr:to>
      <cdr:x>0.51124</cdr:x>
      <cdr:y>0.73356</cdr:y>
    </cdr:to>
    <cdr:sp macro="" textlink="">
      <cdr:nvSpPr>
        <cdr:cNvPr id="19" name="Поле 18"/>
        <cdr:cNvSpPr txBox="1"/>
      </cdr:nvSpPr>
      <cdr:spPr>
        <a:xfrm xmlns:a="http://schemas.openxmlformats.org/drawingml/2006/main">
          <a:off x="3042732" y="1781175"/>
          <a:ext cx="205293" cy="23811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0.49829</cdr:x>
      <cdr:y>0.6782</cdr:y>
    </cdr:from>
    <cdr:to>
      <cdr:x>0.54142</cdr:x>
      <cdr:y>0.76125</cdr:y>
    </cdr:to>
    <cdr:sp macro="" textlink="">
      <cdr:nvSpPr>
        <cdr:cNvPr id="20" name="Поле 19"/>
        <cdr:cNvSpPr txBox="1"/>
      </cdr:nvSpPr>
      <cdr:spPr>
        <a:xfrm xmlns:a="http://schemas.openxmlformats.org/drawingml/2006/main">
          <a:off x="3165749" y="1866900"/>
          <a:ext cx="274012" cy="228614"/>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0.51946</cdr:x>
      <cdr:y>0.79931</cdr:y>
    </cdr:from>
    <cdr:to>
      <cdr:x>0.56259</cdr:x>
      <cdr:y>0.88235</cdr:y>
    </cdr:to>
    <cdr:sp macro="" textlink="">
      <cdr:nvSpPr>
        <cdr:cNvPr id="21" name="Поле 20"/>
        <cdr:cNvSpPr txBox="1"/>
      </cdr:nvSpPr>
      <cdr:spPr>
        <a:xfrm xmlns:a="http://schemas.openxmlformats.org/drawingml/2006/main">
          <a:off x="3300211" y="2200282"/>
          <a:ext cx="274012" cy="228586"/>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0.53621</cdr:x>
      <cdr:y>0.80277</cdr:y>
    </cdr:from>
    <cdr:to>
      <cdr:x>0.57934</cdr:x>
      <cdr:y>0.88927</cdr:y>
    </cdr:to>
    <cdr:sp macro="" textlink="">
      <cdr:nvSpPr>
        <cdr:cNvPr id="22" name="Поле 21"/>
        <cdr:cNvSpPr txBox="1"/>
      </cdr:nvSpPr>
      <cdr:spPr>
        <a:xfrm xmlns:a="http://schemas.openxmlformats.org/drawingml/2006/main">
          <a:off x="3406664" y="2209807"/>
          <a:ext cx="274013" cy="23811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0.61118</cdr:x>
      <cdr:y>0.79931</cdr:y>
    </cdr:from>
    <cdr:to>
      <cdr:x>0.65431</cdr:x>
      <cdr:y>0.88581</cdr:y>
    </cdr:to>
    <cdr:sp macro="" textlink="">
      <cdr:nvSpPr>
        <cdr:cNvPr id="23" name="Поле 22"/>
        <cdr:cNvSpPr txBox="1"/>
      </cdr:nvSpPr>
      <cdr:spPr>
        <a:xfrm xmlns:a="http://schemas.openxmlformats.org/drawingml/2006/main">
          <a:off x="3882914" y="2200282"/>
          <a:ext cx="274013" cy="23811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0.60518</cdr:x>
      <cdr:y>0.79585</cdr:y>
    </cdr:from>
    <cdr:to>
      <cdr:x>0.64831</cdr:x>
      <cdr:y>0.88235</cdr:y>
    </cdr:to>
    <cdr:sp macro="" textlink="">
      <cdr:nvSpPr>
        <cdr:cNvPr id="24" name="Поле 23"/>
        <cdr:cNvSpPr txBox="1"/>
      </cdr:nvSpPr>
      <cdr:spPr>
        <a:xfrm xmlns:a="http://schemas.openxmlformats.org/drawingml/2006/main">
          <a:off x="3844814" y="2190757"/>
          <a:ext cx="274013" cy="23811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0.66965</cdr:x>
      <cdr:y>0.79931</cdr:y>
    </cdr:from>
    <cdr:to>
      <cdr:x>0.71278</cdr:x>
      <cdr:y>0.88581</cdr:y>
    </cdr:to>
    <cdr:sp macro="" textlink="">
      <cdr:nvSpPr>
        <cdr:cNvPr id="25" name="Поле 24"/>
        <cdr:cNvSpPr txBox="1"/>
      </cdr:nvSpPr>
      <cdr:spPr>
        <a:xfrm xmlns:a="http://schemas.openxmlformats.org/drawingml/2006/main">
          <a:off x="4254389" y="2200282"/>
          <a:ext cx="274013" cy="23811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0.58825</cdr:x>
      <cdr:y>0.41176</cdr:y>
    </cdr:from>
    <cdr:to>
      <cdr:x>0.63138</cdr:x>
      <cdr:y>0.49481</cdr:y>
    </cdr:to>
    <cdr:sp macro="" textlink="">
      <cdr:nvSpPr>
        <cdr:cNvPr id="26" name="Поле 25"/>
        <cdr:cNvSpPr txBox="1"/>
      </cdr:nvSpPr>
      <cdr:spPr>
        <a:xfrm xmlns:a="http://schemas.openxmlformats.org/drawingml/2006/main">
          <a:off x="3737249" y="1133475"/>
          <a:ext cx="274012" cy="228614"/>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0.46087</cdr:x>
      <cdr:y>0.51903</cdr:y>
    </cdr:from>
    <cdr:to>
      <cdr:x>0.504</cdr:x>
      <cdr:y>0.60208</cdr:y>
    </cdr:to>
    <cdr:sp macro="" textlink="">
      <cdr:nvSpPr>
        <cdr:cNvPr id="27" name="Поле 26"/>
        <cdr:cNvSpPr txBox="1"/>
      </cdr:nvSpPr>
      <cdr:spPr>
        <a:xfrm xmlns:a="http://schemas.openxmlformats.org/drawingml/2006/main">
          <a:off x="2927975" y="1428748"/>
          <a:ext cx="274012" cy="228614"/>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0.65277</cdr:x>
      <cdr:y>0.69896</cdr:y>
    </cdr:from>
    <cdr:to>
      <cdr:x>0.6959</cdr:x>
      <cdr:y>0.78201</cdr:y>
    </cdr:to>
    <cdr:sp macro="" textlink="">
      <cdr:nvSpPr>
        <cdr:cNvPr id="28" name="Поле 27"/>
        <cdr:cNvSpPr txBox="1"/>
      </cdr:nvSpPr>
      <cdr:spPr>
        <a:xfrm xmlns:a="http://schemas.openxmlformats.org/drawingml/2006/main">
          <a:off x="4147175" y="1924048"/>
          <a:ext cx="274012" cy="228614"/>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BC1953-1F2F-4F37-85D0-3BB0B7CFEF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99</Pages>
  <Words>36252</Words>
  <Characters>206637</Characters>
  <Application>Microsoft Office Word</Application>
  <DocSecurity>0</DocSecurity>
  <Lines>1721</Lines>
  <Paragraphs>484</Paragraphs>
  <ScaleCrop>false</ScaleCrop>
  <HeadingPairs>
    <vt:vector size="2" baseType="variant">
      <vt:variant>
        <vt:lpstr>Название</vt:lpstr>
      </vt:variant>
      <vt:variant>
        <vt:i4>1</vt:i4>
      </vt:variant>
    </vt:vector>
  </HeadingPairs>
  <TitlesOfParts>
    <vt:vector size="1" baseType="lpstr">
      <vt:lpstr>Государственный  доклад  о состоянии  защиты  населения  и  территорий  Республики  Дагестан от  чрезвычайных  ситуаций  природного  и  техногенного  характера  в  2011 годуОГЛАВЛЕНИЕ</vt:lpstr>
    </vt:vector>
  </TitlesOfParts>
  <Company>МЧС Дагестана</Company>
  <LinksUpToDate>false</LinksUpToDate>
  <CharactersWithSpaces>242405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доклад  о состоянии  защиты  населения  и  территорий  Республики  Дагестан от  чрезвычайных  ситуаций  природного  и  техногенного  характера  в  2011 годуОГЛАВЛЕНИЕ</dc:title>
  <dc:creator>Горяйнов Игорь Николаевич</dc:creator>
  <cp:lastModifiedBy>user</cp:lastModifiedBy>
  <cp:revision>2</cp:revision>
  <cp:lastPrinted>2016-02-04T08:48:00Z</cp:lastPrinted>
  <dcterms:created xsi:type="dcterms:W3CDTF">2016-02-04T14:05:00Z</dcterms:created>
  <dcterms:modified xsi:type="dcterms:W3CDTF">2016-02-04T14:05:00Z</dcterms:modified>
</cp:coreProperties>
</file>