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6D" w:rsidRDefault="0028176D" w:rsidP="0028176D">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proofErr w:type="spellStart"/>
        <w:r>
          <w:rPr>
            <w:rFonts w:ascii="Tahoma" w:hAnsi="Tahoma" w:cs="Tahoma"/>
            <w:color w:val="0000FF"/>
            <w:sz w:val="20"/>
            <w:szCs w:val="20"/>
            <w:lang w:eastAsia="en-US"/>
          </w:rPr>
          <w:t>КонсультантПлюс</w:t>
        </w:r>
        <w:proofErr w:type="spellEnd"/>
      </w:hyperlink>
    </w:p>
    <w:p w:rsidR="0028176D" w:rsidRDefault="0028176D" w:rsidP="0028176D">
      <w:pPr>
        <w:autoSpaceDE w:val="0"/>
        <w:autoSpaceDN w:val="0"/>
        <w:adjustRightInd w:val="0"/>
        <w:rPr>
          <w:rFonts w:ascii="Tahoma" w:hAnsi="Tahoma" w:cs="Tahoma"/>
          <w:sz w:val="20"/>
          <w:szCs w:val="20"/>
          <w:lang w:eastAsia="en-US"/>
        </w:rPr>
      </w:pPr>
    </w:p>
    <w:p w:rsidR="0028176D" w:rsidRDefault="0028176D" w:rsidP="0028176D">
      <w:pPr>
        <w:autoSpaceDE w:val="0"/>
        <w:autoSpaceDN w:val="0"/>
        <w:adjustRightInd w:val="0"/>
        <w:outlineLvl w:val="0"/>
        <w:rPr>
          <w:lang w:eastAsia="en-US"/>
        </w:rPr>
      </w:pPr>
    </w:p>
    <w:p w:rsidR="0028176D" w:rsidRDefault="0028176D" w:rsidP="0028176D">
      <w:pPr>
        <w:autoSpaceDE w:val="0"/>
        <w:autoSpaceDN w:val="0"/>
        <w:adjustRightInd w:val="0"/>
        <w:jc w:val="center"/>
        <w:outlineLvl w:val="0"/>
        <w:rPr>
          <w:b/>
          <w:bCs/>
          <w:lang w:eastAsia="en-US"/>
        </w:rPr>
      </w:pPr>
      <w:r>
        <w:rPr>
          <w:b/>
          <w:bCs/>
          <w:lang w:eastAsia="en-US"/>
        </w:rPr>
        <w:t>ПРАВИТЕЛЬСТВО РОССИЙСКОЙ ФЕДЕРАЦИИ</w:t>
      </w:r>
    </w:p>
    <w:p w:rsidR="0028176D" w:rsidRDefault="0028176D" w:rsidP="0028176D">
      <w:pPr>
        <w:autoSpaceDE w:val="0"/>
        <w:autoSpaceDN w:val="0"/>
        <w:adjustRightInd w:val="0"/>
        <w:jc w:val="center"/>
        <w:rPr>
          <w:b/>
          <w:bCs/>
          <w:lang w:eastAsia="en-US"/>
        </w:rPr>
      </w:pPr>
    </w:p>
    <w:p w:rsidR="0028176D" w:rsidRDefault="0028176D" w:rsidP="0028176D">
      <w:pPr>
        <w:autoSpaceDE w:val="0"/>
        <w:autoSpaceDN w:val="0"/>
        <w:adjustRightInd w:val="0"/>
        <w:jc w:val="center"/>
        <w:rPr>
          <w:b/>
          <w:bCs/>
          <w:lang w:eastAsia="en-US"/>
        </w:rPr>
      </w:pPr>
      <w:r>
        <w:rPr>
          <w:b/>
          <w:bCs/>
          <w:lang w:eastAsia="en-US"/>
        </w:rPr>
        <w:t>ПОСТАНОВЛЕНИЕ</w:t>
      </w:r>
    </w:p>
    <w:p w:rsidR="0028176D" w:rsidRDefault="0028176D" w:rsidP="0028176D">
      <w:pPr>
        <w:autoSpaceDE w:val="0"/>
        <w:autoSpaceDN w:val="0"/>
        <w:adjustRightInd w:val="0"/>
        <w:jc w:val="center"/>
        <w:rPr>
          <w:b/>
          <w:bCs/>
          <w:lang w:eastAsia="en-US"/>
        </w:rPr>
      </w:pPr>
      <w:r>
        <w:rPr>
          <w:b/>
          <w:bCs/>
          <w:lang w:eastAsia="en-US"/>
        </w:rPr>
        <w:t>от 14 апреля 2017 г. N 447</w:t>
      </w:r>
    </w:p>
    <w:p w:rsidR="0028176D" w:rsidRDefault="0028176D" w:rsidP="0028176D">
      <w:pPr>
        <w:autoSpaceDE w:val="0"/>
        <w:autoSpaceDN w:val="0"/>
        <w:adjustRightInd w:val="0"/>
        <w:jc w:val="center"/>
        <w:rPr>
          <w:b/>
          <w:bCs/>
          <w:lang w:eastAsia="en-US"/>
        </w:rPr>
      </w:pPr>
    </w:p>
    <w:p w:rsidR="0028176D" w:rsidRDefault="0028176D" w:rsidP="0028176D">
      <w:pPr>
        <w:autoSpaceDE w:val="0"/>
        <w:autoSpaceDN w:val="0"/>
        <w:adjustRightInd w:val="0"/>
        <w:jc w:val="center"/>
        <w:rPr>
          <w:b/>
          <w:bCs/>
          <w:lang w:eastAsia="en-US"/>
        </w:rPr>
      </w:pPr>
      <w:r>
        <w:rPr>
          <w:b/>
          <w:bCs/>
          <w:lang w:eastAsia="en-US"/>
        </w:rPr>
        <w:t>ОБ УТВЕРЖДЕНИИ ТРЕБОВАНИЙ</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 И ИНЫХ СРЕДСТВ</w:t>
      </w:r>
    </w:p>
    <w:p w:rsidR="0028176D" w:rsidRDefault="0028176D" w:rsidP="0028176D">
      <w:pPr>
        <w:autoSpaceDE w:val="0"/>
        <w:autoSpaceDN w:val="0"/>
        <w:adjustRightInd w:val="0"/>
        <w:jc w:val="center"/>
        <w:rPr>
          <w:b/>
          <w:bCs/>
          <w:lang w:eastAsia="en-US"/>
        </w:rPr>
      </w:pPr>
      <w:r>
        <w:rPr>
          <w:b/>
          <w:bCs/>
          <w:lang w:eastAsia="en-US"/>
        </w:rPr>
        <w:t>РАЗМЕЩЕНИЯ И ФОРМЫ ПАСПОРТА БЕЗОПАСНОСТИ ЭТИХ ОБЪЕКТОВ</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28176D">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hyperlink r:id="rId5"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В соответствии с </w:t>
      </w:r>
      <w:hyperlink r:id="rId6"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28176D" w:rsidRDefault="0028176D" w:rsidP="0028176D">
      <w:pPr>
        <w:autoSpaceDE w:val="0"/>
        <w:autoSpaceDN w:val="0"/>
        <w:adjustRightInd w:val="0"/>
        <w:spacing w:before="240"/>
        <w:ind w:firstLine="540"/>
        <w:jc w:val="both"/>
        <w:rPr>
          <w:lang w:eastAsia="en-US"/>
        </w:rPr>
      </w:pPr>
      <w:r>
        <w:rPr>
          <w:lang w:eastAsia="en-US"/>
        </w:rPr>
        <w:t>Утвердить прилагаемые:</w:t>
      </w:r>
    </w:p>
    <w:p w:rsidR="0028176D" w:rsidRDefault="008B16F7" w:rsidP="0028176D">
      <w:pPr>
        <w:autoSpaceDE w:val="0"/>
        <w:autoSpaceDN w:val="0"/>
        <w:adjustRightInd w:val="0"/>
        <w:spacing w:before="240"/>
        <w:ind w:firstLine="540"/>
        <w:jc w:val="both"/>
        <w:rPr>
          <w:lang w:eastAsia="en-US"/>
        </w:rPr>
      </w:pPr>
      <w:hyperlink w:anchor="Par30" w:history="1">
        <w:r w:rsidR="0028176D">
          <w:rPr>
            <w:color w:val="0000FF"/>
            <w:lang w:eastAsia="en-US"/>
          </w:rPr>
          <w:t>требования</w:t>
        </w:r>
      </w:hyperlink>
      <w:r w:rsidR="0028176D">
        <w:rPr>
          <w:lang w:eastAsia="en-US"/>
        </w:rPr>
        <w:t xml:space="preserve"> к антитеррористической защищенности гостиниц и иных средств размещения;</w:t>
      </w:r>
    </w:p>
    <w:p w:rsidR="0028176D" w:rsidRDefault="008B16F7" w:rsidP="0028176D">
      <w:pPr>
        <w:autoSpaceDE w:val="0"/>
        <w:autoSpaceDN w:val="0"/>
        <w:adjustRightInd w:val="0"/>
        <w:spacing w:before="240"/>
        <w:ind w:firstLine="540"/>
        <w:jc w:val="both"/>
        <w:rPr>
          <w:lang w:eastAsia="en-US"/>
        </w:rPr>
      </w:pPr>
      <w:hyperlink w:anchor="Par204" w:history="1">
        <w:r w:rsidR="0028176D">
          <w:rPr>
            <w:color w:val="0000FF"/>
            <w:lang w:eastAsia="en-US"/>
          </w:rPr>
          <w:t>форму</w:t>
        </w:r>
      </w:hyperlink>
      <w:r w:rsidR="0028176D">
        <w:rPr>
          <w:lang w:eastAsia="en-US"/>
        </w:rPr>
        <w:t xml:space="preserve"> паспорта безопасности гостиниц и иных средств размещения.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rPr>
          <w:lang w:eastAsia="en-US"/>
        </w:rPr>
      </w:pPr>
      <w:r>
        <w:rPr>
          <w:lang w:eastAsia="en-US"/>
        </w:rPr>
        <w:t>Председатель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Д.МЕДВЕДЕВ</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outlineLvl w:val="0"/>
        <w:rPr>
          <w:lang w:eastAsia="en-US"/>
        </w:rPr>
      </w:pPr>
      <w:r>
        <w:rPr>
          <w:lang w:eastAsia="en-US"/>
        </w:rPr>
        <w:t>Утверждены</w:t>
      </w:r>
    </w:p>
    <w:p w:rsidR="0028176D" w:rsidRDefault="0028176D" w:rsidP="0028176D">
      <w:pPr>
        <w:autoSpaceDE w:val="0"/>
        <w:autoSpaceDN w:val="0"/>
        <w:adjustRightInd w:val="0"/>
        <w:jc w:val="right"/>
        <w:rPr>
          <w:lang w:eastAsia="en-US"/>
        </w:rPr>
      </w:pPr>
      <w:r>
        <w:rPr>
          <w:lang w:eastAsia="en-US"/>
        </w:rPr>
        <w:t>постановлением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от 14 апреля 2017 г. N 447</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rPr>
          <w:b/>
          <w:bCs/>
          <w:lang w:eastAsia="en-US"/>
        </w:rPr>
      </w:pPr>
      <w:bookmarkStart w:id="0" w:name="Par30"/>
      <w:bookmarkEnd w:id="0"/>
      <w:r>
        <w:rPr>
          <w:b/>
          <w:bCs/>
          <w:lang w:eastAsia="en-US"/>
        </w:rPr>
        <w:t>ТРЕБОВАНИЯ</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 И ИНЫХ</w:t>
      </w:r>
    </w:p>
    <w:p w:rsidR="0028176D" w:rsidRDefault="0028176D" w:rsidP="0028176D">
      <w:pPr>
        <w:autoSpaceDE w:val="0"/>
        <w:autoSpaceDN w:val="0"/>
        <w:adjustRightInd w:val="0"/>
        <w:jc w:val="center"/>
        <w:rPr>
          <w:b/>
          <w:bCs/>
          <w:lang w:eastAsia="en-US"/>
        </w:rPr>
      </w:pPr>
      <w:r>
        <w:rPr>
          <w:b/>
          <w:bCs/>
          <w:lang w:eastAsia="en-US"/>
        </w:rPr>
        <w:t>СРЕДСТВ РАЗМЕЩЕНИЯ</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28176D">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hyperlink r:id="rId7"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 Общие положения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1. Настоящий документ устанавливает обязательные для выполнения требования к обеспечению антитеррористической защищенности гостиниц и иных средств размещения, включая вопросы их инженерно-технической укрепленности, категорирования, разработки паспорта безопасности, а также вопросы осуществления </w:t>
      </w:r>
      <w:proofErr w:type="gramStart"/>
      <w:r>
        <w:rPr>
          <w:lang w:eastAsia="en-US"/>
        </w:rPr>
        <w:t>контроля за</w:t>
      </w:r>
      <w:proofErr w:type="gramEnd"/>
      <w:r>
        <w:rPr>
          <w:lang w:eastAsia="en-US"/>
        </w:rPr>
        <w:t xml:space="preserve"> выполнением указанных требований.</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Понятие "гостиница и иное средство размещения" используется в значении, указанном в </w:t>
      </w:r>
      <w:hyperlink r:id="rId8" w:history="1">
        <w:r>
          <w:rPr>
            <w:color w:val="0000FF"/>
            <w:lang w:eastAsia="en-US"/>
          </w:rPr>
          <w:t>Правилах</w:t>
        </w:r>
      </w:hyperlink>
      <w:r>
        <w:rPr>
          <w:lang w:eastAsia="en-US"/>
        </w:rPr>
        <w:t xml:space="preserve"> предоставления гостиничных услуг в Российской Федерации, утвержденных постановлением Правительства Российской Федерации от 18 ноября 2020 г. N 1853 "Об утверждении Правил предоставления гостиничных услуг в Российской Федерации".</w:t>
      </w:r>
    </w:p>
    <w:p w:rsidR="0028176D" w:rsidRDefault="0028176D" w:rsidP="0028176D">
      <w:pPr>
        <w:autoSpaceDE w:val="0"/>
        <w:autoSpaceDN w:val="0"/>
        <w:adjustRightInd w:val="0"/>
        <w:jc w:val="both"/>
        <w:rPr>
          <w:lang w:eastAsia="en-US"/>
        </w:rPr>
      </w:pPr>
      <w:r>
        <w:rPr>
          <w:lang w:eastAsia="en-US"/>
        </w:rPr>
        <w:t xml:space="preserve">(в ред. </w:t>
      </w:r>
      <w:hyperlink r:id="rId9"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2. Ответственность за обеспечение антитеррористической защищенности гостиниц и иных средств размещения (далее - гостиницы) возлагается на руководителя юридического лица, являющегося собственником гостиницы или использующего ее на ином законном основании, или физическое лицо, являющееся собственником гостиницы или использующее ее на ином законном основании (далее - ответственное лицо), если иное не установлено законодательством Российской Федерации.</w:t>
      </w:r>
    </w:p>
    <w:p w:rsidR="0028176D" w:rsidRDefault="0028176D" w:rsidP="0028176D">
      <w:pPr>
        <w:autoSpaceDE w:val="0"/>
        <w:autoSpaceDN w:val="0"/>
        <w:adjustRightInd w:val="0"/>
        <w:spacing w:before="240"/>
        <w:ind w:firstLine="540"/>
        <w:jc w:val="both"/>
        <w:rPr>
          <w:lang w:eastAsia="en-US"/>
        </w:rPr>
      </w:pPr>
      <w:r>
        <w:rPr>
          <w:lang w:eastAsia="en-US"/>
        </w:rPr>
        <w:t>3. Настоящий документ носит общий характер в отношении вопросов оснащения гостиниц средствами инженерной защиты и инженерно-техническими средствами охраны. Выбор и оснащение гостиниц конкретными типами указанных средств определяются в техническом задании на создание (совершенствование) системы инженерно-технической укрепленности гостиницы в зависимости от ее категории, а также на этапах проектирования, выполнения строительно-монтажных работ, реконструкции и капитального ремонта.</w:t>
      </w:r>
    </w:p>
    <w:p w:rsidR="0028176D" w:rsidRDefault="0028176D" w:rsidP="0028176D">
      <w:pPr>
        <w:autoSpaceDE w:val="0"/>
        <w:autoSpaceDN w:val="0"/>
        <w:adjustRightInd w:val="0"/>
        <w:spacing w:before="240"/>
        <w:ind w:firstLine="540"/>
        <w:jc w:val="both"/>
        <w:rPr>
          <w:lang w:eastAsia="en-US"/>
        </w:rPr>
      </w:pPr>
      <w:r>
        <w:rPr>
          <w:lang w:eastAsia="en-US"/>
        </w:rPr>
        <w:t>4. Настоящие требования не распространяются:</w:t>
      </w:r>
    </w:p>
    <w:p w:rsidR="0028176D" w:rsidRDefault="0028176D" w:rsidP="0028176D">
      <w:pPr>
        <w:autoSpaceDE w:val="0"/>
        <w:autoSpaceDN w:val="0"/>
        <w:adjustRightInd w:val="0"/>
        <w:spacing w:before="240"/>
        <w:ind w:firstLine="540"/>
        <w:jc w:val="both"/>
        <w:rPr>
          <w:lang w:eastAsia="en-US"/>
        </w:rPr>
      </w:pPr>
      <w:r>
        <w:rPr>
          <w:lang w:eastAsia="en-US"/>
        </w:rPr>
        <w:t>а) на гостиницы, подлежащие обязательной охране войсками национальной гвардии Российской Федерации;</w:t>
      </w:r>
    </w:p>
    <w:p w:rsidR="0028176D" w:rsidRDefault="0028176D" w:rsidP="0028176D">
      <w:pPr>
        <w:autoSpaceDE w:val="0"/>
        <w:autoSpaceDN w:val="0"/>
        <w:adjustRightInd w:val="0"/>
        <w:spacing w:before="240"/>
        <w:ind w:firstLine="540"/>
        <w:jc w:val="both"/>
        <w:rPr>
          <w:lang w:eastAsia="en-US"/>
        </w:rPr>
      </w:pPr>
      <w:r>
        <w:rPr>
          <w:lang w:eastAsia="en-US"/>
        </w:rPr>
        <w:t xml:space="preserve">б) на гостиницы, </w:t>
      </w:r>
      <w:proofErr w:type="gramStart"/>
      <w:r>
        <w:rPr>
          <w:lang w:eastAsia="en-US"/>
        </w:rPr>
        <w:t>требования</w:t>
      </w:r>
      <w:proofErr w:type="gramEnd"/>
      <w:r>
        <w:rPr>
          <w:lang w:eastAsia="en-US"/>
        </w:rPr>
        <w:t xml:space="preserve"> к антитеррористической защищенности которых утверждены иными актами Правительства Российской Федерации;</w:t>
      </w:r>
    </w:p>
    <w:p w:rsidR="0028176D" w:rsidRDefault="0028176D" w:rsidP="0028176D">
      <w:pPr>
        <w:autoSpaceDE w:val="0"/>
        <w:autoSpaceDN w:val="0"/>
        <w:adjustRightInd w:val="0"/>
        <w:spacing w:before="240"/>
        <w:ind w:firstLine="540"/>
        <w:jc w:val="both"/>
        <w:rPr>
          <w:lang w:eastAsia="en-US"/>
        </w:rPr>
      </w:pPr>
      <w:proofErr w:type="gramStart"/>
      <w:r>
        <w:rPr>
          <w:lang w:eastAsia="en-US"/>
        </w:rPr>
        <w:t xml:space="preserve">в) на гостиницы, включенные в перечни мест массового пребывания людей, формируемые в соответствии с </w:t>
      </w:r>
      <w:hyperlink r:id="rId10" w:history="1">
        <w:r>
          <w:rPr>
            <w:color w:val="0000FF"/>
            <w:lang w:eastAsia="en-US"/>
          </w:rPr>
          <w:t>требованиями</w:t>
        </w:r>
      </w:hyperlink>
      <w:r>
        <w:rPr>
          <w:lang w:eastAsia="en-US"/>
        </w:rPr>
        <w:t xml:space="preserve"> к антитеррористической защищенности мест массового пребывания людей, утвержденными постановлением Правительства Российской Федерации от 25 марта 2015 г.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w:t>
      </w:r>
      <w:proofErr w:type="gramEnd"/>
      <w:r>
        <w:rPr>
          <w:lang w:eastAsia="en-US"/>
        </w:rPr>
        <w:t xml:space="preserve"> мест и объектов (территорий)".</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II. Категорирование гостиниц</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5. В целях установления дифференцированных требований по обеспечению антитеррористической защищенности гостиниц осуществляется их категорирование.</w:t>
      </w:r>
    </w:p>
    <w:p w:rsidR="0028176D" w:rsidRDefault="0028176D" w:rsidP="0028176D">
      <w:pPr>
        <w:autoSpaceDE w:val="0"/>
        <w:autoSpaceDN w:val="0"/>
        <w:adjustRightInd w:val="0"/>
        <w:spacing w:before="240"/>
        <w:ind w:firstLine="540"/>
        <w:jc w:val="both"/>
        <w:rPr>
          <w:lang w:eastAsia="en-US"/>
        </w:rPr>
      </w:pPr>
      <w:r>
        <w:rPr>
          <w:lang w:eastAsia="en-US"/>
        </w:rPr>
        <w:t>6. Категорирование гостиниц осуществляется с учетом возможных последствий совершения террористических актов.</w:t>
      </w:r>
    </w:p>
    <w:p w:rsidR="0028176D" w:rsidRDefault="0028176D" w:rsidP="0028176D">
      <w:pPr>
        <w:autoSpaceDE w:val="0"/>
        <w:autoSpaceDN w:val="0"/>
        <w:adjustRightInd w:val="0"/>
        <w:jc w:val="both"/>
        <w:rPr>
          <w:lang w:eastAsia="en-US"/>
        </w:rPr>
      </w:pPr>
      <w:r>
        <w:rPr>
          <w:lang w:eastAsia="en-US"/>
        </w:rPr>
        <w:t xml:space="preserve">(п. 6 в ред. </w:t>
      </w:r>
      <w:hyperlink r:id="rId11"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7. Возможные последствия совершения террористического акта на территории гостиницы определяются на основании прогнозных показателей о количестве людей, которые могут погибнуть или получить вред здоровью.</w:t>
      </w:r>
    </w:p>
    <w:p w:rsidR="0028176D" w:rsidRDefault="0028176D" w:rsidP="0028176D">
      <w:pPr>
        <w:autoSpaceDE w:val="0"/>
        <w:autoSpaceDN w:val="0"/>
        <w:adjustRightInd w:val="0"/>
        <w:spacing w:before="240"/>
        <w:ind w:firstLine="540"/>
        <w:jc w:val="both"/>
        <w:rPr>
          <w:lang w:eastAsia="en-US"/>
        </w:rPr>
      </w:pPr>
      <w:r>
        <w:rPr>
          <w:lang w:eastAsia="en-US"/>
        </w:rPr>
        <w:t xml:space="preserve">Прогнозный показатель численности людей, которые могут погибнуть или получить вред здоровью в результате совершения террористического акта на территории гостиницы, принимается </w:t>
      </w:r>
      <w:proofErr w:type="gramStart"/>
      <w:r>
        <w:rPr>
          <w:lang w:eastAsia="en-US"/>
        </w:rPr>
        <w:t>равным</w:t>
      </w:r>
      <w:proofErr w:type="gramEnd"/>
      <w:r>
        <w:rPr>
          <w:lang w:eastAsia="en-US"/>
        </w:rPr>
        <w:t xml:space="preserve"> уровню максимальной единовременной заполняемости гостиницы.</w:t>
      </w:r>
    </w:p>
    <w:p w:rsidR="0028176D" w:rsidRDefault="0028176D" w:rsidP="0028176D">
      <w:pPr>
        <w:autoSpaceDE w:val="0"/>
        <w:autoSpaceDN w:val="0"/>
        <w:adjustRightInd w:val="0"/>
        <w:jc w:val="both"/>
        <w:rPr>
          <w:lang w:eastAsia="en-US"/>
        </w:rPr>
      </w:pPr>
      <w:r>
        <w:rPr>
          <w:lang w:eastAsia="en-US"/>
        </w:rPr>
        <w:t xml:space="preserve">(п. 7 в ред. </w:t>
      </w:r>
      <w:hyperlink r:id="rId12"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lastRenderedPageBreak/>
        <w:t>8. Для проведения категорирования гостиницы по решению ответственного лица создается комиссия по обследованию и категорированию гостиницы (далее - комиссия), к работе которой могут привлекаться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r>
        <w:rPr>
          <w:lang w:eastAsia="en-US"/>
        </w:rPr>
        <w:t>9. Комиссия создается:</w:t>
      </w:r>
    </w:p>
    <w:p w:rsidR="0028176D" w:rsidRDefault="0028176D" w:rsidP="0028176D">
      <w:pPr>
        <w:autoSpaceDE w:val="0"/>
        <w:autoSpaceDN w:val="0"/>
        <w:adjustRightInd w:val="0"/>
        <w:spacing w:before="240"/>
        <w:ind w:firstLine="540"/>
        <w:jc w:val="both"/>
        <w:rPr>
          <w:lang w:eastAsia="en-US"/>
        </w:rPr>
      </w:pPr>
      <w:r>
        <w:rPr>
          <w:lang w:eastAsia="en-US"/>
        </w:rPr>
        <w:t>а) в отношении функционирующих (эксплуатируемых) гостиниц - не позднее 2 месяцев со дня утверждения настоящего документа;</w:t>
      </w:r>
    </w:p>
    <w:p w:rsidR="0028176D" w:rsidRDefault="0028176D" w:rsidP="0028176D">
      <w:pPr>
        <w:autoSpaceDE w:val="0"/>
        <w:autoSpaceDN w:val="0"/>
        <w:adjustRightInd w:val="0"/>
        <w:spacing w:before="240"/>
        <w:ind w:firstLine="540"/>
        <w:jc w:val="both"/>
        <w:rPr>
          <w:lang w:eastAsia="en-US"/>
        </w:rPr>
      </w:pPr>
      <w:r>
        <w:rPr>
          <w:lang w:eastAsia="en-US"/>
        </w:rPr>
        <w:t>б) при вводе в эксплуатацию новой гостиницы - в течение одного месяца со дня окончания необходимых мероприятий по ее вводу в эксплуатацию;</w:t>
      </w:r>
    </w:p>
    <w:p w:rsidR="0028176D" w:rsidRDefault="0028176D" w:rsidP="0028176D">
      <w:pPr>
        <w:autoSpaceDE w:val="0"/>
        <w:autoSpaceDN w:val="0"/>
        <w:adjustRightInd w:val="0"/>
        <w:spacing w:before="240"/>
        <w:ind w:firstLine="540"/>
        <w:jc w:val="both"/>
        <w:rPr>
          <w:lang w:eastAsia="en-US"/>
        </w:rPr>
      </w:pPr>
      <w:r>
        <w:rPr>
          <w:lang w:eastAsia="en-US"/>
        </w:rPr>
        <w:t>в) при актуализации паспорта безопасности гостиницы - в течение одного месяца со дня принятия решения об актуализации паспорта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10. Срок работы комиссии составляет 30 рабочих дней. В ходе своей работы комиссия:</w:t>
      </w:r>
    </w:p>
    <w:p w:rsidR="0028176D" w:rsidRDefault="0028176D" w:rsidP="0028176D">
      <w:pPr>
        <w:autoSpaceDE w:val="0"/>
        <w:autoSpaceDN w:val="0"/>
        <w:adjustRightInd w:val="0"/>
        <w:spacing w:before="240"/>
        <w:ind w:firstLine="540"/>
        <w:jc w:val="both"/>
        <w:rPr>
          <w:lang w:eastAsia="en-US"/>
        </w:rPr>
      </w:pPr>
      <w:r>
        <w:rPr>
          <w:lang w:eastAsia="en-US"/>
        </w:rPr>
        <w:t>а) проводит обследование гостиницы на предмет состояния ее антитеррористической защищенности;</w:t>
      </w:r>
    </w:p>
    <w:p w:rsidR="0028176D" w:rsidRDefault="0028176D" w:rsidP="0028176D">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гостиницы, организацию ее функционирования, действующие меры по обеспечению безопасного функционирования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в) выявляет потенциально опасные участки гостиницы и ее критические элементы;</w:t>
      </w:r>
    </w:p>
    <w:p w:rsidR="0028176D" w:rsidRDefault="0028176D" w:rsidP="0028176D">
      <w:pPr>
        <w:autoSpaceDE w:val="0"/>
        <w:autoSpaceDN w:val="0"/>
        <w:adjustRightInd w:val="0"/>
        <w:spacing w:before="240"/>
        <w:ind w:firstLine="540"/>
        <w:jc w:val="both"/>
        <w:rPr>
          <w:lang w:eastAsia="en-US"/>
        </w:rPr>
      </w:pPr>
      <w:r>
        <w:rPr>
          <w:lang w:eastAsia="en-US"/>
        </w:rPr>
        <w:t>г) определяет возможные последствия совершения террористического акта;</w:t>
      </w:r>
    </w:p>
    <w:p w:rsidR="0028176D" w:rsidRDefault="0028176D" w:rsidP="0028176D">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hyperlink r:id="rId13"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д) определяет категорию гостиницы или подтверждает (изменяет) ранее присвоенную категорию;</w:t>
      </w:r>
    </w:p>
    <w:p w:rsidR="0028176D" w:rsidRDefault="0028176D" w:rsidP="0028176D">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гостиницы в зависимости от присваиваемой гостинице категории, а также сроки осуществления указанных мероприятий с учетом объема планируемых работ и источников финансирования.</w:t>
      </w:r>
    </w:p>
    <w:p w:rsidR="0028176D" w:rsidRDefault="0028176D" w:rsidP="0028176D">
      <w:pPr>
        <w:autoSpaceDE w:val="0"/>
        <w:autoSpaceDN w:val="0"/>
        <w:adjustRightInd w:val="0"/>
        <w:spacing w:before="240"/>
        <w:ind w:firstLine="540"/>
        <w:jc w:val="both"/>
        <w:rPr>
          <w:lang w:eastAsia="en-US"/>
        </w:rPr>
      </w:pPr>
      <w:r>
        <w:rPr>
          <w:lang w:eastAsia="en-US"/>
        </w:rPr>
        <w:t xml:space="preserve">11. Результаты работы комиссии оформляются актом обследования и категорирования гостиницы, </w:t>
      </w:r>
      <w:proofErr w:type="gramStart"/>
      <w:r>
        <w:rPr>
          <w:lang w:eastAsia="en-US"/>
        </w:rPr>
        <w:t>который</w:t>
      </w:r>
      <w:proofErr w:type="gramEnd"/>
      <w:r>
        <w:rPr>
          <w:lang w:eastAsia="en-US"/>
        </w:rPr>
        <w:t xml:space="preserve"> составляется в одном экземпляре, подписывается всеми членами комиссии и хранится вместе с первым экземпляром паспорта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гостиницы с изложением своего особого мнения, которое приобщается к материалам обследования и категорирования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12. Устанавливаются следующие категории опасности гостиниц:</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а) гостиницы первой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более 1 тыс.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б) гостиницы второй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от 200 до 1 тыс.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в) гостиницы третьей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от 50 до 200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г) гостиницы четвертой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менее 50 человек.</w:t>
      </w:r>
    </w:p>
    <w:p w:rsidR="0028176D" w:rsidRDefault="0028176D" w:rsidP="0028176D">
      <w:pPr>
        <w:autoSpaceDE w:val="0"/>
        <w:autoSpaceDN w:val="0"/>
        <w:adjustRightInd w:val="0"/>
        <w:jc w:val="both"/>
        <w:rPr>
          <w:lang w:eastAsia="en-US"/>
        </w:rPr>
      </w:pPr>
      <w:r>
        <w:rPr>
          <w:lang w:eastAsia="en-US"/>
        </w:rPr>
        <w:t xml:space="preserve">(п. 12 в ред. </w:t>
      </w:r>
      <w:hyperlink r:id="rId14"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 xml:space="preserve">13. Утратил силу. - </w:t>
      </w:r>
      <w:hyperlink r:id="rId15" w:history="1">
        <w:r>
          <w:rPr>
            <w:color w:val="0000FF"/>
            <w:lang w:eastAsia="en-US"/>
          </w:rPr>
          <w:t>Постановление</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 xml:space="preserve">14. </w:t>
      </w:r>
      <w:proofErr w:type="gramStart"/>
      <w:r>
        <w:rPr>
          <w:lang w:eastAsia="en-US"/>
        </w:rPr>
        <w:t>На территории каждой гостиницы независимо от ее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гостиницы в целом, ее повреждению или аварии на ней.</w:t>
      </w:r>
      <w:proofErr w:type="gramEnd"/>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 xml:space="preserve">III. Мероприятия по обеспечению </w:t>
      </w:r>
      <w:proofErr w:type="gramStart"/>
      <w:r>
        <w:rPr>
          <w:b/>
          <w:bCs/>
          <w:lang w:eastAsia="en-US"/>
        </w:rPr>
        <w:t>антитеррористической</w:t>
      </w:r>
      <w:proofErr w:type="gramEnd"/>
    </w:p>
    <w:p w:rsidR="0028176D" w:rsidRDefault="0028176D" w:rsidP="0028176D">
      <w:pPr>
        <w:autoSpaceDE w:val="0"/>
        <w:autoSpaceDN w:val="0"/>
        <w:adjustRightInd w:val="0"/>
        <w:jc w:val="center"/>
        <w:rPr>
          <w:b/>
          <w:bCs/>
          <w:lang w:eastAsia="en-US"/>
        </w:rPr>
      </w:pPr>
      <w:r>
        <w:rPr>
          <w:b/>
          <w:bCs/>
          <w:lang w:eastAsia="en-US"/>
        </w:rPr>
        <w:t>защищенности гостиниц</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28176D">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28176D" w:rsidRDefault="0028176D">
            <w:pPr>
              <w:autoSpaceDE w:val="0"/>
              <w:autoSpaceDN w:val="0"/>
              <w:adjustRightInd w:val="0"/>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w:t>
            </w:r>
            <w:proofErr w:type="gramStart"/>
            <w:r>
              <w:rPr>
                <w:color w:val="392C69"/>
                <w:lang w:eastAsia="en-US"/>
              </w:rPr>
              <w:t>г</w:t>
            </w:r>
            <w:proofErr w:type="gramEnd"/>
            <w:r>
              <w:rPr>
                <w:color w:val="392C69"/>
                <w:lang w:eastAsia="en-US"/>
              </w:rPr>
              <w:t xml:space="preserve">. Севастополя, предусмотренные п. 15, </w:t>
            </w:r>
            <w:hyperlink r:id="rId16"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color w:val="392C69"/>
                <w:lang w:eastAsia="en-US"/>
              </w:rPr>
            </w:pPr>
          </w:p>
        </w:tc>
      </w:tr>
    </w:tbl>
    <w:p w:rsidR="0028176D" w:rsidRDefault="0028176D" w:rsidP="0028176D">
      <w:pPr>
        <w:autoSpaceDE w:val="0"/>
        <w:autoSpaceDN w:val="0"/>
        <w:adjustRightInd w:val="0"/>
        <w:spacing w:before="300"/>
        <w:ind w:firstLine="540"/>
        <w:jc w:val="both"/>
        <w:rPr>
          <w:lang w:eastAsia="en-US"/>
        </w:rPr>
      </w:pPr>
      <w:r>
        <w:rPr>
          <w:lang w:eastAsia="en-US"/>
        </w:rPr>
        <w:t>15. В отношении каждой гостиницы в соответствии с актом ее обследования и категорирования по решению ответственного лица разрабатывается перечень мероприятий по обеспечению антитеррористической защищенности гостиницы с учетом степени потенциальной опасности и угрозы совершения террористического акта, а также прогнозного объема расходов на выполнение соответствующих мероприятий и источников финансирования. Сроки завершения указанных мероприятий с учетом объема планируемых работ не должны превышать один год со дня подписания акта обследования и категорирования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Указанный перечень мероприятий может быть изменен в зависимости от складывающейся общественно-политической, социальной и экономической обстановки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16. Антитеррористическая защищенность гостиницы независимо от установленной категории опасности обеспечивается путем:</w:t>
      </w:r>
    </w:p>
    <w:p w:rsidR="0028176D" w:rsidRDefault="0028176D" w:rsidP="0028176D">
      <w:pPr>
        <w:autoSpaceDE w:val="0"/>
        <w:autoSpaceDN w:val="0"/>
        <w:adjustRightInd w:val="0"/>
        <w:spacing w:before="240"/>
        <w:ind w:firstLine="540"/>
        <w:jc w:val="both"/>
        <w:rPr>
          <w:lang w:eastAsia="en-US"/>
        </w:rPr>
      </w:pPr>
      <w:r>
        <w:rPr>
          <w:lang w:eastAsia="en-US"/>
        </w:rPr>
        <w:t>а) проведения организационных мероприятий по обеспечению антитеррористической защищенности гостиницы, которые включают в себя:</w:t>
      </w:r>
    </w:p>
    <w:p w:rsidR="0028176D" w:rsidRDefault="0028176D" w:rsidP="0028176D">
      <w:pPr>
        <w:autoSpaceDE w:val="0"/>
        <w:autoSpaceDN w:val="0"/>
        <w:adjustRightInd w:val="0"/>
        <w:spacing w:before="240"/>
        <w:ind w:firstLine="540"/>
        <w:jc w:val="both"/>
        <w:rPr>
          <w:lang w:eastAsia="en-US"/>
        </w:rPr>
      </w:pPr>
      <w:r>
        <w:rPr>
          <w:lang w:eastAsia="en-US"/>
        </w:rPr>
        <w:lastRenderedPageBreak/>
        <w:t>разработку организационно-распорядительных документов по организации охраны, пропускного режима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определение должностных лиц, ответственных за антитеррористическую защищенность гостиницы и ее потенциально опасных участков (критических элементов);</w:t>
      </w:r>
    </w:p>
    <w:p w:rsidR="0028176D" w:rsidRDefault="0028176D" w:rsidP="0028176D">
      <w:pPr>
        <w:autoSpaceDE w:val="0"/>
        <w:autoSpaceDN w:val="0"/>
        <w:adjustRightInd w:val="0"/>
        <w:spacing w:before="240"/>
        <w:ind w:firstLine="540"/>
        <w:jc w:val="both"/>
        <w:rPr>
          <w:lang w:eastAsia="en-US"/>
        </w:rPr>
      </w:pPr>
      <w:r>
        <w:rPr>
          <w:lang w:eastAsia="en-US"/>
        </w:rPr>
        <w:t>обеспечение подготовки работников гостиницы к действиям при угрозе совершения и при совершении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организацию взаимодействия с территориальным органом безопасности, территориальным органом Министерства внутренних дел Российской Федерации, территориальным органом Федеральной службы войск национальной гвардии Российской Федерации (подразделением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r>
        <w:rPr>
          <w:lang w:eastAsia="en-US"/>
        </w:rPr>
        <w:t>б) проведения мониторинга обстановки, складывающейся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в) оборудования гостиницы необходимыми инженерно-техническими средствами охраны;</w:t>
      </w:r>
    </w:p>
    <w:p w:rsidR="0028176D" w:rsidRDefault="0028176D" w:rsidP="0028176D">
      <w:pPr>
        <w:autoSpaceDE w:val="0"/>
        <w:autoSpaceDN w:val="0"/>
        <w:adjustRightInd w:val="0"/>
        <w:spacing w:before="240"/>
        <w:ind w:firstLine="540"/>
        <w:jc w:val="both"/>
        <w:rPr>
          <w:lang w:eastAsia="en-US"/>
        </w:rPr>
      </w:pPr>
      <w:r>
        <w:rPr>
          <w:lang w:eastAsia="en-US"/>
        </w:rPr>
        <w:t>г) применения современных информационно-коммуникационных технологий для обеспечения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д) осуществления </w:t>
      </w:r>
      <w:proofErr w:type="gramStart"/>
      <w:r>
        <w:rPr>
          <w:lang w:eastAsia="en-US"/>
        </w:rPr>
        <w:t>контроля за</w:t>
      </w:r>
      <w:proofErr w:type="gramEnd"/>
      <w:r>
        <w:rPr>
          <w:lang w:eastAsia="en-US"/>
        </w:rPr>
        <w:t xml:space="preserve"> соблюдением лицами, находящимися на территории гостиницы, требований к обеспечению антитеррористической защищенности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е) осуществления мероприятий по защите информации;</w:t>
      </w:r>
    </w:p>
    <w:p w:rsidR="0028176D" w:rsidRDefault="0028176D" w:rsidP="0028176D">
      <w:pPr>
        <w:autoSpaceDE w:val="0"/>
        <w:autoSpaceDN w:val="0"/>
        <w:adjustRightInd w:val="0"/>
        <w:spacing w:before="240"/>
        <w:ind w:firstLine="540"/>
        <w:jc w:val="both"/>
        <w:rPr>
          <w:lang w:eastAsia="en-US"/>
        </w:rPr>
      </w:pPr>
      <w:r>
        <w:rPr>
          <w:lang w:eastAsia="en-US"/>
        </w:rPr>
        <w:t>ж) оперативного оповещения и проведения эвакуации посетителей, персонала и должностных лиц гостиницы в случае угрозы совершения или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з) проведения мероприятий по минимизации возможных последствий совершения террористического акта на территории гостиницы и ликвидации угрозы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и) своевременного информирования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 месту нахождения гостиницы об угрозе совершения или о совершении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17. </w:t>
      </w:r>
      <w:proofErr w:type="gramStart"/>
      <w:r>
        <w:rPr>
          <w:lang w:eastAsia="en-US"/>
        </w:rPr>
        <w:t xml:space="preserve">Инженерная защита гостиниц осуществляется в соответствии с Федеральным </w:t>
      </w:r>
      <w:hyperlink r:id="rId17" w:history="1">
        <w:r>
          <w:rPr>
            <w:color w:val="0000FF"/>
            <w:lang w:eastAsia="en-US"/>
          </w:rPr>
          <w:t>законом</w:t>
        </w:r>
      </w:hyperlink>
      <w:r>
        <w:rPr>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28176D" w:rsidRDefault="0028176D" w:rsidP="0028176D">
      <w:pPr>
        <w:autoSpaceDE w:val="0"/>
        <w:autoSpaceDN w:val="0"/>
        <w:adjustRightInd w:val="0"/>
        <w:spacing w:before="240"/>
        <w:ind w:firstLine="540"/>
        <w:jc w:val="both"/>
        <w:rPr>
          <w:lang w:eastAsia="en-US"/>
        </w:rPr>
      </w:pPr>
      <w:bookmarkStart w:id="1" w:name="Par102"/>
      <w:bookmarkEnd w:id="1"/>
      <w:r>
        <w:rPr>
          <w:lang w:eastAsia="en-US"/>
        </w:rPr>
        <w:t>18. Все гостиницы независимо от установленной категории опасности оборудуются:</w:t>
      </w:r>
    </w:p>
    <w:p w:rsidR="0028176D" w:rsidRDefault="0028176D" w:rsidP="0028176D">
      <w:pPr>
        <w:autoSpaceDE w:val="0"/>
        <w:autoSpaceDN w:val="0"/>
        <w:adjustRightInd w:val="0"/>
        <w:spacing w:before="240"/>
        <w:ind w:firstLine="540"/>
        <w:jc w:val="both"/>
        <w:rPr>
          <w:lang w:eastAsia="en-US"/>
        </w:rPr>
      </w:pPr>
      <w:r>
        <w:rPr>
          <w:lang w:eastAsia="en-US"/>
        </w:rPr>
        <w:t>а) системой видеонаблюдения;</w:t>
      </w:r>
    </w:p>
    <w:p w:rsidR="0028176D" w:rsidRDefault="0028176D" w:rsidP="0028176D">
      <w:pPr>
        <w:autoSpaceDE w:val="0"/>
        <w:autoSpaceDN w:val="0"/>
        <w:adjustRightInd w:val="0"/>
        <w:spacing w:before="240"/>
        <w:ind w:firstLine="540"/>
        <w:jc w:val="both"/>
        <w:rPr>
          <w:lang w:eastAsia="en-US"/>
        </w:rPr>
      </w:pPr>
      <w:r>
        <w:rPr>
          <w:lang w:eastAsia="en-US"/>
        </w:rPr>
        <w:t>б) системой экстренного оповещения об угрозе возникновения или о возникновении чрезвычайных ситуаций;</w:t>
      </w:r>
    </w:p>
    <w:p w:rsidR="0028176D" w:rsidRDefault="0028176D" w:rsidP="0028176D">
      <w:pPr>
        <w:autoSpaceDE w:val="0"/>
        <w:autoSpaceDN w:val="0"/>
        <w:adjustRightInd w:val="0"/>
        <w:spacing w:before="240"/>
        <w:ind w:firstLine="540"/>
        <w:jc w:val="both"/>
        <w:rPr>
          <w:lang w:eastAsia="en-US"/>
        </w:rPr>
      </w:pPr>
      <w:r>
        <w:rPr>
          <w:lang w:eastAsia="en-US"/>
        </w:rPr>
        <w:lastRenderedPageBreak/>
        <w:t>в) системой охранного освещения;</w:t>
      </w:r>
    </w:p>
    <w:p w:rsidR="0028176D" w:rsidRDefault="0028176D" w:rsidP="0028176D">
      <w:pPr>
        <w:autoSpaceDE w:val="0"/>
        <w:autoSpaceDN w:val="0"/>
        <w:adjustRightInd w:val="0"/>
        <w:spacing w:before="240"/>
        <w:ind w:firstLine="540"/>
        <w:jc w:val="both"/>
        <w:rPr>
          <w:lang w:eastAsia="en-US"/>
        </w:rPr>
      </w:pPr>
      <w:r>
        <w:rPr>
          <w:lang w:eastAsia="en-US"/>
        </w:rPr>
        <w:t>г) системой пожарной безопасности;</w:t>
      </w:r>
    </w:p>
    <w:p w:rsidR="0028176D" w:rsidRDefault="0028176D" w:rsidP="0028176D">
      <w:pPr>
        <w:autoSpaceDE w:val="0"/>
        <w:autoSpaceDN w:val="0"/>
        <w:adjustRightInd w:val="0"/>
        <w:spacing w:before="240"/>
        <w:ind w:firstLine="540"/>
        <w:jc w:val="both"/>
        <w:rPr>
          <w:lang w:eastAsia="en-US"/>
        </w:rPr>
      </w:pPr>
      <w:r>
        <w:rPr>
          <w:lang w:eastAsia="en-US"/>
        </w:rPr>
        <w:t>д) средствами тревожной сигнализации (кнопкой экстренного вызова наряда полиции);</w:t>
      </w:r>
    </w:p>
    <w:p w:rsidR="0028176D" w:rsidRDefault="0028176D" w:rsidP="0028176D">
      <w:pPr>
        <w:autoSpaceDE w:val="0"/>
        <w:autoSpaceDN w:val="0"/>
        <w:adjustRightInd w:val="0"/>
        <w:spacing w:before="240"/>
        <w:ind w:firstLine="540"/>
        <w:jc w:val="both"/>
        <w:rPr>
          <w:lang w:eastAsia="en-US"/>
        </w:rPr>
      </w:pPr>
      <w:r>
        <w:rPr>
          <w:lang w:eastAsia="en-US"/>
        </w:rPr>
        <w:t>е) информационными стендами (табло), содержащими схему эвакуации при возникновении чрезвычайных ситуаций, телефоны ответственных лиц, аварийно-спасательных служб, правоохранительных органов по месту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19. В целях поддержания правопорядка и предотвращения террористических угроз на территории гостиницы может быть организована физическая охрана гостиницы.</w:t>
      </w:r>
    </w:p>
    <w:p w:rsidR="0028176D" w:rsidRDefault="0028176D" w:rsidP="0028176D">
      <w:pPr>
        <w:autoSpaceDE w:val="0"/>
        <w:autoSpaceDN w:val="0"/>
        <w:adjustRightInd w:val="0"/>
        <w:spacing w:before="240"/>
        <w:ind w:firstLine="540"/>
        <w:jc w:val="both"/>
        <w:rPr>
          <w:lang w:eastAsia="en-US"/>
        </w:rPr>
      </w:pPr>
      <w:r>
        <w:rPr>
          <w:lang w:eastAsia="en-US"/>
        </w:rPr>
        <w:t>20.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гостиницы, архивирование и хранение данных в течение 30 дней.</w:t>
      </w:r>
    </w:p>
    <w:p w:rsidR="0028176D" w:rsidRDefault="0028176D" w:rsidP="0028176D">
      <w:pPr>
        <w:autoSpaceDE w:val="0"/>
        <w:autoSpaceDN w:val="0"/>
        <w:adjustRightInd w:val="0"/>
        <w:spacing w:before="240"/>
        <w:ind w:firstLine="540"/>
        <w:jc w:val="both"/>
        <w:rPr>
          <w:lang w:eastAsia="en-US"/>
        </w:rPr>
      </w:pPr>
      <w:r>
        <w:rPr>
          <w:lang w:eastAsia="en-US"/>
        </w:rPr>
        <w:t xml:space="preserve">21. </w:t>
      </w:r>
      <w:proofErr w:type="gramStart"/>
      <w:r>
        <w:rPr>
          <w:lang w:eastAsia="en-US"/>
        </w:rPr>
        <w:t>Система экстренного оповещения об угрозе возникновения или о возникновении чрезвычайных ситуаций должна обеспечивать оперативное информирование работников и посетителей гостиницы об опасностях, возникающих при угрозе возникновения и возникновении чрезвычайных ситуаций природного и техногенного характера, об угрозе совершения или о совершении террористического акта, о правилах поведения людей при возникновении чрезвычайных ситуаций, а также иметь возможность подключения к региональной автоматизированной системе централизованного оповещения</w:t>
      </w:r>
      <w:proofErr w:type="gramEnd"/>
      <w:r>
        <w:rPr>
          <w:lang w:eastAsia="en-US"/>
        </w:rPr>
        <w:t xml:space="preserve"> населения.</w:t>
      </w:r>
    </w:p>
    <w:p w:rsidR="0028176D" w:rsidRDefault="0028176D" w:rsidP="0028176D">
      <w:pPr>
        <w:autoSpaceDE w:val="0"/>
        <w:autoSpaceDN w:val="0"/>
        <w:adjustRightInd w:val="0"/>
        <w:spacing w:before="240"/>
        <w:ind w:firstLine="540"/>
        <w:jc w:val="both"/>
        <w:rPr>
          <w:lang w:eastAsia="en-US"/>
        </w:rPr>
      </w:pPr>
      <w:r>
        <w:rPr>
          <w:lang w:eastAsia="en-US"/>
        </w:rPr>
        <w:t>Указанная система должна иметь 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возникновении чрезвычайных ситуаций, угрозе совершения или совершении террористического акта, о правилах поведения и способах защиты населения в таких ситуациях.</w:t>
      </w:r>
    </w:p>
    <w:p w:rsidR="0028176D" w:rsidRDefault="0028176D" w:rsidP="0028176D">
      <w:pPr>
        <w:autoSpaceDE w:val="0"/>
        <w:autoSpaceDN w:val="0"/>
        <w:adjustRightInd w:val="0"/>
        <w:spacing w:before="240"/>
        <w:ind w:firstLine="540"/>
        <w:jc w:val="both"/>
        <w:rPr>
          <w:lang w:eastAsia="en-US"/>
        </w:rPr>
      </w:pPr>
      <w:r>
        <w:rPr>
          <w:lang w:eastAsia="en-US"/>
        </w:rPr>
        <w:t>Технические средства оповещения должны обеспечивать сохранение работоспособности при отключении централизованного энергоснабжения не менее 6 часов в режиме ожидания и не менее 1 часа в режиме передачи сигналов и информации оповещения.</w:t>
      </w:r>
    </w:p>
    <w:p w:rsidR="0028176D" w:rsidRDefault="0028176D" w:rsidP="0028176D">
      <w:pPr>
        <w:autoSpaceDE w:val="0"/>
        <w:autoSpaceDN w:val="0"/>
        <w:adjustRightInd w:val="0"/>
        <w:spacing w:before="240"/>
        <w:ind w:firstLine="540"/>
        <w:jc w:val="both"/>
        <w:rPr>
          <w:lang w:eastAsia="en-US"/>
        </w:rPr>
      </w:pPr>
      <w:r>
        <w:rPr>
          <w:lang w:eastAsia="en-US"/>
        </w:rPr>
        <w:t xml:space="preserve">Количество </w:t>
      </w:r>
      <w:proofErr w:type="spellStart"/>
      <w:r>
        <w:rPr>
          <w:lang w:eastAsia="en-US"/>
        </w:rPr>
        <w:t>оповещателей</w:t>
      </w:r>
      <w:proofErr w:type="spellEnd"/>
      <w:r>
        <w:rPr>
          <w:lang w:eastAsia="en-US"/>
        </w:rPr>
        <w:t xml:space="preserve"> (громкоговорителей) и их мощность должны обеспечивать необходимую слышимость на всей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22. Система пожарной безопасности должна включать в себя способы защиты людей и имущества от воздействия опасных факторов пожара, к которым в первую очередь относятся:</w:t>
      </w:r>
    </w:p>
    <w:p w:rsidR="0028176D" w:rsidRDefault="0028176D" w:rsidP="0028176D">
      <w:pPr>
        <w:autoSpaceDE w:val="0"/>
        <w:autoSpaceDN w:val="0"/>
        <w:adjustRightInd w:val="0"/>
        <w:spacing w:before="240"/>
        <w:ind w:firstLine="540"/>
        <w:jc w:val="both"/>
        <w:rPr>
          <w:lang w:eastAsia="en-US"/>
        </w:rPr>
      </w:pPr>
      <w:r>
        <w:rPr>
          <w:lang w:eastAsia="en-US"/>
        </w:rPr>
        <w:t>а) установка систем обнаружения пожара, оповещения и управления эвакуацией людей при пожаре;</w:t>
      </w:r>
    </w:p>
    <w:p w:rsidR="0028176D" w:rsidRDefault="0028176D" w:rsidP="0028176D">
      <w:pPr>
        <w:autoSpaceDE w:val="0"/>
        <w:autoSpaceDN w:val="0"/>
        <w:adjustRightInd w:val="0"/>
        <w:spacing w:before="240"/>
        <w:ind w:firstLine="540"/>
        <w:jc w:val="both"/>
        <w:rPr>
          <w:lang w:eastAsia="en-US"/>
        </w:rPr>
      </w:pPr>
      <w:r>
        <w:rPr>
          <w:lang w:eastAsia="en-US"/>
        </w:rPr>
        <w:t>б) оснащение гостиницы средствами защиты людей от опасных факторов пожара;</w:t>
      </w:r>
    </w:p>
    <w:p w:rsidR="0028176D" w:rsidRDefault="0028176D" w:rsidP="0028176D">
      <w:pPr>
        <w:autoSpaceDE w:val="0"/>
        <w:autoSpaceDN w:val="0"/>
        <w:adjustRightInd w:val="0"/>
        <w:spacing w:before="240"/>
        <w:ind w:firstLine="540"/>
        <w:jc w:val="both"/>
        <w:rPr>
          <w:lang w:eastAsia="en-US"/>
        </w:rPr>
      </w:pPr>
      <w:r>
        <w:rPr>
          <w:lang w:eastAsia="en-US"/>
        </w:rPr>
        <w:t>в) оснащение гостиницы средствами пожаротушения и поддержание их в рабочем состоянии.</w:t>
      </w:r>
    </w:p>
    <w:p w:rsidR="0028176D" w:rsidRDefault="0028176D" w:rsidP="0028176D">
      <w:pPr>
        <w:autoSpaceDE w:val="0"/>
        <w:autoSpaceDN w:val="0"/>
        <w:adjustRightInd w:val="0"/>
        <w:spacing w:before="240"/>
        <w:ind w:firstLine="540"/>
        <w:jc w:val="both"/>
        <w:rPr>
          <w:lang w:eastAsia="en-US"/>
        </w:rPr>
      </w:pPr>
      <w:r>
        <w:rPr>
          <w:lang w:eastAsia="en-US"/>
        </w:rPr>
        <w:t xml:space="preserve">23. В целях обеспечения необходимой степени антитеррористической защищенности с учетом присвоенной категории опасности в отношении гостиниц первой - третьей категорий опасности дополнительно к комплексу мероприятий, предусмотренных </w:t>
      </w:r>
      <w:hyperlink w:anchor="Par102" w:history="1">
        <w:r>
          <w:rPr>
            <w:color w:val="0000FF"/>
            <w:lang w:eastAsia="en-US"/>
          </w:rPr>
          <w:t>пунктом 18</w:t>
        </w:r>
      </w:hyperlink>
      <w:r>
        <w:rPr>
          <w:lang w:eastAsia="en-US"/>
        </w:rPr>
        <w:t xml:space="preserve"> настоящего документа, осуществляются следующие мероприятия:</w:t>
      </w:r>
    </w:p>
    <w:p w:rsidR="0028176D" w:rsidRDefault="0028176D" w:rsidP="0028176D">
      <w:pPr>
        <w:autoSpaceDE w:val="0"/>
        <w:autoSpaceDN w:val="0"/>
        <w:adjustRightInd w:val="0"/>
        <w:spacing w:before="240"/>
        <w:ind w:firstLine="540"/>
        <w:jc w:val="both"/>
        <w:rPr>
          <w:lang w:eastAsia="en-US"/>
        </w:rPr>
      </w:pPr>
      <w:r>
        <w:rPr>
          <w:lang w:eastAsia="en-US"/>
        </w:rPr>
        <w:lastRenderedPageBreak/>
        <w:t>а) в отношении гостиниц, отнесенных к первой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оборудование контрольно-пропускных пунктов (постов);</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контрольно-пропускных пунктов (постов) </w:t>
      </w:r>
      <w:proofErr w:type="gramStart"/>
      <w:r>
        <w:rPr>
          <w:lang w:eastAsia="en-US"/>
        </w:rPr>
        <w:t>стационарными</w:t>
      </w:r>
      <w:proofErr w:type="gramEnd"/>
      <w:r>
        <w:rPr>
          <w:lang w:eastAsia="en-US"/>
        </w:rPr>
        <w:t xml:space="preserve"> 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оборудование потенциально опасных участков (критических элементов) гостиницы системой охранного телевидения, обеспечивающей при необходимости передачу визуальной информации о состоянии периметра и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обеспечение охраны территории гостиницы путем привлечения сотрудников охранных организаций;</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 ее помещений, систем подземных коммуникаций, стоянок автотранспорта;</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гостиницы, оснащение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б) в отношении гостиниц, отнесенных ко второй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w:t>
      </w:r>
      <w:proofErr w:type="gramStart"/>
      <w:r>
        <w:rPr>
          <w:lang w:eastAsia="en-US"/>
        </w:rPr>
        <w:t>стационарными</w:t>
      </w:r>
      <w:proofErr w:type="gramEnd"/>
      <w:r>
        <w:rPr>
          <w:lang w:eastAsia="en-US"/>
        </w:rPr>
        <w:t xml:space="preserve"> или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оборудование потенциально опасных участков (критических элементов) гостиницы системой сигнализации;</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 ее помещений, систем подземных коммуникаций и стоянок автотранспорта;</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оснащение гостиницы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в) в отношении гостиниц, отнесенных к третьей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w:t>
      </w:r>
      <w:proofErr w:type="gramStart"/>
      <w:r>
        <w:rPr>
          <w:lang w:eastAsia="en-US"/>
        </w:rPr>
        <w:t>стационарными</w:t>
      </w:r>
      <w:proofErr w:type="gramEnd"/>
      <w:r>
        <w:rPr>
          <w:lang w:eastAsia="en-US"/>
        </w:rPr>
        <w:t xml:space="preserve"> или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оснащение гостиницы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24. По решению ответственного лица с учетом степени угрозы совершения на территории гостиницы террористического акта могут осуществляться иные мероприятия по обеспечению ее антитеррористической защиты.</w:t>
      </w:r>
    </w:p>
    <w:p w:rsidR="0028176D" w:rsidRDefault="0028176D" w:rsidP="0028176D">
      <w:pPr>
        <w:autoSpaceDE w:val="0"/>
        <w:autoSpaceDN w:val="0"/>
        <w:adjustRightInd w:val="0"/>
        <w:spacing w:before="240"/>
        <w:ind w:firstLine="540"/>
        <w:jc w:val="both"/>
        <w:rPr>
          <w:lang w:eastAsia="en-US"/>
        </w:rPr>
      </w:pPr>
      <w:r>
        <w:rPr>
          <w:lang w:eastAsia="en-US"/>
        </w:rPr>
        <w:lastRenderedPageBreak/>
        <w:t>25. При получении информации об угрозе совершения террористического акта ответственным лицом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26. </w:t>
      </w:r>
      <w:proofErr w:type="gramStart"/>
      <w:r>
        <w:rPr>
          <w:lang w:eastAsia="en-US"/>
        </w:rPr>
        <w:t xml:space="preserve">Режимы усиления противодействия терроризму предусматривают выполнение требований, установленных настоящим документом,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18"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IV. Порядок информирования об угрозе</w:t>
      </w:r>
    </w:p>
    <w:p w:rsidR="0028176D" w:rsidRDefault="0028176D" w:rsidP="0028176D">
      <w:pPr>
        <w:autoSpaceDE w:val="0"/>
        <w:autoSpaceDN w:val="0"/>
        <w:adjustRightInd w:val="0"/>
        <w:jc w:val="center"/>
        <w:rPr>
          <w:b/>
          <w:bCs/>
          <w:lang w:eastAsia="en-US"/>
        </w:rPr>
      </w:pPr>
      <w:r>
        <w:rPr>
          <w:b/>
          <w:bCs/>
          <w:lang w:eastAsia="en-US"/>
        </w:rPr>
        <w:t>совершения или о совершении террористического акта</w:t>
      </w:r>
    </w:p>
    <w:p w:rsidR="0028176D" w:rsidRDefault="0028176D" w:rsidP="0028176D">
      <w:pPr>
        <w:autoSpaceDE w:val="0"/>
        <w:autoSpaceDN w:val="0"/>
        <w:adjustRightInd w:val="0"/>
        <w:jc w:val="center"/>
        <w:rPr>
          <w:b/>
          <w:bCs/>
          <w:lang w:eastAsia="en-US"/>
        </w:rPr>
      </w:pPr>
      <w:r>
        <w:rPr>
          <w:b/>
          <w:bCs/>
          <w:lang w:eastAsia="en-US"/>
        </w:rPr>
        <w:t>на территории гостиницы</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27. </w:t>
      </w:r>
      <w:proofErr w:type="gramStart"/>
      <w:r>
        <w:rPr>
          <w:lang w:eastAsia="en-US"/>
        </w:rPr>
        <w:t>При получении информации (в том числе анонимного характера) об угрозе совершения или о совершении террористического акта на территории гостиницы ответственное лицо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и территориальный орган Федеральной службы войск национальной гвардии Российской Федерации по месту нахождения гостиницы.</w:t>
      </w:r>
      <w:proofErr w:type="gramEnd"/>
    </w:p>
    <w:p w:rsidR="0028176D" w:rsidRDefault="0028176D" w:rsidP="0028176D">
      <w:pPr>
        <w:autoSpaceDE w:val="0"/>
        <w:autoSpaceDN w:val="0"/>
        <w:adjustRightInd w:val="0"/>
        <w:spacing w:before="240"/>
        <w:ind w:firstLine="540"/>
        <w:jc w:val="both"/>
        <w:rPr>
          <w:lang w:eastAsia="en-US"/>
        </w:rPr>
      </w:pPr>
      <w:r>
        <w:rPr>
          <w:lang w:eastAsia="en-US"/>
        </w:rPr>
        <w:t>28. При предоставлении информации с помощью средств телефонной связи или радиосвязи лицо, передающее информацию, называет свои фамилию, имя, отчество (при наличии), должность, наименование и точный адрес гостиницы и сообщает имеющуюся информацию об угрозе совершения или о совершении террористического акта.</w:t>
      </w:r>
    </w:p>
    <w:p w:rsidR="0028176D" w:rsidRDefault="0028176D" w:rsidP="0028176D">
      <w:pPr>
        <w:autoSpaceDE w:val="0"/>
        <w:autoSpaceDN w:val="0"/>
        <w:adjustRightInd w:val="0"/>
        <w:spacing w:before="240"/>
        <w:ind w:firstLine="540"/>
        <w:jc w:val="both"/>
        <w:rPr>
          <w:lang w:eastAsia="en-US"/>
        </w:rPr>
      </w:pPr>
      <w:r>
        <w:rPr>
          <w:lang w:eastAsia="en-US"/>
        </w:rPr>
        <w:t>29. При наличии достоверной информации о возможном террористическом акте все физические лица, находящиеся на территории гостиницы, информируются об этом в кратчайшие сроки с соответствующими инструкциями о правилах поведения в такой обстановке посредством системы экстренного оповещения об угрозе возникновения или о возникновении чрезвычайных ситуаций.</w:t>
      </w:r>
    </w:p>
    <w:p w:rsidR="0028176D" w:rsidRDefault="0028176D" w:rsidP="0028176D">
      <w:pPr>
        <w:autoSpaceDE w:val="0"/>
        <w:autoSpaceDN w:val="0"/>
        <w:adjustRightInd w:val="0"/>
        <w:spacing w:before="240"/>
        <w:ind w:firstLine="540"/>
        <w:jc w:val="both"/>
        <w:rPr>
          <w:lang w:eastAsia="en-US"/>
        </w:rPr>
      </w:pPr>
      <w:r>
        <w:rPr>
          <w:lang w:eastAsia="en-US"/>
        </w:rPr>
        <w:t>30. Ответственные лица при получении информации об угрозе совершения или о совершении террористического акта на территории гостиницы обязаны:</w:t>
      </w:r>
    </w:p>
    <w:p w:rsidR="0028176D" w:rsidRDefault="0028176D" w:rsidP="0028176D">
      <w:pPr>
        <w:autoSpaceDE w:val="0"/>
        <w:autoSpaceDN w:val="0"/>
        <w:adjustRightInd w:val="0"/>
        <w:spacing w:before="240"/>
        <w:ind w:firstLine="540"/>
        <w:jc w:val="both"/>
        <w:rPr>
          <w:lang w:eastAsia="en-US"/>
        </w:rPr>
      </w:pPr>
      <w:r>
        <w:rPr>
          <w:lang w:eastAsia="en-US"/>
        </w:rPr>
        <w:t>а) обеспечить беспрепятственную и безопасную эвакуацию физических лиц с территории гостиницы с учетом прибывающих подразделений реагирования, которые будут размещаться на этой территории;</w:t>
      </w:r>
    </w:p>
    <w:p w:rsidR="0028176D" w:rsidRDefault="0028176D" w:rsidP="0028176D">
      <w:pPr>
        <w:autoSpaceDE w:val="0"/>
        <w:autoSpaceDN w:val="0"/>
        <w:adjustRightInd w:val="0"/>
        <w:spacing w:before="240"/>
        <w:ind w:firstLine="540"/>
        <w:jc w:val="both"/>
        <w:rPr>
          <w:lang w:eastAsia="en-US"/>
        </w:rPr>
      </w:pPr>
      <w:r>
        <w:rPr>
          <w:lang w:eastAsia="en-US"/>
        </w:rPr>
        <w:t>б) прекратить доступ людей и транспорта на территорию гостиницы;</w:t>
      </w:r>
    </w:p>
    <w:p w:rsidR="0028176D" w:rsidRDefault="0028176D" w:rsidP="0028176D">
      <w:pPr>
        <w:autoSpaceDE w:val="0"/>
        <w:autoSpaceDN w:val="0"/>
        <w:adjustRightInd w:val="0"/>
        <w:spacing w:before="240"/>
        <w:ind w:firstLine="540"/>
        <w:jc w:val="both"/>
        <w:rPr>
          <w:lang w:eastAsia="en-US"/>
        </w:rPr>
      </w:pPr>
      <w:r>
        <w:rPr>
          <w:lang w:eastAsia="en-US"/>
        </w:rPr>
        <w:t>в) организовать взаимодействие с территориальным органом безопасности, территориальным органом Федеральной службы войск национальной гвардии Российской Федерации и территориальным органом Министерства внутренних дел Российской Федерации и оказывать им содействие при осуществлении мероприятий по пресечению террористического акта, обезвреживанию террористов и минимизации последствий террористического акта.</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 xml:space="preserve">V. Порядок осуществления </w:t>
      </w:r>
      <w:proofErr w:type="gramStart"/>
      <w:r>
        <w:rPr>
          <w:b/>
          <w:bCs/>
          <w:lang w:eastAsia="en-US"/>
        </w:rPr>
        <w:t>контроля за</w:t>
      </w:r>
      <w:proofErr w:type="gramEnd"/>
      <w:r>
        <w:rPr>
          <w:b/>
          <w:bCs/>
          <w:lang w:eastAsia="en-US"/>
        </w:rPr>
        <w:t xml:space="preserve"> выполнением требований</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31. Организация и осуществление </w:t>
      </w:r>
      <w:proofErr w:type="gramStart"/>
      <w:r>
        <w:rPr>
          <w:lang w:eastAsia="en-US"/>
        </w:rPr>
        <w:t>контроля за</w:t>
      </w:r>
      <w:proofErr w:type="gramEnd"/>
      <w:r>
        <w:rPr>
          <w:lang w:eastAsia="en-US"/>
        </w:rPr>
        <w:t xml:space="preserve"> выполнением требований, установленных настоящим документом, в гостиницах возлагаются на ответственных лиц.</w:t>
      </w:r>
    </w:p>
    <w:p w:rsidR="0028176D" w:rsidRDefault="0028176D" w:rsidP="0028176D">
      <w:pPr>
        <w:autoSpaceDE w:val="0"/>
        <w:autoSpaceDN w:val="0"/>
        <w:adjustRightInd w:val="0"/>
        <w:spacing w:before="240"/>
        <w:ind w:firstLine="540"/>
        <w:jc w:val="both"/>
        <w:rPr>
          <w:lang w:eastAsia="en-US"/>
        </w:rPr>
      </w:pPr>
      <w:r>
        <w:rPr>
          <w:lang w:eastAsia="en-US"/>
        </w:rPr>
        <w:t xml:space="preserve">32. </w:t>
      </w:r>
      <w:proofErr w:type="gramStart"/>
      <w:r>
        <w:rPr>
          <w:lang w:eastAsia="en-US"/>
        </w:rPr>
        <w:t>Контроль за</w:t>
      </w:r>
      <w:proofErr w:type="gramEnd"/>
      <w:r>
        <w:rPr>
          <w:lang w:eastAsia="en-US"/>
        </w:rPr>
        <w:t xml:space="preserve"> выполнением требований, установленных настоящим документом, осуществляется в виде проведения комплексных и экстренных проверок.</w:t>
      </w:r>
    </w:p>
    <w:p w:rsidR="0028176D" w:rsidRDefault="0028176D" w:rsidP="0028176D">
      <w:pPr>
        <w:autoSpaceDE w:val="0"/>
        <w:autoSpaceDN w:val="0"/>
        <w:adjustRightInd w:val="0"/>
        <w:spacing w:before="240"/>
        <w:ind w:firstLine="540"/>
        <w:jc w:val="both"/>
        <w:rPr>
          <w:lang w:eastAsia="en-US"/>
        </w:rPr>
      </w:pPr>
      <w:r>
        <w:rPr>
          <w:lang w:eastAsia="en-US"/>
        </w:rPr>
        <w:t>33. Комплексные проверки антитеррористической защищенности гостиниц проводятся на основании решений ответственных лиц в форме документарного контроля и (или) выездного обследования гостиниц на предмет определения состояния их антитеррористической защищенности с периодичностью:</w:t>
      </w:r>
    </w:p>
    <w:p w:rsidR="0028176D" w:rsidRDefault="0028176D" w:rsidP="0028176D">
      <w:pPr>
        <w:autoSpaceDE w:val="0"/>
        <w:autoSpaceDN w:val="0"/>
        <w:adjustRightInd w:val="0"/>
        <w:spacing w:before="240"/>
        <w:ind w:firstLine="540"/>
        <w:jc w:val="both"/>
        <w:rPr>
          <w:lang w:eastAsia="en-US"/>
        </w:rPr>
      </w:pPr>
      <w:r>
        <w:rPr>
          <w:lang w:eastAsia="en-US"/>
        </w:rPr>
        <w:t>а) в отношении гостиниц первой категории опасности - не реже одного раза в год;</w:t>
      </w:r>
    </w:p>
    <w:p w:rsidR="0028176D" w:rsidRDefault="0028176D" w:rsidP="0028176D">
      <w:pPr>
        <w:autoSpaceDE w:val="0"/>
        <w:autoSpaceDN w:val="0"/>
        <w:adjustRightInd w:val="0"/>
        <w:spacing w:before="240"/>
        <w:ind w:firstLine="540"/>
        <w:jc w:val="both"/>
        <w:rPr>
          <w:lang w:eastAsia="en-US"/>
        </w:rPr>
      </w:pPr>
      <w:r>
        <w:rPr>
          <w:lang w:eastAsia="en-US"/>
        </w:rPr>
        <w:t>б) в отношении гостиниц второй и третьей категорий опасности - не реже одного раза в 3 года;</w:t>
      </w:r>
    </w:p>
    <w:p w:rsidR="0028176D" w:rsidRDefault="0028176D" w:rsidP="0028176D">
      <w:pPr>
        <w:autoSpaceDE w:val="0"/>
        <w:autoSpaceDN w:val="0"/>
        <w:adjustRightInd w:val="0"/>
        <w:spacing w:before="240"/>
        <w:ind w:firstLine="540"/>
        <w:jc w:val="both"/>
        <w:rPr>
          <w:lang w:eastAsia="en-US"/>
        </w:rPr>
      </w:pPr>
      <w:r>
        <w:rPr>
          <w:lang w:eastAsia="en-US"/>
        </w:rPr>
        <w:t>в) в отношении гостиниц четвертой категории опасности периодичность устанавливается ответственным лицом с учетом степени угрозы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34. Продолжительность комплексной проверки гостиницы не должна превышать 3 рабочих дня.</w:t>
      </w:r>
    </w:p>
    <w:p w:rsidR="0028176D" w:rsidRDefault="0028176D" w:rsidP="0028176D">
      <w:pPr>
        <w:autoSpaceDE w:val="0"/>
        <w:autoSpaceDN w:val="0"/>
        <w:adjustRightInd w:val="0"/>
        <w:spacing w:before="240"/>
        <w:ind w:firstLine="540"/>
        <w:jc w:val="both"/>
        <w:rPr>
          <w:lang w:eastAsia="en-US"/>
        </w:rPr>
      </w:pPr>
      <w:r>
        <w:rPr>
          <w:lang w:eastAsia="en-US"/>
        </w:rPr>
        <w:t>35. Экстренная проверка проводится при необходимости по решению ответственного лица в форме документарного контроля или выездного обследования гостиницы в следующих случаях:</w:t>
      </w:r>
    </w:p>
    <w:p w:rsidR="0028176D" w:rsidRDefault="0028176D" w:rsidP="0028176D">
      <w:pPr>
        <w:autoSpaceDE w:val="0"/>
        <w:autoSpaceDN w:val="0"/>
        <w:adjustRightInd w:val="0"/>
        <w:spacing w:before="240"/>
        <w:ind w:firstLine="540"/>
        <w:jc w:val="both"/>
        <w:rPr>
          <w:lang w:eastAsia="en-US"/>
        </w:rPr>
      </w:pPr>
      <w:r>
        <w:rPr>
          <w:lang w:eastAsia="en-US"/>
        </w:rPr>
        <w:t>а) обеспечение контроля устранения недостатков, выявленных в ходе комплексной проверки;</w:t>
      </w:r>
    </w:p>
    <w:p w:rsidR="0028176D" w:rsidRDefault="0028176D" w:rsidP="0028176D">
      <w:pPr>
        <w:autoSpaceDE w:val="0"/>
        <w:autoSpaceDN w:val="0"/>
        <w:adjustRightInd w:val="0"/>
        <w:spacing w:before="240"/>
        <w:ind w:firstLine="540"/>
        <w:jc w:val="both"/>
        <w:rPr>
          <w:lang w:eastAsia="en-US"/>
        </w:rPr>
      </w:pPr>
      <w:r>
        <w:rPr>
          <w:lang w:eastAsia="en-US"/>
        </w:rPr>
        <w:t xml:space="preserve">б) повышение уровня террористической опасности, вводимого в соответствии с </w:t>
      </w:r>
      <w:hyperlink r:id="rId19"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8176D" w:rsidRDefault="0028176D" w:rsidP="0028176D">
      <w:pPr>
        <w:autoSpaceDE w:val="0"/>
        <w:autoSpaceDN w:val="0"/>
        <w:adjustRightInd w:val="0"/>
        <w:spacing w:before="240"/>
        <w:ind w:firstLine="540"/>
        <w:jc w:val="both"/>
        <w:rPr>
          <w:lang w:eastAsia="en-US"/>
        </w:rPr>
      </w:pPr>
      <w:r>
        <w:rPr>
          <w:lang w:eastAsia="en-US"/>
        </w:rPr>
        <w:t>в) возникновение угрозы совершения или совершение террористического акта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г) возникновение чрезвычайной ситуации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д) поступление информации о несоблюдении требований к антитеррористической защищенности гостиницы и бездействии должностных лиц, органов и организаций в отношении обеспечения антитеррористической защищенности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36. Продолжительность экстренной проверки гостиницы не должна превышать 3 рабочих дня.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bookmarkStart w:id="2" w:name="_GoBack"/>
      <w:bookmarkEnd w:id="2"/>
      <w:r>
        <w:rPr>
          <w:b/>
          <w:bCs/>
          <w:lang w:eastAsia="en-US"/>
        </w:rPr>
        <w:lastRenderedPageBreak/>
        <w:t>VI. Паспорт безопасности гостиницы</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37. На каждую гостиницу, за исключением гостиниц, отнесенных к четвертой категории опасности, в течение 3 месяцев после проведения их обследования и категорирования комиссией составляется паспорт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38. Паспорт безопасности гостиницы является информационно-справочным документом, в котором указываются сведения о состоянии антитеррористической защищенности гостиницы, содержащим служебную информацию ограниченного распространения, и имеет пометку "Для служебного пользования".</w:t>
      </w:r>
    </w:p>
    <w:p w:rsidR="0028176D" w:rsidRDefault="0028176D" w:rsidP="0028176D">
      <w:pPr>
        <w:autoSpaceDE w:val="0"/>
        <w:autoSpaceDN w:val="0"/>
        <w:adjustRightInd w:val="0"/>
        <w:spacing w:before="240"/>
        <w:ind w:firstLine="540"/>
        <w:jc w:val="both"/>
        <w:rPr>
          <w:lang w:eastAsia="en-US"/>
        </w:rPr>
      </w:pPr>
      <w:r>
        <w:rPr>
          <w:lang w:eastAsia="en-US"/>
        </w:rPr>
        <w:t>39. Паспорт безопасности гостиницы составляется в виде текстового документа с различными приложениями, являющимися неотъемлемой его частью.</w:t>
      </w:r>
    </w:p>
    <w:p w:rsidR="0028176D" w:rsidRDefault="0028176D" w:rsidP="0028176D">
      <w:pPr>
        <w:autoSpaceDE w:val="0"/>
        <w:autoSpaceDN w:val="0"/>
        <w:adjustRightInd w:val="0"/>
        <w:spacing w:before="240"/>
        <w:ind w:firstLine="540"/>
        <w:jc w:val="both"/>
        <w:rPr>
          <w:lang w:eastAsia="en-US"/>
        </w:rPr>
      </w:pPr>
      <w:r>
        <w:rPr>
          <w:lang w:eastAsia="en-US"/>
        </w:rPr>
        <w:t xml:space="preserve">40. Паспорт безопасности гостиницы составляется в 3 экземплярах, согласовывается с руководителем территориального органа безопасности или уполномоченным им лицом, руководителем территориального </w:t>
      </w:r>
      <w:proofErr w:type="gramStart"/>
      <w:r>
        <w:rPr>
          <w:lang w:eastAsia="en-US"/>
        </w:rPr>
        <w:t>органа Федеральной службы войск национальной гвардии Российской Федерации</w:t>
      </w:r>
      <w:proofErr w:type="gramEnd"/>
      <w:r>
        <w:rPr>
          <w:lang w:eastAsia="en-US"/>
        </w:rPr>
        <w:t xml:space="preserve"> или подразделения вневедомственной охраны войск национальной гвардии Российской Федерации по месту нахождения гостиницы и утверждается ответственным лицом.</w:t>
      </w:r>
    </w:p>
    <w:p w:rsidR="0028176D" w:rsidRDefault="0028176D" w:rsidP="0028176D">
      <w:pPr>
        <w:autoSpaceDE w:val="0"/>
        <w:autoSpaceDN w:val="0"/>
        <w:adjustRightInd w:val="0"/>
        <w:jc w:val="both"/>
        <w:rPr>
          <w:lang w:eastAsia="en-US"/>
        </w:rPr>
      </w:pPr>
      <w:r>
        <w:rPr>
          <w:lang w:eastAsia="en-US"/>
        </w:rPr>
        <w:t xml:space="preserve">(п. 40 в ред. </w:t>
      </w:r>
      <w:hyperlink r:id="rId20"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41. Согласование паспорта безопасности гостиницы осуществляется в срок, не превышающий 20 дней со дня представления его в соответствующие органы.</w:t>
      </w:r>
    </w:p>
    <w:p w:rsidR="0028176D" w:rsidRDefault="0028176D" w:rsidP="0028176D">
      <w:pPr>
        <w:autoSpaceDE w:val="0"/>
        <w:autoSpaceDN w:val="0"/>
        <w:adjustRightInd w:val="0"/>
        <w:spacing w:before="240"/>
        <w:ind w:firstLine="540"/>
        <w:jc w:val="both"/>
        <w:rPr>
          <w:lang w:eastAsia="en-US"/>
        </w:rPr>
      </w:pPr>
      <w:r>
        <w:rPr>
          <w:lang w:eastAsia="en-US"/>
        </w:rPr>
        <w:t>42. Первый экземпляр паспорта безопасности гостиницы хранится у ответственного лица, остальные экземпляры направляются в территориальный орган безопасности 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bookmarkStart w:id="3" w:name="Par182"/>
      <w:bookmarkEnd w:id="3"/>
      <w:r>
        <w:rPr>
          <w:lang w:eastAsia="en-US"/>
        </w:rPr>
        <w:t>43. Актуализация паспорта безопасности гостиницы осуществляется в порядке, предусмотренном для его составления, не реже одного раза в 5 лет, а также в следующих случаях:</w:t>
      </w:r>
    </w:p>
    <w:p w:rsidR="0028176D" w:rsidRDefault="0028176D" w:rsidP="0028176D">
      <w:pPr>
        <w:autoSpaceDE w:val="0"/>
        <w:autoSpaceDN w:val="0"/>
        <w:adjustRightInd w:val="0"/>
        <w:spacing w:before="240"/>
        <w:ind w:firstLine="540"/>
        <w:jc w:val="both"/>
        <w:rPr>
          <w:lang w:eastAsia="en-US"/>
        </w:rPr>
      </w:pPr>
      <w:r>
        <w:rPr>
          <w:lang w:eastAsia="en-US"/>
        </w:rPr>
        <w:t>а) изменение или установление нормативными правовыми актами Российской Федерации дополнительных требований к антитеррористической защищенности населения и гостиниц;</w:t>
      </w:r>
    </w:p>
    <w:p w:rsidR="0028176D" w:rsidRDefault="0028176D" w:rsidP="0028176D">
      <w:pPr>
        <w:autoSpaceDE w:val="0"/>
        <w:autoSpaceDN w:val="0"/>
        <w:adjustRightInd w:val="0"/>
        <w:spacing w:before="240"/>
        <w:ind w:firstLine="540"/>
        <w:jc w:val="both"/>
        <w:rPr>
          <w:lang w:eastAsia="en-US"/>
        </w:rPr>
      </w:pPr>
      <w:r>
        <w:rPr>
          <w:lang w:eastAsia="en-US"/>
        </w:rPr>
        <w:t xml:space="preserve">б) изменение </w:t>
      </w:r>
      <w:proofErr w:type="gramStart"/>
      <w:r>
        <w:rPr>
          <w:lang w:eastAsia="en-US"/>
        </w:rPr>
        <w:t>криминогенной ситуации</w:t>
      </w:r>
      <w:proofErr w:type="gramEnd"/>
      <w:r>
        <w:rPr>
          <w:lang w:eastAsia="en-US"/>
        </w:rPr>
        <w:t xml:space="preserve"> в субъекте Российской Федерации (на территории муниципального образования), на территории которого расположена гостиница;</w:t>
      </w:r>
    </w:p>
    <w:p w:rsidR="0028176D" w:rsidRDefault="0028176D" w:rsidP="0028176D">
      <w:pPr>
        <w:autoSpaceDE w:val="0"/>
        <w:autoSpaceDN w:val="0"/>
        <w:adjustRightInd w:val="0"/>
        <w:spacing w:before="240"/>
        <w:ind w:firstLine="540"/>
        <w:jc w:val="both"/>
        <w:rPr>
          <w:lang w:eastAsia="en-US"/>
        </w:rPr>
      </w:pPr>
      <w:r>
        <w:rPr>
          <w:lang w:eastAsia="en-US"/>
        </w:rPr>
        <w:t>в) изменение застройки территории гостиницы или завершение работ по реконструкции гостиницы;</w:t>
      </w:r>
    </w:p>
    <w:p w:rsidR="0028176D" w:rsidRDefault="0028176D" w:rsidP="0028176D">
      <w:pPr>
        <w:autoSpaceDE w:val="0"/>
        <w:autoSpaceDN w:val="0"/>
        <w:adjustRightInd w:val="0"/>
        <w:spacing w:before="240"/>
        <w:ind w:firstLine="540"/>
        <w:jc w:val="both"/>
        <w:rPr>
          <w:lang w:eastAsia="en-US"/>
        </w:rPr>
      </w:pPr>
      <w:r>
        <w:rPr>
          <w:lang w:eastAsia="en-US"/>
        </w:rPr>
        <w:t>г) дополнительное оснащение или установка современных технических средств контроля, защиты, видеонаблюдения и др.;</w:t>
      </w:r>
    </w:p>
    <w:p w:rsidR="0028176D" w:rsidRDefault="0028176D" w:rsidP="0028176D">
      <w:pPr>
        <w:autoSpaceDE w:val="0"/>
        <w:autoSpaceDN w:val="0"/>
        <w:adjustRightInd w:val="0"/>
        <w:spacing w:before="240"/>
        <w:ind w:firstLine="540"/>
        <w:jc w:val="both"/>
        <w:rPr>
          <w:lang w:eastAsia="en-US"/>
        </w:rPr>
      </w:pPr>
      <w:r>
        <w:rPr>
          <w:lang w:eastAsia="en-US"/>
        </w:rPr>
        <w:t>д) изменение собственника гостиницы, его наименования или организационно-правовой формы;</w:t>
      </w:r>
    </w:p>
    <w:p w:rsidR="0028176D" w:rsidRDefault="0028176D" w:rsidP="0028176D">
      <w:pPr>
        <w:autoSpaceDE w:val="0"/>
        <w:autoSpaceDN w:val="0"/>
        <w:adjustRightInd w:val="0"/>
        <w:spacing w:before="240"/>
        <w:ind w:firstLine="540"/>
        <w:jc w:val="both"/>
        <w:rPr>
          <w:lang w:eastAsia="en-US"/>
        </w:rPr>
      </w:pPr>
      <w:r>
        <w:rPr>
          <w:lang w:eastAsia="en-US"/>
        </w:rPr>
        <w:t>е) изменение персональных данных и состава должностных лиц, включенных в паспорт безопасности гостиницы и способов связи с ними;</w:t>
      </w:r>
    </w:p>
    <w:p w:rsidR="0028176D" w:rsidRDefault="0028176D" w:rsidP="0028176D">
      <w:pPr>
        <w:autoSpaceDE w:val="0"/>
        <w:autoSpaceDN w:val="0"/>
        <w:adjustRightInd w:val="0"/>
        <w:spacing w:before="240"/>
        <w:ind w:firstLine="540"/>
        <w:jc w:val="both"/>
        <w:rPr>
          <w:lang w:eastAsia="en-US"/>
        </w:rPr>
      </w:pPr>
      <w:r>
        <w:rPr>
          <w:lang w:eastAsia="en-US"/>
        </w:rPr>
        <w:t xml:space="preserve">ж) утратил силу. - </w:t>
      </w:r>
      <w:hyperlink r:id="rId21" w:history="1">
        <w:r>
          <w:rPr>
            <w:color w:val="0000FF"/>
            <w:lang w:eastAsia="en-US"/>
          </w:rPr>
          <w:t>Постановление</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44. Актуализация паспорта безопасности гостиницы осуществляется в течение 30 дней со дня возникновения обстоятельств, указанных в </w:t>
      </w:r>
      <w:hyperlink w:anchor="Par182" w:history="1">
        <w:r>
          <w:rPr>
            <w:color w:val="0000FF"/>
            <w:lang w:eastAsia="en-US"/>
          </w:rPr>
          <w:t>пункте 43</w:t>
        </w:r>
      </w:hyperlink>
      <w:r>
        <w:rPr>
          <w:lang w:eastAsia="en-US"/>
        </w:rPr>
        <w:t xml:space="preserve"> настоящего документа.</w:t>
      </w:r>
    </w:p>
    <w:p w:rsidR="0028176D" w:rsidRDefault="0028176D" w:rsidP="0028176D">
      <w:pPr>
        <w:autoSpaceDE w:val="0"/>
        <w:autoSpaceDN w:val="0"/>
        <w:adjustRightInd w:val="0"/>
        <w:spacing w:before="240"/>
        <w:ind w:firstLine="540"/>
        <w:jc w:val="both"/>
        <w:rPr>
          <w:lang w:eastAsia="en-US"/>
        </w:rPr>
      </w:pPr>
      <w:r>
        <w:rPr>
          <w:lang w:eastAsia="en-US"/>
        </w:rPr>
        <w:t>45. Изменения вносятся во все экземпляры паспорта безопасности гостиницы с указанием причин и даты их внесения.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outlineLvl w:val="0"/>
        <w:rPr>
          <w:lang w:eastAsia="en-US"/>
        </w:rPr>
      </w:pPr>
      <w:r>
        <w:rPr>
          <w:lang w:eastAsia="en-US"/>
        </w:rPr>
        <w:t>Утверждена</w:t>
      </w:r>
    </w:p>
    <w:p w:rsidR="0028176D" w:rsidRDefault="0028176D" w:rsidP="0028176D">
      <w:pPr>
        <w:autoSpaceDE w:val="0"/>
        <w:autoSpaceDN w:val="0"/>
        <w:adjustRightInd w:val="0"/>
        <w:jc w:val="right"/>
        <w:rPr>
          <w:lang w:eastAsia="en-US"/>
        </w:rPr>
      </w:pPr>
      <w:r>
        <w:rPr>
          <w:lang w:eastAsia="en-US"/>
        </w:rPr>
        <w:t>постановлением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от 14 апреля 2017 г. N 447</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tblPr>
      <w:tblGrid>
        <w:gridCol w:w="60"/>
        <w:gridCol w:w="113"/>
        <w:gridCol w:w="9779"/>
        <w:gridCol w:w="113"/>
      </w:tblGrid>
      <w:tr w:rsidR="0028176D">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hyperlink r:id="rId22"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rPr>
          <w:lang w:eastAsia="en-US"/>
        </w:rPr>
      </w:pPr>
      <w:bookmarkStart w:id="4" w:name="Par204"/>
      <w:bookmarkEnd w:id="4"/>
      <w:r>
        <w:rPr>
          <w:lang w:eastAsia="en-US"/>
        </w:rPr>
        <w:t>ФОРМА ПАСПОРТА</w:t>
      </w:r>
    </w:p>
    <w:p w:rsidR="0028176D" w:rsidRDefault="0028176D" w:rsidP="0028176D">
      <w:pPr>
        <w:autoSpaceDE w:val="0"/>
        <w:autoSpaceDN w:val="0"/>
        <w:adjustRightInd w:val="0"/>
        <w:jc w:val="center"/>
        <w:rPr>
          <w:lang w:eastAsia="en-US"/>
        </w:rPr>
      </w:pPr>
      <w:r>
        <w:rPr>
          <w:lang w:eastAsia="en-US"/>
        </w:rPr>
        <w:t>БЕЗОПАСНОСТИ ГОСТИНИЦ ИЛИ ИНЫХ СРЕДСТВ РАЗМЕЩЕНИЯ</w:t>
      </w:r>
    </w:p>
    <w:p w:rsidR="0028176D" w:rsidRDefault="0028176D" w:rsidP="0028176D">
      <w:pPr>
        <w:autoSpaceDE w:val="0"/>
        <w:autoSpaceDN w:val="0"/>
        <w:adjustRightInd w:val="0"/>
        <w:rPr>
          <w:lang w:eastAsia="en-US"/>
        </w:rPr>
      </w:pPr>
    </w:p>
    <w:tbl>
      <w:tblPr>
        <w:tblW w:w="0" w:type="auto"/>
        <w:tblLayout w:type="fixed"/>
        <w:tblCellMar>
          <w:top w:w="102" w:type="dxa"/>
          <w:left w:w="62" w:type="dxa"/>
          <w:bottom w:w="102" w:type="dxa"/>
          <w:right w:w="62" w:type="dxa"/>
        </w:tblCellMar>
        <w:tblLook w:val="0000"/>
      </w:tblPr>
      <w:tblGrid>
        <w:gridCol w:w="1531"/>
        <w:gridCol w:w="2891"/>
        <w:gridCol w:w="360"/>
        <w:gridCol w:w="1511"/>
        <w:gridCol w:w="516"/>
        <w:gridCol w:w="2197"/>
      </w:tblGrid>
      <w:tr w:rsidR="0028176D">
        <w:tc>
          <w:tcPr>
            <w:tcW w:w="4422" w:type="dxa"/>
            <w:gridSpan w:val="2"/>
          </w:tcPr>
          <w:p w:rsidR="0028176D" w:rsidRDefault="0028176D">
            <w:pPr>
              <w:autoSpaceDE w:val="0"/>
              <w:autoSpaceDN w:val="0"/>
              <w:adjustRightInd w:val="0"/>
              <w:rPr>
                <w:lang w:eastAsia="en-US"/>
              </w:rPr>
            </w:pPr>
          </w:p>
        </w:tc>
        <w:tc>
          <w:tcPr>
            <w:tcW w:w="2387" w:type="dxa"/>
            <w:gridSpan w:val="3"/>
          </w:tcPr>
          <w:p w:rsidR="0028176D" w:rsidRDefault="0028176D">
            <w:pPr>
              <w:autoSpaceDE w:val="0"/>
              <w:autoSpaceDN w:val="0"/>
              <w:adjustRightInd w:val="0"/>
              <w:jc w:val="right"/>
              <w:rPr>
                <w:lang w:eastAsia="en-US"/>
              </w:rPr>
            </w:pPr>
          </w:p>
        </w:tc>
        <w:tc>
          <w:tcPr>
            <w:tcW w:w="2197" w:type="dxa"/>
          </w:tcPr>
          <w:p w:rsidR="0028176D" w:rsidRDefault="0028176D">
            <w:pPr>
              <w:autoSpaceDE w:val="0"/>
              <w:autoSpaceDN w:val="0"/>
              <w:adjustRightInd w:val="0"/>
              <w:jc w:val="center"/>
              <w:rPr>
                <w:lang w:eastAsia="en-US"/>
              </w:rPr>
            </w:pPr>
            <w:r>
              <w:rPr>
                <w:lang w:eastAsia="en-US"/>
              </w:rPr>
              <w:t>_________________</w:t>
            </w:r>
          </w:p>
          <w:p w:rsidR="0028176D" w:rsidRDefault="0028176D">
            <w:pPr>
              <w:autoSpaceDE w:val="0"/>
              <w:autoSpaceDN w:val="0"/>
              <w:adjustRightInd w:val="0"/>
              <w:jc w:val="center"/>
              <w:rPr>
                <w:lang w:eastAsia="en-US"/>
              </w:rPr>
            </w:pPr>
            <w:r>
              <w:rPr>
                <w:lang w:eastAsia="en-US"/>
              </w:rPr>
              <w:t>(гриф или пометка)</w:t>
            </w:r>
          </w:p>
        </w:tc>
      </w:tr>
      <w:tr w:rsidR="0028176D">
        <w:tc>
          <w:tcPr>
            <w:tcW w:w="4422" w:type="dxa"/>
            <w:gridSpan w:val="2"/>
          </w:tcPr>
          <w:p w:rsidR="0028176D" w:rsidRDefault="0028176D">
            <w:pPr>
              <w:autoSpaceDE w:val="0"/>
              <w:autoSpaceDN w:val="0"/>
              <w:adjustRightInd w:val="0"/>
              <w:rPr>
                <w:lang w:eastAsia="en-US"/>
              </w:rPr>
            </w:pPr>
          </w:p>
        </w:tc>
        <w:tc>
          <w:tcPr>
            <w:tcW w:w="2387" w:type="dxa"/>
            <w:gridSpan w:val="3"/>
          </w:tcPr>
          <w:p w:rsidR="0028176D" w:rsidRDefault="0028176D">
            <w:pPr>
              <w:autoSpaceDE w:val="0"/>
              <w:autoSpaceDN w:val="0"/>
              <w:adjustRightInd w:val="0"/>
              <w:jc w:val="right"/>
              <w:rPr>
                <w:lang w:eastAsia="en-US"/>
              </w:rPr>
            </w:pPr>
          </w:p>
        </w:tc>
        <w:tc>
          <w:tcPr>
            <w:tcW w:w="2197" w:type="dxa"/>
          </w:tcPr>
          <w:p w:rsidR="0028176D" w:rsidRDefault="0028176D">
            <w:pPr>
              <w:autoSpaceDE w:val="0"/>
              <w:autoSpaceDN w:val="0"/>
              <w:adjustRightInd w:val="0"/>
              <w:jc w:val="center"/>
              <w:rPr>
                <w:lang w:eastAsia="en-US"/>
              </w:rPr>
            </w:pPr>
            <w:r>
              <w:rPr>
                <w:lang w:eastAsia="en-US"/>
              </w:rPr>
              <w:t>Экз. N _____</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УТВЕРЖДАЮ</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________________________________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юридического лица,</w:t>
            </w:r>
            <w:proofErr w:type="gramEnd"/>
          </w:p>
          <w:p w:rsidR="0028176D" w:rsidRDefault="0028176D">
            <w:pPr>
              <w:autoSpaceDE w:val="0"/>
              <w:autoSpaceDN w:val="0"/>
              <w:adjustRightInd w:val="0"/>
              <w:jc w:val="center"/>
              <w:rPr>
                <w:lang w:eastAsia="en-US"/>
              </w:rPr>
            </w:pPr>
            <w:proofErr w:type="gramStart"/>
            <w:r>
              <w:rPr>
                <w:lang w:eastAsia="en-US"/>
              </w:rPr>
              <w:t>являющегося</w:t>
            </w:r>
            <w:proofErr w:type="gramEnd"/>
            <w:r>
              <w:rPr>
                <w:lang w:eastAsia="en-US"/>
              </w:rPr>
              <w:t xml:space="preserve"> собственником</w:t>
            </w:r>
          </w:p>
          <w:p w:rsidR="0028176D" w:rsidRDefault="0028176D">
            <w:pPr>
              <w:autoSpaceDE w:val="0"/>
              <w:autoSpaceDN w:val="0"/>
              <w:adjustRightInd w:val="0"/>
              <w:jc w:val="center"/>
              <w:rPr>
                <w:lang w:eastAsia="en-US"/>
              </w:rPr>
            </w:pPr>
            <w:proofErr w:type="gramStart"/>
            <w:r>
              <w:rPr>
                <w:lang w:eastAsia="en-US"/>
              </w:rPr>
              <w:t>гостиницы (иного средства</w:t>
            </w:r>
            <w:proofErr w:type="gramEnd"/>
          </w:p>
          <w:p w:rsidR="0028176D" w:rsidRDefault="0028176D">
            <w:pPr>
              <w:autoSpaceDE w:val="0"/>
              <w:autoSpaceDN w:val="0"/>
              <w:adjustRightInd w:val="0"/>
              <w:jc w:val="center"/>
              <w:rPr>
                <w:lang w:eastAsia="en-US"/>
              </w:rPr>
            </w:pPr>
            <w:r>
              <w:rPr>
                <w:lang w:eastAsia="en-US"/>
              </w:rPr>
              <w:t>размещения) или использующего</w:t>
            </w:r>
          </w:p>
          <w:p w:rsidR="0028176D" w:rsidRDefault="0028176D">
            <w:pPr>
              <w:autoSpaceDE w:val="0"/>
              <w:autoSpaceDN w:val="0"/>
              <w:adjustRightInd w:val="0"/>
              <w:jc w:val="center"/>
              <w:rPr>
                <w:lang w:eastAsia="en-US"/>
              </w:rPr>
            </w:pPr>
            <w:r>
              <w:rPr>
                <w:lang w:eastAsia="en-US"/>
              </w:rPr>
              <w:t>ее на ином законном основании,</w:t>
            </w:r>
          </w:p>
          <w:p w:rsidR="0028176D" w:rsidRDefault="0028176D">
            <w:pPr>
              <w:autoSpaceDE w:val="0"/>
              <w:autoSpaceDN w:val="0"/>
              <w:adjustRightInd w:val="0"/>
              <w:jc w:val="center"/>
              <w:rPr>
                <w:lang w:eastAsia="en-US"/>
              </w:rPr>
            </w:pPr>
            <w:r>
              <w:rPr>
                <w:lang w:eastAsia="en-US"/>
              </w:rPr>
              <w:t>или физическое лицо, являющееся</w:t>
            </w:r>
          </w:p>
          <w:p w:rsidR="0028176D" w:rsidRDefault="0028176D">
            <w:pPr>
              <w:autoSpaceDE w:val="0"/>
              <w:autoSpaceDN w:val="0"/>
              <w:adjustRightInd w:val="0"/>
              <w:jc w:val="center"/>
              <w:rPr>
                <w:lang w:eastAsia="en-US"/>
              </w:rPr>
            </w:pPr>
            <w:proofErr w:type="gramStart"/>
            <w:r>
              <w:rPr>
                <w:lang w:eastAsia="en-US"/>
              </w:rPr>
              <w:t>собственником гостиницы (иного</w:t>
            </w:r>
            <w:proofErr w:type="gramEnd"/>
          </w:p>
          <w:p w:rsidR="0028176D" w:rsidRDefault="0028176D">
            <w:pPr>
              <w:autoSpaceDE w:val="0"/>
              <w:autoSpaceDN w:val="0"/>
              <w:adjustRightInd w:val="0"/>
              <w:jc w:val="center"/>
              <w:rPr>
                <w:lang w:eastAsia="en-US"/>
              </w:rPr>
            </w:pPr>
            <w:r>
              <w:rPr>
                <w:lang w:eastAsia="en-US"/>
              </w:rPr>
              <w:t>средства размещения)</w:t>
            </w:r>
          </w:p>
          <w:p w:rsidR="0028176D" w:rsidRDefault="0028176D">
            <w:pPr>
              <w:autoSpaceDE w:val="0"/>
              <w:autoSpaceDN w:val="0"/>
              <w:adjustRightInd w:val="0"/>
              <w:jc w:val="center"/>
              <w:rPr>
                <w:lang w:eastAsia="en-US"/>
              </w:rPr>
            </w:pPr>
            <w:r>
              <w:rPr>
                <w:lang w:eastAsia="en-US"/>
              </w:rPr>
              <w:t xml:space="preserve">или </w:t>
            </w:r>
            <w:proofErr w:type="gramStart"/>
            <w:r>
              <w:rPr>
                <w:lang w:eastAsia="en-US"/>
              </w:rPr>
              <w:t>использующее</w:t>
            </w:r>
            <w:proofErr w:type="gramEnd"/>
            <w:r>
              <w:rPr>
                <w:lang w:eastAsia="en-US"/>
              </w:rPr>
              <w:t xml:space="preserve"> ее на ином</w:t>
            </w:r>
          </w:p>
          <w:p w:rsidR="0028176D" w:rsidRDefault="0028176D">
            <w:pPr>
              <w:autoSpaceDE w:val="0"/>
              <w:autoSpaceDN w:val="0"/>
              <w:adjustRightInd w:val="0"/>
              <w:jc w:val="center"/>
              <w:rPr>
                <w:lang w:eastAsia="en-US"/>
              </w:rPr>
            </w:pPr>
            <w:r>
              <w:rPr>
                <w:lang w:eastAsia="en-US"/>
              </w:rPr>
              <w:t xml:space="preserve">законном </w:t>
            </w:r>
            <w:proofErr w:type="gramStart"/>
            <w:r>
              <w:rPr>
                <w:lang w:eastAsia="en-US"/>
              </w:rPr>
              <w:t>основании</w:t>
            </w:r>
            <w:proofErr w:type="gramEnd"/>
            <w:r>
              <w:rPr>
                <w:lang w:eastAsia="en-US"/>
              </w:rPr>
              <w:t>)</w:t>
            </w:r>
          </w:p>
        </w:tc>
      </w:tr>
      <w:tr w:rsidR="0028176D">
        <w:tc>
          <w:tcPr>
            <w:tcW w:w="4422" w:type="dxa"/>
            <w:gridSpan w:val="2"/>
          </w:tcPr>
          <w:p w:rsidR="0028176D" w:rsidRDefault="0028176D">
            <w:pPr>
              <w:autoSpaceDE w:val="0"/>
              <w:autoSpaceDN w:val="0"/>
              <w:adjustRightInd w:val="0"/>
              <w:rPr>
                <w:lang w:eastAsia="en-US"/>
              </w:rPr>
            </w:pPr>
          </w:p>
        </w:tc>
        <w:tc>
          <w:tcPr>
            <w:tcW w:w="1871" w:type="dxa"/>
            <w:gridSpan w:val="2"/>
            <w:vAlign w:val="bottom"/>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t>(подпись)</w:t>
            </w:r>
          </w:p>
        </w:tc>
        <w:tc>
          <w:tcPr>
            <w:tcW w:w="2713" w:type="dxa"/>
            <w:gridSpan w:val="2"/>
            <w:vAlign w:val="bottom"/>
          </w:tcPr>
          <w:p w:rsidR="0028176D" w:rsidRDefault="0028176D">
            <w:pPr>
              <w:autoSpaceDE w:val="0"/>
              <w:autoSpaceDN w:val="0"/>
              <w:adjustRightInd w:val="0"/>
              <w:jc w:val="center"/>
              <w:rPr>
                <w:lang w:eastAsia="en-US"/>
              </w:rPr>
            </w:pPr>
            <w:r>
              <w:rPr>
                <w:lang w:eastAsia="en-US"/>
              </w:rPr>
              <w:t>__________________</w:t>
            </w:r>
          </w:p>
          <w:p w:rsidR="0028176D" w:rsidRDefault="0028176D">
            <w:pPr>
              <w:autoSpaceDE w:val="0"/>
              <w:autoSpaceDN w:val="0"/>
              <w:adjustRightInd w:val="0"/>
              <w:jc w:val="center"/>
              <w:rPr>
                <w:lang w:eastAsia="en-US"/>
              </w:rPr>
            </w:pPr>
            <w:r>
              <w:rPr>
                <w:lang w:eastAsia="en-US"/>
              </w:rPr>
              <w:t>(ф.и.о.)</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"__" ____________ 20__ г.</w:t>
            </w:r>
          </w:p>
        </w:tc>
      </w:tr>
      <w:tr w:rsidR="0028176D">
        <w:tc>
          <w:tcPr>
            <w:tcW w:w="4422" w:type="dxa"/>
            <w:gridSpan w:val="2"/>
          </w:tcPr>
          <w:p w:rsidR="0028176D" w:rsidRDefault="0028176D">
            <w:pPr>
              <w:autoSpaceDE w:val="0"/>
              <w:autoSpaceDN w:val="0"/>
              <w:adjustRightInd w:val="0"/>
              <w:jc w:val="center"/>
              <w:rPr>
                <w:lang w:eastAsia="en-US"/>
              </w:rPr>
            </w:pPr>
            <w:r>
              <w:rPr>
                <w:lang w:eastAsia="en-US"/>
              </w:rPr>
              <w:t>СОГЛАСОВАНО</w:t>
            </w:r>
          </w:p>
        </w:tc>
        <w:tc>
          <w:tcPr>
            <w:tcW w:w="360" w:type="dxa"/>
          </w:tcPr>
          <w:p w:rsidR="0028176D" w:rsidRDefault="0028176D">
            <w:pPr>
              <w:autoSpaceDE w:val="0"/>
              <w:autoSpaceDN w:val="0"/>
              <w:adjustRightInd w:val="0"/>
              <w:rPr>
                <w:lang w:eastAsia="en-US"/>
              </w:rPr>
            </w:pPr>
          </w:p>
        </w:tc>
        <w:tc>
          <w:tcPr>
            <w:tcW w:w="4224" w:type="dxa"/>
            <w:gridSpan w:val="3"/>
          </w:tcPr>
          <w:p w:rsidR="0028176D" w:rsidRDefault="0028176D">
            <w:pPr>
              <w:autoSpaceDE w:val="0"/>
              <w:autoSpaceDN w:val="0"/>
              <w:adjustRightInd w:val="0"/>
              <w:jc w:val="center"/>
              <w:rPr>
                <w:lang w:eastAsia="en-US"/>
              </w:rPr>
            </w:pPr>
            <w:r>
              <w:rPr>
                <w:lang w:eastAsia="en-US"/>
              </w:rPr>
              <w:t>СОГЛАСОВАНО</w:t>
            </w:r>
          </w:p>
        </w:tc>
      </w:tr>
      <w:tr w:rsidR="0028176D">
        <w:tc>
          <w:tcPr>
            <w:tcW w:w="4422" w:type="dxa"/>
            <w:gridSpan w:val="2"/>
          </w:tcPr>
          <w:p w:rsidR="0028176D" w:rsidRDefault="0028176D">
            <w:pPr>
              <w:autoSpaceDE w:val="0"/>
              <w:autoSpaceDN w:val="0"/>
              <w:adjustRightInd w:val="0"/>
              <w:jc w:val="center"/>
              <w:rPr>
                <w:lang w:eastAsia="en-US"/>
              </w:rPr>
            </w:pPr>
            <w:r>
              <w:rPr>
                <w:lang w:eastAsia="en-US"/>
              </w:rPr>
              <w:t>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территориального</w:t>
            </w:r>
            <w:proofErr w:type="gramEnd"/>
          </w:p>
          <w:p w:rsidR="0028176D" w:rsidRDefault="0028176D">
            <w:pPr>
              <w:autoSpaceDE w:val="0"/>
              <w:autoSpaceDN w:val="0"/>
              <w:adjustRightInd w:val="0"/>
              <w:jc w:val="center"/>
              <w:rPr>
                <w:lang w:eastAsia="en-US"/>
              </w:rPr>
            </w:pPr>
            <w:r>
              <w:rPr>
                <w:lang w:eastAsia="en-US"/>
              </w:rPr>
              <w:t>органа безопасности или уполномоченное им лицо)</w:t>
            </w:r>
          </w:p>
        </w:tc>
        <w:tc>
          <w:tcPr>
            <w:tcW w:w="360" w:type="dxa"/>
            <w:vMerge w:val="restart"/>
          </w:tcPr>
          <w:p w:rsidR="0028176D" w:rsidRDefault="0028176D">
            <w:pPr>
              <w:autoSpaceDE w:val="0"/>
              <w:autoSpaceDN w:val="0"/>
              <w:adjustRightInd w:val="0"/>
              <w:rPr>
                <w:lang w:eastAsia="en-US"/>
              </w:rPr>
            </w:pPr>
          </w:p>
        </w:tc>
        <w:tc>
          <w:tcPr>
            <w:tcW w:w="4224" w:type="dxa"/>
            <w:gridSpan w:val="3"/>
            <w:vMerge w:val="restart"/>
          </w:tcPr>
          <w:p w:rsidR="0028176D" w:rsidRDefault="0028176D">
            <w:pPr>
              <w:autoSpaceDE w:val="0"/>
              <w:autoSpaceDN w:val="0"/>
              <w:adjustRightInd w:val="0"/>
              <w:jc w:val="center"/>
              <w:rPr>
                <w:lang w:eastAsia="en-US"/>
              </w:rPr>
            </w:pPr>
            <w:r>
              <w:rPr>
                <w:lang w:eastAsia="en-US"/>
              </w:rPr>
              <w:t>_______________________________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территориального</w:t>
            </w:r>
            <w:proofErr w:type="gramEnd"/>
          </w:p>
          <w:p w:rsidR="0028176D" w:rsidRDefault="0028176D">
            <w:pPr>
              <w:autoSpaceDE w:val="0"/>
              <w:autoSpaceDN w:val="0"/>
              <w:adjustRightInd w:val="0"/>
              <w:jc w:val="center"/>
              <w:rPr>
                <w:lang w:eastAsia="en-US"/>
              </w:rPr>
            </w:pPr>
            <w:r>
              <w:rPr>
                <w:lang w:eastAsia="en-US"/>
              </w:rPr>
              <w:t xml:space="preserve">органа </w:t>
            </w:r>
            <w:proofErr w:type="spellStart"/>
            <w:r>
              <w:rPr>
                <w:lang w:eastAsia="en-US"/>
              </w:rPr>
              <w:t>Росгвардии</w:t>
            </w:r>
            <w:proofErr w:type="spellEnd"/>
          </w:p>
          <w:p w:rsidR="0028176D" w:rsidRDefault="0028176D">
            <w:pPr>
              <w:autoSpaceDE w:val="0"/>
              <w:autoSpaceDN w:val="0"/>
              <w:adjustRightInd w:val="0"/>
              <w:jc w:val="center"/>
              <w:rPr>
                <w:lang w:eastAsia="en-US"/>
              </w:rPr>
            </w:pPr>
            <w:r>
              <w:rPr>
                <w:lang w:eastAsia="en-US"/>
              </w:rPr>
              <w:t>или подразделения</w:t>
            </w:r>
          </w:p>
          <w:p w:rsidR="0028176D" w:rsidRDefault="0028176D">
            <w:pPr>
              <w:autoSpaceDE w:val="0"/>
              <w:autoSpaceDN w:val="0"/>
              <w:adjustRightInd w:val="0"/>
              <w:jc w:val="center"/>
              <w:rPr>
                <w:lang w:eastAsia="en-US"/>
              </w:rPr>
            </w:pPr>
            <w:r>
              <w:rPr>
                <w:lang w:eastAsia="en-US"/>
              </w:rPr>
              <w:t>вневедомственной охраны войск</w:t>
            </w:r>
          </w:p>
          <w:p w:rsidR="0028176D" w:rsidRDefault="0028176D">
            <w:pPr>
              <w:autoSpaceDE w:val="0"/>
              <w:autoSpaceDN w:val="0"/>
              <w:adjustRightInd w:val="0"/>
              <w:jc w:val="center"/>
              <w:rPr>
                <w:lang w:eastAsia="en-US"/>
              </w:rPr>
            </w:pPr>
            <w:r>
              <w:rPr>
                <w:lang w:eastAsia="en-US"/>
              </w:rPr>
              <w:t>национальной гвардии</w:t>
            </w:r>
          </w:p>
          <w:p w:rsidR="0028176D" w:rsidRDefault="0028176D">
            <w:pPr>
              <w:autoSpaceDE w:val="0"/>
              <w:autoSpaceDN w:val="0"/>
              <w:adjustRightInd w:val="0"/>
              <w:jc w:val="center"/>
              <w:rPr>
                <w:lang w:eastAsia="en-US"/>
              </w:rPr>
            </w:pPr>
            <w:proofErr w:type="gramStart"/>
            <w:r>
              <w:rPr>
                <w:lang w:eastAsia="en-US"/>
              </w:rPr>
              <w:lastRenderedPageBreak/>
              <w:t>Российской Федерации)</w:t>
            </w:r>
            <w:proofErr w:type="gramEnd"/>
          </w:p>
        </w:tc>
      </w:tr>
      <w:tr w:rsidR="0028176D">
        <w:tc>
          <w:tcPr>
            <w:tcW w:w="1531" w:type="dxa"/>
            <w:vAlign w:val="bottom"/>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lastRenderedPageBreak/>
              <w:t>(подпись)</w:t>
            </w:r>
          </w:p>
        </w:tc>
        <w:tc>
          <w:tcPr>
            <w:tcW w:w="2891" w:type="dxa"/>
            <w:vAlign w:val="bottom"/>
          </w:tcPr>
          <w:p w:rsidR="0028176D" w:rsidRDefault="0028176D">
            <w:pPr>
              <w:autoSpaceDE w:val="0"/>
              <w:autoSpaceDN w:val="0"/>
              <w:adjustRightInd w:val="0"/>
              <w:jc w:val="center"/>
              <w:rPr>
                <w:lang w:eastAsia="en-US"/>
              </w:rPr>
            </w:pPr>
            <w:r>
              <w:rPr>
                <w:lang w:eastAsia="en-US"/>
              </w:rPr>
              <w:lastRenderedPageBreak/>
              <w:t>__________________</w:t>
            </w:r>
          </w:p>
          <w:p w:rsidR="0028176D" w:rsidRDefault="0028176D">
            <w:pPr>
              <w:autoSpaceDE w:val="0"/>
              <w:autoSpaceDN w:val="0"/>
              <w:adjustRightInd w:val="0"/>
              <w:jc w:val="center"/>
              <w:rPr>
                <w:lang w:eastAsia="en-US"/>
              </w:rPr>
            </w:pPr>
            <w:r>
              <w:rPr>
                <w:lang w:eastAsia="en-US"/>
              </w:rPr>
              <w:lastRenderedPageBreak/>
              <w:t>(ф.и.о.)</w:t>
            </w:r>
          </w:p>
        </w:tc>
        <w:tc>
          <w:tcPr>
            <w:tcW w:w="360" w:type="dxa"/>
            <w:vMerge/>
          </w:tcPr>
          <w:p w:rsidR="0028176D" w:rsidRDefault="0028176D">
            <w:pPr>
              <w:autoSpaceDE w:val="0"/>
              <w:autoSpaceDN w:val="0"/>
              <w:adjustRightInd w:val="0"/>
              <w:jc w:val="center"/>
              <w:rPr>
                <w:lang w:eastAsia="en-US"/>
              </w:rPr>
            </w:pPr>
          </w:p>
        </w:tc>
        <w:tc>
          <w:tcPr>
            <w:tcW w:w="4224" w:type="dxa"/>
            <w:gridSpan w:val="3"/>
            <w:vMerge/>
          </w:tcPr>
          <w:p w:rsidR="0028176D" w:rsidRDefault="0028176D">
            <w:pPr>
              <w:autoSpaceDE w:val="0"/>
              <w:autoSpaceDN w:val="0"/>
              <w:adjustRightInd w:val="0"/>
              <w:jc w:val="center"/>
              <w:rPr>
                <w:lang w:eastAsia="en-US"/>
              </w:rPr>
            </w:pPr>
          </w:p>
        </w:tc>
      </w:tr>
      <w:tr w:rsidR="0028176D">
        <w:tc>
          <w:tcPr>
            <w:tcW w:w="4422" w:type="dxa"/>
            <w:gridSpan w:val="2"/>
          </w:tcPr>
          <w:p w:rsidR="0028176D" w:rsidRDefault="0028176D">
            <w:pPr>
              <w:autoSpaceDE w:val="0"/>
              <w:autoSpaceDN w:val="0"/>
              <w:adjustRightInd w:val="0"/>
              <w:jc w:val="center"/>
              <w:rPr>
                <w:lang w:eastAsia="en-US"/>
              </w:rPr>
            </w:pPr>
            <w:r>
              <w:rPr>
                <w:lang w:eastAsia="en-US"/>
              </w:rPr>
              <w:lastRenderedPageBreak/>
              <w:t>"__" _____________ 20__ г.</w:t>
            </w:r>
          </w:p>
        </w:tc>
        <w:tc>
          <w:tcPr>
            <w:tcW w:w="360" w:type="dxa"/>
          </w:tcPr>
          <w:p w:rsidR="0028176D" w:rsidRDefault="0028176D">
            <w:pPr>
              <w:autoSpaceDE w:val="0"/>
              <w:autoSpaceDN w:val="0"/>
              <w:adjustRightInd w:val="0"/>
              <w:rPr>
                <w:lang w:eastAsia="en-US"/>
              </w:rPr>
            </w:pPr>
          </w:p>
        </w:tc>
        <w:tc>
          <w:tcPr>
            <w:tcW w:w="1511" w:type="dxa"/>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t>(подпись)</w:t>
            </w:r>
          </w:p>
        </w:tc>
        <w:tc>
          <w:tcPr>
            <w:tcW w:w="2713" w:type="dxa"/>
            <w:gridSpan w:val="2"/>
          </w:tcPr>
          <w:p w:rsidR="0028176D" w:rsidRDefault="0028176D">
            <w:pPr>
              <w:autoSpaceDE w:val="0"/>
              <w:autoSpaceDN w:val="0"/>
              <w:adjustRightInd w:val="0"/>
              <w:jc w:val="center"/>
              <w:rPr>
                <w:lang w:eastAsia="en-US"/>
              </w:rPr>
            </w:pPr>
            <w:r>
              <w:rPr>
                <w:lang w:eastAsia="en-US"/>
              </w:rPr>
              <w:t>___________________</w:t>
            </w:r>
          </w:p>
          <w:p w:rsidR="0028176D" w:rsidRDefault="0028176D">
            <w:pPr>
              <w:autoSpaceDE w:val="0"/>
              <w:autoSpaceDN w:val="0"/>
              <w:adjustRightInd w:val="0"/>
              <w:jc w:val="center"/>
              <w:rPr>
                <w:lang w:eastAsia="en-US"/>
              </w:rPr>
            </w:pPr>
            <w:r>
              <w:rPr>
                <w:lang w:eastAsia="en-US"/>
              </w:rPr>
              <w:t>(ф.и.о.)</w:t>
            </w:r>
          </w:p>
        </w:tc>
      </w:tr>
      <w:tr w:rsidR="0028176D">
        <w:tc>
          <w:tcPr>
            <w:tcW w:w="4422" w:type="dxa"/>
            <w:gridSpan w:val="2"/>
          </w:tcPr>
          <w:p w:rsidR="0028176D" w:rsidRDefault="0028176D">
            <w:pPr>
              <w:autoSpaceDE w:val="0"/>
              <w:autoSpaceDN w:val="0"/>
              <w:adjustRightInd w:val="0"/>
              <w:rPr>
                <w:lang w:eastAsia="en-US"/>
              </w:rPr>
            </w:pPr>
          </w:p>
        </w:tc>
        <w:tc>
          <w:tcPr>
            <w:tcW w:w="360" w:type="dxa"/>
          </w:tcPr>
          <w:p w:rsidR="0028176D" w:rsidRDefault="0028176D">
            <w:pPr>
              <w:autoSpaceDE w:val="0"/>
              <w:autoSpaceDN w:val="0"/>
              <w:adjustRightInd w:val="0"/>
              <w:rPr>
                <w:lang w:eastAsia="en-US"/>
              </w:rPr>
            </w:pPr>
          </w:p>
        </w:tc>
        <w:tc>
          <w:tcPr>
            <w:tcW w:w="4224" w:type="dxa"/>
            <w:gridSpan w:val="3"/>
          </w:tcPr>
          <w:p w:rsidR="0028176D" w:rsidRDefault="0028176D">
            <w:pPr>
              <w:autoSpaceDE w:val="0"/>
              <w:autoSpaceDN w:val="0"/>
              <w:adjustRightInd w:val="0"/>
              <w:jc w:val="center"/>
              <w:rPr>
                <w:lang w:eastAsia="en-US"/>
              </w:rPr>
            </w:pPr>
            <w:r>
              <w:rPr>
                <w:lang w:eastAsia="en-US"/>
              </w:rPr>
              <w:t>"__" _____________ 20__ г.</w:t>
            </w: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ПАСПОРТ БЕЗОПАСНОСТИ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г</w:t>
      </w:r>
      <w:proofErr w:type="gramEnd"/>
      <w:r>
        <w:rPr>
          <w:rFonts w:ascii="Courier New" w:hAnsi="Courier New" w:cs="Courier New"/>
          <w:b/>
          <w:bCs/>
          <w:sz w:val="20"/>
          <w:lang w:eastAsia="en-US"/>
        </w:rPr>
        <w:t>. 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Общие сведения о гостинице или ином средстве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(полное наименование, адрес, телефоны, факсы, электронная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почта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(полное наименование, адрес, телефоны, факсы, электронная почта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юридического лица (фамилия, имя, отчество физического лица),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являющегося собственником гостиницы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w:t>
      </w:r>
      <w:proofErr w:type="gramStart"/>
      <w:r>
        <w:rPr>
          <w:rFonts w:ascii="Courier New" w:hAnsi="Courier New" w:cs="Courier New"/>
          <w:b/>
          <w:bCs/>
          <w:sz w:val="20"/>
          <w:lang w:eastAsia="en-US"/>
        </w:rPr>
        <w:t>использующего</w:t>
      </w:r>
      <w:proofErr w:type="gramEnd"/>
      <w:r>
        <w:rPr>
          <w:rFonts w:ascii="Courier New" w:hAnsi="Courier New" w:cs="Courier New"/>
          <w:b/>
          <w:bCs/>
          <w:sz w:val="20"/>
          <w:lang w:eastAsia="en-US"/>
        </w:rPr>
        <w:t xml:space="preserve"> ее на ином законном основании)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(основной вид деятельности юридического лица (фамилия, имя,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отчество физического лица), являющегося собственником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(иного средства размещения) или использующего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ее на ином законном основании)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(номер свидетельства и дата государственной регистрации права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собственности (хозяйственного ведения, оперативного управления,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договора аренды)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(наименование вышестоящей организации (при наличии)</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(ф.и.о. руководителя (директора) гостиницы или иного средства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ж)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(ф.и.о. заместителя руководителя (директора) гостиницы или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з)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(ф.и.о. должностного лица, ответственного за выполнение мероприятий</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 антитеррористической защищенности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(категория опасности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Характеристика  зданий (сооружений, территории)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общая площадь 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общая площадь прилегающей территории 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длина периметра территории 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количество этажей 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количество помещений (номеров и мест) 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Общие сведения о работниках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режим работы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численность работников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работающих</w:t>
      </w:r>
      <w:proofErr w:type="gramEnd"/>
      <w:r>
        <w:rPr>
          <w:rFonts w:ascii="Courier New" w:hAnsi="Courier New" w:cs="Courier New"/>
          <w:b/>
          <w:bCs/>
          <w:sz w:val="20"/>
          <w:lang w:eastAsia="en-US"/>
        </w:rPr>
        <w:t xml:space="preserve"> в дневное время 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работающих</w:t>
      </w:r>
      <w:proofErr w:type="gramEnd"/>
      <w:r>
        <w:rPr>
          <w:rFonts w:ascii="Courier New" w:hAnsi="Courier New" w:cs="Courier New"/>
          <w:b/>
          <w:bCs/>
          <w:sz w:val="20"/>
          <w:lang w:eastAsia="en-US"/>
        </w:rPr>
        <w:t xml:space="preserve"> в ночное время 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максимальная  численность  посетителей, находящихся одновременно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средняя   численность  посетителей,  находящихся  одновременно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 или иного средства размещения 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Сведения об арендаторах: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режим работы 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место    размещения    на    территории   гостиницы   (при   наличии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 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(численность работников (всего, работающих в дневное</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и ночное время), человек)</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срок аренды 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вид деятельности 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5.  Сведения об организациях, осуществляющих обслуживание гостиницы или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иного средства 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3"/>
        <w:gridCol w:w="4025"/>
        <w:gridCol w:w="2211"/>
        <w:gridCol w:w="2211"/>
      </w:tblGrid>
      <w:tr w:rsidR="0028176D">
        <w:tc>
          <w:tcPr>
            <w:tcW w:w="62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4025"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организации, адрес, телефоны, вид собственности, руководитель</w:t>
            </w: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Вид деятельности по обслуживанию</w:t>
            </w:r>
          </w:p>
        </w:tc>
        <w:tc>
          <w:tcPr>
            <w:tcW w:w="2211"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График проведения работ</w:t>
            </w:r>
          </w:p>
        </w:tc>
      </w:tr>
      <w:tr w:rsidR="0028176D">
        <w:tc>
          <w:tcPr>
            <w:tcW w:w="62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4025"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6.  Сведения  о  потенциально  опасных  участках  и  (или)  критических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roofErr w:type="gramStart"/>
      <w:r>
        <w:rPr>
          <w:rFonts w:ascii="Courier New" w:hAnsi="Courier New" w:cs="Courier New"/>
          <w:b/>
          <w:bCs/>
          <w:sz w:val="20"/>
          <w:lang w:eastAsia="en-US"/>
        </w:rPr>
        <w:t>элементах</w:t>
      </w:r>
      <w:proofErr w:type="gramEnd"/>
      <w:r>
        <w:rPr>
          <w:rFonts w:ascii="Courier New" w:hAnsi="Courier New" w:cs="Courier New"/>
          <w:b/>
          <w:bCs/>
          <w:sz w:val="20"/>
          <w:lang w:eastAsia="en-US"/>
        </w:rPr>
        <w:t xml:space="preserve">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перечень потенциально опасных участков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3"/>
        <w:gridCol w:w="2810"/>
        <w:gridCol w:w="2810"/>
        <w:gridCol w:w="2812"/>
      </w:tblGrid>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потенциально опасного участка</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Конструктивные, технологические элементы</w:t>
            </w: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Характер возможной чрезвычайной ситуации</w:t>
            </w:r>
          </w:p>
        </w:tc>
      </w:tr>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перечень   критических  элементов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3"/>
        <w:gridCol w:w="2810"/>
        <w:gridCol w:w="2810"/>
        <w:gridCol w:w="2812"/>
      </w:tblGrid>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критического элемента</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Конструктивные, технологические элементы</w:t>
            </w: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Характер возможной чрезвычайной ситуации</w:t>
            </w:r>
          </w:p>
        </w:tc>
      </w:tr>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7.  Возможные противоправные действия на территории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(описание возможных противоправных действий (совершение взрыва,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поджога или иных действий, направленных на причинение вреда жизни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здоровью людей, разрушение расположенных на территории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(иного средства размещения) зданий и сооружений или угроза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совершения указанных действий, захват заложников, вывод из строя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несанкционированное вмешательство в работу </w:t>
      </w:r>
      <w:proofErr w:type="gramStart"/>
      <w:r>
        <w:rPr>
          <w:rFonts w:ascii="Courier New" w:hAnsi="Courier New" w:cs="Courier New"/>
          <w:b/>
          <w:bCs/>
          <w:sz w:val="20"/>
          <w:lang w:eastAsia="en-US"/>
        </w:rPr>
        <w:t>различных</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коммуникаций, иные ситуации)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(зафиксированные диверсионно-террористические проявления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территории гостиницы (ином средстве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их краткая характеристика)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8. Оценка социально-экономических последствий террористического акта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38"/>
        <w:gridCol w:w="2211"/>
        <w:gridCol w:w="3437"/>
      </w:tblGrid>
      <w:tr w:rsidR="0028176D">
        <w:tc>
          <w:tcPr>
            <w:tcW w:w="638"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Террористическая угроза</w:t>
            </w:r>
          </w:p>
        </w:tc>
        <w:tc>
          <w:tcPr>
            <w:tcW w:w="3437"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Прогнозируемая численность пострадавших в результате террористического акта, человек</w:t>
            </w:r>
          </w:p>
        </w:tc>
      </w:tr>
      <w:tr w:rsidR="0028176D">
        <w:tc>
          <w:tcPr>
            <w:tcW w:w="638"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3437"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9.  Силы  и средства, привлекаемые для обеспечения антитеррористической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защищенности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численность привлеченного подразделения охраны по договору</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4"/>
        <w:gridCol w:w="5669"/>
        <w:gridCol w:w="2778"/>
      </w:tblGrid>
      <w:tr w:rsidR="0028176D">
        <w:tc>
          <w:tcPr>
            <w:tcW w:w="624"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5669"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Должность</w:t>
            </w:r>
          </w:p>
        </w:tc>
        <w:tc>
          <w:tcPr>
            <w:tcW w:w="2778"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Численность, человек</w:t>
            </w:r>
          </w:p>
        </w:tc>
      </w:tr>
      <w:tr w:rsidR="0028176D">
        <w:tc>
          <w:tcPr>
            <w:tcW w:w="624"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5669"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778"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средства охраны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(огнестрельное оружие и патроны к нему, количество отдельно по каждому</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виду, типу, модели; защитные средства, тип, количество; специальные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тип, количество; служебные собаки (есть, нет - указать нужное),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если есть - сколько, какой породы)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организация оповещения и связи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(между постами: телефоны, радиостанции)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(между постами и дежурной частью: телефоны, радиостанции)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(телефоны частных охранных организаций, диспетчерских и дежурных служб</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(города, района)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(телефоны дежурных территориального органа безопасности, территориального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органа МВД России, территориального органа </w:t>
      </w:r>
      <w:proofErr w:type="spellStart"/>
      <w:r>
        <w:rPr>
          <w:rFonts w:ascii="Courier New" w:hAnsi="Courier New" w:cs="Courier New"/>
          <w:b/>
          <w:bCs/>
          <w:sz w:val="20"/>
          <w:lang w:eastAsia="en-US"/>
        </w:rPr>
        <w:t>Росгвардии</w:t>
      </w:r>
      <w:proofErr w:type="spellEnd"/>
      <w:r>
        <w:rPr>
          <w:rFonts w:ascii="Courier New" w:hAnsi="Courier New" w:cs="Courier New"/>
          <w:b/>
          <w:bCs/>
          <w:sz w:val="20"/>
          <w:lang w:eastAsia="en-US"/>
        </w:rPr>
        <w:t xml:space="preserve"> или подразделения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вневедомственной охраны войск национальной гвардии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Российской Федерации)</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(наименование ближайших подразделений аварийно-спасательных служб</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расстояние до них, километров, телефоны их дежурных служб)</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10.   Меры  по  инженерно-технической,  физической  защите  и  пожарной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безопасности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наличие и характеристика инженерно-технических средств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(ограждение территории, инженерные заградительные сооружения,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препятствующие</w:t>
      </w:r>
      <w:proofErr w:type="gramEnd"/>
      <w:r>
        <w:rPr>
          <w:rFonts w:ascii="Courier New" w:hAnsi="Courier New" w:cs="Courier New"/>
          <w:b/>
          <w:bCs/>
          <w:sz w:val="20"/>
          <w:lang w:eastAsia="en-US"/>
        </w:rPr>
        <w:t xml:space="preserve"> несанкционированному проезду транспорта на территорию</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гостиницы или иного средства размещения, камеры системы видеоконтроля,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места их расположения, устойчивость функционирования системы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видеоконтроля, опоры освещения, их количество, работоспособность,</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достаточность освещенности всей территории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обеспечение пожарной безопасности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roofErr w:type="gramStart"/>
      <w:r>
        <w:rPr>
          <w:rFonts w:ascii="Courier New" w:hAnsi="Courier New" w:cs="Courier New"/>
          <w:b/>
          <w:bCs/>
          <w:sz w:val="20"/>
          <w:lang w:eastAsia="en-US"/>
        </w:rPr>
        <w:lastRenderedPageBreak/>
        <w:t>(пожарная сигнализация, места расположения первичных средств пожаротушения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средств индивидуальной защиты от опасных факторов пожара)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система оповещения и управления эвакуацией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пути эвакуации)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11.  Оценка  достаточности  мероприятий  по защите потенциально опасных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участков и критических элементов гостиницы или иного средства 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66"/>
        <w:gridCol w:w="1757"/>
        <w:gridCol w:w="1530"/>
        <w:gridCol w:w="1247"/>
        <w:gridCol w:w="1530"/>
        <w:gridCol w:w="1190"/>
        <w:gridCol w:w="1247"/>
      </w:tblGrid>
      <w:tr w:rsidR="0028176D">
        <w:tc>
          <w:tcPr>
            <w:tcW w:w="566"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175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установленных требований</w:t>
            </w:r>
          </w:p>
        </w:tc>
        <w:tc>
          <w:tcPr>
            <w:tcW w:w="124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задачи по физической защите</w:t>
            </w: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19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Вывод о достаточности мероприятий по защите</w:t>
            </w:r>
          </w:p>
        </w:tc>
        <w:tc>
          <w:tcPr>
            <w:tcW w:w="1247"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Компенсационные мероприятия</w:t>
            </w:r>
          </w:p>
        </w:tc>
      </w:tr>
      <w:tr w:rsidR="0028176D">
        <w:tc>
          <w:tcPr>
            <w:tcW w:w="566"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75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24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19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247"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12.  Выводы  о надежности охраны гостиницы и рекомендации по укреплению</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ее антитеррористической защищенности: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(выводы о надежности охраны и способности противостоять попыткам</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совершения террористических актов и иных противоправных действий)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(первоочередные, неотложные мероприятия, направленные</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обеспечение антитеррористической защищенности, устранение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выявленных недостатков)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(требуемое финансирование обеспечения мероприятий</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 антитеррористической защищенности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13. Дополнительная информация с учетом особенностей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Приложения: 1. </w:t>
      </w:r>
      <w:proofErr w:type="gramStart"/>
      <w:r>
        <w:rPr>
          <w:rFonts w:ascii="Courier New" w:hAnsi="Courier New" w:cs="Courier New"/>
          <w:b/>
          <w:bCs/>
          <w:sz w:val="20"/>
          <w:lang w:eastAsia="en-US"/>
        </w:rPr>
        <w:t>Акт  обследования  и  категорирования  гостиницы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План-схема   гостиницы  (иного  средства  размещения)  </w:t>
      </w:r>
      <w:proofErr w:type="gramStart"/>
      <w:r>
        <w:rPr>
          <w:rFonts w:ascii="Courier New" w:hAnsi="Courier New" w:cs="Courier New"/>
          <w:b/>
          <w:bCs/>
          <w:sz w:val="20"/>
          <w:lang w:eastAsia="en-US"/>
        </w:rPr>
        <w:t>с</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привязкой   к   местности  и  с  указанием  расположения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объектов,  находящихся  на  территории  гостиницы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  и  в  непосредственной  близости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   ней,   расположения  инженерно-технических  средств,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расположения   произведений  монументального  искусства,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мест  отдыха (лавочек, скамеек, детских площадок, летних</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кафе и др.), мусорных контейнеров.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Схемы коммуникаций гостиницы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(водоснабжения, электроснабжения, газоснабжения и др.).</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w:t>
      </w:r>
      <w:proofErr w:type="gramStart"/>
      <w:r>
        <w:rPr>
          <w:rFonts w:ascii="Courier New" w:hAnsi="Courier New" w:cs="Courier New"/>
          <w:b/>
          <w:bCs/>
          <w:sz w:val="20"/>
          <w:lang w:eastAsia="en-US"/>
        </w:rPr>
        <w:t>План  организации  управления, оповещения и связи (схемы</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управления,    организации    оповещения,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элементов  объектовой  системы  оповещения,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связи).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5. Инструкция по эвакуации людей.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6. Лист учета корректировок.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Члены комиссии: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Составлен      "__" _____________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Актуализирован "__" _____________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Причина актуализации __________________________________________________</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pBdr>
          <w:top w:val="single" w:sz="6" w:space="0" w:color="auto"/>
        </w:pBdr>
        <w:autoSpaceDE w:val="0"/>
        <w:autoSpaceDN w:val="0"/>
        <w:adjustRightInd w:val="0"/>
        <w:spacing w:before="100" w:after="100"/>
        <w:jc w:val="both"/>
        <w:rPr>
          <w:sz w:val="2"/>
          <w:szCs w:val="2"/>
          <w:lang w:eastAsia="en-US"/>
        </w:rPr>
      </w:pPr>
    </w:p>
    <w:p w:rsidR="00C638F9" w:rsidRDefault="008A7B01"/>
    <w:sectPr w:rsidR="00C638F9" w:rsidSect="00633F43">
      <w:pgSz w:w="11905" w:h="16838"/>
      <w:pgMar w:top="1134" w:right="706"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00AE"/>
    <w:rsid w:val="0028176D"/>
    <w:rsid w:val="003C6478"/>
    <w:rsid w:val="00537618"/>
    <w:rsid w:val="008A7B01"/>
    <w:rsid w:val="008B16F7"/>
    <w:rsid w:val="00B300AE"/>
    <w:rsid w:val="00B34C62"/>
    <w:rsid w:val="00C654A1"/>
    <w:rsid w:val="00C66049"/>
    <w:rsid w:val="00C96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28176D"/>
    <w:rPr>
      <w:rFonts w:ascii="Tahoma" w:hAnsi="Tahoma" w:cs="Tahoma"/>
      <w:sz w:val="16"/>
      <w:szCs w:val="16"/>
    </w:rPr>
  </w:style>
  <w:style w:type="character" w:customStyle="1" w:styleId="a6">
    <w:name w:val="Текст выноски Знак"/>
    <w:basedOn w:val="a0"/>
    <w:link w:val="a5"/>
    <w:uiPriority w:val="99"/>
    <w:semiHidden/>
    <w:rsid w:val="0028176D"/>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28176D"/>
    <w:rPr>
      <w:rFonts w:ascii="Tahoma" w:hAnsi="Tahoma" w:cs="Tahoma"/>
      <w:sz w:val="16"/>
      <w:szCs w:val="16"/>
    </w:rPr>
  </w:style>
  <w:style w:type="character" w:customStyle="1" w:styleId="a6">
    <w:name w:val="Текст выноски Знак"/>
    <w:basedOn w:val="a0"/>
    <w:link w:val="a5"/>
    <w:uiPriority w:val="99"/>
    <w:semiHidden/>
    <w:rsid w:val="0028176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75D21F4466CE4A5BB3893339BFAAB24A910A70996BAE34DD363487505B7EB57AD43CAB33DCF8E29DC073986970301AF0DA7A5BEAEAAE5T86DL" TargetMode="External"/><Relationship Id="rId13" Type="http://schemas.openxmlformats.org/officeDocument/2006/relationships/hyperlink" Target="consultantplus://offline/ref=1C775D21F4466CE4A5BB3893339BFAAB23A011AC089EBAE34DD363487505B7EB57AD43CAB33DCF8721DC073986970301AF0DA7A5BEAEAAE5T86DL" TargetMode="External"/><Relationship Id="rId18" Type="http://schemas.openxmlformats.org/officeDocument/2006/relationships/hyperlink" Target="consultantplus://offline/ref=1C775D21F4466CE4A5BB3893339BFAAB26A210A4069BBAE34DD363487505B7EB57AD43CAB33DCF8F22DC073986970301AF0DA7A5BEAEAAE5T86DL" TargetMode="External"/><Relationship Id="rId3" Type="http://schemas.openxmlformats.org/officeDocument/2006/relationships/webSettings" Target="webSettings.xml"/><Relationship Id="rId21" Type="http://schemas.openxmlformats.org/officeDocument/2006/relationships/hyperlink" Target="consultantplus://offline/ref=1C775D21F4466CE4A5BB3893339BFAAB23A011AC089EBAE34DD363487505B7EB57AD43CAB33DCE8E22DC073986970301AF0DA7A5BEAEAAE5T86DL" TargetMode="External"/><Relationship Id="rId7" Type="http://schemas.openxmlformats.org/officeDocument/2006/relationships/hyperlink" Target="consultantplus://offline/ref=1C775D21F4466CE4A5BB3893339BFAAB23A011AC089EBAE34DD363487505B7EB57AD43CAB33DCF8624DC073986970301AF0DA7A5BEAEAAE5T86DL" TargetMode="External"/><Relationship Id="rId12" Type="http://schemas.openxmlformats.org/officeDocument/2006/relationships/hyperlink" Target="consultantplus://offline/ref=1C775D21F4466CE4A5BB3893339BFAAB23A011AC089EBAE34DD363487505B7EB57AD43CAB33DCF8628DC073986970301AF0DA7A5BEAEAAE5T86DL" TargetMode="External"/><Relationship Id="rId17" Type="http://schemas.openxmlformats.org/officeDocument/2006/relationships/hyperlink" Target="consultantplus://offline/ref=1C775D21F4466CE4A5BB3893339BFAAB26A519A20096BAE34DD363487505B7EB45AD1BC6B13BD18E24C95168C0TC60L" TargetMode="External"/><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consultantplus://offline/ref=1C775D21F4466CE4A5BB3893339BFAAB24A910A5049DBAE34DD363487505B7EB57AD43CAB33DCF8E25DC073986970301AF0DA7A5BEAEAAE5T86DL" TargetMode="External"/><Relationship Id="rId20" Type="http://schemas.openxmlformats.org/officeDocument/2006/relationships/hyperlink" Target="consultantplus://offline/ref=1C775D21F4466CE4A5BB3893339BFAAB23A011AC089EBAE34DD363487505B7EB57AD43CAB33DCE8E20DC073986970301AF0DA7A5BEAEAAE5T86DL" TargetMode="External"/><Relationship Id="rId1" Type="http://schemas.openxmlformats.org/officeDocument/2006/relationships/styles" Target="styles.xml"/><Relationship Id="rId6" Type="http://schemas.openxmlformats.org/officeDocument/2006/relationships/hyperlink" Target="consultantplus://offline/ref=1C775D21F4466CE4A5BB3893339BFAAB24A914A5029EBAE34DD363487505B7EB57AD43C9B3369BDF64825E6AC4DC0E07B711A7A3TA62L" TargetMode="External"/><Relationship Id="rId11" Type="http://schemas.openxmlformats.org/officeDocument/2006/relationships/hyperlink" Target="consultantplus://offline/ref=1C775D21F4466CE4A5BB3893339BFAAB23A011AC089EBAE34DD363487505B7EB57AD43CAB33DCF8626DC073986970301AF0DA7A5BEAEAAE5T86DL" TargetMode="External"/><Relationship Id="rId24" Type="http://schemas.openxmlformats.org/officeDocument/2006/relationships/theme" Target="theme/theme1.xml"/><Relationship Id="rId5" Type="http://schemas.openxmlformats.org/officeDocument/2006/relationships/hyperlink" Target="consultantplus://offline/ref=1C775D21F4466CE4A5BB3893339BFAAB23A011AC089EBAE34DD363487505B7EB57AD43CAB33DCF8623DC073986970301AF0DA7A5BEAEAAE5T86DL" TargetMode="External"/><Relationship Id="rId15" Type="http://schemas.openxmlformats.org/officeDocument/2006/relationships/hyperlink" Target="consultantplus://offline/ref=1C775D21F4466CE4A5BB3893339BFAAB23A011AC089EBAE34DD363487505B7EB57AD43CAB33DCF8729DC073986970301AF0DA7A5BEAEAAE5T86DL" TargetMode="External"/><Relationship Id="rId23" Type="http://schemas.openxmlformats.org/officeDocument/2006/relationships/fontTable" Target="fontTable.xml"/><Relationship Id="rId10" Type="http://schemas.openxmlformats.org/officeDocument/2006/relationships/hyperlink" Target="consultantplus://offline/ref=1C775D21F4466CE4A5BB3893339BFAAB24A411A40996BAE34DD363487505B7EB57AD43CAB33DCF8F23DC073986970301AF0DA7A5BEAEAAE5T86DL" TargetMode="External"/><Relationship Id="rId19" Type="http://schemas.openxmlformats.org/officeDocument/2006/relationships/hyperlink" Target="consultantplus://offline/ref=1C775D21F4466CE4A5BB3893339BFAAB26A210A4069BBAE34DD363487505B7EB45AD1BC6B13BD18E24C95168C0TC60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C775D21F4466CE4A5BB3893339BFAAB23A011AC089EBAE34DD363487505B7EB57AD43CAB33DCF8625DC073986970301AF0DA7A5BEAEAAE5T86DL" TargetMode="External"/><Relationship Id="rId14" Type="http://schemas.openxmlformats.org/officeDocument/2006/relationships/hyperlink" Target="consultantplus://offline/ref=1C775D21F4466CE4A5BB3893339BFAAB23A011AC089EBAE34DD363487505B7EB57AD43CAB33DCF8723DC073986970301AF0DA7A5BEAEAAE5T86DL" TargetMode="External"/><Relationship Id="rId22" Type="http://schemas.openxmlformats.org/officeDocument/2006/relationships/hyperlink" Target="consultantplus://offline/ref=1C775D21F4466CE4A5BB3893339BFAAB23A011AC089EBAE34DD363487505B7EB57AD43CAB33DCE8E23DC073986970301AF0DA7A5BEAEAAE5T86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6344</Words>
  <Characters>36161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2022-04-26T12:02:00Z</cp:lastPrinted>
  <dcterms:created xsi:type="dcterms:W3CDTF">2024-02-19T08:52:00Z</dcterms:created>
  <dcterms:modified xsi:type="dcterms:W3CDTF">2024-02-19T08:52:00Z</dcterms:modified>
</cp:coreProperties>
</file>