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922" w:rsidRDefault="00CE3922" w:rsidP="00CE3922">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CE3922" w:rsidRDefault="00CE3922" w:rsidP="00CE3922">
      <w:pPr>
        <w:autoSpaceDE w:val="0"/>
        <w:autoSpaceDN w:val="0"/>
        <w:adjustRightInd w:val="0"/>
        <w:rPr>
          <w:rFonts w:ascii="Tahoma" w:hAnsi="Tahoma" w:cs="Tahoma"/>
          <w:sz w:val="20"/>
          <w:szCs w:val="20"/>
          <w:lang w:eastAsia="en-US"/>
        </w:rPr>
      </w:pPr>
    </w:p>
    <w:p w:rsidR="00CE3922" w:rsidRDefault="00CE3922" w:rsidP="00CE3922">
      <w:pPr>
        <w:autoSpaceDE w:val="0"/>
        <w:autoSpaceDN w:val="0"/>
        <w:adjustRightInd w:val="0"/>
        <w:jc w:val="both"/>
        <w:outlineLvl w:val="0"/>
        <w:rPr>
          <w:lang w:eastAsia="en-US"/>
        </w:rPr>
      </w:pPr>
    </w:p>
    <w:p w:rsidR="00CE3922" w:rsidRDefault="00CE3922" w:rsidP="00CE3922">
      <w:pPr>
        <w:autoSpaceDE w:val="0"/>
        <w:autoSpaceDN w:val="0"/>
        <w:adjustRightInd w:val="0"/>
        <w:jc w:val="center"/>
        <w:outlineLvl w:val="0"/>
        <w:rPr>
          <w:b/>
          <w:bCs/>
          <w:lang w:eastAsia="en-US"/>
        </w:rPr>
      </w:pPr>
      <w:r>
        <w:rPr>
          <w:b/>
          <w:bCs/>
          <w:lang w:eastAsia="en-US"/>
        </w:rPr>
        <w:t>ПРАВИТЕЛЬСТВО РОССИЙСКОЙ ФЕДЕРАЦИИ</w:t>
      </w:r>
    </w:p>
    <w:p w:rsidR="00CE3922" w:rsidRDefault="00CE3922" w:rsidP="00CE3922">
      <w:pPr>
        <w:autoSpaceDE w:val="0"/>
        <w:autoSpaceDN w:val="0"/>
        <w:adjustRightInd w:val="0"/>
        <w:jc w:val="center"/>
        <w:rPr>
          <w:b/>
          <w:bCs/>
          <w:lang w:eastAsia="en-US"/>
        </w:rPr>
      </w:pPr>
    </w:p>
    <w:p w:rsidR="00CE3922" w:rsidRDefault="00CE3922" w:rsidP="00CE3922">
      <w:pPr>
        <w:autoSpaceDE w:val="0"/>
        <w:autoSpaceDN w:val="0"/>
        <w:adjustRightInd w:val="0"/>
        <w:jc w:val="center"/>
        <w:rPr>
          <w:b/>
          <w:bCs/>
          <w:lang w:eastAsia="en-US"/>
        </w:rPr>
      </w:pPr>
      <w:r>
        <w:rPr>
          <w:b/>
          <w:bCs/>
          <w:lang w:eastAsia="en-US"/>
        </w:rPr>
        <w:t>ПОСТАНОВЛЕНИЕ</w:t>
      </w:r>
    </w:p>
    <w:p w:rsidR="00CE3922" w:rsidRDefault="00CE3922" w:rsidP="00CE3922">
      <w:pPr>
        <w:autoSpaceDE w:val="0"/>
        <w:autoSpaceDN w:val="0"/>
        <w:adjustRightInd w:val="0"/>
        <w:jc w:val="center"/>
        <w:rPr>
          <w:b/>
          <w:bCs/>
          <w:lang w:eastAsia="en-US"/>
        </w:rPr>
      </w:pPr>
      <w:r>
        <w:rPr>
          <w:b/>
          <w:bCs/>
          <w:lang w:eastAsia="en-US"/>
        </w:rPr>
        <w:t>от 25 марта 2015 г. N 272</w:t>
      </w:r>
    </w:p>
    <w:p w:rsidR="00CE3922" w:rsidRDefault="00CE3922" w:rsidP="00CE3922">
      <w:pPr>
        <w:autoSpaceDE w:val="0"/>
        <w:autoSpaceDN w:val="0"/>
        <w:adjustRightInd w:val="0"/>
        <w:jc w:val="center"/>
        <w:rPr>
          <w:b/>
          <w:bCs/>
          <w:lang w:eastAsia="en-US"/>
        </w:rPr>
      </w:pPr>
    </w:p>
    <w:p w:rsidR="00CE3922" w:rsidRDefault="00CE3922" w:rsidP="00CE3922">
      <w:pPr>
        <w:autoSpaceDE w:val="0"/>
        <w:autoSpaceDN w:val="0"/>
        <w:adjustRightInd w:val="0"/>
        <w:jc w:val="center"/>
        <w:rPr>
          <w:b/>
          <w:bCs/>
          <w:lang w:eastAsia="en-US"/>
        </w:rPr>
      </w:pPr>
      <w:r>
        <w:rPr>
          <w:b/>
          <w:bCs/>
          <w:lang w:eastAsia="en-US"/>
        </w:rPr>
        <w:t>ОБ УТВЕРЖДЕНИИ ТРЕБОВАНИЙ</w:t>
      </w:r>
    </w:p>
    <w:p w:rsidR="00CE3922" w:rsidRDefault="00CE3922" w:rsidP="00CE3922">
      <w:pPr>
        <w:autoSpaceDE w:val="0"/>
        <w:autoSpaceDN w:val="0"/>
        <w:adjustRightInd w:val="0"/>
        <w:jc w:val="center"/>
        <w:rPr>
          <w:b/>
          <w:bCs/>
          <w:lang w:eastAsia="en-US"/>
        </w:rPr>
      </w:pPr>
      <w:r>
        <w:rPr>
          <w:b/>
          <w:bCs/>
          <w:lang w:eastAsia="en-US"/>
        </w:rPr>
        <w:t>К АНТИТЕРРОРИСТИЧЕСКОЙ ЗАЩИЩЕННОСТИ МЕСТ МАССОВОГО</w:t>
      </w:r>
    </w:p>
    <w:p w:rsidR="00CE3922" w:rsidRDefault="00CE3922" w:rsidP="00CE3922">
      <w:pPr>
        <w:autoSpaceDE w:val="0"/>
        <w:autoSpaceDN w:val="0"/>
        <w:adjustRightInd w:val="0"/>
        <w:jc w:val="center"/>
        <w:rPr>
          <w:b/>
          <w:bCs/>
          <w:lang w:eastAsia="en-US"/>
        </w:rPr>
      </w:pPr>
      <w:r>
        <w:rPr>
          <w:b/>
          <w:bCs/>
          <w:lang w:eastAsia="en-US"/>
        </w:rPr>
        <w:t>ПРЕБЫВАНИЯ ЛЮДЕЙ И ОБЪЕКТОВ (ТЕРРИТОРИЙ), ПОДЛЕЖАЩИХ</w:t>
      </w:r>
    </w:p>
    <w:p w:rsidR="00CE3922" w:rsidRDefault="00CE3922" w:rsidP="00CE3922">
      <w:pPr>
        <w:autoSpaceDE w:val="0"/>
        <w:autoSpaceDN w:val="0"/>
        <w:adjustRightInd w:val="0"/>
        <w:jc w:val="center"/>
        <w:rPr>
          <w:b/>
          <w:bCs/>
          <w:lang w:eastAsia="en-US"/>
        </w:rPr>
      </w:pPr>
      <w:r>
        <w:rPr>
          <w:b/>
          <w:bCs/>
          <w:lang w:eastAsia="en-US"/>
        </w:rPr>
        <w:t>ОБЯЗАТЕЛЬНОЙ ОХРАНЕ ВОЙСКАМИ НАЦИОНАЛЬНОЙ ГВАРДИИ</w:t>
      </w:r>
    </w:p>
    <w:p w:rsidR="00CE3922" w:rsidRDefault="00CE3922" w:rsidP="00CE3922">
      <w:pPr>
        <w:autoSpaceDE w:val="0"/>
        <w:autoSpaceDN w:val="0"/>
        <w:adjustRightInd w:val="0"/>
        <w:jc w:val="center"/>
        <w:rPr>
          <w:b/>
          <w:bCs/>
          <w:lang w:eastAsia="en-US"/>
        </w:rPr>
      </w:pPr>
      <w:r>
        <w:rPr>
          <w:b/>
          <w:bCs/>
          <w:lang w:eastAsia="en-US"/>
        </w:rPr>
        <w:t>РОССИЙСКОЙ ФЕДЕРАЦИИ, И ФОРМ ПАСПОРТОВ БЕЗОПАСНОСТИ</w:t>
      </w:r>
    </w:p>
    <w:p w:rsidR="00CE3922" w:rsidRDefault="00CE3922" w:rsidP="00CE3922">
      <w:pPr>
        <w:autoSpaceDE w:val="0"/>
        <w:autoSpaceDN w:val="0"/>
        <w:adjustRightInd w:val="0"/>
        <w:jc w:val="center"/>
        <w:rPr>
          <w:b/>
          <w:bCs/>
          <w:lang w:eastAsia="en-US"/>
        </w:rPr>
      </w:pPr>
      <w:r>
        <w:rPr>
          <w:b/>
          <w:bCs/>
          <w:lang w:eastAsia="en-US"/>
        </w:rPr>
        <w:t>ТАКИХ МЕСТ И ОБЪЕКТОВ (ТЕРРИТОРИЙ)</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tblPr>
      <w:tblGrid>
        <w:gridCol w:w="60"/>
        <w:gridCol w:w="113"/>
        <w:gridCol w:w="9780"/>
        <w:gridCol w:w="113"/>
      </w:tblGrid>
      <w:tr w:rsidR="00CE3922">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5"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29.06.2017 </w:t>
            </w:r>
            <w:hyperlink r:id="rId6" w:history="1">
              <w:r>
                <w:rPr>
                  <w:color w:val="0000FF"/>
                  <w:lang w:eastAsia="en-US"/>
                </w:rPr>
                <w:t>N 775</w:t>
              </w:r>
            </w:hyperlink>
            <w:r>
              <w:rPr>
                <w:color w:val="392C69"/>
                <w:lang w:eastAsia="en-US"/>
              </w:rPr>
              <w:t xml:space="preserve">, от 22.07.2017 </w:t>
            </w:r>
            <w:hyperlink r:id="rId7" w:history="1">
              <w:r>
                <w:rPr>
                  <w:color w:val="0000FF"/>
                  <w:lang w:eastAsia="en-US"/>
                </w:rPr>
                <w:t>N 869</w:t>
              </w:r>
            </w:hyperlink>
            <w:r>
              <w:rPr>
                <w:color w:val="392C69"/>
                <w:lang w:eastAsia="en-US"/>
              </w:rPr>
              <w:t xml:space="preserve">, от 19.01.2018 </w:t>
            </w:r>
            <w:hyperlink r:id="rId8" w:history="1">
              <w:r>
                <w:rPr>
                  <w:color w:val="0000FF"/>
                  <w:lang w:eastAsia="en-US"/>
                </w:rPr>
                <w:t>N 28</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07.04.2020 </w:t>
            </w:r>
            <w:hyperlink r:id="rId9" w:history="1">
              <w:r>
                <w:rPr>
                  <w:color w:val="0000FF"/>
                  <w:lang w:eastAsia="en-US"/>
                </w:rPr>
                <w:t>N 456</w:t>
              </w:r>
            </w:hyperlink>
            <w:r>
              <w:rPr>
                <w:color w:val="392C69"/>
                <w:lang w:eastAsia="en-US"/>
              </w:rPr>
              <w:t xml:space="preserve">, от 29.07.2020 </w:t>
            </w:r>
            <w:hyperlink r:id="rId10" w:history="1">
              <w:r>
                <w:rPr>
                  <w:color w:val="0000FF"/>
                  <w:lang w:eastAsia="en-US"/>
                </w:rPr>
                <w:t>N 1139</w:t>
              </w:r>
            </w:hyperlink>
            <w:r>
              <w:rPr>
                <w:color w:val="392C69"/>
                <w:lang w:eastAsia="en-US"/>
              </w:rPr>
              <w:t xml:space="preserve">, от 24.10.2023 </w:t>
            </w:r>
            <w:hyperlink r:id="rId11" w:history="1">
              <w:r>
                <w:rPr>
                  <w:color w:val="0000FF"/>
                  <w:lang w:eastAsia="en-US"/>
                </w:rPr>
                <w:t>N 1767</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center"/>
        <w:rPr>
          <w:lang w:eastAsia="en-US"/>
        </w:rPr>
      </w:pPr>
    </w:p>
    <w:p w:rsidR="00CE3922" w:rsidRDefault="00CE3922" w:rsidP="00CE3922">
      <w:pPr>
        <w:autoSpaceDE w:val="0"/>
        <w:autoSpaceDN w:val="0"/>
        <w:adjustRightInd w:val="0"/>
        <w:ind w:firstLine="540"/>
        <w:jc w:val="both"/>
        <w:rPr>
          <w:lang w:eastAsia="en-US"/>
        </w:rPr>
      </w:pPr>
      <w:r>
        <w:rPr>
          <w:lang w:eastAsia="en-US"/>
        </w:rPr>
        <w:t xml:space="preserve">В соответствии с </w:t>
      </w:r>
      <w:hyperlink r:id="rId12"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CE3922" w:rsidRDefault="00CE3922" w:rsidP="00CE3922">
      <w:pPr>
        <w:autoSpaceDE w:val="0"/>
        <w:autoSpaceDN w:val="0"/>
        <w:adjustRightInd w:val="0"/>
        <w:spacing w:before="240"/>
        <w:ind w:firstLine="540"/>
        <w:jc w:val="both"/>
        <w:rPr>
          <w:lang w:eastAsia="en-US"/>
        </w:rPr>
      </w:pPr>
      <w:r>
        <w:rPr>
          <w:lang w:eastAsia="en-US"/>
        </w:rPr>
        <w:t>1. Утвердить прилагаемые:</w:t>
      </w:r>
    </w:p>
    <w:p w:rsidR="00CE3922" w:rsidRDefault="0008338F" w:rsidP="00CE3922">
      <w:pPr>
        <w:autoSpaceDE w:val="0"/>
        <w:autoSpaceDN w:val="0"/>
        <w:adjustRightInd w:val="0"/>
        <w:spacing w:before="240"/>
        <w:ind w:firstLine="540"/>
        <w:jc w:val="both"/>
        <w:rPr>
          <w:lang w:eastAsia="en-US"/>
        </w:rPr>
      </w:pPr>
      <w:hyperlink w:anchor="Par40" w:history="1">
        <w:r w:rsidR="00CE3922">
          <w:rPr>
            <w:color w:val="0000FF"/>
            <w:lang w:eastAsia="en-US"/>
          </w:rPr>
          <w:t>требования</w:t>
        </w:r>
      </w:hyperlink>
      <w:r w:rsidR="00CE3922">
        <w:rPr>
          <w:lang w:eastAsia="en-US"/>
        </w:rPr>
        <w:t xml:space="preserve"> к антитеррористической защищенности мест массового пребывания людей;</w:t>
      </w:r>
    </w:p>
    <w:p w:rsidR="00CE3922" w:rsidRDefault="0008338F" w:rsidP="00CE3922">
      <w:pPr>
        <w:autoSpaceDE w:val="0"/>
        <w:autoSpaceDN w:val="0"/>
        <w:adjustRightInd w:val="0"/>
        <w:spacing w:before="240"/>
        <w:ind w:firstLine="540"/>
        <w:jc w:val="both"/>
        <w:rPr>
          <w:lang w:eastAsia="en-US"/>
        </w:rPr>
      </w:pPr>
      <w:hyperlink w:anchor="Par210" w:history="1">
        <w:r w:rsidR="00CE3922">
          <w:rPr>
            <w:color w:val="0000FF"/>
            <w:lang w:eastAsia="en-US"/>
          </w:rPr>
          <w:t>форму</w:t>
        </w:r>
      </w:hyperlink>
      <w:r w:rsidR="00CE3922">
        <w:rPr>
          <w:lang w:eastAsia="en-US"/>
        </w:rPr>
        <w:t xml:space="preserve"> паспорта безопасности мест массового пребывания людей;</w:t>
      </w:r>
    </w:p>
    <w:p w:rsidR="00CE3922" w:rsidRDefault="0008338F" w:rsidP="00CE3922">
      <w:pPr>
        <w:autoSpaceDE w:val="0"/>
        <w:autoSpaceDN w:val="0"/>
        <w:adjustRightInd w:val="0"/>
        <w:spacing w:before="240"/>
        <w:ind w:firstLine="540"/>
        <w:jc w:val="both"/>
        <w:rPr>
          <w:lang w:eastAsia="en-US"/>
        </w:rPr>
      </w:pPr>
      <w:hyperlink w:anchor="Par585" w:history="1">
        <w:r w:rsidR="00CE3922">
          <w:rPr>
            <w:color w:val="0000FF"/>
            <w:lang w:eastAsia="en-US"/>
          </w:rPr>
          <w:t>требования</w:t>
        </w:r>
      </w:hyperlink>
      <w:r w:rsidR="00CE3922">
        <w:rPr>
          <w:lang w:eastAsia="en-US"/>
        </w:rPr>
        <w:t xml:space="preserve"> к антитеррористической защищенности объектов (территорий), подлежащих обязательной охране войсками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(в ред. </w:t>
      </w:r>
      <w:hyperlink r:id="rId13" w:history="1">
        <w:r>
          <w:rPr>
            <w:color w:val="0000FF"/>
            <w:lang w:eastAsia="en-US"/>
          </w:rPr>
          <w:t>Постановления</w:t>
        </w:r>
      </w:hyperlink>
      <w:r>
        <w:rPr>
          <w:lang w:eastAsia="en-US"/>
        </w:rPr>
        <w:t xml:space="preserve"> Правительства РФ от 14.10.2016 N 1040)</w:t>
      </w:r>
    </w:p>
    <w:p w:rsidR="00CE3922" w:rsidRDefault="0008338F" w:rsidP="00CE3922">
      <w:pPr>
        <w:autoSpaceDE w:val="0"/>
        <w:autoSpaceDN w:val="0"/>
        <w:adjustRightInd w:val="0"/>
        <w:spacing w:before="240"/>
        <w:ind w:firstLine="540"/>
        <w:jc w:val="both"/>
        <w:rPr>
          <w:lang w:eastAsia="en-US"/>
        </w:rPr>
      </w:pPr>
      <w:hyperlink w:anchor="Par1055" w:history="1">
        <w:r w:rsidR="00CE3922">
          <w:rPr>
            <w:color w:val="0000FF"/>
            <w:lang w:eastAsia="en-US"/>
          </w:rPr>
          <w:t>форму</w:t>
        </w:r>
      </w:hyperlink>
      <w:r w:rsidR="00CE3922">
        <w:rPr>
          <w:lang w:eastAsia="en-US"/>
        </w:rPr>
        <w:t xml:space="preserve"> паспорта безопасности объектов (территорий), подлежащих обязательной охране войсками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(в ред. </w:t>
      </w:r>
      <w:hyperlink r:id="rId14"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 xml:space="preserve">2. Утратил силу. - </w:t>
      </w:r>
      <w:hyperlink r:id="rId15" w:history="1">
        <w:r>
          <w:rPr>
            <w:color w:val="0000FF"/>
            <w:lang w:eastAsia="en-US"/>
          </w:rPr>
          <w:t>Постановление</w:t>
        </w:r>
      </w:hyperlink>
      <w:r>
        <w:rPr>
          <w:lang w:eastAsia="en-US"/>
        </w:rPr>
        <w:t xml:space="preserve"> Правительства РФ от 14.10.2016 N 1040.</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rPr>
          <w:lang w:eastAsia="en-US"/>
        </w:rPr>
      </w:pPr>
      <w:r>
        <w:rPr>
          <w:lang w:eastAsia="en-US"/>
        </w:rPr>
        <w:t>Председатель Правительства</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right"/>
        <w:rPr>
          <w:lang w:eastAsia="en-US"/>
        </w:rPr>
      </w:pPr>
      <w:r>
        <w:rPr>
          <w:lang w:eastAsia="en-US"/>
        </w:rPr>
        <w:t>Д.МЕДВЕДЕВ</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bookmarkStart w:id="0" w:name="_GoBack"/>
      <w:bookmarkEnd w:id="0"/>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outlineLvl w:val="0"/>
        <w:rPr>
          <w:lang w:eastAsia="en-US"/>
        </w:rPr>
      </w:pPr>
      <w:r>
        <w:rPr>
          <w:lang w:eastAsia="en-US"/>
        </w:rPr>
        <w:lastRenderedPageBreak/>
        <w:t>Утверждены</w:t>
      </w:r>
    </w:p>
    <w:p w:rsidR="00CE3922" w:rsidRDefault="00CE3922" w:rsidP="00CE3922">
      <w:pPr>
        <w:autoSpaceDE w:val="0"/>
        <w:autoSpaceDN w:val="0"/>
        <w:adjustRightInd w:val="0"/>
        <w:jc w:val="right"/>
        <w:rPr>
          <w:lang w:eastAsia="en-US"/>
        </w:rPr>
      </w:pPr>
      <w:r>
        <w:rPr>
          <w:lang w:eastAsia="en-US"/>
        </w:rPr>
        <w:t>постановлением Правительства</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right"/>
        <w:rPr>
          <w:lang w:eastAsia="en-US"/>
        </w:rPr>
      </w:pPr>
      <w:r>
        <w:rPr>
          <w:lang w:eastAsia="en-US"/>
        </w:rPr>
        <w:t>от 25 марта 2015 г. N 272</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rPr>
          <w:b/>
          <w:bCs/>
          <w:lang w:eastAsia="en-US"/>
        </w:rPr>
      </w:pPr>
      <w:bookmarkStart w:id="1" w:name="Par40"/>
      <w:bookmarkEnd w:id="1"/>
      <w:r>
        <w:rPr>
          <w:b/>
          <w:bCs/>
          <w:lang w:eastAsia="en-US"/>
        </w:rPr>
        <w:t>ТРЕБОВАНИЯ</w:t>
      </w:r>
    </w:p>
    <w:p w:rsidR="00CE3922" w:rsidRDefault="00CE3922" w:rsidP="00CE3922">
      <w:pPr>
        <w:autoSpaceDE w:val="0"/>
        <w:autoSpaceDN w:val="0"/>
        <w:adjustRightInd w:val="0"/>
        <w:jc w:val="center"/>
        <w:rPr>
          <w:b/>
          <w:bCs/>
          <w:lang w:eastAsia="en-US"/>
        </w:rPr>
      </w:pPr>
      <w:r>
        <w:rPr>
          <w:b/>
          <w:bCs/>
          <w:lang w:eastAsia="en-US"/>
        </w:rPr>
        <w:t>К АНТИТЕРРОРИСТИЧЕСКОЙ ЗАЩИЩЕННОСТИ МЕСТ МАССОВОГО</w:t>
      </w:r>
    </w:p>
    <w:p w:rsidR="00CE3922" w:rsidRDefault="00CE3922" w:rsidP="00CE3922">
      <w:pPr>
        <w:autoSpaceDE w:val="0"/>
        <w:autoSpaceDN w:val="0"/>
        <w:adjustRightInd w:val="0"/>
        <w:jc w:val="center"/>
        <w:rPr>
          <w:b/>
          <w:bCs/>
          <w:lang w:eastAsia="en-US"/>
        </w:rPr>
      </w:pPr>
      <w:r>
        <w:rPr>
          <w:b/>
          <w:bCs/>
          <w:lang w:eastAsia="en-US"/>
        </w:rPr>
        <w:t>ПРЕБЫВАНИЯ ЛЮДЕЙ</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tblPr>
      <w:tblGrid>
        <w:gridCol w:w="60"/>
        <w:gridCol w:w="113"/>
        <w:gridCol w:w="9780"/>
        <w:gridCol w:w="113"/>
      </w:tblGrid>
      <w:tr w:rsidR="00CE3922">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16"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29.06.2017 </w:t>
            </w:r>
            <w:hyperlink r:id="rId17" w:history="1">
              <w:r>
                <w:rPr>
                  <w:color w:val="0000FF"/>
                  <w:lang w:eastAsia="en-US"/>
                </w:rPr>
                <w:t>N 775</w:t>
              </w:r>
            </w:hyperlink>
            <w:r>
              <w:rPr>
                <w:color w:val="392C69"/>
                <w:lang w:eastAsia="en-US"/>
              </w:rPr>
              <w:t xml:space="preserve">, от 22.07.2017 </w:t>
            </w:r>
            <w:hyperlink r:id="rId18" w:history="1">
              <w:r>
                <w:rPr>
                  <w:color w:val="0000FF"/>
                  <w:lang w:eastAsia="en-US"/>
                </w:rPr>
                <w:t>N 869</w:t>
              </w:r>
            </w:hyperlink>
            <w:r>
              <w:rPr>
                <w:color w:val="392C69"/>
                <w:lang w:eastAsia="en-US"/>
              </w:rPr>
              <w:t xml:space="preserve">, от 19.01.2018 </w:t>
            </w:r>
            <w:hyperlink r:id="rId19" w:history="1">
              <w:r>
                <w:rPr>
                  <w:color w:val="0000FF"/>
                  <w:lang w:eastAsia="en-US"/>
                </w:rPr>
                <w:t>N 28</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07.04.2020 </w:t>
            </w:r>
            <w:hyperlink r:id="rId20" w:history="1">
              <w:r>
                <w:rPr>
                  <w:color w:val="0000FF"/>
                  <w:lang w:eastAsia="en-US"/>
                </w:rPr>
                <w:t>N 456</w:t>
              </w:r>
            </w:hyperlink>
            <w:r>
              <w:rPr>
                <w:color w:val="392C69"/>
                <w:lang w:eastAsia="en-US"/>
              </w:rPr>
              <w:t xml:space="preserve">, от 29.07.2020 </w:t>
            </w:r>
            <w:hyperlink r:id="rId21" w:history="1">
              <w:r>
                <w:rPr>
                  <w:color w:val="0000FF"/>
                  <w:lang w:eastAsia="en-US"/>
                </w:rPr>
                <w:t>N 1139</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 Общие положения</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1. Настоящие требования устанавливают порядок организации и проведения работ в области обеспечения антитеррористической защищенности мест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(в ред. </w:t>
      </w:r>
      <w:hyperlink r:id="rId22"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2. Перечень мест массового пребывания людей в пределах территорий субъектов Российской Федерации или муниципальных образований определяется соответственно исполнительными органами государственной власти субъектов Российской Федерации или органами местного самоуправления по согласованию с территориальными органами безопасности, территориальными органами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CE3922" w:rsidRDefault="00CE3922" w:rsidP="00CE3922">
      <w:pPr>
        <w:autoSpaceDE w:val="0"/>
        <w:autoSpaceDN w:val="0"/>
        <w:adjustRightInd w:val="0"/>
        <w:jc w:val="both"/>
        <w:rPr>
          <w:lang w:eastAsia="en-US"/>
        </w:rPr>
      </w:pPr>
      <w:r>
        <w:rPr>
          <w:lang w:eastAsia="en-US"/>
        </w:rPr>
        <w:t xml:space="preserve">(в ред. </w:t>
      </w:r>
      <w:hyperlink r:id="rId23"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В перечень мест массового пребывания людей включаются места массового пребывания людей, собственниками которых или лицами, использующими места массового пребывания людей на ином законном основании (далее - правообладатели мест массового пребывания людей), не являются федеральные органы исполнительной власти, Государственная корпорация по атомной энергии "Росатом" и Государственная корпорация по космической деятельности "Роскосмос" или которые не относятся к сфере их деятельности, предполагающей использование места массового пребывания людей, а также не подлежат обязательной охране войсками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24" w:history="1">
        <w:r>
          <w:rPr>
            <w:color w:val="0000FF"/>
            <w:lang w:eastAsia="en-US"/>
          </w:rPr>
          <w:t>Постановлением</w:t>
        </w:r>
      </w:hyperlink>
      <w:r>
        <w:rPr>
          <w:lang w:eastAsia="en-US"/>
        </w:rPr>
        <w:t xml:space="preserve"> Правительства РФ от 14.10.2016 N 1040; в ред. </w:t>
      </w:r>
      <w:hyperlink r:id="rId25" w:history="1">
        <w:r>
          <w:rPr>
            <w:color w:val="0000FF"/>
            <w:lang w:eastAsia="en-US"/>
          </w:rPr>
          <w:t>Постановления</w:t>
        </w:r>
      </w:hyperlink>
      <w:r>
        <w:rPr>
          <w:lang w:eastAsia="en-US"/>
        </w:rPr>
        <w:t xml:space="preserve"> Правительства РФ от 22.07.2017 N 869)</w:t>
      </w:r>
    </w:p>
    <w:p w:rsidR="00CE3922" w:rsidRDefault="00CE3922" w:rsidP="00CE3922">
      <w:pPr>
        <w:autoSpaceDE w:val="0"/>
        <w:autoSpaceDN w:val="0"/>
        <w:adjustRightInd w:val="0"/>
        <w:spacing w:before="240"/>
        <w:ind w:firstLine="540"/>
        <w:jc w:val="both"/>
        <w:rPr>
          <w:lang w:eastAsia="en-US"/>
        </w:rPr>
      </w:pPr>
      <w:r>
        <w:rPr>
          <w:lang w:eastAsia="en-US"/>
        </w:rPr>
        <w:t>3. Организационные мероприятия по обеспечению антитеррористической защищенности мест массового пребывания людей, включая мероприятия по защите служебной информации ограниченного распространения,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Федерации или муниципальных образований, на которых расположены соответствующие места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(в ред. </w:t>
      </w:r>
      <w:hyperlink r:id="rId26" w:history="1">
        <w:r>
          <w:rPr>
            <w:color w:val="0000FF"/>
            <w:lang w:eastAsia="en-US"/>
          </w:rPr>
          <w:t>Постановления</w:t>
        </w:r>
      </w:hyperlink>
      <w:r>
        <w:rPr>
          <w:lang w:eastAsia="en-US"/>
        </w:rPr>
        <w:t xml:space="preserve"> Правительства РФ от 19.01.2018 N 28)</w:t>
      </w:r>
    </w:p>
    <w:p w:rsidR="00CE3922" w:rsidRDefault="00CE3922" w:rsidP="00CE3922">
      <w:pPr>
        <w:autoSpaceDE w:val="0"/>
        <w:autoSpaceDN w:val="0"/>
        <w:adjustRightInd w:val="0"/>
        <w:spacing w:before="240"/>
        <w:ind w:firstLine="540"/>
        <w:jc w:val="both"/>
        <w:rPr>
          <w:lang w:eastAsia="en-US"/>
        </w:rPr>
      </w:pPr>
      <w:r>
        <w:rPr>
          <w:lang w:eastAsia="en-US"/>
        </w:rPr>
        <w:t xml:space="preserve">4. Настоящие требования носят общий характер в отношении вопросов оснащения мест массового пребывания людей средствами инженерной защиты и инженерно-техническими средствами охраны. Оснащение места массового пребывания людей конкретными моделями </w:t>
      </w:r>
      <w:r>
        <w:rPr>
          <w:lang w:eastAsia="en-US"/>
        </w:rPr>
        <w:lastRenderedPageBreak/>
        <w:t>средств охраны определяется в техническом задании на проектирование и на этапе выполнения строительно-монтажных работ, реконструкции и капитального ремонта.</w:t>
      </w:r>
    </w:p>
    <w:p w:rsidR="00CE3922" w:rsidRDefault="00CE3922" w:rsidP="00CE3922">
      <w:pPr>
        <w:autoSpaceDE w:val="0"/>
        <w:autoSpaceDN w:val="0"/>
        <w:adjustRightInd w:val="0"/>
        <w:spacing w:before="240"/>
        <w:ind w:firstLine="540"/>
        <w:jc w:val="both"/>
        <w:rPr>
          <w:lang w:eastAsia="en-US"/>
        </w:rPr>
      </w:pPr>
      <w:r>
        <w:rPr>
          <w:lang w:eastAsia="en-US"/>
        </w:rPr>
        <w:t>Оборудование проектируемых (реконструируемых) мест массового пребывания людей средствами инженерной защиты и инженерно-техническими средствами охраны осуществляется при строительстве (капитальном ремонте) такого места массового пребывания людей в соответствии с законодательством Российской Федерации о техническом регулировании.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27"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5. Антитеррористическая защищенность мест массового пребывания людей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безопасности мест массового пребывания людей.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II. Категорирование мест массового пребывания людей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6. Категорирование мест массового пребывания людей проводится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w:t>
      </w:r>
    </w:p>
    <w:p w:rsidR="00CE3922" w:rsidRDefault="00CE3922" w:rsidP="00CE3922">
      <w:pPr>
        <w:autoSpaceDE w:val="0"/>
        <w:autoSpaceDN w:val="0"/>
        <w:adjustRightInd w:val="0"/>
        <w:spacing w:before="240"/>
        <w:ind w:firstLine="540"/>
        <w:jc w:val="both"/>
        <w:rPr>
          <w:lang w:eastAsia="en-US"/>
        </w:rPr>
      </w:pPr>
      <w:r>
        <w:rPr>
          <w:lang w:eastAsia="en-US"/>
        </w:rPr>
        <w:t>7.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(муниципальном образовании), на территории которого расположено место массового пребывания людей. Возможные последствия совершения террористического акта в месте массового пребывания людей определяются на основании прогнозных показателей о количестве людей, которые могут погибнуть или получить вред здоровью.</w:t>
      </w:r>
    </w:p>
    <w:p w:rsidR="00CE3922" w:rsidRDefault="00CE3922" w:rsidP="00CE3922">
      <w:pPr>
        <w:autoSpaceDE w:val="0"/>
        <w:autoSpaceDN w:val="0"/>
        <w:adjustRightInd w:val="0"/>
        <w:spacing w:before="240"/>
        <w:ind w:firstLine="540"/>
        <w:jc w:val="both"/>
        <w:rPr>
          <w:lang w:eastAsia="en-US"/>
        </w:rPr>
      </w:pPr>
      <w:r>
        <w:rPr>
          <w:lang w:eastAsia="en-US"/>
        </w:rPr>
        <w:t>8. Для проведения категорирования места массового пребывания людей и оценки состояния его антитеррористической защищенности решением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 создается межведомственная комиссия по обследованию места массового пребывания людей (далее - комиссия).</w:t>
      </w:r>
    </w:p>
    <w:p w:rsidR="00CE3922" w:rsidRDefault="00CE3922" w:rsidP="00CE3922">
      <w:pPr>
        <w:autoSpaceDE w:val="0"/>
        <w:autoSpaceDN w:val="0"/>
        <w:adjustRightInd w:val="0"/>
        <w:jc w:val="both"/>
        <w:rPr>
          <w:lang w:eastAsia="en-US"/>
        </w:rPr>
      </w:pPr>
      <w:r>
        <w:rPr>
          <w:lang w:eastAsia="en-US"/>
        </w:rPr>
        <w:t xml:space="preserve">(в ред. </w:t>
      </w:r>
      <w:hyperlink r:id="rId28"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Комиссия создается в течение 30 дней со дня включения места массового пребывания людей в соответствующий перечень мест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(абзац введен </w:t>
      </w:r>
      <w:hyperlink r:id="rId29"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9. Комиссию возглавляет руководитель исполнительного органа государственной власти субъекта Российской Федерации (глава муниципального образования), на территории которого расположено место массового пребывания людей, либо уполномоченное им должностное лицо.</w:t>
      </w:r>
    </w:p>
    <w:p w:rsidR="00CE3922" w:rsidRDefault="00CE3922" w:rsidP="00CE3922">
      <w:pPr>
        <w:autoSpaceDE w:val="0"/>
        <w:autoSpaceDN w:val="0"/>
        <w:adjustRightInd w:val="0"/>
        <w:spacing w:before="240"/>
        <w:ind w:firstLine="540"/>
        <w:jc w:val="both"/>
        <w:rPr>
          <w:lang w:eastAsia="en-US"/>
        </w:rPr>
      </w:pPr>
      <w:r>
        <w:rPr>
          <w:lang w:eastAsia="en-US"/>
        </w:rPr>
        <w:t>В состав комиссии включаются правообладатель места массового пребывания людей, представители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При необходимости к работе комиссии привлекаются представители собственников объектов, которые располагаются в границах места массового пребывания людей либо в непосредственной близости к нему.</w:t>
      </w:r>
    </w:p>
    <w:p w:rsidR="00CE3922" w:rsidRDefault="00CE3922" w:rsidP="00CE3922">
      <w:pPr>
        <w:autoSpaceDE w:val="0"/>
        <w:autoSpaceDN w:val="0"/>
        <w:adjustRightInd w:val="0"/>
        <w:jc w:val="both"/>
        <w:rPr>
          <w:lang w:eastAsia="en-US"/>
        </w:rPr>
      </w:pPr>
      <w:r>
        <w:rPr>
          <w:lang w:eastAsia="en-US"/>
        </w:rPr>
        <w:lastRenderedPageBreak/>
        <w:t xml:space="preserve">(в ред. Постановлений Правительства РФ от 14.10.2016 </w:t>
      </w:r>
      <w:hyperlink r:id="rId30" w:history="1">
        <w:r>
          <w:rPr>
            <w:color w:val="0000FF"/>
            <w:lang w:eastAsia="en-US"/>
          </w:rPr>
          <w:t>N 1040</w:t>
        </w:r>
      </w:hyperlink>
      <w:r>
        <w:rPr>
          <w:lang w:eastAsia="en-US"/>
        </w:rPr>
        <w:t xml:space="preserve">, от 29.06.2017 </w:t>
      </w:r>
      <w:hyperlink r:id="rId31" w:history="1">
        <w:r>
          <w:rPr>
            <w:color w:val="0000FF"/>
            <w:lang w:eastAsia="en-US"/>
          </w:rPr>
          <w:t>N 775</w:t>
        </w:r>
      </w:hyperlink>
      <w:r>
        <w:rPr>
          <w:lang w:eastAsia="en-US"/>
        </w:rPr>
        <w:t xml:space="preserve">, от 29.07.2020 </w:t>
      </w:r>
      <w:hyperlink r:id="rId32" w:history="1">
        <w:r>
          <w:rPr>
            <w:color w:val="0000FF"/>
            <w:lang w:eastAsia="en-US"/>
          </w:rPr>
          <w:t>N 1139</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Обследование места массового пребывания людей осуществляется в срок, не превышающий 30 дней со дня создания комиссии.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33" w:history="1">
        <w:r>
          <w:rPr>
            <w:color w:val="0000FF"/>
            <w:lang w:eastAsia="en-US"/>
          </w:rPr>
          <w:t>Постановлением</w:t>
        </w:r>
      </w:hyperlink>
      <w:r>
        <w:rPr>
          <w:lang w:eastAsia="en-US"/>
        </w:rPr>
        <w:t xml:space="preserve"> Правительства РФ от 19.01.2018 N 28)</w:t>
      </w:r>
    </w:p>
    <w:p w:rsidR="00CE3922" w:rsidRDefault="00CE3922" w:rsidP="00CE3922">
      <w:pPr>
        <w:autoSpaceDE w:val="0"/>
        <w:autoSpaceDN w:val="0"/>
        <w:adjustRightInd w:val="0"/>
        <w:spacing w:before="240"/>
        <w:ind w:firstLine="540"/>
        <w:jc w:val="both"/>
        <w:rPr>
          <w:lang w:eastAsia="en-US"/>
        </w:rPr>
      </w:pPr>
      <w:bookmarkStart w:id="2" w:name="Par76"/>
      <w:bookmarkEnd w:id="2"/>
      <w:r>
        <w:rPr>
          <w:lang w:eastAsia="en-US"/>
        </w:rPr>
        <w:t>10. В зависимости от возможных последствий совершения террористического акта в местах массового пребывания людей устанавливаются следующие категории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а) место массового пребывания людей 1 категории - место массового пребывания людей, в котором при определенных условиях может одновременно находиться более 1000 человек;</w:t>
      </w:r>
    </w:p>
    <w:p w:rsidR="00CE3922" w:rsidRDefault="00CE3922" w:rsidP="00CE3922">
      <w:pPr>
        <w:autoSpaceDE w:val="0"/>
        <w:autoSpaceDN w:val="0"/>
        <w:adjustRightInd w:val="0"/>
        <w:spacing w:before="240"/>
        <w:ind w:firstLine="540"/>
        <w:jc w:val="both"/>
        <w:rPr>
          <w:lang w:eastAsia="en-US"/>
        </w:rPr>
      </w:pPr>
      <w:r>
        <w:rPr>
          <w:lang w:eastAsia="en-US"/>
        </w:rPr>
        <w:t>б) место массового пребывания людей 2 категории - место массового пребывания людей, в котором при определенных условиях может одновременно находиться от 200 до 1000 человек;</w:t>
      </w:r>
    </w:p>
    <w:p w:rsidR="00CE3922" w:rsidRDefault="00CE3922" w:rsidP="00CE3922">
      <w:pPr>
        <w:autoSpaceDE w:val="0"/>
        <w:autoSpaceDN w:val="0"/>
        <w:adjustRightInd w:val="0"/>
        <w:spacing w:before="240"/>
        <w:ind w:firstLine="540"/>
        <w:jc w:val="both"/>
        <w:rPr>
          <w:lang w:eastAsia="en-US"/>
        </w:rPr>
      </w:pPr>
      <w:r>
        <w:rPr>
          <w:lang w:eastAsia="en-US"/>
        </w:rPr>
        <w:t>в) место массового пребывания людей 3 категории - место массового пребывания людей, в котором при определенных условиях может одновременно находиться от 50 до 200 человек.</w:t>
      </w:r>
    </w:p>
    <w:p w:rsidR="00CE3922" w:rsidRDefault="00CE3922" w:rsidP="00CE3922">
      <w:pPr>
        <w:autoSpaceDE w:val="0"/>
        <w:autoSpaceDN w:val="0"/>
        <w:adjustRightInd w:val="0"/>
        <w:spacing w:before="240"/>
        <w:ind w:firstLine="540"/>
        <w:jc w:val="both"/>
        <w:rPr>
          <w:lang w:eastAsia="en-US"/>
        </w:rPr>
      </w:pPr>
      <w:r>
        <w:rPr>
          <w:lang w:eastAsia="en-US"/>
        </w:rPr>
        <w:t>11. Расчет количества людей проводится путем проведения мониторинга одновременного пребывания и (или) передвижения людей на территории места массового пребывания людей в течение 3 дней, включая рабочие и выходные (праздничные) дни.</w:t>
      </w:r>
    </w:p>
    <w:p w:rsidR="00CE3922" w:rsidRDefault="00CE3922" w:rsidP="00CE3922">
      <w:pPr>
        <w:autoSpaceDE w:val="0"/>
        <w:autoSpaceDN w:val="0"/>
        <w:adjustRightInd w:val="0"/>
        <w:spacing w:before="240"/>
        <w:ind w:firstLine="540"/>
        <w:jc w:val="both"/>
        <w:rPr>
          <w:lang w:eastAsia="en-US"/>
        </w:rPr>
      </w:pPr>
      <w:r>
        <w:rPr>
          <w:lang w:eastAsia="en-US"/>
        </w:rPr>
        <w:t>Площадь, занимаемая одним человеком, при определении прогнозируемого максимального количества людей в месте их массового пребывания и при отсутствии соответствующих положений в технических регламентах, национальных стандартах Российской Федерации, сводах правил, строительных нормах и правилах Российской Федерации принимается равной 0,5 кв. метра.</w:t>
      </w:r>
    </w:p>
    <w:p w:rsidR="00CE3922" w:rsidRDefault="00CE3922" w:rsidP="00CE3922">
      <w:pPr>
        <w:autoSpaceDE w:val="0"/>
        <w:autoSpaceDN w:val="0"/>
        <w:adjustRightInd w:val="0"/>
        <w:jc w:val="both"/>
        <w:rPr>
          <w:lang w:eastAsia="en-US"/>
        </w:rPr>
      </w:pPr>
      <w:r>
        <w:rPr>
          <w:lang w:eastAsia="en-US"/>
        </w:rPr>
        <w:t xml:space="preserve">(абзац введен </w:t>
      </w:r>
      <w:hyperlink r:id="rId34"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 xml:space="preserve">12. В зависимости от обстановки, складывающейся в районе расположения места массового пребывания людей, комиссией может быть принято решение о присвоении месту массового пребывания людей категории выше или ниже, чем это предусмотрено </w:t>
      </w:r>
      <w:hyperlink w:anchor="Par76" w:history="1">
        <w:r>
          <w:rPr>
            <w:color w:val="0000FF"/>
            <w:lang w:eastAsia="en-US"/>
          </w:rPr>
          <w:t>пунктом 10</w:t>
        </w:r>
      </w:hyperlink>
      <w:r>
        <w:rPr>
          <w:lang w:eastAsia="en-US"/>
        </w:rPr>
        <w:t xml:space="preserve"> настоящих требований.</w:t>
      </w:r>
    </w:p>
    <w:p w:rsidR="00CE3922" w:rsidRDefault="00CE3922" w:rsidP="00CE3922">
      <w:pPr>
        <w:autoSpaceDE w:val="0"/>
        <w:autoSpaceDN w:val="0"/>
        <w:adjustRightInd w:val="0"/>
        <w:spacing w:before="240"/>
        <w:ind w:firstLine="540"/>
        <w:jc w:val="both"/>
        <w:rPr>
          <w:lang w:eastAsia="en-US"/>
        </w:rPr>
      </w:pPr>
      <w:r>
        <w:rPr>
          <w:lang w:eastAsia="en-US"/>
        </w:rPr>
        <w:t>При принятии комиссией указанного решения учитывается количество совершенных на территории субъекта Российской Федерации террористических актов (предпринятых попыток совершения) в течение последних 12 месяцев.</w:t>
      </w:r>
    </w:p>
    <w:p w:rsidR="00CE3922" w:rsidRDefault="00CE3922" w:rsidP="00CE3922">
      <w:pPr>
        <w:autoSpaceDE w:val="0"/>
        <w:autoSpaceDN w:val="0"/>
        <w:adjustRightInd w:val="0"/>
        <w:jc w:val="both"/>
        <w:rPr>
          <w:lang w:eastAsia="en-US"/>
        </w:rPr>
      </w:pPr>
      <w:r>
        <w:rPr>
          <w:lang w:eastAsia="en-US"/>
        </w:rPr>
        <w:t xml:space="preserve">(абзац введен </w:t>
      </w:r>
      <w:hyperlink r:id="rId35"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13. Результаты работы комиссии в 10-дневный срок со дня обследования оформляются актом обследования и категорирования места массового пребывания людей, который составляется в произвольной форме, содержит сведения, подтверждающие принятие комиссией решения о присвоении месту массового пребывания людей соответствующей категории, выводы об эффективности существующей антитеррористической защищенности места массового пребывания людей, а также рекомендации и перечень мер по приведению его антитеррористической защищенности в соответствие с настоящими требованиями.</w:t>
      </w:r>
    </w:p>
    <w:p w:rsidR="00CE3922" w:rsidRDefault="00CE3922" w:rsidP="00CE3922">
      <w:pPr>
        <w:autoSpaceDE w:val="0"/>
        <w:autoSpaceDN w:val="0"/>
        <w:adjustRightInd w:val="0"/>
        <w:spacing w:before="240"/>
        <w:ind w:firstLine="540"/>
        <w:jc w:val="both"/>
        <w:rPr>
          <w:lang w:eastAsia="en-US"/>
        </w:rPr>
      </w:pPr>
      <w:r>
        <w:rPr>
          <w:lang w:eastAsia="en-US"/>
        </w:rPr>
        <w:t>Общий вывод о достаточности антитеррористической защищенности места массового пребывания людей делается в случае, если установленные требования к физической охране, оборудованию средствами инженерной защиты и инженерно-техническими средствами охраны места массового пребывания людей выполнены в соответствии с его категорией.</w:t>
      </w:r>
    </w:p>
    <w:p w:rsidR="00CE3922" w:rsidRDefault="00CE3922" w:rsidP="00CE3922">
      <w:pPr>
        <w:autoSpaceDE w:val="0"/>
        <w:autoSpaceDN w:val="0"/>
        <w:adjustRightInd w:val="0"/>
        <w:spacing w:before="240"/>
        <w:ind w:firstLine="540"/>
        <w:jc w:val="both"/>
        <w:rPr>
          <w:lang w:eastAsia="en-US"/>
        </w:rPr>
      </w:pPr>
      <w:r>
        <w:rPr>
          <w:lang w:eastAsia="en-US"/>
        </w:rPr>
        <w:lastRenderedPageBreak/>
        <w:t>Акт обследования и категорирования места массового пребывания людей составляется в 6 экземплярах, подписывается всеми членами комиссии и является неотъемлемой частью паспорта безопасности места массового пребывания людей (далее - паспорт безопасности).</w:t>
      </w:r>
    </w:p>
    <w:p w:rsidR="00CE3922" w:rsidRDefault="00CE3922" w:rsidP="00CE3922">
      <w:pPr>
        <w:autoSpaceDE w:val="0"/>
        <w:autoSpaceDN w:val="0"/>
        <w:adjustRightInd w:val="0"/>
        <w:spacing w:before="240"/>
        <w:ind w:firstLine="540"/>
        <w:jc w:val="both"/>
        <w:rPr>
          <w:lang w:eastAsia="en-US"/>
        </w:rPr>
      </w:pPr>
      <w:r>
        <w:rPr>
          <w:lang w:eastAsia="en-US"/>
        </w:rPr>
        <w:t>При наличии разногласий между членами комиссии по вопросам категорирования места массового пребывания людей решение принимается в ходе согласительного совещания большинством голосов членов комиссии с решающим голосом председателя комиссии. Неурегулированные разногласия включаются в акт обследования и категорирования места массового пребывания людей с указанием особых мнений членов комиссии.</w:t>
      </w:r>
    </w:p>
    <w:p w:rsidR="00CE3922" w:rsidRDefault="00CE3922" w:rsidP="00CE3922">
      <w:pPr>
        <w:autoSpaceDE w:val="0"/>
        <w:autoSpaceDN w:val="0"/>
        <w:adjustRightInd w:val="0"/>
        <w:jc w:val="both"/>
        <w:rPr>
          <w:lang w:eastAsia="en-US"/>
        </w:rPr>
      </w:pPr>
      <w:r>
        <w:rPr>
          <w:lang w:eastAsia="en-US"/>
        </w:rPr>
        <w:t xml:space="preserve">(п. 13 в ред. </w:t>
      </w:r>
      <w:hyperlink r:id="rId36"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13(1). Служебная информация о состоянии антитеррористической защищенности места массового пребывания людей и принимаемых мерах по ее усилению, содержащаяся в акте обследования и категорирования места массового пребывания людей, иных документах и других материальных носителях информации,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CE3922" w:rsidRDefault="00CE3922" w:rsidP="00CE3922">
      <w:pPr>
        <w:autoSpaceDE w:val="0"/>
        <w:autoSpaceDN w:val="0"/>
        <w:adjustRightInd w:val="0"/>
        <w:jc w:val="both"/>
        <w:rPr>
          <w:lang w:eastAsia="en-US"/>
        </w:rPr>
      </w:pPr>
      <w:r>
        <w:rPr>
          <w:lang w:eastAsia="en-US"/>
        </w:rPr>
        <w:t xml:space="preserve">(п. 13(1) введен </w:t>
      </w:r>
      <w:hyperlink r:id="rId37" w:history="1">
        <w:r>
          <w:rPr>
            <w:color w:val="0000FF"/>
            <w:lang w:eastAsia="en-US"/>
          </w:rPr>
          <w:t>Постановлением</w:t>
        </w:r>
      </w:hyperlink>
      <w:r>
        <w:rPr>
          <w:lang w:eastAsia="en-US"/>
        </w:rPr>
        <w:t xml:space="preserve"> Правительства РФ от 19.01.2018 N 28)</w:t>
      </w:r>
    </w:p>
    <w:p w:rsidR="00CE3922" w:rsidRDefault="00CE3922" w:rsidP="00CE3922">
      <w:pPr>
        <w:autoSpaceDE w:val="0"/>
        <w:autoSpaceDN w:val="0"/>
        <w:adjustRightInd w:val="0"/>
        <w:ind w:firstLine="54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III. Паспорт безопасности места массового пребывания людей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bookmarkStart w:id="3" w:name="Par96"/>
      <w:bookmarkEnd w:id="3"/>
      <w:r>
        <w:rPr>
          <w:lang w:eastAsia="en-US"/>
        </w:rPr>
        <w:t>14. На каждое место массового пребывания людей в течение 30 дней после проведения его обследования и категорирования комиссией составляется паспорт безопасности.</w:t>
      </w:r>
    </w:p>
    <w:p w:rsidR="00CE3922" w:rsidRDefault="00CE3922" w:rsidP="00CE3922">
      <w:pPr>
        <w:autoSpaceDE w:val="0"/>
        <w:autoSpaceDN w:val="0"/>
        <w:adjustRightInd w:val="0"/>
        <w:jc w:val="both"/>
        <w:rPr>
          <w:lang w:eastAsia="en-US"/>
        </w:rPr>
      </w:pPr>
      <w:r>
        <w:rPr>
          <w:lang w:eastAsia="en-US"/>
        </w:rPr>
        <w:t xml:space="preserve">(в ред. </w:t>
      </w:r>
      <w:hyperlink r:id="rId38"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Паспорт безопасности составляется в 6 экземплярах, согласовывается с руководителями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исполнительного органа государственной власти субъекта Российской Федерации (главой муниципального образования), на территории которого расположено место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(в ред. Постановлений Правительства РФ от 14.10.2016 </w:t>
      </w:r>
      <w:hyperlink r:id="rId39" w:history="1">
        <w:r>
          <w:rPr>
            <w:color w:val="0000FF"/>
            <w:lang w:eastAsia="en-US"/>
          </w:rPr>
          <w:t>N 1040</w:t>
        </w:r>
      </w:hyperlink>
      <w:r>
        <w:rPr>
          <w:lang w:eastAsia="en-US"/>
        </w:rPr>
        <w:t xml:space="preserve">, от 29.06.2017 </w:t>
      </w:r>
      <w:hyperlink r:id="rId40" w:history="1">
        <w:r>
          <w:rPr>
            <w:color w:val="0000FF"/>
            <w:lang w:eastAsia="en-US"/>
          </w:rPr>
          <w:t>N 775</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Направление паспорта безопасности на согласование осуществляется правообладателем места массового пребывания людей сопроводительными письмами в течение 3 рабочих дней после его составления.</w:t>
      </w:r>
    </w:p>
    <w:p w:rsidR="00CE3922" w:rsidRDefault="00CE3922" w:rsidP="00CE3922">
      <w:pPr>
        <w:autoSpaceDE w:val="0"/>
        <w:autoSpaceDN w:val="0"/>
        <w:adjustRightInd w:val="0"/>
        <w:jc w:val="both"/>
        <w:rPr>
          <w:lang w:eastAsia="en-US"/>
        </w:rPr>
      </w:pPr>
      <w:r>
        <w:rPr>
          <w:lang w:eastAsia="en-US"/>
        </w:rPr>
        <w:t xml:space="preserve">(в ред. </w:t>
      </w:r>
      <w:hyperlink r:id="rId41"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 xml:space="preserve">15. Согласование паспорта безопасности осуществляется в течение 10 рабочих дней со дня его поступления в территориальные органы (подразделения), указанные в </w:t>
      </w:r>
      <w:hyperlink w:anchor="Par96" w:history="1">
        <w:r>
          <w:rPr>
            <w:color w:val="0000FF"/>
            <w:lang w:eastAsia="en-US"/>
          </w:rPr>
          <w:t>пункте 14</w:t>
        </w:r>
      </w:hyperlink>
      <w:r>
        <w:rPr>
          <w:lang w:eastAsia="en-US"/>
        </w:rPr>
        <w:t xml:space="preserve"> настоящих требований. При наличии замечаний паспорт безопасности возвращается в указанный срок правообладателю места массового пребывания людей на доработку.</w:t>
      </w:r>
    </w:p>
    <w:p w:rsidR="00CE3922" w:rsidRDefault="00CE3922" w:rsidP="00CE3922">
      <w:pPr>
        <w:autoSpaceDE w:val="0"/>
        <w:autoSpaceDN w:val="0"/>
        <w:adjustRightInd w:val="0"/>
        <w:spacing w:before="240"/>
        <w:ind w:firstLine="540"/>
        <w:jc w:val="both"/>
        <w:rPr>
          <w:lang w:eastAsia="en-US"/>
        </w:rPr>
      </w:pPr>
      <w:r>
        <w:rPr>
          <w:lang w:eastAsia="en-US"/>
        </w:rPr>
        <w:t>Доработка паспорта безопасности осуществляется в течение 10 рабочих дней со дня его поступления правообладателю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Утверждение паспорта безопасности осуществляется в течение 7 рабочих дней со дня его поступления в орган государственной власти субъекта Российской Федерации (орган местного самоуправления), на территории которого расположено место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(п. 15 в ред. </w:t>
      </w:r>
      <w:hyperlink r:id="rId42"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lastRenderedPageBreak/>
        <w:t>16.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в месте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17. Паспорт безопасности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CE3922" w:rsidRDefault="00CE3922" w:rsidP="00CE3922">
      <w:pPr>
        <w:autoSpaceDE w:val="0"/>
        <w:autoSpaceDN w:val="0"/>
        <w:adjustRightInd w:val="0"/>
        <w:spacing w:before="240"/>
        <w:ind w:firstLine="540"/>
        <w:jc w:val="both"/>
        <w:rPr>
          <w:lang w:eastAsia="en-US"/>
        </w:rPr>
      </w:pPr>
      <w:r>
        <w:rPr>
          <w:lang w:eastAsia="en-US"/>
        </w:rPr>
        <w:t>Решение о присвоении паспорту безопасности грифа секретности принимается в соответствии с законодательством Российской Федерации.</w:t>
      </w:r>
    </w:p>
    <w:p w:rsidR="00CE3922" w:rsidRDefault="00CE3922" w:rsidP="00CE3922">
      <w:pPr>
        <w:autoSpaceDE w:val="0"/>
        <w:autoSpaceDN w:val="0"/>
        <w:adjustRightInd w:val="0"/>
        <w:spacing w:before="240"/>
        <w:ind w:firstLine="540"/>
        <w:jc w:val="both"/>
        <w:rPr>
          <w:lang w:eastAsia="en-US"/>
        </w:rPr>
      </w:pPr>
      <w:r>
        <w:rPr>
          <w:lang w:eastAsia="en-US"/>
        </w:rPr>
        <w:t>18. Первый экземпляр паспорта безопасности хранится в исполнительном органе государственной власти субъекта Российской Федерации (администрации муниципального образования), на территории которого расположено место массового пребывания людей, остальные экземпляры хранятся в территориальном органе безопасности, территориальных органах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и у правообладателя места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(в ред. </w:t>
      </w:r>
      <w:hyperlink r:id="rId43"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При невозможности обеспечения правообладателем места массового пребывания людей сохранности экземпляра паспорта безопасности он передается на хранение в исполнительный орган государственной власти субъекта Российской Федерации (администрацию муниципального образования), на территории которого расположено место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19. Актуализация паспорта безопасности осуществляется не реже одного раза в 3 года, а также в следующих случаях:</w:t>
      </w:r>
    </w:p>
    <w:p w:rsidR="00CE3922" w:rsidRDefault="00CE3922" w:rsidP="00CE3922">
      <w:pPr>
        <w:autoSpaceDE w:val="0"/>
        <w:autoSpaceDN w:val="0"/>
        <w:adjustRightInd w:val="0"/>
        <w:jc w:val="both"/>
        <w:rPr>
          <w:lang w:eastAsia="en-US"/>
        </w:rPr>
      </w:pPr>
      <w:r>
        <w:rPr>
          <w:lang w:eastAsia="en-US"/>
        </w:rPr>
        <w:t xml:space="preserve">(в ред. </w:t>
      </w:r>
      <w:hyperlink r:id="rId44"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а) изменение основного назначения и значимости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б) изменение общей площади и границ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в) изменение угроз террористического характера в отношении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г) возведение в границах места массового пребывания людей либо в непосредственной близости к нему каких-либо объектов.</w:t>
      </w:r>
    </w:p>
    <w:p w:rsidR="00CE3922" w:rsidRDefault="00CE3922" w:rsidP="00CE3922">
      <w:pPr>
        <w:autoSpaceDE w:val="0"/>
        <w:autoSpaceDN w:val="0"/>
        <w:adjustRightInd w:val="0"/>
        <w:spacing w:before="240"/>
        <w:ind w:firstLine="540"/>
        <w:jc w:val="both"/>
        <w:rPr>
          <w:lang w:eastAsia="en-US"/>
        </w:rPr>
      </w:pPr>
      <w:r>
        <w:rPr>
          <w:lang w:eastAsia="en-US"/>
        </w:rPr>
        <w:t>20. Актуализация паспорта безопасности осуществляется в порядке, установленном для его составления.</w:t>
      </w:r>
    </w:p>
    <w:p w:rsidR="00CE3922" w:rsidRDefault="00CE3922" w:rsidP="00CE3922">
      <w:pPr>
        <w:autoSpaceDE w:val="0"/>
        <w:autoSpaceDN w:val="0"/>
        <w:adjustRightInd w:val="0"/>
        <w:jc w:val="both"/>
        <w:rPr>
          <w:lang w:eastAsia="en-US"/>
        </w:rPr>
      </w:pPr>
      <w:r>
        <w:rPr>
          <w:lang w:eastAsia="en-US"/>
        </w:rPr>
        <w:t xml:space="preserve">(п. 20 в ред. </w:t>
      </w:r>
      <w:hyperlink r:id="rId45"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IV. Мероприятия по обеспечению антитеррористической</w:t>
      </w:r>
    </w:p>
    <w:p w:rsidR="00CE3922" w:rsidRDefault="00CE3922" w:rsidP="00CE3922">
      <w:pPr>
        <w:autoSpaceDE w:val="0"/>
        <w:autoSpaceDN w:val="0"/>
        <w:adjustRightInd w:val="0"/>
        <w:jc w:val="center"/>
        <w:rPr>
          <w:b/>
          <w:bCs/>
          <w:lang w:eastAsia="en-US"/>
        </w:rPr>
      </w:pPr>
      <w:r>
        <w:rPr>
          <w:b/>
          <w:bCs/>
          <w:lang w:eastAsia="en-US"/>
        </w:rPr>
        <w:t>защищенности мест массового пребывания людей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21. Антитеррористическая защищенность мест массового пребывания людей обеспечивается путем:</w:t>
      </w:r>
    </w:p>
    <w:p w:rsidR="00CE3922" w:rsidRDefault="00CE3922" w:rsidP="00CE3922">
      <w:pPr>
        <w:autoSpaceDE w:val="0"/>
        <w:autoSpaceDN w:val="0"/>
        <w:adjustRightInd w:val="0"/>
        <w:spacing w:before="240"/>
        <w:ind w:firstLine="540"/>
        <w:jc w:val="both"/>
        <w:rPr>
          <w:lang w:eastAsia="en-US"/>
        </w:rPr>
      </w:pPr>
      <w:r>
        <w:rPr>
          <w:lang w:eastAsia="en-US"/>
        </w:rPr>
        <w:t>а) проведения организационных мероприятий по обеспечению антитеррористической защищенности мест массового пребывания людей, включая категорирование мест массового пребывания людей, с учетом степени потенциальной опасности и угрозы совершения на них террористического акта и его возможных последствий;</w:t>
      </w:r>
    </w:p>
    <w:p w:rsidR="00CE3922" w:rsidRDefault="00CE3922" w:rsidP="00CE3922">
      <w:pPr>
        <w:autoSpaceDE w:val="0"/>
        <w:autoSpaceDN w:val="0"/>
        <w:adjustRightInd w:val="0"/>
        <w:spacing w:before="240"/>
        <w:ind w:firstLine="540"/>
        <w:jc w:val="both"/>
        <w:rPr>
          <w:lang w:eastAsia="en-US"/>
        </w:rPr>
      </w:pPr>
      <w:r>
        <w:rPr>
          <w:lang w:eastAsia="en-US"/>
        </w:rPr>
        <w:t>б) определения и устранения причин и условий, способствующих совершению в местах массового пребывания людей террористических актов;</w:t>
      </w:r>
    </w:p>
    <w:p w:rsidR="00CE3922" w:rsidRDefault="00CE3922" w:rsidP="00CE3922">
      <w:pPr>
        <w:autoSpaceDE w:val="0"/>
        <w:autoSpaceDN w:val="0"/>
        <w:adjustRightInd w:val="0"/>
        <w:spacing w:before="240"/>
        <w:ind w:firstLine="540"/>
        <w:jc w:val="both"/>
        <w:rPr>
          <w:lang w:eastAsia="en-US"/>
        </w:rPr>
      </w:pPr>
      <w:r>
        <w:rPr>
          <w:lang w:eastAsia="en-US"/>
        </w:rPr>
        <w:t>в) контроля в едином информационном пространстве в режиме реального времени обстановки, складывающейся в районах расположения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г) применения современных информационно-коммуникационных технологий для обеспечения безопасности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д) оборудования мест массового пребывания людей необходимыми инженерно-техническими средствами;</w:t>
      </w:r>
    </w:p>
    <w:p w:rsidR="00CE3922" w:rsidRDefault="00CE3922" w:rsidP="00CE3922">
      <w:pPr>
        <w:autoSpaceDE w:val="0"/>
        <w:autoSpaceDN w:val="0"/>
        <w:adjustRightInd w:val="0"/>
        <w:spacing w:before="240"/>
        <w:ind w:firstLine="540"/>
        <w:jc w:val="both"/>
        <w:rPr>
          <w:lang w:eastAsia="en-US"/>
        </w:rPr>
      </w:pPr>
      <w:r>
        <w:rPr>
          <w:lang w:eastAsia="en-US"/>
        </w:rPr>
        <w:t>е) контроля за соблюдением требований к обеспечению антитеррористической защищенности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ж) осуществления следующих мероприятий по защите служебной информации ограниченного распространения, содержащейся в паспорте безопасности и иных документах, в том числе служебной информации ограниченного распространения о принимаемых мерах по антитеррористической защищенности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установление порядка работы со служебной информацией ограниченного распространения;</w:t>
      </w:r>
    </w:p>
    <w:p w:rsidR="00CE3922" w:rsidRDefault="00CE3922" w:rsidP="00CE3922">
      <w:pPr>
        <w:autoSpaceDE w:val="0"/>
        <w:autoSpaceDN w:val="0"/>
        <w:adjustRightInd w:val="0"/>
        <w:spacing w:before="240"/>
        <w:ind w:firstLine="540"/>
        <w:jc w:val="both"/>
        <w:rPr>
          <w:lang w:eastAsia="en-US"/>
        </w:rPr>
      </w:pPr>
      <w:r>
        <w:rPr>
          <w:lang w:eastAsia="en-US"/>
        </w:rPr>
        <w:t>организация допуска лиц к служебной информации ограниченного распространения;</w:t>
      </w:r>
    </w:p>
    <w:p w:rsidR="00CE3922" w:rsidRDefault="00CE3922" w:rsidP="00CE3922">
      <w:pPr>
        <w:autoSpaceDE w:val="0"/>
        <w:autoSpaceDN w:val="0"/>
        <w:adjustRightInd w:val="0"/>
        <w:spacing w:before="240"/>
        <w:ind w:firstLine="540"/>
        <w:jc w:val="both"/>
        <w:rPr>
          <w:lang w:eastAsia="en-US"/>
        </w:rPr>
      </w:pPr>
      <w:r>
        <w:rPr>
          <w:lang w:eastAsia="en-US"/>
        </w:rPr>
        <w:t>определение обязанностей лиц, допущенных к служебной информации ограниченного распространения, в том числе лиц, ответственных за хранение паспорта безопасности и иных документов ограниченного распространения, содержащих сведения о состоянии антитеррористической защищенности места массового пребывания людей и принимаемых мерах по ее усилению;</w:t>
      </w:r>
    </w:p>
    <w:p w:rsidR="00CE3922" w:rsidRDefault="00CE3922" w:rsidP="00CE3922">
      <w:pPr>
        <w:autoSpaceDE w:val="0"/>
        <w:autoSpaceDN w:val="0"/>
        <w:adjustRightInd w:val="0"/>
        <w:spacing w:before="240"/>
        <w:ind w:firstLine="540"/>
        <w:jc w:val="both"/>
        <w:rPr>
          <w:lang w:eastAsia="en-US"/>
        </w:rPr>
      </w:pPr>
      <w:r>
        <w:rPr>
          <w:lang w:eastAsia="en-US"/>
        </w:rPr>
        <w:t>организация и осуществление контроля за обеспечением установленного порядка работы со служебной информацией ограниченного распространения и ее хранения;</w:t>
      </w:r>
    </w:p>
    <w:p w:rsidR="00CE3922" w:rsidRDefault="00CE3922" w:rsidP="00CE3922">
      <w:pPr>
        <w:autoSpaceDE w:val="0"/>
        <w:autoSpaceDN w:val="0"/>
        <w:adjustRightInd w:val="0"/>
        <w:jc w:val="both"/>
        <w:rPr>
          <w:lang w:eastAsia="en-US"/>
        </w:rPr>
      </w:pPr>
      <w:r>
        <w:rPr>
          <w:lang w:eastAsia="en-US"/>
        </w:rPr>
        <w:t xml:space="preserve">(пп. "ж" в ред. </w:t>
      </w:r>
      <w:hyperlink r:id="rId46" w:history="1">
        <w:r>
          <w:rPr>
            <w:color w:val="0000FF"/>
            <w:lang w:eastAsia="en-US"/>
          </w:rPr>
          <w:t>Постановления</w:t>
        </w:r>
      </w:hyperlink>
      <w:r>
        <w:rPr>
          <w:lang w:eastAsia="en-US"/>
        </w:rPr>
        <w:t xml:space="preserve"> Правительства РФ от 19.01.2018 N 28)</w:t>
      </w:r>
    </w:p>
    <w:p w:rsidR="00CE3922" w:rsidRDefault="00CE3922" w:rsidP="00CE3922">
      <w:pPr>
        <w:autoSpaceDE w:val="0"/>
        <w:autoSpaceDN w:val="0"/>
        <w:adjustRightInd w:val="0"/>
        <w:spacing w:before="240"/>
        <w:ind w:firstLine="540"/>
        <w:jc w:val="both"/>
        <w:rPr>
          <w:lang w:eastAsia="en-US"/>
        </w:rPr>
      </w:pPr>
      <w:r>
        <w:rPr>
          <w:lang w:eastAsia="en-US"/>
        </w:rPr>
        <w:t>з) проведения следующих мероприятий по выявлению и предотвращению несанкционированного проноса (провоза) и применения в местах массового пребывания людей токсичных химикатов, отравляющих веществ и патогенных биологических агентов (в том числе при их получении посредством почтовых отправлений):</w:t>
      </w:r>
    </w:p>
    <w:p w:rsidR="00CE3922" w:rsidRDefault="00CE3922" w:rsidP="00CE3922">
      <w:pPr>
        <w:autoSpaceDE w:val="0"/>
        <w:autoSpaceDN w:val="0"/>
        <w:adjustRightInd w:val="0"/>
        <w:spacing w:before="240"/>
        <w:ind w:firstLine="540"/>
        <w:jc w:val="both"/>
        <w:rPr>
          <w:lang w:eastAsia="en-US"/>
        </w:rPr>
      </w:pPr>
      <w:r>
        <w:rPr>
          <w:lang w:eastAsia="en-US"/>
        </w:rPr>
        <w:t>периодическая проверка (обход и осмотр) зданий (строений, сооружений) и территорий мест массового пребывания людей в порядке, определяемом правообладателями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организация контролируемого допуска в места массового пребывания людей физических лиц и автотранспортных средств при проведении в таких местах публичных, спортивных, зрелищных и иных массовых мероприятий;</w:t>
      </w:r>
    </w:p>
    <w:p w:rsidR="00CE3922" w:rsidRDefault="00CE3922" w:rsidP="00CE3922">
      <w:pPr>
        <w:autoSpaceDE w:val="0"/>
        <w:autoSpaceDN w:val="0"/>
        <w:adjustRightInd w:val="0"/>
        <w:spacing w:before="240"/>
        <w:ind w:firstLine="540"/>
        <w:jc w:val="both"/>
        <w:rPr>
          <w:lang w:eastAsia="en-US"/>
        </w:rPr>
      </w:pPr>
      <w:r>
        <w:rPr>
          <w:lang w:eastAsia="en-US"/>
        </w:rPr>
        <w:t>оперативное оповещение и эвакуация людей в случае угрозы применения (применения) в местах массового пребывания людей токсичных химикатов, отравляющих веществ и патогенных биологических агентов;</w:t>
      </w:r>
    </w:p>
    <w:p w:rsidR="00CE3922" w:rsidRDefault="00CE3922" w:rsidP="00CE3922">
      <w:pPr>
        <w:autoSpaceDE w:val="0"/>
        <w:autoSpaceDN w:val="0"/>
        <w:adjustRightInd w:val="0"/>
        <w:jc w:val="both"/>
        <w:rPr>
          <w:lang w:eastAsia="en-US"/>
        </w:rPr>
      </w:pPr>
      <w:r>
        <w:rPr>
          <w:lang w:eastAsia="en-US"/>
        </w:rPr>
        <w:t xml:space="preserve">(пп. "з" введен </w:t>
      </w:r>
      <w:hyperlink r:id="rId47"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и) назначения лиц, ответственных за проведение мероприятий по обеспечению антитеррористической защищенности и организацию взаимодействия с территориальным органом безопасности, территориальными органами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(пп. "и" введен </w:t>
      </w:r>
      <w:hyperlink r:id="rId48"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tblPr>
      <w:tblGrid>
        <w:gridCol w:w="60"/>
        <w:gridCol w:w="113"/>
        <w:gridCol w:w="9780"/>
        <w:gridCol w:w="113"/>
      </w:tblGrid>
      <w:tr w:rsidR="00CE3922">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both"/>
              <w:rPr>
                <w:color w:val="392C69"/>
                <w:lang w:eastAsia="en-US"/>
              </w:rPr>
            </w:pPr>
            <w:r>
              <w:rPr>
                <w:color w:val="392C69"/>
                <w:lang w:eastAsia="en-US"/>
              </w:rPr>
              <w:t>КонсультантПлюс: примечание.</w:t>
            </w:r>
          </w:p>
          <w:p w:rsidR="00CE3922" w:rsidRDefault="00CE3922">
            <w:pPr>
              <w:autoSpaceDE w:val="0"/>
              <w:autoSpaceDN w:val="0"/>
              <w:adjustRightInd w:val="0"/>
              <w:jc w:val="both"/>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22, </w:t>
            </w:r>
            <w:hyperlink r:id="rId49" w:history="1">
              <w:r>
                <w:rPr>
                  <w:color w:val="0000FF"/>
                  <w:lang w:eastAsia="en-US"/>
                </w:rPr>
                <w:t>завершаются</w:t>
              </w:r>
            </w:hyperlink>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both"/>
              <w:rPr>
                <w:color w:val="392C69"/>
                <w:lang w:eastAsia="en-US"/>
              </w:rPr>
            </w:pPr>
          </w:p>
        </w:tc>
      </w:tr>
    </w:tbl>
    <w:p w:rsidR="00CE3922" w:rsidRDefault="00CE3922" w:rsidP="00CE3922">
      <w:pPr>
        <w:autoSpaceDE w:val="0"/>
        <w:autoSpaceDN w:val="0"/>
        <w:adjustRightInd w:val="0"/>
        <w:spacing w:before="300"/>
        <w:ind w:firstLine="540"/>
        <w:jc w:val="both"/>
        <w:rPr>
          <w:lang w:eastAsia="en-US"/>
        </w:rPr>
      </w:pPr>
      <w:r>
        <w:rPr>
          <w:lang w:eastAsia="en-US"/>
        </w:rPr>
        <w:t>22. В зависимости от установленной категории в отношении места массового пребывания людей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Срок завершения мероприятий по обеспечению антитеррористической защищенности места массового пребывания людей, в том числе по оборудованию его инженерно-техническими средствами охраны, устанавливается комиссией исходя из степени потенциальной опасности и угрозы совершения террористических актов, прогнозного объема расходов на выполнение соответствующих мероприятий за счет средств соответствующего бюджета и средств внебюджетных источников и не может превышать 2 лет со дня подписания акта обследования и категорирования места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(абзац введен </w:t>
      </w:r>
      <w:hyperlink r:id="rId50"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Срок завершения мероприятий по обеспечению антитеррористической защищенности места массового пребывания людей, расположенного на объекте культурного наследия (памятнике истории и культуры) народов Российской Федерации или имеющего такие объекты, не может превышать 4 года со дня подписания акта обследования и категорирования места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(абзац введен </w:t>
      </w:r>
      <w:hyperlink r:id="rId51"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23. Все места массового пребывания людей независимо от установленной категории оборудуются:</w:t>
      </w:r>
    </w:p>
    <w:p w:rsidR="00CE3922" w:rsidRDefault="00CE3922" w:rsidP="00CE3922">
      <w:pPr>
        <w:autoSpaceDE w:val="0"/>
        <w:autoSpaceDN w:val="0"/>
        <w:adjustRightInd w:val="0"/>
        <w:spacing w:before="240"/>
        <w:ind w:firstLine="540"/>
        <w:jc w:val="both"/>
        <w:rPr>
          <w:lang w:eastAsia="en-US"/>
        </w:rPr>
      </w:pPr>
      <w:r>
        <w:rPr>
          <w:lang w:eastAsia="en-US"/>
        </w:rPr>
        <w:t>а) системой видеонаблюдения;</w:t>
      </w:r>
    </w:p>
    <w:p w:rsidR="00CE3922" w:rsidRDefault="00CE3922" w:rsidP="00CE3922">
      <w:pPr>
        <w:autoSpaceDE w:val="0"/>
        <w:autoSpaceDN w:val="0"/>
        <w:adjustRightInd w:val="0"/>
        <w:spacing w:before="240"/>
        <w:ind w:firstLine="540"/>
        <w:jc w:val="both"/>
        <w:rPr>
          <w:lang w:eastAsia="en-US"/>
        </w:rPr>
      </w:pPr>
      <w:r>
        <w:rPr>
          <w:lang w:eastAsia="en-US"/>
        </w:rPr>
        <w:t>б) системой оповещения и управления эвакуацией;</w:t>
      </w:r>
    </w:p>
    <w:p w:rsidR="00CE3922" w:rsidRDefault="00CE3922" w:rsidP="00CE3922">
      <w:pPr>
        <w:autoSpaceDE w:val="0"/>
        <w:autoSpaceDN w:val="0"/>
        <w:adjustRightInd w:val="0"/>
        <w:spacing w:before="240"/>
        <w:ind w:firstLine="540"/>
        <w:jc w:val="both"/>
        <w:rPr>
          <w:lang w:eastAsia="en-US"/>
        </w:rPr>
      </w:pPr>
      <w:r>
        <w:rPr>
          <w:lang w:eastAsia="en-US"/>
        </w:rPr>
        <w:t>в) системой освещения.</w:t>
      </w:r>
    </w:p>
    <w:p w:rsidR="00CE3922" w:rsidRDefault="00CE3922" w:rsidP="00CE3922">
      <w:pPr>
        <w:autoSpaceDE w:val="0"/>
        <w:autoSpaceDN w:val="0"/>
        <w:adjustRightInd w:val="0"/>
        <w:spacing w:before="240"/>
        <w:ind w:firstLine="540"/>
        <w:jc w:val="both"/>
        <w:rPr>
          <w:lang w:eastAsia="en-US"/>
        </w:rPr>
      </w:pPr>
      <w:r>
        <w:rPr>
          <w:lang w:eastAsia="en-US"/>
        </w:rPr>
        <w:t>24. В целях поддержания правопорядка в местах массового пребывания людей организуется их физическая охрана.</w:t>
      </w:r>
    </w:p>
    <w:p w:rsidR="00CE3922" w:rsidRDefault="00CE3922" w:rsidP="00CE3922">
      <w:pPr>
        <w:autoSpaceDE w:val="0"/>
        <w:autoSpaceDN w:val="0"/>
        <w:adjustRightInd w:val="0"/>
        <w:spacing w:before="240"/>
        <w:ind w:firstLine="540"/>
        <w:jc w:val="both"/>
        <w:rPr>
          <w:lang w:eastAsia="en-US"/>
        </w:rPr>
      </w:pPr>
      <w:r>
        <w:rPr>
          <w:lang w:eastAsia="en-US"/>
        </w:rPr>
        <w:t>25. В рамках использования сил и средств органов внутренних дел и войск национальной гвардии Российской Федерации по обеспечению правопорядка патрули должны быть максимально приближены к местам массового пребывания людей с целью оперативного реагирования на изменение оперативной обстановки.</w:t>
      </w:r>
    </w:p>
    <w:p w:rsidR="00CE3922" w:rsidRDefault="00CE3922" w:rsidP="00CE3922">
      <w:pPr>
        <w:autoSpaceDE w:val="0"/>
        <w:autoSpaceDN w:val="0"/>
        <w:adjustRightInd w:val="0"/>
        <w:jc w:val="both"/>
        <w:rPr>
          <w:lang w:eastAsia="en-US"/>
        </w:rPr>
      </w:pPr>
      <w:r>
        <w:rPr>
          <w:lang w:eastAsia="en-US"/>
        </w:rPr>
        <w:t xml:space="preserve">(в ред. </w:t>
      </w:r>
      <w:hyperlink r:id="rId52"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26. К обеспечению физической охраны мест массового пребывания людей могут привлекаться различные общественные объединения и организации в порядке, установленном законодательством Российской Федерации.</w:t>
      </w:r>
    </w:p>
    <w:p w:rsidR="00CE3922" w:rsidRDefault="00CE3922" w:rsidP="00CE3922">
      <w:pPr>
        <w:autoSpaceDE w:val="0"/>
        <w:autoSpaceDN w:val="0"/>
        <w:adjustRightInd w:val="0"/>
        <w:spacing w:before="240"/>
        <w:ind w:firstLine="540"/>
        <w:jc w:val="both"/>
        <w:rPr>
          <w:lang w:eastAsia="en-US"/>
        </w:rPr>
      </w:pPr>
      <w:r>
        <w:rPr>
          <w:lang w:eastAsia="en-US"/>
        </w:rPr>
        <w:t>27. Пути эвакуации в местах массового пребывания людей должны быть свободны для перемещения людей и транспортных средств.</w:t>
      </w:r>
    </w:p>
    <w:p w:rsidR="00CE3922" w:rsidRDefault="00CE3922" w:rsidP="00CE3922">
      <w:pPr>
        <w:autoSpaceDE w:val="0"/>
        <w:autoSpaceDN w:val="0"/>
        <w:adjustRightInd w:val="0"/>
        <w:spacing w:before="240"/>
        <w:ind w:firstLine="540"/>
        <w:jc w:val="both"/>
        <w:rPr>
          <w:lang w:eastAsia="en-US"/>
        </w:rPr>
      </w:pPr>
      <w:r>
        <w:rPr>
          <w:lang w:eastAsia="en-US"/>
        </w:rPr>
        <w:t>27(1). Места массового пребывания людей по решению правообладателей мест массового пребывания людей могут оборудоваться техническими средствами обнаружения токсичных химикатов, отравляющих веществ и патогенных биологических агентов.</w:t>
      </w:r>
    </w:p>
    <w:p w:rsidR="00CE3922" w:rsidRDefault="00CE3922" w:rsidP="00CE3922">
      <w:pPr>
        <w:autoSpaceDE w:val="0"/>
        <w:autoSpaceDN w:val="0"/>
        <w:adjustRightInd w:val="0"/>
        <w:jc w:val="both"/>
        <w:rPr>
          <w:lang w:eastAsia="en-US"/>
        </w:rPr>
      </w:pPr>
      <w:r>
        <w:rPr>
          <w:lang w:eastAsia="en-US"/>
        </w:rPr>
        <w:t xml:space="preserve">(п. 27(1) введен </w:t>
      </w:r>
      <w:hyperlink r:id="rId53"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28. Места массового пребывания людей 1 категории (за исключением прогулочных и пешеходных зон, улиц, проспектов, переулков, бульваров) по решению исполнительных органов государственной власти субъекта Российской Федерации (органов местного самоуправления), на территории которого расположены соответствующие места массового пребывания людей, могут оборудоваться стационарными колоннами (стойками) с кнопкой экстренного вызова наряда полиции и обратной связи с дежурными частями территориальных органов Министерства внутренних дел Российской Федерации или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либо с кнопкой вывода канала тревожных сообщений в систему обеспечения вызова экстренных оперативных служб по единому номеру "112", а также при необходимости обследуются кинологами со специально обученными служебными собаками с целью выявления возможной установки взрывного устройства.</w:t>
      </w:r>
    </w:p>
    <w:p w:rsidR="00CE3922" w:rsidRDefault="00CE3922" w:rsidP="00CE3922">
      <w:pPr>
        <w:autoSpaceDE w:val="0"/>
        <w:autoSpaceDN w:val="0"/>
        <w:adjustRightInd w:val="0"/>
        <w:jc w:val="both"/>
        <w:rPr>
          <w:lang w:eastAsia="en-US"/>
        </w:rPr>
      </w:pPr>
      <w:r>
        <w:rPr>
          <w:lang w:eastAsia="en-US"/>
        </w:rPr>
        <w:t xml:space="preserve">(в ред. </w:t>
      </w:r>
      <w:hyperlink r:id="rId54"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29. Места массового пребывания людей 1 и 2 категории оборудуются информационными стендами (табло), содержащими схему эвакуации при возникновении чрезвычайных ситуаций, телефоны правообладателя соответствующего места массового пребывания людей, аварийно-спасательных служб, правоохранительных органов и органов безопасности.</w:t>
      </w:r>
    </w:p>
    <w:p w:rsidR="00CE3922" w:rsidRDefault="00CE3922" w:rsidP="00CE3922">
      <w:pPr>
        <w:autoSpaceDE w:val="0"/>
        <w:autoSpaceDN w:val="0"/>
        <w:adjustRightInd w:val="0"/>
        <w:spacing w:before="240"/>
        <w:ind w:firstLine="540"/>
        <w:jc w:val="both"/>
        <w:rPr>
          <w:lang w:eastAsia="en-US"/>
        </w:rPr>
      </w:pPr>
      <w:r>
        <w:rPr>
          <w:lang w:eastAsia="en-US"/>
        </w:rPr>
        <w:t>30.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всей территории места массового пребывания людей, архивирование и хранение данных в течение 30 дней, а также информационное взаимодействие с региональными подсистемами видеонаблюдения сегментов аппаратно-программного комплекса "Безопасный город" (передачу видеоизображения в реальном времени, видеоизображения в архиве, результатов работы средств видеоизображения и видеоидентификации).</w:t>
      </w:r>
    </w:p>
    <w:p w:rsidR="00CE3922" w:rsidRDefault="00CE3922" w:rsidP="00CE3922">
      <w:pPr>
        <w:autoSpaceDE w:val="0"/>
        <w:autoSpaceDN w:val="0"/>
        <w:adjustRightInd w:val="0"/>
        <w:jc w:val="both"/>
        <w:rPr>
          <w:lang w:eastAsia="en-US"/>
        </w:rPr>
      </w:pPr>
      <w:r>
        <w:rPr>
          <w:lang w:eastAsia="en-US"/>
        </w:rPr>
        <w:t xml:space="preserve">(п. 30 в ред. </w:t>
      </w:r>
      <w:hyperlink r:id="rId55" w:history="1">
        <w:r>
          <w:rPr>
            <w:color w:val="0000FF"/>
            <w:lang w:eastAsia="en-US"/>
          </w:rPr>
          <w:t>Постановления</w:t>
        </w:r>
      </w:hyperlink>
      <w:r>
        <w:rPr>
          <w:lang w:eastAsia="en-US"/>
        </w:rPr>
        <w:t xml:space="preserve"> Правительства РФ от 29.07.2020 N 1139)</w:t>
      </w:r>
    </w:p>
    <w:p w:rsidR="00CE3922" w:rsidRDefault="00CE3922" w:rsidP="00CE3922">
      <w:pPr>
        <w:autoSpaceDE w:val="0"/>
        <w:autoSpaceDN w:val="0"/>
        <w:adjustRightInd w:val="0"/>
        <w:spacing w:before="240"/>
        <w:ind w:firstLine="540"/>
        <w:jc w:val="both"/>
        <w:rPr>
          <w:lang w:eastAsia="en-US"/>
        </w:rPr>
      </w:pPr>
      <w:r>
        <w:rPr>
          <w:lang w:eastAsia="en-US"/>
        </w:rPr>
        <w:t>31. Система оповещения в месте массового пребывания людей должна обеспечивать оперативное информирование людей об угрозе совершения или о совершении террористического акта.</w:t>
      </w:r>
    </w:p>
    <w:p w:rsidR="00CE3922" w:rsidRDefault="00CE3922" w:rsidP="00CE3922">
      <w:pPr>
        <w:autoSpaceDE w:val="0"/>
        <w:autoSpaceDN w:val="0"/>
        <w:adjustRightInd w:val="0"/>
        <w:spacing w:before="240"/>
        <w:ind w:firstLine="540"/>
        <w:jc w:val="both"/>
        <w:rPr>
          <w:lang w:eastAsia="en-US"/>
        </w:rPr>
      </w:pPr>
      <w:r>
        <w:rPr>
          <w:lang w:eastAsia="en-US"/>
        </w:rPr>
        <w:t>32. Система оповещения в месте массового пребывания людей является автономной, не совмещенной с ретрансляционными технологическими системами.</w:t>
      </w:r>
    </w:p>
    <w:p w:rsidR="00CE3922" w:rsidRDefault="00CE3922" w:rsidP="00CE3922">
      <w:pPr>
        <w:autoSpaceDE w:val="0"/>
        <w:autoSpaceDN w:val="0"/>
        <w:adjustRightInd w:val="0"/>
        <w:spacing w:before="240"/>
        <w:ind w:firstLine="540"/>
        <w:jc w:val="both"/>
        <w:rPr>
          <w:lang w:eastAsia="en-US"/>
        </w:rPr>
      </w:pPr>
      <w:r>
        <w:rPr>
          <w:lang w:eastAsia="en-US"/>
        </w:rPr>
        <w:t>Количество оповещателей и их мощность должны обеспечивать необходимую слышимость на всей территории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33.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террористических актов в местах массового пребывания людей осуществляются мероприятия соответствующего режима усиления противодействия терроризму.</w:t>
      </w:r>
    </w:p>
    <w:p w:rsidR="00CE3922" w:rsidRDefault="00CE3922" w:rsidP="00CE3922">
      <w:pPr>
        <w:autoSpaceDE w:val="0"/>
        <w:autoSpaceDN w:val="0"/>
        <w:adjustRightInd w:val="0"/>
        <w:spacing w:before="240"/>
        <w:ind w:firstLine="540"/>
        <w:jc w:val="both"/>
        <w:rPr>
          <w:lang w:eastAsia="en-US"/>
        </w:rPr>
      </w:pPr>
      <w:r>
        <w:rPr>
          <w:lang w:eastAsia="en-US"/>
        </w:rPr>
        <w:t xml:space="preserve">Содержание режимов усиления противодействия терроризму предусматривает выполнение комплекса мер, указанных в настоящих требованиях,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отдельных местностях (объектах) Российской Федерации в соответствии с </w:t>
      </w:r>
      <w:hyperlink r:id="rId56" w:history="1">
        <w:r>
          <w:rPr>
            <w:color w:val="0000FF"/>
            <w:lang w:eastAsia="en-US"/>
          </w:rPr>
          <w:t>Порядком</w:t>
        </w:r>
      </w:hyperlink>
      <w:r>
        <w:rPr>
          <w:lang w:eastAsia="en-US"/>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V. Порядок информирования об угрозе совершения</w:t>
      </w:r>
    </w:p>
    <w:p w:rsidR="00CE3922" w:rsidRDefault="00CE3922" w:rsidP="00CE3922">
      <w:pPr>
        <w:autoSpaceDE w:val="0"/>
        <w:autoSpaceDN w:val="0"/>
        <w:adjustRightInd w:val="0"/>
        <w:jc w:val="center"/>
        <w:rPr>
          <w:b/>
          <w:bCs/>
          <w:lang w:eastAsia="en-US"/>
        </w:rPr>
      </w:pPr>
      <w:r>
        <w:rPr>
          <w:b/>
          <w:bCs/>
          <w:lang w:eastAsia="en-US"/>
        </w:rPr>
        <w:t>или о совершении террористического акта</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34. При поступлении в исполнительный орган государственной власти субъекта Российской Федерации, администрацию муниципального образования или правообладателю места массового пребывания людей информации (в том числе анонимного характера) об угрозе совершения или о совершении террористического акта в месте массового пребывания людей должностные лица исполнительного органа государственной власти субъекта Российской Федерации, администрации муниципального образования или правообладатель места массового пребывания людей незамедлительно информируют об этом территориальный орган безопасности, территориальные органы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посредством имеющихся в их распоряжении средств связи.</w:t>
      </w:r>
    </w:p>
    <w:p w:rsidR="00CE3922" w:rsidRDefault="00CE3922" w:rsidP="00CE3922">
      <w:pPr>
        <w:autoSpaceDE w:val="0"/>
        <w:autoSpaceDN w:val="0"/>
        <w:adjustRightInd w:val="0"/>
        <w:jc w:val="both"/>
        <w:rPr>
          <w:lang w:eastAsia="en-US"/>
        </w:rPr>
      </w:pPr>
      <w:r>
        <w:rPr>
          <w:lang w:eastAsia="en-US"/>
        </w:rPr>
        <w:t xml:space="preserve">(в ред. </w:t>
      </w:r>
      <w:hyperlink r:id="rId57"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35. При представлении информации с помощью средств телефонной связи или радиосвязи лицо, передающее информацию, называет свои фамилию, имя, отчество, занимаемую должность, наименование места массового пребывания людей и сообщает имеющуюся информацию об угрозе совершения или о совершении террористического акта.</w:t>
      </w:r>
    </w:p>
    <w:p w:rsidR="00CE3922" w:rsidRDefault="00CE3922" w:rsidP="00CE3922">
      <w:pPr>
        <w:autoSpaceDE w:val="0"/>
        <w:autoSpaceDN w:val="0"/>
        <w:adjustRightInd w:val="0"/>
        <w:spacing w:before="240"/>
        <w:ind w:firstLine="540"/>
        <w:jc w:val="both"/>
        <w:rPr>
          <w:lang w:eastAsia="en-US"/>
        </w:rPr>
      </w:pPr>
      <w:r>
        <w:rPr>
          <w:lang w:eastAsia="en-US"/>
        </w:rPr>
        <w:t>36. Лицо, передавшее информацию с помощью средств электронной или факсимильной связи, телефонной связи или радиосвязи, фиксирует факт передачи, дату и время передачи информации имеющимися в его распоряжении средствами аудио- и (или) видеозаписи, программными и (или) техническими средствами.</w:t>
      </w:r>
    </w:p>
    <w:p w:rsidR="00CE3922" w:rsidRDefault="00CE3922" w:rsidP="00CE3922">
      <w:pPr>
        <w:autoSpaceDE w:val="0"/>
        <w:autoSpaceDN w:val="0"/>
        <w:adjustRightInd w:val="0"/>
        <w:spacing w:before="240"/>
        <w:ind w:firstLine="540"/>
        <w:jc w:val="both"/>
        <w:rPr>
          <w:lang w:eastAsia="en-US"/>
        </w:rPr>
      </w:pPr>
      <w:r>
        <w:rPr>
          <w:lang w:eastAsia="en-US"/>
        </w:rPr>
        <w:t>37. Срок хранения носителей информации, подтверждающих факт ее передачи, дату и время, составляет не менее 30 дней.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VI. Порядок осуществления контроля за выполнением</w:t>
      </w:r>
    </w:p>
    <w:p w:rsidR="00CE3922" w:rsidRDefault="00CE3922" w:rsidP="00CE3922">
      <w:pPr>
        <w:autoSpaceDE w:val="0"/>
        <w:autoSpaceDN w:val="0"/>
        <w:adjustRightInd w:val="0"/>
        <w:jc w:val="center"/>
        <w:rPr>
          <w:b/>
          <w:bCs/>
          <w:lang w:eastAsia="en-US"/>
        </w:rPr>
      </w:pPr>
      <w:r>
        <w:rPr>
          <w:b/>
          <w:bCs/>
          <w:lang w:eastAsia="en-US"/>
        </w:rPr>
        <w:t>требований к антитеррористической защищенности мест</w:t>
      </w:r>
    </w:p>
    <w:p w:rsidR="00CE3922" w:rsidRDefault="00CE3922" w:rsidP="00CE3922">
      <w:pPr>
        <w:autoSpaceDE w:val="0"/>
        <w:autoSpaceDN w:val="0"/>
        <w:adjustRightInd w:val="0"/>
        <w:jc w:val="center"/>
        <w:rPr>
          <w:b/>
          <w:bCs/>
          <w:lang w:eastAsia="en-US"/>
        </w:rPr>
      </w:pPr>
      <w:r>
        <w:rPr>
          <w:b/>
          <w:bCs/>
          <w:lang w:eastAsia="en-US"/>
        </w:rPr>
        <w:t>массового пребывания людей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38. Контроль за выполнением настоящих требований осуществляется комиссией посредством организации и проведения плановых и внеплановых проверок с докладом результатов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либо лицу, исполняющему его обязанности.</w:t>
      </w:r>
    </w:p>
    <w:p w:rsidR="00CE3922" w:rsidRDefault="00CE3922" w:rsidP="00CE3922">
      <w:pPr>
        <w:autoSpaceDE w:val="0"/>
        <w:autoSpaceDN w:val="0"/>
        <w:adjustRightInd w:val="0"/>
        <w:spacing w:before="240"/>
        <w:ind w:firstLine="540"/>
        <w:jc w:val="both"/>
        <w:rPr>
          <w:lang w:eastAsia="en-US"/>
        </w:rPr>
      </w:pPr>
      <w:r>
        <w:rPr>
          <w:lang w:eastAsia="en-US"/>
        </w:rPr>
        <w:t>39. Плановая проверка осуществляется 1 раз в год в соответствии с планом, утвержденным председателем комиссии, и проводится в форме документарного контроля или выездного обследования места массового пребывания людей на предмет определения состояния его антитеррористической защищенности.</w:t>
      </w:r>
    </w:p>
    <w:p w:rsidR="00CE3922" w:rsidRDefault="00CE3922" w:rsidP="00CE3922">
      <w:pPr>
        <w:autoSpaceDE w:val="0"/>
        <w:autoSpaceDN w:val="0"/>
        <w:adjustRightInd w:val="0"/>
        <w:spacing w:before="240"/>
        <w:ind w:firstLine="540"/>
        <w:jc w:val="both"/>
        <w:rPr>
          <w:lang w:eastAsia="en-US"/>
        </w:rPr>
      </w:pPr>
      <w:r>
        <w:rPr>
          <w:lang w:eastAsia="en-US"/>
        </w:rPr>
        <w:t>40. Внеплановые проверки проводятся в форме документарного контроля или выездного обследования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а) в целях контроля устранения недостатков, выявленных в ходе плановых проверок;</w:t>
      </w:r>
    </w:p>
    <w:p w:rsidR="00CE3922" w:rsidRDefault="00CE3922" w:rsidP="00CE3922">
      <w:pPr>
        <w:autoSpaceDE w:val="0"/>
        <w:autoSpaceDN w:val="0"/>
        <w:adjustRightInd w:val="0"/>
        <w:spacing w:before="240"/>
        <w:ind w:firstLine="540"/>
        <w:jc w:val="both"/>
        <w:rPr>
          <w:lang w:eastAsia="en-US"/>
        </w:rPr>
      </w:pPr>
      <w:r>
        <w:rPr>
          <w:lang w:eastAsia="en-US"/>
        </w:rPr>
        <w:t xml:space="preserve">б) при повышении уровня террористической опасности, вводимого в соответствии с </w:t>
      </w:r>
      <w:hyperlink r:id="rId58"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E3922" w:rsidRDefault="00CE3922" w:rsidP="00CE3922">
      <w:pPr>
        <w:autoSpaceDE w:val="0"/>
        <w:autoSpaceDN w:val="0"/>
        <w:adjustRightInd w:val="0"/>
        <w:spacing w:before="240"/>
        <w:ind w:firstLine="540"/>
        <w:jc w:val="both"/>
        <w:rPr>
          <w:lang w:eastAsia="en-US"/>
        </w:rPr>
      </w:pPr>
      <w:r>
        <w:rPr>
          <w:lang w:eastAsia="en-US"/>
        </w:rPr>
        <w:t>в) в случае возникновения угрозы совершения или при совершении террористического акта в районе расположения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г) при возникновении чрезвычайной ситуации в районе расположения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д) при поступлении от граждан жалоб на несоблюдение требований к антитеррористической защищенности мест массового пребывания людей и бездействие должностных лиц, органов и организаций в отношении обеспечения антитеррористической защищенности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41. Срок проведения плановых и внеплановых проверок не может превышать 10 рабочих дней.</w:t>
      </w:r>
    </w:p>
    <w:p w:rsidR="00CE3922" w:rsidRDefault="00CE3922" w:rsidP="00CE3922">
      <w:pPr>
        <w:autoSpaceDE w:val="0"/>
        <w:autoSpaceDN w:val="0"/>
        <w:adjustRightInd w:val="0"/>
        <w:spacing w:before="240"/>
        <w:ind w:firstLine="540"/>
        <w:jc w:val="both"/>
        <w:rPr>
          <w:lang w:eastAsia="en-US"/>
        </w:rPr>
      </w:pPr>
      <w:r>
        <w:rPr>
          <w:lang w:eastAsia="en-US"/>
        </w:rPr>
        <w:t>42. После проведения проверки комиссия направляет правообладателю места массового пребывания людей и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предложения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w:t>
      </w:r>
    </w:p>
    <w:p w:rsidR="00CE3922" w:rsidRDefault="00CE3922" w:rsidP="00CE3922">
      <w:pPr>
        <w:autoSpaceDE w:val="0"/>
        <w:autoSpaceDN w:val="0"/>
        <w:adjustRightInd w:val="0"/>
        <w:spacing w:before="240"/>
        <w:ind w:firstLine="540"/>
        <w:jc w:val="both"/>
        <w:rPr>
          <w:lang w:eastAsia="en-US"/>
        </w:rPr>
      </w:pPr>
      <w:r>
        <w:rPr>
          <w:lang w:eastAsia="en-US"/>
        </w:rPr>
        <w:t>43. Контроль за устранением выявленных недостатков осуществляется комиссией.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outlineLvl w:val="0"/>
        <w:rPr>
          <w:lang w:eastAsia="en-US"/>
        </w:rPr>
      </w:pPr>
      <w:r>
        <w:rPr>
          <w:lang w:eastAsia="en-US"/>
        </w:rPr>
        <w:t>Утверждена</w:t>
      </w:r>
    </w:p>
    <w:p w:rsidR="00CE3922" w:rsidRDefault="00CE3922" w:rsidP="00CE3922">
      <w:pPr>
        <w:autoSpaceDE w:val="0"/>
        <w:autoSpaceDN w:val="0"/>
        <w:adjustRightInd w:val="0"/>
        <w:jc w:val="right"/>
        <w:rPr>
          <w:lang w:eastAsia="en-US"/>
        </w:rPr>
      </w:pPr>
      <w:r>
        <w:rPr>
          <w:lang w:eastAsia="en-US"/>
        </w:rPr>
        <w:t>постановлением Правительства</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right"/>
        <w:rPr>
          <w:lang w:eastAsia="en-US"/>
        </w:rPr>
      </w:pPr>
      <w:r>
        <w:rPr>
          <w:lang w:eastAsia="en-US"/>
        </w:rPr>
        <w:t>от 25 марта 2015 г. N 272</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tblPr>
      <w:tblGrid>
        <w:gridCol w:w="60"/>
        <w:gridCol w:w="113"/>
        <w:gridCol w:w="9780"/>
        <w:gridCol w:w="113"/>
      </w:tblGrid>
      <w:tr w:rsidR="00CE3922">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59"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29.06.2017 </w:t>
            </w:r>
            <w:hyperlink r:id="rId60" w:history="1">
              <w:r>
                <w:rPr>
                  <w:color w:val="0000FF"/>
                  <w:lang w:eastAsia="en-US"/>
                </w:rPr>
                <w:t>N 775</w:t>
              </w:r>
            </w:hyperlink>
            <w:r>
              <w:rPr>
                <w:color w:val="392C69"/>
                <w:lang w:eastAsia="en-US"/>
              </w:rPr>
              <w:t xml:space="preserve">, от 07.04.2020 </w:t>
            </w:r>
            <w:hyperlink r:id="rId61" w:history="1">
              <w:r>
                <w:rPr>
                  <w:color w:val="0000FF"/>
                  <w:lang w:eastAsia="en-US"/>
                </w:rPr>
                <w:t>N 456</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rPr>
          <w:lang w:eastAsia="en-US"/>
        </w:rPr>
      </w:pPr>
      <w:bookmarkStart w:id="4" w:name="Par210"/>
      <w:bookmarkEnd w:id="4"/>
      <w:r>
        <w:rPr>
          <w:lang w:eastAsia="en-US"/>
        </w:rPr>
        <w:t>ФОРМА ПАСПОРТА БЕЗОПАСНОСТИ МЕСТ 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527"/>
        <w:gridCol w:w="3112"/>
      </w:tblGrid>
      <w:tr w:rsidR="00CE3922">
        <w:tc>
          <w:tcPr>
            <w:tcW w:w="6527" w:type="dxa"/>
          </w:tcPr>
          <w:p w:rsidR="00CE3922" w:rsidRDefault="00CE3922">
            <w:pPr>
              <w:autoSpaceDE w:val="0"/>
              <w:autoSpaceDN w:val="0"/>
              <w:adjustRightInd w:val="0"/>
              <w:rPr>
                <w:lang w:eastAsia="en-US"/>
              </w:rPr>
            </w:pPr>
          </w:p>
        </w:tc>
        <w:tc>
          <w:tcPr>
            <w:tcW w:w="3112" w:type="dxa"/>
          </w:tcPr>
          <w:p w:rsidR="00CE3922" w:rsidRDefault="00CE3922">
            <w:pPr>
              <w:autoSpaceDE w:val="0"/>
              <w:autoSpaceDN w:val="0"/>
              <w:adjustRightInd w:val="0"/>
              <w:jc w:val="center"/>
              <w:rPr>
                <w:lang w:eastAsia="en-US"/>
              </w:rPr>
            </w:pPr>
            <w:r>
              <w:rPr>
                <w:lang w:eastAsia="en-US"/>
              </w:rPr>
              <w:t>_____________________</w:t>
            </w:r>
          </w:p>
          <w:p w:rsidR="00CE3922" w:rsidRDefault="00CE3922">
            <w:pPr>
              <w:autoSpaceDE w:val="0"/>
              <w:autoSpaceDN w:val="0"/>
              <w:adjustRightInd w:val="0"/>
              <w:jc w:val="center"/>
              <w:rPr>
                <w:lang w:eastAsia="en-US"/>
              </w:rPr>
            </w:pPr>
            <w:r>
              <w:rPr>
                <w:lang w:eastAsia="en-US"/>
              </w:rPr>
              <w:t>(гриф или пометка)</w:t>
            </w:r>
          </w:p>
        </w:tc>
      </w:tr>
      <w:tr w:rsidR="00CE3922">
        <w:tc>
          <w:tcPr>
            <w:tcW w:w="6527" w:type="dxa"/>
          </w:tcPr>
          <w:p w:rsidR="00CE3922" w:rsidRDefault="00CE3922">
            <w:pPr>
              <w:autoSpaceDE w:val="0"/>
              <w:autoSpaceDN w:val="0"/>
              <w:adjustRightInd w:val="0"/>
              <w:rPr>
                <w:lang w:eastAsia="en-US"/>
              </w:rPr>
            </w:pPr>
          </w:p>
        </w:tc>
        <w:tc>
          <w:tcPr>
            <w:tcW w:w="3112" w:type="dxa"/>
          </w:tcPr>
          <w:p w:rsidR="00CE3922" w:rsidRDefault="00CE3922">
            <w:pPr>
              <w:autoSpaceDE w:val="0"/>
              <w:autoSpaceDN w:val="0"/>
              <w:adjustRightInd w:val="0"/>
              <w:jc w:val="center"/>
              <w:rPr>
                <w:lang w:eastAsia="en-US"/>
              </w:rPr>
            </w:pPr>
            <w:r>
              <w:rPr>
                <w:lang w:eastAsia="en-US"/>
              </w:rPr>
              <w:t>Экз. N _________</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4819"/>
        <w:gridCol w:w="1716"/>
        <w:gridCol w:w="3104"/>
      </w:tblGrid>
      <w:tr w:rsidR="00CE3922">
        <w:tc>
          <w:tcPr>
            <w:tcW w:w="4819" w:type="dxa"/>
            <w:vMerge w:val="restart"/>
          </w:tcPr>
          <w:p w:rsidR="00CE3922" w:rsidRDefault="00CE3922">
            <w:pPr>
              <w:autoSpaceDE w:val="0"/>
              <w:autoSpaceDN w:val="0"/>
              <w:adjustRightInd w:val="0"/>
              <w:rPr>
                <w:lang w:eastAsia="en-US"/>
              </w:rPr>
            </w:pPr>
          </w:p>
        </w:tc>
        <w:tc>
          <w:tcPr>
            <w:tcW w:w="4820" w:type="dxa"/>
            <w:gridSpan w:val="2"/>
          </w:tcPr>
          <w:p w:rsidR="00CE3922" w:rsidRDefault="00CE3922">
            <w:pPr>
              <w:autoSpaceDE w:val="0"/>
              <w:autoSpaceDN w:val="0"/>
              <w:adjustRightInd w:val="0"/>
              <w:jc w:val="center"/>
              <w:rPr>
                <w:lang w:eastAsia="en-US"/>
              </w:rPr>
            </w:pPr>
            <w:r>
              <w:rPr>
                <w:lang w:eastAsia="en-US"/>
              </w:rPr>
              <w:t>УТВЕРЖДАЮ</w:t>
            </w:r>
          </w:p>
          <w:p w:rsidR="00CE3922" w:rsidRDefault="00CE3922">
            <w:pPr>
              <w:autoSpaceDE w:val="0"/>
              <w:autoSpaceDN w:val="0"/>
              <w:adjustRightInd w:val="0"/>
              <w:rPr>
                <w:lang w:eastAsia="en-US"/>
              </w:rPr>
            </w:pPr>
            <w:r>
              <w:rPr>
                <w:lang w:eastAsia="en-US"/>
              </w:rPr>
              <w:t>_______________________________________</w:t>
            </w:r>
          </w:p>
          <w:p w:rsidR="00CE3922" w:rsidRDefault="00CE3922">
            <w:pPr>
              <w:autoSpaceDE w:val="0"/>
              <w:autoSpaceDN w:val="0"/>
              <w:adjustRightInd w:val="0"/>
              <w:jc w:val="center"/>
              <w:rPr>
                <w:lang w:eastAsia="en-US"/>
              </w:rPr>
            </w:pPr>
            <w:r>
              <w:rPr>
                <w:lang w:eastAsia="en-US"/>
              </w:rPr>
              <w:t>(руководитель исполнительного органа государственной власти субъекта Российской Федерации (глава муниципального образования)</w:t>
            </w:r>
          </w:p>
        </w:tc>
      </w:tr>
      <w:tr w:rsidR="00CE3922">
        <w:tc>
          <w:tcPr>
            <w:tcW w:w="4819" w:type="dxa"/>
            <w:vMerge/>
          </w:tcPr>
          <w:p w:rsidR="00CE3922" w:rsidRDefault="00CE3922">
            <w:pPr>
              <w:autoSpaceDE w:val="0"/>
              <w:autoSpaceDN w:val="0"/>
              <w:adjustRightInd w:val="0"/>
              <w:jc w:val="center"/>
              <w:rPr>
                <w:lang w:eastAsia="en-US"/>
              </w:rPr>
            </w:pPr>
          </w:p>
        </w:tc>
        <w:tc>
          <w:tcPr>
            <w:tcW w:w="1716" w:type="dxa"/>
          </w:tcPr>
          <w:p w:rsidR="00CE3922" w:rsidRDefault="00CE3922">
            <w:pPr>
              <w:autoSpaceDE w:val="0"/>
              <w:autoSpaceDN w:val="0"/>
              <w:adjustRightInd w:val="0"/>
              <w:jc w:val="center"/>
              <w:rPr>
                <w:lang w:eastAsia="en-US"/>
              </w:rPr>
            </w:pPr>
            <w:r>
              <w:rPr>
                <w:lang w:eastAsia="en-US"/>
              </w:rPr>
              <w:t>____________</w:t>
            </w:r>
          </w:p>
          <w:p w:rsidR="00CE3922" w:rsidRDefault="00CE3922">
            <w:pPr>
              <w:autoSpaceDE w:val="0"/>
              <w:autoSpaceDN w:val="0"/>
              <w:adjustRightInd w:val="0"/>
              <w:jc w:val="center"/>
              <w:rPr>
                <w:lang w:eastAsia="en-US"/>
              </w:rPr>
            </w:pPr>
            <w:r>
              <w:rPr>
                <w:lang w:eastAsia="en-US"/>
              </w:rPr>
              <w:t>(подпись)</w:t>
            </w:r>
          </w:p>
        </w:tc>
        <w:tc>
          <w:tcPr>
            <w:tcW w:w="3104" w:type="dxa"/>
          </w:tcPr>
          <w:p w:rsidR="00CE3922" w:rsidRDefault="00CE3922">
            <w:pPr>
              <w:autoSpaceDE w:val="0"/>
              <w:autoSpaceDN w:val="0"/>
              <w:adjustRightInd w:val="0"/>
              <w:jc w:val="center"/>
              <w:rPr>
                <w:lang w:eastAsia="en-US"/>
              </w:rPr>
            </w:pPr>
            <w:r>
              <w:rPr>
                <w:lang w:eastAsia="en-US"/>
              </w:rPr>
              <w:t>___________________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vMerge/>
          </w:tcPr>
          <w:p w:rsidR="00CE3922" w:rsidRDefault="00CE3922">
            <w:pPr>
              <w:autoSpaceDE w:val="0"/>
              <w:autoSpaceDN w:val="0"/>
              <w:adjustRightInd w:val="0"/>
              <w:jc w:val="center"/>
              <w:rPr>
                <w:lang w:eastAsia="en-US"/>
              </w:rPr>
            </w:pPr>
          </w:p>
        </w:tc>
        <w:tc>
          <w:tcPr>
            <w:tcW w:w="4820"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1980"/>
        <w:gridCol w:w="2839"/>
        <w:gridCol w:w="1716"/>
        <w:gridCol w:w="3104"/>
      </w:tblGrid>
      <w:tr w:rsidR="00CE3922">
        <w:tc>
          <w:tcPr>
            <w:tcW w:w="4819"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jc w:val="center"/>
              <w:rPr>
                <w:lang w:eastAsia="en-US"/>
              </w:rPr>
            </w:pPr>
            <w:r>
              <w:rPr>
                <w:lang w:eastAsia="en-US"/>
              </w:rPr>
              <w:t>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безопасности)</w:t>
            </w:r>
          </w:p>
        </w:tc>
        <w:tc>
          <w:tcPr>
            <w:tcW w:w="4820"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rPr>
                <w:lang w:eastAsia="en-US"/>
              </w:rPr>
            </w:pPr>
            <w:r>
              <w:rPr>
                <w:lang w:eastAsia="en-US"/>
              </w:rPr>
              <w:t>_______________________________________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МВД России)</w:t>
            </w:r>
          </w:p>
        </w:tc>
      </w:tr>
      <w:tr w:rsidR="00CE3922">
        <w:tc>
          <w:tcPr>
            <w:tcW w:w="1980" w:type="dxa"/>
          </w:tcPr>
          <w:p w:rsidR="00CE3922" w:rsidRDefault="00CE3922">
            <w:pPr>
              <w:autoSpaceDE w:val="0"/>
              <w:autoSpaceDN w:val="0"/>
              <w:adjustRightInd w:val="0"/>
              <w:jc w:val="center"/>
              <w:rPr>
                <w:lang w:eastAsia="en-US"/>
              </w:rPr>
            </w:pPr>
            <w:r>
              <w:rPr>
                <w:lang w:eastAsia="en-US"/>
              </w:rPr>
              <w:t>_____________</w:t>
            </w:r>
          </w:p>
          <w:p w:rsidR="00CE3922" w:rsidRDefault="00CE3922">
            <w:pPr>
              <w:autoSpaceDE w:val="0"/>
              <w:autoSpaceDN w:val="0"/>
              <w:adjustRightInd w:val="0"/>
              <w:jc w:val="center"/>
              <w:rPr>
                <w:lang w:eastAsia="en-US"/>
              </w:rPr>
            </w:pPr>
            <w:r>
              <w:rPr>
                <w:lang w:eastAsia="en-US"/>
              </w:rPr>
              <w:t>(подпись)</w:t>
            </w:r>
          </w:p>
        </w:tc>
        <w:tc>
          <w:tcPr>
            <w:tcW w:w="2839" w:type="dxa"/>
          </w:tcPr>
          <w:p w:rsidR="00CE3922" w:rsidRDefault="00CE3922">
            <w:pPr>
              <w:autoSpaceDE w:val="0"/>
              <w:autoSpaceDN w:val="0"/>
              <w:adjustRightInd w:val="0"/>
              <w:jc w:val="center"/>
              <w:rPr>
                <w:lang w:eastAsia="en-US"/>
              </w:rPr>
            </w:pPr>
            <w:r>
              <w:rPr>
                <w:lang w:eastAsia="en-US"/>
              </w:rPr>
              <w:t>_________________</w:t>
            </w:r>
          </w:p>
          <w:p w:rsidR="00CE3922" w:rsidRDefault="00CE3922">
            <w:pPr>
              <w:autoSpaceDE w:val="0"/>
              <w:autoSpaceDN w:val="0"/>
              <w:adjustRightInd w:val="0"/>
              <w:jc w:val="center"/>
              <w:rPr>
                <w:lang w:eastAsia="en-US"/>
              </w:rPr>
            </w:pPr>
            <w:r>
              <w:rPr>
                <w:lang w:eastAsia="en-US"/>
              </w:rPr>
              <w:t>(ф.и.о.)</w:t>
            </w:r>
          </w:p>
        </w:tc>
        <w:tc>
          <w:tcPr>
            <w:tcW w:w="1716" w:type="dxa"/>
          </w:tcPr>
          <w:p w:rsidR="00CE3922" w:rsidRDefault="00CE3922">
            <w:pPr>
              <w:autoSpaceDE w:val="0"/>
              <w:autoSpaceDN w:val="0"/>
              <w:adjustRightInd w:val="0"/>
              <w:jc w:val="center"/>
              <w:rPr>
                <w:lang w:eastAsia="en-US"/>
              </w:rPr>
            </w:pPr>
            <w:r>
              <w:rPr>
                <w:lang w:eastAsia="en-US"/>
              </w:rPr>
              <w:t>____________</w:t>
            </w:r>
          </w:p>
          <w:p w:rsidR="00CE3922" w:rsidRDefault="00CE3922">
            <w:pPr>
              <w:autoSpaceDE w:val="0"/>
              <w:autoSpaceDN w:val="0"/>
              <w:adjustRightInd w:val="0"/>
              <w:jc w:val="center"/>
              <w:rPr>
                <w:lang w:eastAsia="en-US"/>
              </w:rPr>
            </w:pPr>
            <w:r>
              <w:rPr>
                <w:lang w:eastAsia="en-US"/>
              </w:rPr>
              <w:t>(подпись)</w:t>
            </w:r>
          </w:p>
        </w:tc>
        <w:tc>
          <w:tcPr>
            <w:tcW w:w="3104" w:type="dxa"/>
          </w:tcPr>
          <w:p w:rsidR="00CE3922" w:rsidRDefault="00CE3922">
            <w:pPr>
              <w:autoSpaceDE w:val="0"/>
              <w:autoSpaceDN w:val="0"/>
              <w:adjustRightInd w:val="0"/>
              <w:jc w:val="center"/>
              <w:rPr>
                <w:lang w:eastAsia="en-US"/>
              </w:rPr>
            </w:pPr>
            <w:r>
              <w:rPr>
                <w:lang w:eastAsia="en-US"/>
              </w:rPr>
              <w:t>___________________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gridSpan w:val="2"/>
          </w:tcPr>
          <w:p w:rsidR="00CE3922" w:rsidRDefault="00CE3922">
            <w:pPr>
              <w:autoSpaceDE w:val="0"/>
              <w:autoSpaceDN w:val="0"/>
              <w:adjustRightInd w:val="0"/>
              <w:jc w:val="center"/>
              <w:rPr>
                <w:lang w:eastAsia="en-US"/>
              </w:rPr>
            </w:pPr>
            <w:r>
              <w:rPr>
                <w:lang w:eastAsia="en-US"/>
              </w:rPr>
              <w:t>"__" _______________ 20__ г.</w:t>
            </w:r>
          </w:p>
        </w:tc>
        <w:tc>
          <w:tcPr>
            <w:tcW w:w="4820"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1875"/>
        <w:gridCol w:w="2944"/>
        <w:gridCol w:w="1716"/>
        <w:gridCol w:w="3104"/>
      </w:tblGrid>
      <w:tr w:rsidR="00CE3922">
        <w:tc>
          <w:tcPr>
            <w:tcW w:w="4819" w:type="dxa"/>
            <w:gridSpan w:val="2"/>
            <w:tcBorders>
              <w:bottom w:val="single" w:sz="4" w:space="0" w:color="auto"/>
            </w:tcBorders>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jc w:val="center"/>
              <w:rPr>
                <w:lang w:eastAsia="en-US"/>
              </w:rPr>
            </w:pPr>
            <w:r>
              <w:rPr>
                <w:lang w:eastAsia="en-US"/>
              </w:rPr>
              <w:t>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МЧС России)</w:t>
            </w:r>
          </w:p>
        </w:tc>
        <w:tc>
          <w:tcPr>
            <w:tcW w:w="4820"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rPr>
                <w:lang w:eastAsia="en-US"/>
              </w:rPr>
            </w:pPr>
            <w:r>
              <w:rPr>
                <w:lang w:eastAsia="en-US"/>
              </w:rPr>
              <w:t>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CE3922">
        <w:tc>
          <w:tcPr>
            <w:tcW w:w="187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_____________</w:t>
            </w:r>
          </w:p>
          <w:p w:rsidR="00CE3922" w:rsidRDefault="00CE3922">
            <w:pPr>
              <w:autoSpaceDE w:val="0"/>
              <w:autoSpaceDN w:val="0"/>
              <w:adjustRightInd w:val="0"/>
              <w:jc w:val="center"/>
              <w:rPr>
                <w:lang w:eastAsia="en-US"/>
              </w:rPr>
            </w:pPr>
            <w:r>
              <w:rPr>
                <w:lang w:eastAsia="en-US"/>
              </w:rPr>
              <w:t>(подпись)</w:t>
            </w:r>
          </w:p>
        </w:tc>
        <w:tc>
          <w:tcPr>
            <w:tcW w:w="2944"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_________________</w:t>
            </w:r>
          </w:p>
          <w:p w:rsidR="00CE3922" w:rsidRDefault="00CE3922">
            <w:pPr>
              <w:autoSpaceDE w:val="0"/>
              <w:autoSpaceDN w:val="0"/>
              <w:adjustRightInd w:val="0"/>
              <w:jc w:val="center"/>
              <w:rPr>
                <w:lang w:eastAsia="en-US"/>
              </w:rPr>
            </w:pPr>
            <w:r>
              <w:rPr>
                <w:lang w:eastAsia="en-US"/>
              </w:rPr>
              <w:t>(ф.и.о.)</w:t>
            </w:r>
          </w:p>
        </w:tc>
        <w:tc>
          <w:tcPr>
            <w:tcW w:w="1716" w:type="dxa"/>
          </w:tcPr>
          <w:p w:rsidR="00CE3922" w:rsidRDefault="00CE3922">
            <w:pPr>
              <w:autoSpaceDE w:val="0"/>
              <w:autoSpaceDN w:val="0"/>
              <w:adjustRightInd w:val="0"/>
              <w:jc w:val="center"/>
              <w:rPr>
                <w:lang w:eastAsia="en-US"/>
              </w:rPr>
            </w:pPr>
            <w:r>
              <w:rPr>
                <w:lang w:eastAsia="en-US"/>
              </w:rPr>
              <w:t>___________</w:t>
            </w:r>
          </w:p>
          <w:p w:rsidR="00CE3922" w:rsidRDefault="00CE3922">
            <w:pPr>
              <w:autoSpaceDE w:val="0"/>
              <w:autoSpaceDN w:val="0"/>
              <w:adjustRightInd w:val="0"/>
              <w:jc w:val="center"/>
              <w:rPr>
                <w:lang w:eastAsia="en-US"/>
              </w:rPr>
            </w:pPr>
            <w:r>
              <w:rPr>
                <w:lang w:eastAsia="en-US"/>
              </w:rPr>
              <w:t>(подпись)</w:t>
            </w:r>
          </w:p>
        </w:tc>
        <w:tc>
          <w:tcPr>
            <w:tcW w:w="3104" w:type="dxa"/>
          </w:tcPr>
          <w:p w:rsidR="00CE3922" w:rsidRDefault="00CE3922">
            <w:pPr>
              <w:autoSpaceDE w:val="0"/>
              <w:autoSpaceDN w:val="0"/>
              <w:adjustRightInd w:val="0"/>
              <w:jc w:val="center"/>
              <w:rPr>
                <w:lang w:eastAsia="en-US"/>
              </w:rPr>
            </w:pPr>
            <w:r>
              <w:rPr>
                <w:lang w:eastAsia="en-US"/>
              </w:rPr>
              <w:t>__________________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gridSpan w:val="2"/>
            <w:tcBorders>
              <w:top w:val="single" w:sz="4" w:space="0" w:color="auto"/>
            </w:tcBorders>
          </w:tcPr>
          <w:p w:rsidR="00CE3922" w:rsidRDefault="00CE3922">
            <w:pPr>
              <w:autoSpaceDE w:val="0"/>
              <w:autoSpaceDN w:val="0"/>
              <w:adjustRightInd w:val="0"/>
              <w:jc w:val="center"/>
              <w:rPr>
                <w:lang w:eastAsia="en-US"/>
              </w:rPr>
            </w:pPr>
            <w:r>
              <w:rPr>
                <w:lang w:eastAsia="en-US"/>
              </w:rPr>
              <w:t>"__" _______________ 20__ г.</w:t>
            </w:r>
          </w:p>
        </w:tc>
        <w:tc>
          <w:tcPr>
            <w:tcW w:w="4820"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Общие сведения о месте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(адрес места расположения)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(принадлежность (федеральная, региональная, муниципальная, др.), основное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функциональное назначение, дата и реквизиты решения об отнесении к месту</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(границы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протяженность периметра, метров)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(результаты мониторинга количества людей, одновременно находящихся в месте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(территориальный орган МВД России, на территории обслуживания которого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расположено место массового пребывания людей, адрес и телефоны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дежурной части)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(общественные объединения и (или) организации, принимающие участие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обеспечении правопорядка в месте массового пребывания людей, ф.и.о.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руководителя, служебный, мобильный, домашний телефоны)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(краткая характеристика местности в районе расположения места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пребывания людей, рельеф, прилегающие лесные массивы, возможность</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незаметного подхода)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Сведения  об  объектах,  расположенных в месте массового пребывания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85"/>
        <w:gridCol w:w="1685"/>
        <w:gridCol w:w="3443"/>
        <w:gridCol w:w="1678"/>
        <w:gridCol w:w="2148"/>
      </w:tblGrid>
      <w:tr w:rsidR="00CE3922">
        <w:tc>
          <w:tcPr>
            <w:tcW w:w="68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168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объекта</w:t>
            </w:r>
          </w:p>
        </w:tc>
        <w:tc>
          <w:tcPr>
            <w:tcW w:w="344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Характеристика объекта, сведения о форме собственности, владельце (руководителе), режим работы объекта</w:t>
            </w:r>
          </w:p>
        </w:tc>
        <w:tc>
          <w:tcPr>
            <w:tcW w:w="167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Место расположения объекта</w:t>
            </w:r>
          </w:p>
        </w:tc>
        <w:tc>
          <w:tcPr>
            <w:tcW w:w="2148"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Сведения о технической укрепленности и организации охраны объекта</w:t>
            </w:r>
          </w:p>
        </w:tc>
      </w:tr>
      <w:tr w:rsidR="00CE3922">
        <w:tc>
          <w:tcPr>
            <w:tcW w:w="685"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44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7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148"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Сведения  об  объектах, расположенных в непосредственной близости к</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месту 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82"/>
        <w:gridCol w:w="1870"/>
        <w:gridCol w:w="2800"/>
        <w:gridCol w:w="1819"/>
        <w:gridCol w:w="2468"/>
      </w:tblGrid>
      <w:tr w:rsidR="00CE3922">
        <w:tc>
          <w:tcPr>
            <w:tcW w:w="68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187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объекта</w:t>
            </w:r>
          </w:p>
        </w:tc>
        <w:tc>
          <w:tcPr>
            <w:tcW w:w="280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Характеристика объекта по видам значимости и опасности</w:t>
            </w:r>
          </w:p>
        </w:tc>
        <w:tc>
          <w:tcPr>
            <w:tcW w:w="181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Сторона расположения объекта</w:t>
            </w:r>
          </w:p>
        </w:tc>
        <w:tc>
          <w:tcPr>
            <w:tcW w:w="2468"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Расстояние до места массового пребывания людей (метров)</w:t>
            </w:r>
          </w:p>
        </w:tc>
      </w:tr>
      <w:tr w:rsidR="00CE3922">
        <w:tc>
          <w:tcPr>
            <w:tcW w:w="6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7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0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1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468"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Размещение   места  массового  пребывания  людей  по  отношению  к</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транспортным коммуникациям</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542"/>
        <w:gridCol w:w="5229"/>
        <w:gridCol w:w="1946"/>
        <w:gridCol w:w="1922"/>
      </w:tblGrid>
      <w:tr w:rsidR="00CE3922">
        <w:tc>
          <w:tcPr>
            <w:tcW w:w="54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52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Вид транспорта и транспортных коммуникаций</w:t>
            </w:r>
          </w:p>
        </w:tc>
        <w:tc>
          <w:tcPr>
            <w:tcW w:w="194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объекта транспортной коммуникации</w:t>
            </w:r>
          </w:p>
        </w:tc>
        <w:tc>
          <w:tcPr>
            <w:tcW w:w="1922"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Расстояние до транспортных коммуникаций (метров)</w:t>
            </w:r>
          </w:p>
        </w:tc>
      </w:tr>
      <w:tr w:rsidR="00CE3922">
        <w:tc>
          <w:tcPr>
            <w:tcW w:w="54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1</w:t>
            </w:r>
          </w:p>
        </w:tc>
        <w:tc>
          <w:tcPr>
            <w:tcW w:w="52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Автомобильный (магистрали, шоссе, дороги, автовокзалы, автостанции)</w:t>
            </w:r>
          </w:p>
        </w:tc>
        <w:tc>
          <w:tcPr>
            <w:tcW w:w="194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922"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4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2</w:t>
            </w:r>
          </w:p>
        </w:tc>
        <w:tc>
          <w:tcPr>
            <w:tcW w:w="52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Железнодорожный (железнодорожные пути, вокзалы, станции, платформы, переезды)</w:t>
            </w:r>
          </w:p>
        </w:tc>
        <w:tc>
          <w:tcPr>
            <w:tcW w:w="194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922"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4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3</w:t>
            </w:r>
          </w:p>
        </w:tc>
        <w:tc>
          <w:tcPr>
            <w:tcW w:w="52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Воздушный (аэропорты, аэровокзалы, военные аэродромы, вертолетные площадки, взлетно-посадочные полосы)</w:t>
            </w:r>
          </w:p>
        </w:tc>
        <w:tc>
          <w:tcPr>
            <w:tcW w:w="194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922"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4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4</w:t>
            </w:r>
          </w:p>
        </w:tc>
        <w:tc>
          <w:tcPr>
            <w:tcW w:w="52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Водный (морские и речные порты, причалы)</w:t>
            </w:r>
          </w:p>
        </w:tc>
        <w:tc>
          <w:tcPr>
            <w:tcW w:w="194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922"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Сведения   об   организациях,  осуществляющих  обслуживание  места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84"/>
        <w:gridCol w:w="4416"/>
        <w:gridCol w:w="2400"/>
        <w:gridCol w:w="2139"/>
      </w:tblGrid>
      <w:tr w:rsidR="00CE3922">
        <w:tc>
          <w:tcPr>
            <w:tcW w:w="684"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441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организации, адрес, телефоны, вид собственности, руководитель</w:t>
            </w:r>
          </w:p>
        </w:tc>
        <w:tc>
          <w:tcPr>
            <w:tcW w:w="240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Вид деятельности по обслуживанию</w:t>
            </w:r>
          </w:p>
        </w:tc>
        <w:tc>
          <w:tcPr>
            <w:tcW w:w="2139"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График проведения работ</w:t>
            </w:r>
          </w:p>
        </w:tc>
      </w:tr>
      <w:tr w:rsidR="00CE3922">
        <w:tc>
          <w:tcPr>
            <w:tcW w:w="684"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441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40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13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6.  Общие  сведения  о  работниках  и (или) арендаторах места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пребывания  людей,  а  также  объектов,  расположенных  в  месте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(численность работников)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(средняя и максимальная посещаемость объекта, количество одновременно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пребывающих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(сведения об арендаторах)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7.  Сведения  о  потенциально  опасных  участках  и  (или)  критических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элементах места 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20"/>
        <w:gridCol w:w="3623"/>
        <w:gridCol w:w="1829"/>
        <w:gridCol w:w="3567"/>
      </w:tblGrid>
      <w:tr w:rsidR="00CE3922">
        <w:tc>
          <w:tcPr>
            <w:tcW w:w="620"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362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потенциально опасного участка или критического элемента</w:t>
            </w:r>
          </w:p>
        </w:tc>
        <w:tc>
          <w:tcPr>
            <w:tcW w:w="18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Количество работающих человек</w:t>
            </w:r>
          </w:p>
        </w:tc>
        <w:tc>
          <w:tcPr>
            <w:tcW w:w="3567"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Характер возможной чрезвычайной ситуации</w:t>
            </w:r>
          </w:p>
        </w:tc>
      </w:tr>
      <w:tr w:rsidR="00CE3922">
        <w:tc>
          <w:tcPr>
            <w:tcW w:w="620"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62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567"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8.  Возможные  противоправные  действия  в  месте  массового пребывания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(описание возможных противоправных действий (совершение взрыва,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поджога или иных действий, направленных на причинение вреда жизни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здоровью людей, разрушение расположенных в месте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пребывания людей объектов и сооружений или угроза совершения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указанных действий, захват заложников, вывод из строя или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несанкционированное вмешательство в работу различных коммуникаций,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иные ситуации)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(зафиксированные диверсионно-террористические проявления в месте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массового пребывания людей или в районе его расположения,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их краткая характеристика)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9.  Оценка социально-экономических последствий террористического акта 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месте 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90"/>
        <w:gridCol w:w="2142"/>
        <w:gridCol w:w="4003"/>
        <w:gridCol w:w="2804"/>
      </w:tblGrid>
      <w:tr w:rsidR="00CE3922">
        <w:tc>
          <w:tcPr>
            <w:tcW w:w="690"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214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Террористическая угроза</w:t>
            </w:r>
          </w:p>
        </w:tc>
        <w:tc>
          <w:tcPr>
            <w:tcW w:w="400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Прогнозируемое количество пострадавших в результате террористического акта (человек)</w:t>
            </w:r>
          </w:p>
        </w:tc>
        <w:tc>
          <w:tcPr>
            <w:tcW w:w="2804"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Масштаб последствий террористического акта</w:t>
            </w:r>
          </w:p>
        </w:tc>
      </w:tr>
      <w:tr w:rsidR="00CE3922">
        <w:tc>
          <w:tcPr>
            <w:tcW w:w="690"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14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400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04"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10.  Силы и средства, привлекаемые для обеспечения антитеррористической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защищенности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(территориальные органы МВД России и Росгвардии, военизированные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сторожевые подразделения организации, подведомственной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Росгвардии, подразделение ведомственной охраны, частная охранная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организация, общественное формирование; адрес, ф.и.о., телефон</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руководителя, телефоны дежурной части, номер, дата выдачи и срок</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действия лицензии на осуществление охранной деятельности (для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частных охранных организаций)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(маршруты автопатрулей полиции, приближенные к месту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пребывания людей, график объезда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время прибытия группы быстрого реагирования (группы задержания)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подразделения полиции и (или) войск национальной гвардии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 от места постоянной дислокации)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и характеристика стационарных постов полиции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подразделения войск национальной гвардии Российской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Федерации в месте массового пребывания людей, их дислокация,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техническая оснащенность, режим службы)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состав наряда, обеспечивающего охрану общественного порядка в месте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массового пребывания людей, отдельно по его принадлежности и виду</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262"/>
        <w:gridCol w:w="1688"/>
        <w:gridCol w:w="1689"/>
      </w:tblGrid>
      <w:tr w:rsidR="00CE3922">
        <w:tc>
          <w:tcPr>
            <w:tcW w:w="6262" w:type="dxa"/>
            <w:vMerge w:val="restart"/>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Вид наряда</w:t>
            </w:r>
          </w:p>
        </w:tc>
        <w:tc>
          <w:tcPr>
            <w:tcW w:w="3377" w:type="dxa"/>
            <w:gridSpan w:val="2"/>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Количество</w:t>
            </w:r>
          </w:p>
        </w:tc>
      </w:tr>
      <w:tr w:rsidR="00CE3922">
        <w:tc>
          <w:tcPr>
            <w:tcW w:w="6262" w:type="dxa"/>
            <w:vMerge/>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единиц</w:t>
            </w: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человек</w:t>
            </w:r>
          </w:p>
        </w:tc>
      </w:tr>
      <w:tr w:rsidR="00CE3922">
        <w:tc>
          <w:tcPr>
            <w:tcW w:w="626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Стационарный пост полиции и (или) подразделения войск национальной гвардии Российской Федерации</w:t>
            </w: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626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Пеший внутренний пост полиции и (или) подразделения войск национальной гвардии Российской Федерации</w:t>
            </w: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626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Суточный пост</w:t>
            </w: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626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12-часовой пост</w:t>
            </w: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626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8-часовой пост</w:t>
            </w: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6262" w:type="dxa"/>
            <w:tcBorders>
              <w:top w:val="single" w:sz="4" w:space="0" w:color="auto"/>
              <w:right w:val="single" w:sz="4" w:space="0" w:color="auto"/>
            </w:tcBorders>
          </w:tcPr>
          <w:p w:rsidR="00CE3922" w:rsidRDefault="00CE3922">
            <w:pPr>
              <w:autoSpaceDE w:val="0"/>
              <w:autoSpaceDN w:val="0"/>
              <w:adjustRightInd w:val="0"/>
              <w:rPr>
                <w:lang w:eastAsia="en-US"/>
              </w:rPr>
            </w:pPr>
            <w:r>
              <w:rPr>
                <w:lang w:eastAsia="en-US"/>
              </w:rPr>
              <w:t>Всего</w:t>
            </w:r>
          </w:p>
        </w:tc>
        <w:tc>
          <w:tcPr>
            <w:tcW w:w="1688" w:type="dxa"/>
            <w:tcBorders>
              <w:top w:val="single" w:sz="4" w:space="0" w:color="auto"/>
              <w:left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(сведения о наличии добровольной народной дружины или других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организаций по охране общественного порядка)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 средства охраны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(огнестрельное оружие и патроны к нему, количество отдельно по каждому</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виду, типу, модели; защитные средства, тип, количество; специальные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средства, тип, количество; служебные собаки, есть, нет, если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есть - сколько, какой породы)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ж) организация оповещения и связи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(между постами: телефоны, радиостанции)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(между постами и дежурной частью: телефоны, радиостанции)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(телефоны частных охранных организаций, диспетчерских и дежурных служб</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(города, района)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(телефоны дежурных территориального органа безопасности, территориальных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органов МВД России, Росгвардии и МЧС России)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(телефоны исполнительного органа государственной власти субъекта Российской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Федерации или органа местного самоуправления по подведомственности места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ближайших подразделений аварийно-спасательных служб</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расстояние до них, километров)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11.   Меры  по  инженерно-технической,  физической  защите  и  пожарной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безопасности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наличие и характеристика инженерно-технических средств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(ограждение места массового пребывания людей, инженерные заградительные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сооружения, препятствующие несанкционированному проезду транспорта на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территорию места массового пребывания людей, камеры системы видеоконтроля,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места их расположения, устойчивость функционирования системы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видеоконтроля, стационарные колонны (стойки) с кнопкой экстренного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вызова наряда полиции и обратной связи с дежурными частями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территориальных органов МВД России или территориальных органов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Росгвардии (подразделений вневедомственной охраны войск национальной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гвардии Российской Федерации) либо с кнопкой вывода канала тревожных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сообщений в систему обеспечения вызова экстренных оперативных служб по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единому номеру "112", количество и места их расположения, опоры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освещения, их количество, работоспособность, достаточность</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освещенности всей территории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обеспечение пожарной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(пожарная сигнализация, места расположения первичных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средств пожаротушения)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система оповещения и управления эвакуацией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 пути эвакуации)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12.  Оценка достаточности мероприятий по защите критических элементов 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потенциально опасных участков места 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547"/>
        <w:gridCol w:w="1875"/>
        <w:gridCol w:w="1563"/>
        <w:gridCol w:w="1563"/>
        <w:gridCol w:w="1563"/>
        <w:gridCol w:w="1264"/>
        <w:gridCol w:w="1264"/>
      </w:tblGrid>
      <w:tr w:rsidR="00CE3922">
        <w:tc>
          <w:tcPr>
            <w:tcW w:w="547"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187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критического элемента или потенциально опасного участка</w:t>
            </w: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установленных требований</w:t>
            </w: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задачи по физической защите</w:t>
            </w: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задачи по предотвращению террористического акта</w:t>
            </w:r>
          </w:p>
        </w:tc>
        <w:tc>
          <w:tcPr>
            <w:tcW w:w="1264"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Вывод о достаточности мероприятий по защите</w:t>
            </w:r>
          </w:p>
        </w:tc>
        <w:tc>
          <w:tcPr>
            <w:tcW w:w="1264"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Компенсационные мероприятия</w:t>
            </w:r>
          </w:p>
        </w:tc>
      </w:tr>
      <w:tr w:rsidR="00CE3922">
        <w:tc>
          <w:tcPr>
            <w:tcW w:w="547"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7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4"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4"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13.  Выводы  о  надежности  охраны  места  массового пребывания людей 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рекомендации по укреплению его антитеррористической защищенности: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(выводы о надежности охраны и способности противостоять попыткам</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совершения террористических актов и иных противоправных действий)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(первоочередные, неотложные мероприятия, направленные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обеспечение антитеррористической защищенности, устранение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выявленных недостатков)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(требуемое финансирование обеспечения мероприятий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 антитеррористической защищенности места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14. Дополнительная информация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(дополнительная информация с учетом особенностей места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Приложения: 1. Акт обследования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План-схема места массового пребывания людей с  привязкой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 местности  и  с   указанием   расположения   объектов,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находящихся  на  территории  места  массового пребывания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людей  и  в  непосредственной  близости  к  нему, постов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охраны,   маршрутов   патрулирования   нарядов   полиции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войск национальной гвардии Российской Федерации,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расположения инженерно-технических средств, расположения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произведений  монументального  искусства,   мест  отдыха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(лавочек, скамеек, детских площадок, летних кафе и др.),</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мусорных контейнеров.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Схемы  коммуникаций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(водоснабжения, электроснабжения, газоснабжения и др.).</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Инструкция по эвакуации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Лист учета корректировок.</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(правообладатель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 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Составлен "__" ____________ 20__ г.</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Актуализирован "__" _________ 20__ г.</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outlineLvl w:val="0"/>
        <w:rPr>
          <w:lang w:eastAsia="en-US"/>
        </w:rPr>
      </w:pPr>
      <w:r>
        <w:rPr>
          <w:lang w:eastAsia="en-US"/>
        </w:rPr>
        <w:t>Утверждены</w:t>
      </w:r>
    </w:p>
    <w:p w:rsidR="00CE3922" w:rsidRDefault="00CE3922" w:rsidP="00CE3922">
      <w:pPr>
        <w:autoSpaceDE w:val="0"/>
        <w:autoSpaceDN w:val="0"/>
        <w:adjustRightInd w:val="0"/>
        <w:jc w:val="right"/>
        <w:rPr>
          <w:lang w:eastAsia="en-US"/>
        </w:rPr>
      </w:pPr>
      <w:r>
        <w:rPr>
          <w:lang w:eastAsia="en-US"/>
        </w:rPr>
        <w:t>постановлением Правительства</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right"/>
        <w:rPr>
          <w:lang w:eastAsia="en-US"/>
        </w:rPr>
      </w:pPr>
      <w:r>
        <w:rPr>
          <w:lang w:eastAsia="en-US"/>
        </w:rPr>
        <w:t>от 25 марта 2015 г. N 272</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rPr>
          <w:b/>
          <w:bCs/>
          <w:lang w:eastAsia="en-US"/>
        </w:rPr>
      </w:pPr>
      <w:bookmarkStart w:id="5" w:name="Par585"/>
      <w:bookmarkEnd w:id="5"/>
      <w:r>
        <w:rPr>
          <w:b/>
          <w:bCs/>
          <w:lang w:eastAsia="en-US"/>
        </w:rPr>
        <w:t>ТРЕБОВАНИЯ</w:t>
      </w:r>
    </w:p>
    <w:p w:rsidR="00CE3922" w:rsidRDefault="00CE3922" w:rsidP="00CE3922">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CE3922" w:rsidRDefault="00CE3922" w:rsidP="00CE3922">
      <w:pPr>
        <w:autoSpaceDE w:val="0"/>
        <w:autoSpaceDN w:val="0"/>
        <w:adjustRightInd w:val="0"/>
        <w:jc w:val="center"/>
        <w:rPr>
          <w:b/>
          <w:bCs/>
          <w:lang w:eastAsia="en-US"/>
        </w:rPr>
      </w:pPr>
      <w:r>
        <w:rPr>
          <w:b/>
          <w:bCs/>
          <w:lang w:eastAsia="en-US"/>
        </w:rPr>
        <w:t>ПОДЛЕЖАЩИХ ОБЯЗАТЕЛЬНОЙ ОХРАНЕ ВОЙСКАМИ НАЦИОНАЛЬНОЙ</w:t>
      </w:r>
    </w:p>
    <w:p w:rsidR="00CE3922" w:rsidRDefault="00CE3922" w:rsidP="00CE3922">
      <w:pPr>
        <w:autoSpaceDE w:val="0"/>
        <w:autoSpaceDN w:val="0"/>
        <w:adjustRightInd w:val="0"/>
        <w:jc w:val="center"/>
        <w:rPr>
          <w:b/>
          <w:bCs/>
          <w:lang w:eastAsia="en-US"/>
        </w:rPr>
      </w:pPr>
      <w:r>
        <w:rPr>
          <w:b/>
          <w:bCs/>
          <w:lang w:eastAsia="en-US"/>
        </w:rPr>
        <w:t>ГВАРДИИ РОССИЙСКОЙ ФЕДЕРАЦИИ</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tblPr>
      <w:tblGrid>
        <w:gridCol w:w="60"/>
        <w:gridCol w:w="113"/>
        <w:gridCol w:w="9780"/>
        <w:gridCol w:w="113"/>
      </w:tblGrid>
      <w:tr w:rsidR="00CE3922">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62"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29.06.2017 </w:t>
            </w:r>
            <w:hyperlink r:id="rId63" w:history="1">
              <w:r>
                <w:rPr>
                  <w:color w:val="0000FF"/>
                  <w:lang w:eastAsia="en-US"/>
                </w:rPr>
                <w:t>N 775</w:t>
              </w:r>
            </w:hyperlink>
            <w:r>
              <w:rPr>
                <w:color w:val="392C69"/>
                <w:lang w:eastAsia="en-US"/>
              </w:rPr>
              <w:t xml:space="preserve">, от 19.01.2018 </w:t>
            </w:r>
            <w:hyperlink r:id="rId64" w:history="1">
              <w:r>
                <w:rPr>
                  <w:color w:val="0000FF"/>
                  <w:lang w:eastAsia="en-US"/>
                </w:rPr>
                <w:t>N 28</w:t>
              </w:r>
            </w:hyperlink>
            <w:r>
              <w:rPr>
                <w:color w:val="392C69"/>
                <w:lang w:eastAsia="en-US"/>
              </w:rPr>
              <w:t xml:space="preserve">, от 07.04.2020 </w:t>
            </w:r>
            <w:hyperlink r:id="rId65" w:history="1">
              <w:r>
                <w:rPr>
                  <w:color w:val="0000FF"/>
                  <w:lang w:eastAsia="en-US"/>
                </w:rPr>
                <w:t>N 456</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24.10.2023 </w:t>
            </w:r>
            <w:hyperlink r:id="rId66" w:history="1">
              <w:r>
                <w:rPr>
                  <w:color w:val="0000FF"/>
                  <w:lang w:eastAsia="en-US"/>
                </w:rPr>
                <w:t>N 1767</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 Общие положения</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 xml:space="preserve">1. Настоящие требования определяют порядок проведения организационно-практических, инженерно-технических, правовых и иных мероприятий, направленных на обеспечение антитеррористической защищенности </w:t>
      </w:r>
      <w:hyperlink r:id="rId67" w:history="1">
        <w:r>
          <w:rPr>
            <w:color w:val="0000FF"/>
            <w:lang w:eastAsia="en-US"/>
          </w:rPr>
          <w:t>объектов</w:t>
        </w:r>
      </w:hyperlink>
      <w:r>
        <w:rPr>
          <w:lang w:eastAsia="en-US"/>
        </w:rPr>
        <w:t xml:space="preserve"> (территорий), подлежащих обязательной охране войсками национальной гвардии Российской Федерации (далее - объект (территория), включая проведение категорирования объектов (территорий), осуществление контроля за выполнением настоящих требований и разработку паспорта безопасности объектов (территорий).</w:t>
      </w:r>
    </w:p>
    <w:p w:rsidR="00CE3922" w:rsidRDefault="00CE3922" w:rsidP="00CE3922">
      <w:pPr>
        <w:autoSpaceDE w:val="0"/>
        <w:autoSpaceDN w:val="0"/>
        <w:adjustRightInd w:val="0"/>
        <w:jc w:val="both"/>
        <w:rPr>
          <w:lang w:eastAsia="en-US"/>
        </w:rPr>
      </w:pPr>
      <w:r>
        <w:rPr>
          <w:lang w:eastAsia="en-US"/>
        </w:rPr>
        <w:t xml:space="preserve">(в ред. </w:t>
      </w:r>
      <w:hyperlink r:id="rId68"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и прилегающие к ним территории, обособленные помещения или группы помещений в зданиях (строениях, сооружениях) без прилегающей территории.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69"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Настоящие требования не распространяются на объекты (территории) транспортной инфраструктуры, транспортные средства и объекты топливно-энергетического комплекса.</w:t>
      </w:r>
    </w:p>
    <w:p w:rsidR="00CE3922" w:rsidRDefault="00CE3922" w:rsidP="00CE3922">
      <w:pPr>
        <w:autoSpaceDE w:val="0"/>
        <w:autoSpaceDN w:val="0"/>
        <w:adjustRightInd w:val="0"/>
        <w:jc w:val="both"/>
        <w:rPr>
          <w:lang w:eastAsia="en-US"/>
        </w:rPr>
      </w:pPr>
      <w:r>
        <w:rPr>
          <w:lang w:eastAsia="en-US"/>
        </w:rPr>
        <w:t xml:space="preserve">(абзац введен </w:t>
      </w:r>
      <w:hyperlink r:id="rId70"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2. Антитеррористическая защищенность объектов (территорий) должна соответствовать характеру угроз, особенностям объектов (территорий), оперативной обстановке в районе расположения объектов (территорий), обеспечивать надежность охраны, а также наиболее эффективное и экономное использование сил и средств, задействованных в обеспечении безопасности объектов (территорий).</w:t>
      </w:r>
    </w:p>
    <w:p w:rsidR="00CE3922" w:rsidRDefault="00CE3922" w:rsidP="00CE3922">
      <w:pPr>
        <w:autoSpaceDE w:val="0"/>
        <w:autoSpaceDN w:val="0"/>
        <w:adjustRightInd w:val="0"/>
        <w:spacing w:before="240"/>
        <w:ind w:firstLine="540"/>
        <w:jc w:val="both"/>
        <w:rPr>
          <w:lang w:eastAsia="en-US"/>
        </w:rPr>
      </w:pPr>
      <w:bookmarkStart w:id="6" w:name="Par603"/>
      <w:bookmarkEnd w:id="6"/>
      <w:r>
        <w:rPr>
          <w:lang w:eastAsia="en-US"/>
        </w:rPr>
        <w:t>3. Настоящие требования носят общий характер в вопросах оснащения объектов (территорий) средствами инженерной защиты и инженерно-техническими средствами охраны. Оснащение объекта (территории) конкретными моделями средств охраны определяется в техническом задании на проектирование, на этапе выполнения строительно-монтажных работ, реконструкции и капитального ремонта.</w:t>
      </w:r>
    </w:p>
    <w:p w:rsidR="00CE3922" w:rsidRDefault="00CE3922" w:rsidP="00CE3922">
      <w:pPr>
        <w:autoSpaceDE w:val="0"/>
        <w:autoSpaceDN w:val="0"/>
        <w:adjustRightInd w:val="0"/>
        <w:spacing w:before="240"/>
        <w:ind w:firstLine="540"/>
        <w:jc w:val="both"/>
        <w:rPr>
          <w:lang w:eastAsia="en-US"/>
        </w:rPr>
      </w:pPr>
      <w:r>
        <w:rPr>
          <w:lang w:eastAsia="en-US"/>
        </w:rPr>
        <w:t>Оборудование проектируемых (реконструируемых) объектов (территорий) средствами инженерной защиты и инженерно-техническими средствами охраны осуществляется при строительстве (капитальном ремонте) такого объекта (территории) в соответствии с законодательством Российской Федерации о техническом регулировании.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71"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4. Ответственность за проведение организационных мероприятий по обеспечению антитеррористической защищенности объектов (территорий) возлагается на должностных лиц органов (организаций) - правообладателей объектов (территорий), осуществляющих руководство деятельностью сотрудников (работников) таких органов (организаций) на объектах (территориях) (далее - руководители объектов).</w:t>
      </w:r>
    </w:p>
    <w:p w:rsidR="00CE3922" w:rsidRDefault="00CE3922" w:rsidP="00CE3922">
      <w:pPr>
        <w:autoSpaceDE w:val="0"/>
        <w:autoSpaceDN w:val="0"/>
        <w:adjustRightInd w:val="0"/>
        <w:spacing w:before="240"/>
        <w:ind w:firstLine="540"/>
        <w:jc w:val="both"/>
        <w:rPr>
          <w:lang w:eastAsia="en-US"/>
        </w:rPr>
      </w:pPr>
      <w:r>
        <w:rPr>
          <w:lang w:eastAsia="en-US"/>
        </w:rPr>
        <w:t>При этом к органам (организациям) - правообладателям объектов (территорий) относятся органы (организации), которые являются собственниками объектов (территорий) или органы (организации), которым объект (территория) принадлежит на ином законном основании (далее - правообладатели объектов).</w:t>
      </w:r>
    </w:p>
    <w:p w:rsidR="00CE3922" w:rsidRDefault="00CE3922" w:rsidP="00CE3922">
      <w:pPr>
        <w:autoSpaceDE w:val="0"/>
        <w:autoSpaceDN w:val="0"/>
        <w:adjustRightInd w:val="0"/>
        <w:jc w:val="both"/>
        <w:rPr>
          <w:lang w:eastAsia="en-US"/>
        </w:rPr>
      </w:pPr>
      <w:r>
        <w:rPr>
          <w:lang w:eastAsia="en-US"/>
        </w:rPr>
        <w:t xml:space="preserve">(абзац введен </w:t>
      </w:r>
      <w:hyperlink r:id="rId72"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II. Категорирование объектов (территорий) и порядок</w:t>
      </w:r>
    </w:p>
    <w:p w:rsidR="00CE3922" w:rsidRDefault="00CE3922" w:rsidP="00CE3922">
      <w:pPr>
        <w:autoSpaceDE w:val="0"/>
        <w:autoSpaceDN w:val="0"/>
        <w:adjustRightInd w:val="0"/>
        <w:jc w:val="center"/>
        <w:rPr>
          <w:b/>
          <w:bCs/>
          <w:lang w:eastAsia="en-US"/>
        </w:rPr>
      </w:pPr>
      <w:r>
        <w:rPr>
          <w:b/>
          <w:bCs/>
          <w:lang w:eastAsia="en-US"/>
        </w:rPr>
        <w:t>его проведения</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5. В целях установления дифференцированных требований к обеспечению антитеррористической защищенности объектов (территорий) осуществляется их категорирование.</w:t>
      </w:r>
    </w:p>
    <w:p w:rsidR="00CE3922" w:rsidRDefault="00CE3922" w:rsidP="00CE3922">
      <w:pPr>
        <w:autoSpaceDE w:val="0"/>
        <w:autoSpaceDN w:val="0"/>
        <w:adjustRightInd w:val="0"/>
        <w:spacing w:before="240"/>
        <w:ind w:firstLine="540"/>
        <w:jc w:val="both"/>
        <w:rPr>
          <w:lang w:eastAsia="en-US"/>
        </w:rPr>
      </w:pPr>
      <w:r>
        <w:rPr>
          <w:lang w:eastAsia="en-US"/>
        </w:rPr>
        <w:t>6. Категорирование объектов (территорий) осуществляется на основании оценки состояния защищенности объектов (территорий), учитывающей их значимость для инфраструктуры и жизнеобеспечения, степень потенциальной опасности и угрозы совершения террористического акта на объектах (территориях), а также возможных последствий их совершения.</w:t>
      </w:r>
    </w:p>
    <w:p w:rsidR="00CE3922" w:rsidRDefault="00CE3922" w:rsidP="00CE3922">
      <w:pPr>
        <w:autoSpaceDE w:val="0"/>
        <w:autoSpaceDN w:val="0"/>
        <w:adjustRightInd w:val="0"/>
        <w:spacing w:before="240"/>
        <w:ind w:firstLine="540"/>
        <w:jc w:val="both"/>
        <w:rPr>
          <w:lang w:eastAsia="en-US"/>
        </w:rPr>
      </w:pPr>
      <w:r>
        <w:rPr>
          <w:lang w:eastAsia="en-US"/>
        </w:rPr>
        <w:t>Степень угрозы совершения террористического акта определяется на основании данных о совершенных и предотвращенных террористических актах. Возможные последствия совершения террористического акта на объекте (территории) определяются на основании прогнозных показателей о количестве сотрудников (работников) и посетителей объекта (территории), которые могут погибнуть или получить вред здоровью, о возможном материальном ущербе и ущербе окружающей природной среде в районе нахождения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 xml:space="preserve">7. В качестве значений показателей критериев категорирования объектов (территорий) используются значения, определенные в </w:t>
      </w:r>
      <w:hyperlink r:id="rId73" w:history="1">
        <w:r>
          <w:rPr>
            <w:color w:val="0000FF"/>
            <w:lang w:eastAsia="en-US"/>
          </w:rPr>
          <w:t>постановлении</w:t>
        </w:r>
      </w:hyperlink>
      <w:r>
        <w:rPr>
          <w:lang w:eastAsia="en-US"/>
        </w:rPr>
        <w:t xml:space="preserve"> Правительства Российской Федерации от 21 мая 2007 г. N 304 "О классификации чрезвычайных ситуаций природного и техногенного характера".</w:t>
      </w:r>
    </w:p>
    <w:p w:rsidR="00CE3922" w:rsidRDefault="00CE3922" w:rsidP="00CE3922">
      <w:pPr>
        <w:autoSpaceDE w:val="0"/>
        <w:autoSpaceDN w:val="0"/>
        <w:adjustRightInd w:val="0"/>
        <w:spacing w:before="240"/>
        <w:ind w:firstLine="540"/>
        <w:jc w:val="both"/>
        <w:rPr>
          <w:lang w:eastAsia="en-US"/>
        </w:rPr>
      </w:pPr>
      <w:r>
        <w:rPr>
          <w:lang w:eastAsia="en-US"/>
        </w:rPr>
        <w:t>8. Устанавливаются следующие категории объектов (территорий):</w:t>
      </w:r>
    </w:p>
    <w:p w:rsidR="00CE3922" w:rsidRDefault="00CE3922" w:rsidP="00CE3922">
      <w:pPr>
        <w:autoSpaceDE w:val="0"/>
        <w:autoSpaceDN w:val="0"/>
        <w:adjustRightInd w:val="0"/>
        <w:spacing w:before="240"/>
        <w:ind w:firstLine="540"/>
        <w:jc w:val="both"/>
        <w:rPr>
          <w:lang w:eastAsia="en-US"/>
        </w:rPr>
      </w:pPr>
      <w:r>
        <w:rPr>
          <w:lang w:eastAsia="en-US"/>
        </w:rPr>
        <w:t>а) категория 1 (высокая значимость) - масштаб ущерба в результате совершения террористического акта на объекте (территории) может приобрести федеральный или межрегиональный характер;</w:t>
      </w:r>
    </w:p>
    <w:p w:rsidR="00CE3922" w:rsidRDefault="00CE3922" w:rsidP="00CE3922">
      <w:pPr>
        <w:autoSpaceDE w:val="0"/>
        <w:autoSpaceDN w:val="0"/>
        <w:adjustRightInd w:val="0"/>
        <w:spacing w:before="240"/>
        <w:ind w:firstLine="540"/>
        <w:jc w:val="both"/>
        <w:rPr>
          <w:lang w:eastAsia="en-US"/>
        </w:rPr>
      </w:pPr>
      <w:r>
        <w:rPr>
          <w:lang w:eastAsia="en-US"/>
        </w:rPr>
        <w:t>б) категория 2 (средняя значимость) - масштаб ущерба в результате совершения террористического акта на объекте (территории) может приобрести региональный или межмуниципальный характер;</w:t>
      </w:r>
    </w:p>
    <w:p w:rsidR="00CE3922" w:rsidRDefault="00CE3922" w:rsidP="00CE3922">
      <w:pPr>
        <w:autoSpaceDE w:val="0"/>
        <w:autoSpaceDN w:val="0"/>
        <w:adjustRightInd w:val="0"/>
        <w:spacing w:before="240"/>
        <w:ind w:firstLine="540"/>
        <w:jc w:val="both"/>
        <w:rPr>
          <w:lang w:eastAsia="en-US"/>
        </w:rPr>
      </w:pPr>
      <w:r>
        <w:rPr>
          <w:lang w:eastAsia="en-US"/>
        </w:rPr>
        <w:t>в) категория 3 (низкая значимость) - масштаб ущерба в результате совершения террористического акта на объекте (территории) может приобрести муниципальный или локальный характер.</w:t>
      </w:r>
    </w:p>
    <w:p w:rsidR="00CE3922" w:rsidRDefault="00CE3922" w:rsidP="00CE3922">
      <w:pPr>
        <w:autoSpaceDE w:val="0"/>
        <w:autoSpaceDN w:val="0"/>
        <w:adjustRightInd w:val="0"/>
        <w:spacing w:before="240"/>
        <w:ind w:firstLine="540"/>
        <w:jc w:val="both"/>
        <w:rPr>
          <w:lang w:eastAsia="en-US"/>
        </w:rPr>
      </w:pPr>
      <w:r>
        <w:rPr>
          <w:lang w:eastAsia="en-US"/>
        </w:rPr>
        <w:t>9. Для проведения категорирования объекта (территории) решением руководителя объекта создается комиссия по обследованию и категорированию объекта (территории) (далее - комиссия), в состав которой включаются представители правообладателя объекта,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CE3922" w:rsidRDefault="00CE3922" w:rsidP="00CE3922">
      <w:pPr>
        <w:autoSpaceDE w:val="0"/>
        <w:autoSpaceDN w:val="0"/>
        <w:adjustRightInd w:val="0"/>
        <w:jc w:val="both"/>
        <w:rPr>
          <w:lang w:eastAsia="en-US"/>
        </w:rPr>
      </w:pPr>
      <w:r>
        <w:rPr>
          <w:lang w:eastAsia="en-US"/>
        </w:rPr>
        <w:t xml:space="preserve">(в ред. </w:t>
      </w:r>
      <w:hyperlink r:id="rId74"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К работе комиссии могут привлекаться представители администрации муниципального образования и других органов (организаций) (по согласованию).</w:t>
      </w:r>
    </w:p>
    <w:p w:rsidR="00CE3922" w:rsidRDefault="00CE3922" w:rsidP="00CE3922">
      <w:pPr>
        <w:autoSpaceDE w:val="0"/>
        <w:autoSpaceDN w:val="0"/>
        <w:adjustRightInd w:val="0"/>
        <w:jc w:val="both"/>
        <w:rPr>
          <w:lang w:eastAsia="en-US"/>
        </w:rPr>
      </w:pPr>
      <w:r>
        <w:rPr>
          <w:lang w:eastAsia="en-US"/>
        </w:rPr>
        <w:t xml:space="preserve">(в ред. </w:t>
      </w:r>
      <w:hyperlink r:id="rId75"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Комиссию возглавляет руководитель объекта или лицо, им уполномоченное.</w:t>
      </w:r>
    </w:p>
    <w:p w:rsidR="00CE3922" w:rsidRDefault="00CE3922" w:rsidP="00CE3922">
      <w:pPr>
        <w:autoSpaceDE w:val="0"/>
        <w:autoSpaceDN w:val="0"/>
        <w:adjustRightInd w:val="0"/>
        <w:spacing w:before="240"/>
        <w:ind w:firstLine="540"/>
        <w:jc w:val="both"/>
        <w:rPr>
          <w:lang w:eastAsia="en-US"/>
        </w:rPr>
      </w:pPr>
      <w:r>
        <w:rPr>
          <w:lang w:eastAsia="en-US"/>
        </w:rPr>
        <w:t xml:space="preserve">Комиссия создается в течение 30 дней со дня включения объекта (территории) в перечень объектов, подлежащих обязательной охране войсками национальной гвардии Российской Федерации, а также в случаях, предусмотренных </w:t>
      </w:r>
      <w:hyperlink w:anchor="Par659" w:history="1">
        <w:r>
          <w:rPr>
            <w:color w:val="0000FF"/>
            <w:lang w:eastAsia="en-US"/>
          </w:rPr>
          <w:t>пунктом 19</w:t>
        </w:r>
      </w:hyperlink>
      <w:r>
        <w:rPr>
          <w:lang w:eastAsia="en-US"/>
        </w:rPr>
        <w:t xml:space="preserve"> настоящих требований.</w:t>
      </w:r>
    </w:p>
    <w:p w:rsidR="00CE3922" w:rsidRDefault="00CE3922" w:rsidP="00CE3922">
      <w:pPr>
        <w:autoSpaceDE w:val="0"/>
        <w:autoSpaceDN w:val="0"/>
        <w:adjustRightInd w:val="0"/>
        <w:jc w:val="both"/>
        <w:rPr>
          <w:lang w:eastAsia="en-US"/>
        </w:rPr>
      </w:pPr>
      <w:r>
        <w:rPr>
          <w:lang w:eastAsia="en-US"/>
        </w:rPr>
        <w:t xml:space="preserve">(абзац введен </w:t>
      </w:r>
      <w:hyperlink r:id="rId76"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Обследование объекта (территории) осуществляется в срок, не превышающий 30 дней со дня создания комиссии.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77" w:history="1">
        <w:r>
          <w:rPr>
            <w:color w:val="0000FF"/>
            <w:lang w:eastAsia="en-US"/>
          </w:rPr>
          <w:t>Постановлением</w:t>
        </w:r>
      </w:hyperlink>
      <w:r>
        <w:rPr>
          <w:lang w:eastAsia="en-US"/>
        </w:rPr>
        <w:t xml:space="preserve"> Правительства РФ от 19.01.2018 N 28)</w:t>
      </w:r>
    </w:p>
    <w:p w:rsidR="00CE3922" w:rsidRDefault="00CE3922" w:rsidP="00CE3922">
      <w:pPr>
        <w:autoSpaceDE w:val="0"/>
        <w:autoSpaceDN w:val="0"/>
        <w:adjustRightInd w:val="0"/>
        <w:spacing w:before="240"/>
        <w:ind w:firstLine="540"/>
        <w:jc w:val="both"/>
        <w:rPr>
          <w:lang w:eastAsia="en-US"/>
        </w:rPr>
      </w:pPr>
      <w:r>
        <w:rPr>
          <w:lang w:eastAsia="en-US"/>
        </w:rPr>
        <w:t>10. В ходе работы комиссии на каждом объекте (территории) независимо от его категории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объекта (территории) в целом, его повреждению или аварии на нем, а также осуществляются анализ уязвимости объекта (территории) в целом и оценка эффективности существующей системы антитеррористической защищенности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11. По результатам работы комиссии объекту (территории) присваивается категория и определяются мероприятия по обеспечению его антитеррористической защищенности.</w:t>
      </w:r>
    </w:p>
    <w:p w:rsidR="00CE3922" w:rsidRDefault="00CE3922" w:rsidP="00CE3922">
      <w:pPr>
        <w:autoSpaceDE w:val="0"/>
        <w:autoSpaceDN w:val="0"/>
        <w:adjustRightInd w:val="0"/>
        <w:spacing w:before="240"/>
        <w:ind w:firstLine="540"/>
        <w:jc w:val="both"/>
        <w:rPr>
          <w:lang w:eastAsia="en-US"/>
        </w:rPr>
      </w:pPr>
      <w:r>
        <w:rPr>
          <w:lang w:eastAsia="en-US"/>
        </w:rPr>
        <w:t>12. Результаты работы комиссии в 10-дневный срок со дня окончания обследования объекта (территории) оформляются актом обследования объекта (территории), который составляется в произвольной форме, содержит сведения, подтверждающие принятие комиссией решения о присвоении объекту (территории) соответствующей категории, выводы об эффективности существующей антитеррористической защищенности объекта (территории), а также рекомендации и перечень мер по приведению антитеррористической защищенности объекта (территории) в соответствие с настоящими требованиями.</w:t>
      </w:r>
    </w:p>
    <w:p w:rsidR="00CE3922" w:rsidRDefault="00CE3922" w:rsidP="00CE3922">
      <w:pPr>
        <w:autoSpaceDE w:val="0"/>
        <w:autoSpaceDN w:val="0"/>
        <w:adjustRightInd w:val="0"/>
        <w:spacing w:before="240"/>
        <w:ind w:firstLine="540"/>
        <w:jc w:val="both"/>
        <w:rPr>
          <w:lang w:eastAsia="en-US"/>
        </w:rPr>
      </w:pPr>
      <w:r>
        <w:rPr>
          <w:lang w:eastAsia="en-US"/>
        </w:rPr>
        <w:t>Общий вывод о достаточности антитеррористической защищенности объекта (территории) делается в случае, если установленные требования по физической охране, оборудованию средствами инженерной защиты и инженерно-техническими средствами охраны объекта (территории) выполнены в соответствии с его категорией.</w:t>
      </w:r>
    </w:p>
    <w:p w:rsidR="00CE3922" w:rsidRDefault="00CE3922" w:rsidP="00CE3922">
      <w:pPr>
        <w:autoSpaceDE w:val="0"/>
        <w:autoSpaceDN w:val="0"/>
        <w:adjustRightInd w:val="0"/>
        <w:spacing w:before="240"/>
        <w:ind w:firstLine="540"/>
        <w:jc w:val="both"/>
        <w:rPr>
          <w:lang w:eastAsia="en-US"/>
        </w:rPr>
      </w:pPr>
      <w:r>
        <w:rPr>
          <w:lang w:eastAsia="en-US"/>
        </w:rPr>
        <w:t>Акт составляется в 5 экземплярах, подписывается всеми членами комиссии и является неотъемлемой частью паспорта безопасности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При наличии разногласий между членами комиссии по вопросам категорирования объекта (территории) решение принимается в ходе согласительного совещания большинством голосов членов комиссии с решающим голосом председателя комиссии. Неурегулированные разногласия включаются в акт обследования объекта (территории) с указанием особых мнений членов комиссии.</w:t>
      </w:r>
    </w:p>
    <w:p w:rsidR="00CE3922" w:rsidRDefault="00CE3922" w:rsidP="00CE3922">
      <w:pPr>
        <w:autoSpaceDE w:val="0"/>
        <w:autoSpaceDN w:val="0"/>
        <w:adjustRightInd w:val="0"/>
        <w:spacing w:before="240"/>
        <w:ind w:firstLine="540"/>
        <w:jc w:val="both"/>
        <w:rPr>
          <w:lang w:eastAsia="en-US"/>
        </w:rPr>
      </w:pPr>
      <w:r>
        <w:rPr>
          <w:lang w:eastAsia="en-US"/>
        </w:rPr>
        <w:t>Служебная информация о состоянии антитеррористической защищенности объекта (территории) и принимаемых мерах по ее усилению, содержащаяся в акте обследования объекта (территории), иных документах и других материальных носителях информации,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78" w:history="1">
        <w:r>
          <w:rPr>
            <w:color w:val="0000FF"/>
            <w:lang w:eastAsia="en-US"/>
          </w:rPr>
          <w:t>Постановлением</w:t>
        </w:r>
      </w:hyperlink>
      <w:r>
        <w:rPr>
          <w:lang w:eastAsia="en-US"/>
        </w:rPr>
        <w:t xml:space="preserve"> Правительства РФ от 19.01.2018 N 28)</w:t>
      </w:r>
    </w:p>
    <w:p w:rsidR="00CE3922" w:rsidRDefault="00CE3922" w:rsidP="00CE3922">
      <w:pPr>
        <w:autoSpaceDE w:val="0"/>
        <w:autoSpaceDN w:val="0"/>
        <w:adjustRightInd w:val="0"/>
        <w:jc w:val="both"/>
        <w:rPr>
          <w:lang w:eastAsia="en-US"/>
        </w:rPr>
      </w:pPr>
      <w:r>
        <w:rPr>
          <w:lang w:eastAsia="en-US"/>
        </w:rPr>
        <w:t xml:space="preserve">(п. 12 в ред. </w:t>
      </w:r>
      <w:hyperlink r:id="rId79"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III. Паспорт безопасности объекта (территории)</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13. На каждый объект (территорию) в течение 30 дней после проведения его обследования и категорирования разрабатывается паспорт безопасности объекта (территории).</w:t>
      </w:r>
    </w:p>
    <w:p w:rsidR="00CE3922" w:rsidRDefault="00CE3922" w:rsidP="00CE3922">
      <w:pPr>
        <w:autoSpaceDE w:val="0"/>
        <w:autoSpaceDN w:val="0"/>
        <w:adjustRightInd w:val="0"/>
        <w:jc w:val="both"/>
        <w:rPr>
          <w:lang w:eastAsia="en-US"/>
        </w:rPr>
      </w:pPr>
      <w:r>
        <w:rPr>
          <w:lang w:eastAsia="en-US"/>
        </w:rPr>
        <w:t xml:space="preserve">(п. 13 в ред. </w:t>
      </w:r>
      <w:hyperlink r:id="rId80"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14. Паспорт безопасности объекта (территории) является информационно-справочным документом, который отражает состояние антитеррористической защищенности объекта (территории) и содержит перечень необходимых мероприятий по предупреждению (пресечению) террористических актов на объекте (территории).</w:t>
      </w:r>
    </w:p>
    <w:p w:rsidR="00CE3922" w:rsidRDefault="00CE3922" w:rsidP="00CE3922">
      <w:pPr>
        <w:autoSpaceDE w:val="0"/>
        <w:autoSpaceDN w:val="0"/>
        <w:adjustRightInd w:val="0"/>
        <w:jc w:val="both"/>
        <w:rPr>
          <w:lang w:eastAsia="en-US"/>
        </w:rPr>
      </w:pPr>
      <w:r>
        <w:rPr>
          <w:lang w:eastAsia="en-US"/>
        </w:rPr>
        <w:t xml:space="preserve">(в ред. </w:t>
      </w:r>
      <w:hyperlink r:id="rId81"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bookmarkStart w:id="7" w:name="Par646"/>
      <w:bookmarkEnd w:id="7"/>
      <w:r>
        <w:rPr>
          <w:lang w:eastAsia="en-US"/>
        </w:rPr>
        <w:t>15. Паспорт безопасности объекта (территории) составляется комиссией, подписывается всеми членами комиссии,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 утверждается руководителем объекта либо лицом, им уполномоченным.</w:t>
      </w:r>
    </w:p>
    <w:p w:rsidR="00CE3922" w:rsidRDefault="00CE3922" w:rsidP="00CE3922">
      <w:pPr>
        <w:autoSpaceDE w:val="0"/>
        <w:autoSpaceDN w:val="0"/>
        <w:adjustRightInd w:val="0"/>
        <w:spacing w:before="240"/>
        <w:ind w:firstLine="540"/>
        <w:jc w:val="both"/>
        <w:rPr>
          <w:lang w:eastAsia="en-US"/>
        </w:rPr>
      </w:pPr>
      <w:r>
        <w:rPr>
          <w:lang w:eastAsia="en-US"/>
        </w:rPr>
        <w:t>Направление паспорта безопасности объекта (территории) на согласование осуществляется правообладателем объекта с сопроводительными письмами в течение 3 рабочих дней после его составления.</w:t>
      </w:r>
    </w:p>
    <w:p w:rsidR="00CE3922" w:rsidRDefault="00CE3922" w:rsidP="00CE3922">
      <w:pPr>
        <w:autoSpaceDE w:val="0"/>
        <w:autoSpaceDN w:val="0"/>
        <w:adjustRightInd w:val="0"/>
        <w:jc w:val="both"/>
        <w:rPr>
          <w:lang w:eastAsia="en-US"/>
        </w:rPr>
      </w:pPr>
      <w:r>
        <w:rPr>
          <w:lang w:eastAsia="en-US"/>
        </w:rPr>
        <w:t xml:space="preserve">(п. 15 в ред. </w:t>
      </w:r>
      <w:hyperlink r:id="rId82"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 xml:space="preserve">16. Согласование паспорта безопасности объекта (территории) осуществляется в течение 10 рабочих дней со дня его поступления в территориальные органы (подразделения), указанные в </w:t>
      </w:r>
      <w:hyperlink w:anchor="Par646" w:history="1">
        <w:r>
          <w:rPr>
            <w:color w:val="0000FF"/>
            <w:lang w:eastAsia="en-US"/>
          </w:rPr>
          <w:t>пункте 15</w:t>
        </w:r>
      </w:hyperlink>
      <w:r>
        <w:rPr>
          <w:lang w:eastAsia="en-US"/>
        </w:rPr>
        <w:t xml:space="preserve"> настоящих требований. При наличии замечаний паспорт безопасности объекта (территории) возвращается в указанный срок правообладателю объекта на доработку.</w:t>
      </w:r>
    </w:p>
    <w:p w:rsidR="00CE3922" w:rsidRDefault="00CE3922" w:rsidP="00CE3922">
      <w:pPr>
        <w:autoSpaceDE w:val="0"/>
        <w:autoSpaceDN w:val="0"/>
        <w:adjustRightInd w:val="0"/>
        <w:spacing w:before="240"/>
        <w:ind w:firstLine="540"/>
        <w:jc w:val="both"/>
        <w:rPr>
          <w:lang w:eastAsia="en-US"/>
        </w:rPr>
      </w:pPr>
      <w:r>
        <w:rPr>
          <w:lang w:eastAsia="en-US"/>
        </w:rPr>
        <w:t>Доработка паспорта безопасности объекта (территории) осуществляется в течение 10 рабочих дней со дня его поступления правообладателю объекта.</w:t>
      </w:r>
    </w:p>
    <w:p w:rsidR="00CE3922" w:rsidRDefault="00CE3922" w:rsidP="00CE3922">
      <w:pPr>
        <w:autoSpaceDE w:val="0"/>
        <w:autoSpaceDN w:val="0"/>
        <w:adjustRightInd w:val="0"/>
        <w:spacing w:before="240"/>
        <w:ind w:firstLine="540"/>
        <w:jc w:val="both"/>
        <w:rPr>
          <w:lang w:eastAsia="en-US"/>
        </w:rPr>
      </w:pPr>
      <w:r>
        <w:rPr>
          <w:lang w:eastAsia="en-US"/>
        </w:rPr>
        <w:t>Утверждение паспорта безопасности объекта (территории) осуществляется в течение 7 рабочих дней со дня его поступления правообладателю объекта.</w:t>
      </w:r>
    </w:p>
    <w:p w:rsidR="00CE3922" w:rsidRDefault="00CE3922" w:rsidP="00CE3922">
      <w:pPr>
        <w:autoSpaceDE w:val="0"/>
        <w:autoSpaceDN w:val="0"/>
        <w:adjustRightInd w:val="0"/>
        <w:jc w:val="both"/>
        <w:rPr>
          <w:lang w:eastAsia="en-US"/>
        </w:rPr>
      </w:pPr>
      <w:r>
        <w:rPr>
          <w:lang w:eastAsia="en-US"/>
        </w:rPr>
        <w:t xml:space="preserve">(п. 16 в ред. </w:t>
      </w:r>
      <w:hyperlink r:id="rId83"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17.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CE3922" w:rsidRDefault="00CE3922" w:rsidP="00CE3922">
      <w:pPr>
        <w:autoSpaceDE w:val="0"/>
        <w:autoSpaceDN w:val="0"/>
        <w:adjustRightInd w:val="0"/>
        <w:spacing w:before="240"/>
        <w:ind w:firstLine="540"/>
        <w:jc w:val="both"/>
        <w:rPr>
          <w:lang w:eastAsia="en-US"/>
        </w:rPr>
      </w:pPr>
      <w:r>
        <w:rPr>
          <w:lang w:eastAsia="en-US"/>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CE3922" w:rsidRDefault="00CE3922" w:rsidP="00CE3922">
      <w:pPr>
        <w:autoSpaceDE w:val="0"/>
        <w:autoSpaceDN w:val="0"/>
        <w:adjustRightInd w:val="0"/>
        <w:spacing w:before="240"/>
        <w:ind w:firstLine="540"/>
        <w:jc w:val="both"/>
        <w:rPr>
          <w:lang w:eastAsia="en-US"/>
        </w:rPr>
      </w:pPr>
      <w:r>
        <w:rPr>
          <w:lang w:eastAsia="en-US"/>
        </w:rPr>
        <w:t>18. Паспорт безопасности объекта (территории) составляется в 5 экземплярах.</w:t>
      </w:r>
    </w:p>
    <w:p w:rsidR="00CE3922" w:rsidRDefault="00CE3922" w:rsidP="00CE3922">
      <w:pPr>
        <w:autoSpaceDE w:val="0"/>
        <w:autoSpaceDN w:val="0"/>
        <w:adjustRightInd w:val="0"/>
        <w:jc w:val="both"/>
        <w:rPr>
          <w:lang w:eastAsia="en-US"/>
        </w:rPr>
      </w:pPr>
      <w:r>
        <w:rPr>
          <w:lang w:eastAsia="en-US"/>
        </w:rPr>
        <w:t xml:space="preserve">(в ред. </w:t>
      </w:r>
      <w:hyperlink r:id="rId84"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Первый экземпляр паспорта безопасности объекта (территории) хранится на объекте (территории), остальные экземпляры направляются в территориальный орган безопасности, территориальные органы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CE3922" w:rsidRDefault="00CE3922" w:rsidP="00CE3922">
      <w:pPr>
        <w:autoSpaceDE w:val="0"/>
        <w:autoSpaceDN w:val="0"/>
        <w:adjustRightInd w:val="0"/>
        <w:jc w:val="both"/>
        <w:rPr>
          <w:lang w:eastAsia="en-US"/>
        </w:rPr>
      </w:pPr>
      <w:r>
        <w:rPr>
          <w:lang w:eastAsia="en-US"/>
        </w:rPr>
        <w:t xml:space="preserve">(в ред. </w:t>
      </w:r>
      <w:hyperlink r:id="rId85"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bookmarkStart w:id="8" w:name="Par659"/>
      <w:bookmarkEnd w:id="8"/>
      <w:r>
        <w:rPr>
          <w:lang w:eastAsia="en-US"/>
        </w:rPr>
        <w:t>19. Актуализация паспорта безопасности объекта (территории) осуществляется не реже 1 раза в 3 года, а также в случае изменения:</w:t>
      </w:r>
    </w:p>
    <w:p w:rsidR="00CE3922" w:rsidRDefault="00CE3922" w:rsidP="00CE3922">
      <w:pPr>
        <w:autoSpaceDE w:val="0"/>
        <w:autoSpaceDN w:val="0"/>
        <w:adjustRightInd w:val="0"/>
        <w:spacing w:before="240"/>
        <w:ind w:firstLine="540"/>
        <w:jc w:val="both"/>
        <w:rPr>
          <w:lang w:eastAsia="en-US"/>
        </w:rPr>
      </w:pPr>
      <w:r>
        <w:rPr>
          <w:lang w:eastAsia="en-US"/>
        </w:rPr>
        <w:t>а) основного вида деятельности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б) общей площади и периметра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в) количества потенциально опасных участков и критических элементов на объекте (территории);</w:t>
      </w:r>
    </w:p>
    <w:p w:rsidR="00CE3922" w:rsidRDefault="00CE3922" w:rsidP="00CE3922">
      <w:pPr>
        <w:autoSpaceDE w:val="0"/>
        <w:autoSpaceDN w:val="0"/>
        <w:adjustRightInd w:val="0"/>
        <w:spacing w:before="240"/>
        <w:ind w:firstLine="540"/>
        <w:jc w:val="both"/>
        <w:rPr>
          <w:lang w:eastAsia="en-US"/>
        </w:rPr>
      </w:pPr>
      <w:r>
        <w:rPr>
          <w:lang w:eastAsia="en-US"/>
        </w:rPr>
        <w:t>г) базовых угроз террористического характера в отношении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д) организации охраны и защиты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е) мероприятий по инженерно-технической защите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20. Актуализация паспорта безопасности объекта (территории) осуществляется в порядке, установленном для его разработки.</w:t>
      </w:r>
    </w:p>
    <w:p w:rsidR="00CE3922" w:rsidRDefault="00CE3922" w:rsidP="00CE3922">
      <w:pPr>
        <w:autoSpaceDE w:val="0"/>
        <w:autoSpaceDN w:val="0"/>
        <w:adjustRightInd w:val="0"/>
        <w:spacing w:before="240"/>
        <w:ind w:firstLine="540"/>
        <w:jc w:val="both"/>
        <w:rPr>
          <w:lang w:eastAsia="en-US"/>
        </w:rPr>
      </w:pPr>
      <w:r>
        <w:rPr>
          <w:lang w:eastAsia="en-US"/>
        </w:rPr>
        <w:t>Изменения вносятся во все экземпляры паспорта безопасности объекта (территории) с указанием причины и даты их внесения.</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IV. Мероприятия по обеспечению антитеррористической</w:t>
      </w:r>
    </w:p>
    <w:p w:rsidR="00CE3922" w:rsidRDefault="00CE3922" w:rsidP="00CE3922">
      <w:pPr>
        <w:autoSpaceDE w:val="0"/>
        <w:autoSpaceDN w:val="0"/>
        <w:adjustRightInd w:val="0"/>
        <w:jc w:val="center"/>
        <w:rPr>
          <w:b/>
          <w:bCs/>
          <w:lang w:eastAsia="en-US"/>
        </w:rPr>
      </w:pPr>
      <w:r>
        <w:rPr>
          <w:b/>
          <w:bCs/>
          <w:lang w:eastAsia="en-US"/>
        </w:rPr>
        <w:t>защищенности объектов (территорий)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21. Антитеррористическая защищенность объектов (территорий) обеспечивается путем:</w:t>
      </w:r>
    </w:p>
    <w:p w:rsidR="00CE3922" w:rsidRDefault="00CE3922" w:rsidP="00CE3922">
      <w:pPr>
        <w:autoSpaceDE w:val="0"/>
        <w:autoSpaceDN w:val="0"/>
        <w:adjustRightInd w:val="0"/>
        <w:spacing w:before="240"/>
        <w:ind w:firstLine="540"/>
        <w:jc w:val="both"/>
        <w:rPr>
          <w:lang w:eastAsia="en-US"/>
        </w:rPr>
      </w:pPr>
      <w:r>
        <w:rPr>
          <w:lang w:eastAsia="en-US"/>
        </w:rPr>
        <w:t>а) проведения организационных мероприятий по обеспечению антитеррористической защищенности объектов (территорий);</w:t>
      </w:r>
    </w:p>
    <w:p w:rsidR="00CE3922" w:rsidRDefault="00CE3922" w:rsidP="00CE3922">
      <w:pPr>
        <w:autoSpaceDE w:val="0"/>
        <w:autoSpaceDN w:val="0"/>
        <w:adjustRightInd w:val="0"/>
        <w:spacing w:before="240"/>
        <w:ind w:firstLine="540"/>
        <w:jc w:val="both"/>
        <w:rPr>
          <w:lang w:eastAsia="en-US"/>
        </w:rPr>
      </w:pPr>
      <w:r>
        <w:rPr>
          <w:lang w:eastAsia="en-US"/>
        </w:rPr>
        <w:t>б) инженерно-технического оборудования объектов (территорий) и обеспечения контроля за наличием и работоспособностью инженерно-технических средств охраны объектов (территорий), а также технического обслуживания инженерно-технических средств охраны объектов (территорий);</w:t>
      </w:r>
    </w:p>
    <w:p w:rsidR="00CE3922" w:rsidRDefault="00CE3922" w:rsidP="00CE3922">
      <w:pPr>
        <w:autoSpaceDE w:val="0"/>
        <w:autoSpaceDN w:val="0"/>
        <w:adjustRightInd w:val="0"/>
        <w:spacing w:before="240"/>
        <w:ind w:firstLine="540"/>
        <w:jc w:val="both"/>
        <w:rPr>
          <w:lang w:eastAsia="en-US"/>
        </w:rPr>
      </w:pPr>
      <w:r>
        <w:rPr>
          <w:lang w:eastAsia="en-US"/>
        </w:rPr>
        <w:t>в) обеспечения пропускного и внутриобъектового режимов на объектах (территориях);</w:t>
      </w:r>
    </w:p>
    <w:p w:rsidR="00CE3922" w:rsidRDefault="00CE3922" w:rsidP="00CE3922">
      <w:pPr>
        <w:autoSpaceDE w:val="0"/>
        <w:autoSpaceDN w:val="0"/>
        <w:adjustRightInd w:val="0"/>
        <w:spacing w:before="240"/>
        <w:ind w:firstLine="540"/>
        <w:jc w:val="both"/>
        <w:rPr>
          <w:lang w:eastAsia="en-US"/>
        </w:rPr>
      </w:pPr>
      <w:r>
        <w:rPr>
          <w:lang w:eastAsia="en-US"/>
        </w:rPr>
        <w:t>г) проведения комплекса мероприятий, направленных на минимизацию возможных последствий совершения террористических актов на объектах (территориях) и ликвидацию угрозы совершения террористических актов на объектах (территориях);</w:t>
      </w:r>
    </w:p>
    <w:p w:rsidR="00CE3922" w:rsidRDefault="00CE3922" w:rsidP="00CE3922">
      <w:pPr>
        <w:autoSpaceDE w:val="0"/>
        <w:autoSpaceDN w:val="0"/>
        <w:adjustRightInd w:val="0"/>
        <w:spacing w:before="240"/>
        <w:ind w:firstLine="540"/>
        <w:jc w:val="both"/>
        <w:rPr>
          <w:lang w:eastAsia="en-US"/>
        </w:rPr>
      </w:pPr>
      <w:r>
        <w:rPr>
          <w:lang w:eastAsia="en-US"/>
        </w:rPr>
        <w:t>д) осуществления следующих мероприятий по защите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установление порядка работы со служебной информацией ограниченного распространения;</w:t>
      </w:r>
    </w:p>
    <w:p w:rsidR="00CE3922" w:rsidRDefault="00CE3922" w:rsidP="00CE3922">
      <w:pPr>
        <w:autoSpaceDE w:val="0"/>
        <w:autoSpaceDN w:val="0"/>
        <w:adjustRightInd w:val="0"/>
        <w:spacing w:before="240"/>
        <w:ind w:firstLine="540"/>
        <w:jc w:val="both"/>
        <w:rPr>
          <w:lang w:eastAsia="en-US"/>
        </w:rPr>
      </w:pPr>
      <w:r>
        <w:rPr>
          <w:lang w:eastAsia="en-US"/>
        </w:rPr>
        <w:t>организация допуска лиц к служебной информации ограниченного распространения;</w:t>
      </w:r>
    </w:p>
    <w:p w:rsidR="00CE3922" w:rsidRDefault="00CE3922" w:rsidP="00CE3922">
      <w:pPr>
        <w:autoSpaceDE w:val="0"/>
        <w:autoSpaceDN w:val="0"/>
        <w:adjustRightInd w:val="0"/>
        <w:spacing w:before="240"/>
        <w:ind w:firstLine="540"/>
        <w:jc w:val="both"/>
        <w:rPr>
          <w:lang w:eastAsia="en-US"/>
        </w:rPr>
      </w:pPr>
      <w:r>
        <w:rPr>
          <w:lang w:eastAsia="en-US"/>
        </w:rPr>
        <w:t>определение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 иных документов ограниченного распространения, содержащих сведения о состоянии антитеррористической защищенности объекта (территории) и принимаемых мерах по ее усилению;</w:t>
      </w:r>
    </w:p>
    <w:p w:rsidR="00CE3922" w:rsidRDefault="00CE3922" w:rsidP="00CE3922">
      <w:pPr>
        <w:autoSpaceDE w:val="0"/>
        <w:autoSpaceDN w:val="0"/>
        <w:adjustRightInd w:val="0"/>
        <w:spacing w:before="240"/>
        <w:ind w:firstLine="540"/>
        <w:jc w:val="both"/>
        <w:rPr>
          <w:lang w:eastAsia="en-US"/>
        </w:rPr>
      </w:pPr>
      <w:r>
        <w:rPr>
          <w:lang w:eastAsia="en-US"/>
        </w:rPr>
        <w:t>организация и осуществление контроля за обеспечением установленного порядка работы со служебной информацией ограниченного распространения и ее хранения;</w:t>
      </w:r>
    </w:p>
    <w:p w:rsidR="00CE3922" w:rsidRDefault="00CE3922" w:rsidP="00CE3922">
      <w:pPr>
        <w:autoSpaceDE w:val="0"/>
        <w:autoSpaceDN w:val="0"/>
        <w:adjustRightInd w:val="0"/>
        <w:jc w:val="both"/>
        <w:rPr>
          <w:lang w:eastAsia="en-US"/>
        </w:rPr>
      </w:pPr>
      <w:r>
        <w:rPr>
          <w:lang w:eastAsia="en-US"/>
        </w:rPr>
        <w:t xml:space="preserve">(пп. "д" в ред. </w:t>
      </w:r>
      <w:hyperlink r:id="rId86" w:history="1">
        <w:r>
          <w:rPr>
            <w:color w:val="0000FF"/>
            <w:lang w:eastAsia="en-US"/>
          </w:rPr>
          <w:t>Постановления</w:t>
        </w:r>
      </w:hyperlink>
      <w:r>
        <w:rPr>
          <w:lang w:eastAsia="en-US"/>
        </w:rPr>
        <w:t xml:space="preserve"> Правительства РФ от 19.01.2018 N 28)</w:t>
      </w:r>
    </w:p>
    <w:p w:rsidR="00CE3922" w:rsidRDefault="00CE3922" w:rsidP="00CE3922">
      <w:pPr>
        <w:autoSpaceDE w:val="0"/>
        <w:autoSpaceDN w:val="0"/>
        <w:adjustRightInd w:val="0"/>
        <w:spacing w:before="240"/>
        <w:ind w:firstLine="540"/>
        <w:jc w:val="both"/>
        <w:rPr>
          <w:lang w:eastAsia="en-US"/>
        </w:rPr>
      </w:pPr>
      <w:r>
        <w:rPr>
          <w:lang w:eastAsia="en-US"/>
        </w:rPr>
        <w:t>е) проведения следующих мероприятий по выявлению и предотвращению несанкционированного проноса (провоза) и применения на объектах (территориях) токсичных химикатов, отравляющих веществ и патогенных биологических агентов (в том числе при их получении посредством почтовых отправлений):</w:t>
      </w:r>
    </w:p>
    <w:p w:rsidR="00CE3922" w:rsidRDefault="00CE3922" w:rsidP="00CE3922">
      <w:pPr>
        <w:autoSpaceDE w:val="0"/>
        <w:autoSpaceDN w:val="0"/>
        <w:adjustRightInd w:val="0"/>
        <w:spacing w:before="240"/>
        <w:ind w:firstLine="540"/>
        <w:jc w:val="both"/>
        <w:rPr>
          <w:lang w:eastAsia="en-US"/>
        </w:rPr>
      </w:pPr>
      <w:r>
        <w:rPr>
          <w:lang w:eastAsia="en-US"/>
        </w:rPr>
        <w:t>организация контроля за допуском на объекты (территории) посетителей и автотранспортных средств;</w:t>
      </w:r>
    </w:p>
    <w:p w:rsidR="00CE3922" w:rsidRDefault="00CE3922" w:rsidP="00CE3922">
      <w:pPr>
        <w:autoSpaceDE w:val="0"/>
        <w:autoSpaceDN w:val="0"/>
        <w:adjustRightInd w:val="0"/>
        <w:spacing w:before="240"/>
        <w:ind w:firstLine="540"/>
        <w:jc w:val="both"/>
        <w:rPr>
          <w:lang w:eastAsia="en-US"/>
        </w:rPr>
      </w:pPr>
      <w:r>
        <w:rPr>
          <w:lang w:eastAsia="en-US"/>
        </w:rPr>
        <w:t>организация контроля за допуском к системе вентиляции помещений объектов (территорий);</w:t>
      </w:r>
    </w:p>
    <w:p w:rsidR="00CE3922" w:rsidRDefault="00CE3922" w:rsidP="00CE3922">
      <w:pPr>
        <w:autoSpaceDE w:val="0"/>
        <w:autoSpaceDN w:val="0"/>
        <w:adjustRightInd w:val="0"/>
        <w:spacing w:before="240"/>
        <w:ind w:firstLine="540"/>
        <w:jc w:val="both"/>
        <w:rPr>
          <w:lang w:eastAsia="en-US"/>
        </w:rPr>
      </w:pPr>
      <w:r>
        <w:rPr>
          <w:lang w:eastAsia="en-US"/>
        </w:rPr>
        <w:t>организация контроля за поступающей на объекты (территории) почтовой корреспонденцией;</w:t>
      </w:r>
    </w:p>
    <w:p w:rsidR="00CE3922" w:rsidRDefault="00CE3922" w:rsidP="00CE3922">
      <w:pPr>
        <w:autoSpaceDE w:val="0"/>
        <w:autoSpaceDN w:val="0"/>
        <w:adjustRightInd w:val="0"/>
        <w:spacing w:before="240"/>
        <w:ind w:firstLine="540"/>
        <w:jc w:val="both"/>
        <w:rPr>
          <w:lang w:eastAsia="en-US"/>
        </w:rPr>
      </w:pPr>
      <w:r>
        <w:rPr>
          <w:lang w:eastAsia="en-US"/>
        </w:rPr>
        <w:t>оперативное оповещение и эвакуация сотрудников (работников) и посетителей объектов (территорий) в случае угрозы применения (применения) на объектах (территориях) токсичных химикатов, отравляющих веществ и патогенных биологических агентов.</w:t>
      </w:r>
    </w:p>
    <w:p w:rsidR="00CE3922" w:rsidRDefault="00CE3922" w:rsidP="00CE3922">
      <w:pPr>
        <w:autoSpaceDE w:val="0"/>
        <w:autoSpaceDN w:val="0"/>
        <w:adjustRightInd w:val="0"/>
        <w:jc w:val="both"/>
        <w:rPr>
          <w:lang w:eastAsia="en-US"/>
        </w:rPr>
      </w:pPr>
      <w:r>
        <w:rPr>
          <w:lang w:eastAsia="en-US"/>
        </w:rPr>
        <w:t xml:space="preserve">(пп. "е" введен </w:t>
      </w:r>
      <w:hyperlink r:id="rId87"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22. Организационные мероприятия по обеспечению антитеррористической защищенности объектов (территорий) включают в себя:</w:t>
      </w:r>
    </w:p>
    <w:p w:rsidR="00CE3922" w:rsidRDefault="00CE3922" w:rsidP="00CE3922">
      <w:pPr>
        <w:autoSpaceDE w:val="0"/>
        <w:autoSpaceDN w:val="0"/>
        <w:adjustRightInd w:val="0"/>
        <w:spacing w:before="240"/>
        <w:ind w:firstLine="540"/>
        <w:jc w:val="both"/>
        <w:rPr>
          <w:lang w:eastAsia="en-US"/>
        </w:rPr>
      </w:pPr>
      <w:r>
        <w:rPr>
          <w:lang w:eastAsia="en-US"/>
        </w:rPr>
        <w:t>а) разработку организационно-распорядительных документов по организации охраны, пропускного и внутриобъектового режимов на объектах (территориях);</w:t>
      </w:r>
    </w:p>
    <w:p w:rsidR="00CE3922" w:rsidRDefault="00CE3922" w:rsidP="00CE3922">
      <w:pPr>
        <w:autoSpaceDE w:val="0"/>
        <w:autoSpaceDN w:val="0"/>
        <w:adjustRightInd w:val="0"/>
        <w:spacing w:before="240"/>
        <w:ind w:firstLine="540"/>
        <w:jc w:val="both"/>
        <w:rPr>
          <w:lang w:eastAsia="en-US"/>
        </w:rPr>
      </w:pPr>
      <w:r>
        <w:rPr>
          <w:lang w:eastAsia="en-US"/>
        </w:rPr>
        <w:t>б) определение должностных лиц, ответственных за проведение мероприятий по антитеррористической защищенности объектов (территорий) и организацию взаимодействия с территориальным органом безопасности, территориальными органами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войск национальной гвардии Российской Федерации (подразделением вневедомственной охраны войск национальной гвардии Российской Федерации) по месту нахождения объекта;</w:t>
      </w:r>
    </w:p>
    <w:p w:rsidR="00CE3922" w:rsidRDefault="00CE3922" w:rsidP="00CE3922">
      <w:pPr>
        <w:autoSpaceDE w:val="0"/>
        <w:autoSpaceDN w:val="0"/>
        <w:adjustRightInd w:val="0"/>
        <w:jc w:val="both"/>
        <w:rPr>
          <w:lang w:eastAsia="en-US"/>
        </w:rPr>
      </w:pPr>
      <w:r>
        <w:rPr>
          <w:lang w:eastAsia="en-US"/>
        </w:rPr>
        <w:t xml:space="preserve">(в ред. </w:t>
      </w:r>
      <w:hyperlink r:id="rId88"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в) проведение учений и (или) тренировок с сотрудниками (работниками) объектов (территорий) по подготовке к действиям при угрозе совершения и при совершении террористических актов на объектах (территориях);</w:t>
      </w:r>
    </w:p>
    <w:p w:rsidR="00CE3922" w:rsidRDefault="00CE3922" w:rsidP="00CE3922">
      <w:pPr>
        <w:autoSpaceDE w:val="0"/>
        <w:autoSpaceDN w:val="0"/>
        <w:adjustRightInd w:val="0"/>
        <w:spacing w:before="240"/>
        <w:ind w:firstLine="540"/>
        <w:jc w:val="both"/>
        <w:rPr>
          <w:lang w:eastAsia="en-US"/>
        </w:rPr>
      </w:pPr>
      <w:r>
        <w:rPr>
          <w:lang w:eastAsia="en-US"/>
        </w:rPr>
        <w:t>г) информирование сотрудников (работников) объектов (территорий) о требованиях к антитеррористической защищенности объектов (территорий) и об организационно-распорядительных документах по пропускному и внутриобъектовому режимам на объектах (территориях);</w:t>
      </w:r>
    </w:p>
    <w:p w:rsidR="00CE3922" w:rsidRDefault="00CE3922" w:rsidP="00CE3922">
      <w:pPr>
        <w:autoSpaceDE w:val="0"/>
        <w:autoSpaceDN w:val="0"/>
        <w:adjustRightInd w:val="0"/>
        <w:spacing w:before="240"/>
        <w:ind w:firstLine="540"/>
        <w:jc w:val="both"/>
        <w:rPr>
          <w:lang w:eastAsia="en-US"/>
        </w:rPr>
      </w:pPr>
      <w:r>
        <w:rPr>
          <w:lang w:eastAsia="en-US"/>
        </w:rPr>
        <w:t>д) исключение фактов бесконтрольного нахождения на потенциально опасных участках (критических элементах) объектов (территорий) посетителей, работников обслуживающих, ремонтных и иных сторонних организаций.</w:t>
      </w:r>
    </w:p>
    <w:p w:rsidR="00CE3922" w:rsidRDefault="00CE3922" w:rsidP="00CE3922">
      <w:pPr>
        <w:autoSpaceDE w:val="0"/>
        <w:autoSpaceDN w:val="0"/>
        <w:adjustRightInd w:val="0"/>
        <w:spacing w:before="240"/>
        <w:ind w:firstLine="540"/>
        <w:jc w:val="both"/>
        <w:rPr>
          <w:lang w:eastAsia="en-US"/>
        </w:rPr>
      </w:pPr>
      <w:r>
        <w:rPr>
          <w:lang w:eastAsia="en-US"/>
        </w:rPr>
        <w:t xml:space="preserve">23. Инженерная защита объектов (территорий) осуществляется в соответствии с Федеральным </w:t>
      </w:r>
      <w:hyperlink r:id="rId89" w:history="1">
        <w:r>
          <w:rPr>
            <w:color w:val="0000FF"/>
            <w:lang w:eastAsia="en-US"/>
          </w:rPr>
          <w:t>законом</w:t>
        </w:r>
      </w:hyperlink>
      <w:r>
        <w:rPr>
          <w:lang w:eastAsia="en-US"/>
        </w:rP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
    <w:p w:rsidR="00CE3922" w:rsidRDefault="00CE3922" w:rsidP="00CE3922">
      <w:pPr>
        <w:autoSpaceDE w:val="0"/>
        <w:autoSpaceDN w:val="0"/>
        <w:adjustRightInd w:val="0"/>
        <w:spacing w:before="240"/>
        <w:ind w:firstLine="540"/>
        <w:jc w:val="both"/>
        <w:rPr>
          <w:lang w:eastAsia="en-US"/>
        </w:rPr>
      </w:pPr>
      <w:r>
        <w:rPr>
          <w:lang w:eastAsia="en-US"/>
        </w:rPr>
        <w:t>24. 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CE3922" w:rsidRDefault="00CE3922" w:rsidP="00CE3922">
      <w:pPr>
        <w:autoSpaceDE w:val="0"/>
        <w:autoSpaceDN w:val="0"/>
        <w:adjustRightInd w:val="0"/>
        <w:spacing w:before="240"/>
        <w:ind w:firstLine="540"/>
        <w:jc w:val="both"/>
        <w:rPr>
          <w:lang w:eastAsia="en-US"/>
        </w:rPr>
      </w:pPr>
      <w:r>
        <w:rPr>
          <w:lang w:eastAsia="en-US"/>
        </w:rPr>
        <w:t>По решению руководителя объекта объект (территория) может оборудоваться инженерно-техническими средствами охраны более высокого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Наибольшая плотность инженерно-технических средств охраны создается на направлениях, ведущих к критическим элементам объекта (территории), на трудно просматриваемых участках периметра и уязвимых местах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 xml:space="preserve">Техническое задание на проектирование оснащения объекта (территории) средствами инженерной защиты и инженерно-техническими средствами охраны, предусмотренное </w:t>
      </w:r>
      <w:hyperlink w:anchor="Par603" w:history="1">
        <w:r>
          <w:rPr>
            <w:color w:val="0000FF"/>
            <w:lang w:eastAsia="en-US"/>
          </w:rPr>
          <w:t>пунктом 3</w:t>
        </w:r>
      </w:hyperlink>
      <w:r>
        <w:rPr>
          <w:lang w:eastAsia="en-US"/>
        </w:rPr>
        <w:t xml:space="preserve"> настоящих требований, подлежит согласованию (в части соответствия настоящим требованиям) с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или уполномоченными им должностными лицами.</w:t>
      </w:r>
    </w:p>
    <w:p w:rsidR="00CE3922" w:rsidRDefault="00CE3922" w:rsidP="00CE3922">
      <w:pPr>
        <w:autoSpaceDE w:val="0"/>
        <w:autoSpaceDN w:val="0"/>
        <w:adjustRightInd w:val="0"/>
        <w:jc w:val="both"/>
        <w:rPr>
          <w:lang w:eastAsia="en-US"/>
        </w:rPr>
      </w:pPr>
      <w:r>
        <w:rPr>
          <w:lang w:eastAsia="en-US"/>
        </w:rPr>
        <w:t xml:space="preserve">(абзац введен </w:t>
      </w:r>
      <w:hyperlink r:id="rId90"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24(1). По решению руководителя объекта объект (территория) может оборудоваться техническими средствами обнаружения токсичных химикатов, отравляющих веществ и патогенных биологических агентов, а также противодействия беспилотным воздушным, подводным и надводным судам и аппаратам, беспилотным транспортным средствам и иным автоматизированным беспилотным комплексам.</w:t>
      </w:r>
    </w:p>
    <w:p w:rsidR="00CE3922" w:rsidRDefault="00CE3922" w:rsidP="00CE3922">
      <w:pPr>
        <w:autoSpaceDE w:val="0"/>
        <w:autoSpaceDN w:val="0"/>
        <w:adjustRightInd w:val="0"/>
        <w:jc w:val="both"/>
        <w:rPr>
          <w:lang w:eastAsia="en-US"/>
        </w:rPr>
      </w:pPr>
      <w:r>
        <w:rPr>
          <w:lang w:eastAsia="en-US"/>
        </w:rPr>
        <w:t xml:space="preserve">(п. 24(1) введен </w:t>
      </w:r>
      <w:hyperlink r:id="rId91" w:history="1">
        <w:r>
          <w:rPr>
            <w:color w:val="0000FF"/>
            <w:lang w:eastAsia="en-US"/>
          </w:rPr>
          <w:t>Постановлением</w:t>
        </w:r>
      </w:hyperlink>
      <w:r>
        <w:rPr>
          <w:lang w:eastAsia="en-US"/>
        </w:rPr>
        <w:t xml:space="preserve"> Правительства РФ от 07.04.2020 N 456; в ред. </w:t>
      </w:r>
      <w:hyperlink r:id="rId92" w:history="1">
        <w:r>
          <w:rPr>
            <w:color w:val="0000FF"/>
            <w:lang w:eastAsia="en-US"/>
          </w:rPr>
          <w:t>Постановления</w:t>
        </w:r>
      </w:hyperlink>
      <w:r>
        <w:rPr>
          <w:lang w:eastAsia="en-US"/>
        </w:rPr>
        <w:t xml:space="preserve"> Правительства РФ от 24.10.2023 N 1767)</w:t>
      </w:r>
    </w:p>
    <w:p w:rsidR="00CE3922" w:rsidRDefault="00CE3922" w:rsidP="00CE3922">
      <w:pPr>
        <w:autoSpaceDE w:val="0"/>
        <w:autoSpaceDN w:val="0"/>
        <w:adjustRightInd w:val="0"/>
        <w:spacing w:before="240"/>
        <w:ind w:firstLine="540"/>
        <w:jc w:val="both"/>
        <w:rPr>
          <w:lang w:eastAsia="en-US"/>
        </w:rPr>
      </w:pPr>
      <w:r>
        <w:rPr>
          <w:lang w:eastAsia="en-US"/>
        </w:rPr>
        <w:t xml:space="preserve">25. С учетом присвоенной объектам (территориям) категории к их инженерно-технической укрепленности, применяемым на них техническим средствам охранной, тревожной и пожарной сигнализации, контроля и управления доступом, оповещения и охранного освещения, а также к инфраструктуре их физической охраны предъявляются требования согласно </w:t>
      </w:r>
      <w:hyperlink w:anchor="Par781" w:history="1">
        <w:r>
          <w:rPr>
            <w:color w:val="0000FF"/>
            <w:lang w:eastAsia="en-US"/>
          </w:rPr>
          <w:t>приложению</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25(1). Срок завершения мероприятий по обеспечению антитеррористической защищенности объекта (территории), в том числе по оборудованию его инженерно-техническими средствами охраны, устанавливается комиссией исходя из степени потенциальной опасности и угрозы совершения террористических актов, прогнозного объема расходов на выполнение соответствующих мероприятий за счет средств федерального бюджета и средств внебюджетных источников и не может превышать 2 лет со дня подписания акта обследования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В отношении объекта (территории), являющегося объектом культурного наследия (памятником истории и культуры) народов Российской Федерации, срок завершения мероприятий по обеспечению его антитеррористической защищенности не может превышать 4 года со дня подписания акта обследования объекта (территории).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93"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В отношении объекта (территории), финансирование мероприятий по обеспечению антитеррористической защищенности которого осуществляется за счет средств государственной программы Российской Федерации, государственной программы субъекта Российской Федерации, муниципальной программы, срок завершения мероприятий по обеспечению его антитеррористической защищенности не должен превышать срок завершения таких мероприятий, предусмотренный соответствующей программой.</w:t>
      </w:r>
    </w:p>
    <w:p w:rsidR="00CE3922" w:rsidRDefault="00CE3922" w:rsidP="00CE3922">
      <w:pPr>
        <w:autoSpaceDE w:val="0"/>
        <w:autoSpaceDN w:val="0"/>
        <w:adjustRightInd w:val="0"/>
        <w:jc w:val="both"/>
        <w:rPr>
          <w:lang w:eastAsia="en-US"/>
        </w:rPr>
      </w:pPr>
      <w:r>
        <w:rPr>
          <w:lang w:eastAsia="en-US"/>
        </w:rPr>
        <w:t xml:space="preserve">(абзац введен </w:t>
      </w:r>
      <w:hyperlink r:id="rId94"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jc w:val="both"/>
        <w:rPr>
          <w:lang w:eastAsia="en-US"/>
        </w:rPr>
      </w:pPr>
      <w:r>
        <w:rPr>
          <w:lang w:eastAsia="en-US"/>
        </w:rPr>
        <w:t xml:space="preserve">(п. 25(1) введен </w:t>
      </w:r>
      <w:hyperlink r:id="rId95"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V. Порядок контроля за выполнением требований</w:t>
      </w:r>
    </w:p>
    <w:p w:rsidR="00CE3922" w:rsidRDefault="00CE3922" w:rsidP="00CE3922">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26. Контроль за выполнением требований к антитеррористической защищенности объектов (территорий) возлагается на территориальные органы Федеральной службы войск национальной гвардии Российской Федерации по месту расположения объектов (территорий) и осуществляется путем проведения документарных и выездных проверок антитеррористической защищенности объектов (территорий), которые могут носить плановый и внеплановый характер.</w:t>
      </w:r>
    </w:p>
    <w:p w:rsidR="00CE3922" w:rsidRDefault="00CE3922" w:rsidP="00CE3922">
      <w:pPr>
        <w:autoSpaceDE w:val="0"/>
        <w:autoSpaceDN w:val="0"/>
        <w:adjustRightInd w:val="0"/>
        <w:jc w:val="both"/>
        <w:rPr>
          <w:lang w:eastAsia="en-US"/>
        </w:rPr>
      </w:pPr>
      <w:r>
        <w:rPr>
          <w:lang w:eastAsia="en-US"/>
        </w:rPr>
        <w:t xml:space="preserve">(п. 26 в ред. </w:t>
      </w:r>
      <w:hyperlink r:id="rId96"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27. Плановые проверки антитеррористической защищенности объектов (территорий) проводятся 1 раз в год в соответствии с планом-графиком.</w:t>
      </w:r>
    </w:p>
    <w:p w:rsidR="00CE3922" w:rsidRDefault="00CE3922" w:rsidP="00CE3922">
      <w:pPr>
        <w:autoSpaceDE w:val="0"/>
        <w:autoSpaceDN w:val="0"/>
        <w:adjustRightInd w:val="0"/>
        <w:jc w:val="both"/>
        <w:rPr>
          <w:lang w:eastAsia="en-US"/>
        </w:rPr>
      </w:pPr>
      <w:r>
        <w:rPr>
          <w:lang w:eastAsia="en-US"/>
        </w:rPr>
        <w:t xml:space="preserve">(в ред. </w:t>
      </w:r>
      <w:hyperlink r:id="rId97"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Ежегодный план-график проведения таких плановых проверок разрабатывается территориальным органом Федеральной службы войск национальной гвардии Российской Федерации по месту расположения объектов (территорий) и доводится до сведения заинтересованных лиц посредством его размещения на официальном сайте этого территориального органа или Федеральной службы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(в ред. Постановлений Правительства РФ от 14.10.2016 </w:t>
      </w:r>
      <w:hyperlink r:id="rId98" w:history="1">
        <w:r>
          <w:rPr>
            <w:color w:val="0000FF"/>
            <w:lang w:eastAsia="en-US"/>
          </w:rPr>
          <w:t>N 1040</w:t>
        </w:r>
      </w:hyperlink>
      <w:r>
        <w:rPr>
          <w:lang w:eastAsia="en-US"/>
        </w:rPr>
        <w:t xml:space="preserve">, от 07.04.2020 </w:t>
      </w:r>
      <w:hyperlink r:id="rId99" w:history="1">
        <w:r>
          <w:rPr>
            <w:color w:val="0000FF"/>
            <w:lang w:eastAsia="en-US"/>
          </w:rPr>
          <w:t>N 456</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28. О проведении плановой проверки антитеррористической защищенности объектов (территорий) правообладатели объектов уведомляются территориальным органом Федеральной службы войск национальной гвардии Российской Федерации посредством направления копии распоряжения или приказа руководителя этого территориального органа о начале проведения плановой проверки заказным почтовым отправлением с уведомлением о вручении в срок не позднее 3 рабочих дней до начала ее проведения.</w:t>
      </w:r>
    </w:p>
    <w:p w:rsidR="00CE3922" w:rsidRDefault="00CE3922" w:rsidP="00CE3922">
      <w:pPr>
        <w:autoSpaceDE w:val="0"/>
        <w:autoSpaceDN w:val="0"/>
        <w:adjustRightInd w:val="0"/>
        <w:jc w:val="both"/>
        <w:rPr>
          <w:lang w:eastAsia="en-US"/>
        </w:rPr>
      </w:pPr>
      <w:r>
        <w:rPr>
          <w:lang w:eastAsia="en-US"/>
        </w:rPr>
        <w:t xml:space="preserve">(в ред. Постановлений Правительства РФ от 14.10.2016 </w:t>
      </w:r>
      <w:hyperlink r:id="rId100" w:history="1">
        <w:r>
          <w:rPr>
            <w:color w:val="0000FF"/>
            <w:lang w:eastAsia="en-US"/>
          </w:rPr>
          <w:t>N 1040</w:t>
        </w:r>
      </w:hyperlink>
      <w:r>
        <w:rPr>
          <w:lang w:eastAsia="en-US"/>
        </w:rPr>
        <w:t xml:space="preserve">, от 07.04.2020 </w:t>
      </w:r>
      <w:hyperlink r:id="rId101" w:history="1">
        <w:r>
          <w:rPr>
            <w:color w:val="0000FF"/>
            <w:lang w:eastAsia="en-US"/>
          </w:rPr>
          <w:t>N 456</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29. Основанием для проведения внеплановых проверок антитеррористической защищенности объектов (территорий) является:</w:t>
      </w:r>
    </w:p>
    <w:p w:rsidR="00CE3922" w:rsidRDefault="00CE3922" w:rsidP="00CE3922">
      <w:pPr>
        <w:autoSpaceDE w:val="0"/>
        <w:autoSpaceDN w:val="0"/>
        <w:adjustRightInd w:val="0"/>
        <w:spacing w:before="240"/>
        <w:ind w:firstLine="540"/>
        <w:jc w:val="both"/>
        <w:rPr>
          <w:lang w:eastAsia="en-US"/>
        </w:rPr>
      </w:pPr>
      <w:r>
        <w:rPr>
          <w:lang w:eastAsia="en-US"/>
        </w:rPr>
        <w:t>а) истечение срока исполнения ранее выданного предписания об устранении выявленного нарушения требований к антитеррористической защищенности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б) поступление в территориальные органы Федеральной службы войск национальной гвардии Российской Федерации обращений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из средств массовой информации о фактах нарушений антитеррористической защищенности объекта (территории),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муниципальному имуществу или угрозу возникновения аварий и (или) чрезвычайных ситуаций природного и (или) техногенного характера либо повлекли причинение такого вреда или возникновение аварий и (или) чрезвычайных ситуаций природного и (или) техногенного характера;</w:t>
      </w:r>
    </w:p>
    <w:p w:rsidR="00CE3922" w:rsidRDefault="00CE3922" w:rsidP="00CE3922">
      <w:pPr>
        <w:autoSpaceDE w:val="0"/>
        <w:autoSpaceDN w:val="0"/>
        <w:adjustRightInd w:val="0"/>
        <w:jc w:val="both"/>
        <w:rPr>
          <w:lang w:eastAsia="en-US"/>
        </w:rPr>
      </w:pPr>
      <w:r>
        <w:rPr>
          <w:lang w:eastAsia="en-US"/>
        </w:rPr>
        <w:t xml:space="preserve">(в ред. </w:t>
      </w:r>
      <w:hyperlink r:id="rId102"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в) приказ (распоряжение) руководителя территориального органа Федеральной службы войск национальной гвардии Российской Федерации, изданный в соответствии с поручениями Президента Российской Федерации, Правительства Российской Федерации или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E3922" w:rsidRDefault="00CE3922" w:rsidP="00CE3922">
      <w:pPr>
        <w:autoSpaceDE w:val="0"/>
        <w:autoSpaceDN w:val="0"/>
        <w:adjustRightInd w:val="0"/>
        <w:jc w:val="both"/>
        <w:rPr>
          <w:lang w:eastAsia="en-US"/>
        </w:rPr>
      </w:pPr>
      <w:r>
        <w:rPr>
          <w:lang w:eastAsia="en-US"/>
        </w:rPr>
        <w:t xml:space="preserve">(в ред. </w:t>
      </w:r>
      <w:hyperlink r:id="rId103"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30. Перечень должностных лиц, уполномоченных на проведение плановых и внеплановых проверок антитеррористической защищенности объектов (территорий), определяется приказом (распоряжением) руководителя территориального органа Федеральной службы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(в ред. Постановлений Правительства РФ от 14.10.2016 </w:t>
      </w:r>
      <w:hyperlink r:id="rId104" w:history="1">
        <w:r>
          <w:rPr>
            <w:color w:val="0000FF"/>
            <w:lang w:eastAsia="en-US"/>
          </w:rPr>
          <w:t>N 1040</w:t>
        </w:r>
      </w:hyperlink>
      <w:r>
        <w:rPr>
          <w:lang w:eastAsia="en-US"/>
        </w:rPr>
        <w:t xml:space="preserve">, от 07.04.2020 </w:t>
      </w:r>
      <w:hyperlink r:id="rId105" w:history="1">
        <w:r>
          <w:rPr>
            <w:color w:val="0000FF"/>
            <w:lang w:eastAsia="en-US"/>
          </w:rPr>
          <w:t>N 456</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31. Срок проведения плановых и внеплановых проверок антитеррористической защищенности объектов (территорий) не может превышать 30 рабочих дней.</w:t>
      </w:r>
    </w:p>
    <w:p w:rsidR="00CE3922" w:rsidRDefault="00CE3922" w:rsidP="00CE3922">
      <w:pPr>
        <w:autoSpaceDE w:val="0"/>
        <w:autoSpaceDN w:val="0"/>
        <w:adjustRightInd w:val="0"/>
        <w:spacing w:before="240"/>
        <w:ind w:firstLine="540"/>
        <w:jc w:val="both"/>
        <w:rPr>
          <w:lang w:eastAsia="en-US"/>
        </w:rPr>
      </w:pPr>
      <w:r>
        <w:rPr>
          <w:lang w:eastAsia="en-US"/>
        </w:rPr>
        <w:t>32. Руководитель объекта по истечении сроков устранения выявленных недостатков, указанных в акте обследования объекта (территории), информирует территориальный орган Федеральной службы войск национальной гвардии Российской Федерации о выполнении мероприятий по обеспечению антитеррористической защищенности объекта (территории) в течение 15 дней со дня окончания срока выполнения предписанных мероприятий.</w:t>
      </w:r>
    </w:p>
    <w:p w:rsidR="00CE3922" w:rsidRDefault="00CE3922" w:rsidP="00CE3922">
      <w:pPr>
        <w:autoSpaceDE w:val="0"/>
        <w:autoSpaceDN w:val="0"/>
        <w:adjustRightInd w:val="0"/>
        <w:jc w:val="both"/>
        <w:rPr>
          <w:lang w:eastAsia="en-US"/>
        </w:rPr>
      </w:pPr>
      <w:r>
        <w:rPr>
          <w:lang w:eastAsia="en-US"/>
        </w:rPr>
        <w:t xml:space="preserve">(в ред. </w:t>
      </w:r>
      <w:hyperlink r:id="rId106"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33. Для контроля за выполнением руководителем объекта мероприятий по обеспечению антитеррористической защищенности объекта (территории) приказом руководителя территориального органа Федеральной службы войск национальной гвардии Российской Федерации назначается должностное лицо с правом проведения контрольной проверки по устранению недостатков.</w:t>
      </w:r>
    </w:p>
    <w:p w:rsidR="00CE3922" w:rsidRDefault="00CE3922" w:rsidP="00CE3922">
      <w:pPr>
        <w:autoSpaceDE w:val="0"/>
        <w:autoSpaceDN w:val="0"/>
        <w:adjustRightInd w:val="0"/>
        <w:jc w:val="both"/>
        <w:rPr>
          <w:lang w:eastAsia="en-US"/>
        </w:rPr>
      </w:pPr>
      <w:r>
        <w:rPr>
          <w:lang w:eastAsia="en-US"/>
        </w:rPr>
        <w:t xml:space="preserve">(в ред. </w:t>
      </w:r>
      <w:hyperlink r:id="rId107"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34. По результатам проведения плановой или внеплановой проверки антитеррористической защищенности объектов (территорий) должностными лицами, проводящими плановую или внеплановую проверку антитеррористической защищенности объектов (территорий), составляется акт по установленной форме.</w:t>
      </w:r>
    </w:p>
    <w:p w:rsidR="00CE3922" w:rsidRDefault="00CE3922" w:rsidP="00CE3922">
      <w:pPr>
        <w:autoSpaceDE w:val="0"/>
        <w:autoSpaceDN w:val="0"/>
        <w:adjustRightInd w:val="0"/>
        <w:spacing w:before="240"/>
        <w:ind w:firstLine="540"/>
        <w:jc w:val="both"/>
        <w:rPr>
          <w:lang w:eastAsia="en-US"/>
        </w:rPr>
      </w:pPr>
      <w:r>
        <w:rPr>
          <w:lang w:eastAsia="en-US"/>
        </w:rPr>
        <w:t xml:space="preserve">Типовая </w:t>
      </w:r>
      <w:hyperlink r:id="rId108" w:history="1">
        <w:r>
          <w:rPr>
            <w:color w:val="0000FF"/>
            <w:lang w:eastAsia="en-US"/>
          </w:rPr>
          <w:t>форма</w:t>
        </w:r>
      </w:hyperlink>
      <w:r>
        <w:rPr>
          <w:lang w:eastAsia="en-US"/>
        </w:rPr>
        <w:t xml:space="preserve"> акта проверки устанавливается Федеральной службой войск национальной гвардии Российской Федерации.</w:t>
      </w:r>
    </w:p>
    <w:p w:rsidR="00CE3922" w:rsidRDefault="00CE3922" w:rsidP="00CE3922">
      <w:pPr>
        <w:autoSpaceDE w:val="0"/>
        <w:autoSpaceDN w:val="0"/>
        <w:adjustRightInd w:val="0"/>
        <w:spacing w:before="240"/>
        <w:ind w:firstLine="540"/>
        <w:jc w:val="both"/>
        <w:rPr>
          <w:lang w:eastAsia="en-US"/>
        </w:rPr>
      </w:pPr>
      <w:r>
        <w:rPr>
          <w:lang w:eastAsia="en-US"/>
        </w:rPr>
        <w:t xml:space="preserve">Акт проверки оформляется непосредственно после ее завершения в 2 экземплярах, один из которых с приложениями, указанными в </w:t>
      </w:r>
      <w:hyperlink w:anchor="Par741" w:history="1">
        <w:r>
          <w:rPr>
            <w:color w:val="0000FF"/>
            <w:lang w:eastAsia="en-US"/>
          </w:rPr>
          <w:t>пункте 35</w:t>
        </w:r>
      </w:hyperlink>
      <w:r>
        <w:rPr>
          <w:lang w:eastAsia="en-US"/>
        </w:rPr>
        <w:t xml:space="preserve"> настоящих требований, вручается руководителю объекта или уполномоченному им должностному лицу под расписку с отметкой об ознакомлении либо отказе в ознакомлении с актом проверки.</w:t>
      </w:r>
    </w:p>
    <w:p w:rsidR="00CE3922" w:rsidRDefault="00CE3922" w:rsidP="00CE3922">
      <w:pPr>
        <w:autoSpaceDE w:val="0"/>
        <w:autoSpaceDN w:val="0"/>
        <w:adjustRightInd w:val="0"/>
        <w:spacing w:before="240"/>
        <w:ind w:firstLine="540"/>
        <w:jc w:val="both"/>
        <w:rPr>
          <w:lang w:eastAsia="en-US"/>
        </w:rPr>
      </w:pPr>
      <w:r>
        <w:rPr>
          <w:lang w:eastAsia="en-US"/>
        </w:rPr>
        <w:t>В случае отсутствия руководителя объекта и уполномоченного им должностного лица, а также отказа их в ознакомлении с актом проверки акт направляется заказным почтовым отправлением с уведомлением о вручении или иным доступным способом, позволяющим подтвердить факт вручения такого уведомления, которое приобщается к экземпляру акта проверки, предназначенного для хранения в территориальном органе Федеральной службы войск национальной гвардии Российской Федерации или подразделении вневедомственной охраны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(п. 34 в ред. </w:t>
      </w:r>
      <w:hyperlink r:id="rId109"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bookmarkStart w:id="9" w:name="Par741"/>
      <w:bookmarkEnd w:id="9"/>
      <w:r>
        <w:rPr>
          <w:lang w:eastAsia="en-US"/>
        </w:rPr>
        <w:t xml:space="preserve">35. В случае выявления нарушений настоящих требований (за исключением ранее выявленных нарушений, срок устранения которых на момент проверки не истек) к акту проверки, подписываемому должностными лицами, проводящими проверку, прилагаются </w:t>
      </w:r>
      <w:hyperlink r:id="rId110" w:history="1">
        <w:r>
          <w:rPr>
            <w:color w:val="0000FF"/>
            <w:lang w:eastAsia="en-US"/>
          </w:rPr>
          <w:t>предписание</w:t>
        </w:r>
      </w:hyperlink>
      <w:r>
        <w:rPr>
          <w:lang w:eastAsia="en-US"/>
        </w:rPr>
        <w:t xml:space="preserve"> об устранении выявленных нарушений и иные документы, связанные с результатами проверки, или их копии.</w:t>
      </w:r>
    </w:p>
    <w:p w:rsidR="00CE3922" w:rsidRDefault="00CE3922" w:rsidP="00CE3922">
      <w:pPr>
        <w:autoSpaceDE w:val="0"/>
        <w:autoSpaceDN w:val="0"/>
        <w:adjustRightInd w:val="0"/>
        <w:spacing w:before="240"/>
        <w:ind w:firstLine="540"/>
        <w:jc w:val="both"/>
        <w:rPr>
          <w:lang w:eastAsia="en-US"/>
        </w:rPr>
      </w:pPr>
      <w:r>
        <w:rPr>
          <w:lang w:eastAsia="en-US"/>
        </w:rPr>
        <w:t>Срок устранения выявленных нарушений не может превышать:</w:t>
      </w:r>
    </w:p>
    <w:p w:rsidR="00CE3922" w:rsidRDefault="00CE3922" w:rsidP="00CE3922">
      <w:pPr>
        <w:autoSpaceDE w:val="0"/>
        <w:autoSpaceDN w:val="0"/>
        <w:adjustRightInd w:val="0"/>
        <w:spacing w:before="240"/>
        <w:ind w:firstLine="540"/>
        <w:jc w:val="both"/>
        <w:rPr>
          <w:lang w:eastAsia="en-US"/>
        </w:rPr>
      </w:pPr>
      <w:r>
        <w:rPr>
          <w:lang w:eastAsia="en-US"/>
        </w:rPr>
        <w:t>один месяц - со дня выдачи предписания в отношении нарушений, отмеченных в акте категорирования, срок по которым истек;</w:t>
      </w:r>
    </w:p>
    <w:p w:rsidR="00CE3922" w:rsidRDefault="00CE3922" w:rsidP="00CE3922">
      <w:pPr>
        <w:autoSpaceDE w:val="0"/>
        <w:autoSpaceDN w:val="0"/>
        <w:adjustRightInd w:val="0"/>
        <w:spacing w:before="240"/>
        <w:ind w:firstLine="540"/>
        <w:jc w:val="both"/>
        <w:rPr>
          <w:lang w:eastAsia="en-US"/>
        </w:rPr>
      </w:pPr>
      <w:r>
        <w:rPr>
          <w:lang w:eastAsia="en-US"/>
        </w:rPr>
        <w:t>один год - в отношении нарушений, выявленных впервые.</w:t>
      </w:r>
    </w:p>
    <w:p w:rsidR="00CE3922" w:rsidRDefault="00CE3922" w:rsidP="00CE3922">
      <w:pPr>
        <w:autoSpaceDE w:val="0"/>
        <w:autoSpaceDN w:val="0"/>
        <w:adjustRightInd w:val="0"/>
        <w:spacing w:before="240"/>
        <w:ind w:firstLine="540"/>
        <w:jc w:val="both"/>
        <w:rPr>
          <w:lang w:eastAsia="en-US"/>
        </w:rPr>
      </w:pPr>
      <w:r>
        <w:rPr>
          <w:lang w:eastAsia="en-US"/>
        </w:rPr>
        <w:t xml:space="preserve">Типовая </w:t>
      </w:r>
      <w:hyperlink r:id="rId111" w:history="1">
        <w:r>
          <w:rPr>
            <w:color w:val="0000FF"/>
            <w:lang w:eastAsia="en-US"/>
          </w:rPr>
          <w:t>форма</w:t>
        </w:r>
      </w:hyperlink>
      <w:r>
        <w:rPr>
          <w:lang w:eastAsia="en-US"/>
        </w:rPr>
        <w:t xml:space="preserve"> предписания устанавливается Федеральной службой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(п. 35 в ред. </w:t>
      </w:r>
      <w:hyperlink r:id="rId112"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VI. Порядок действий при угрозе совершения или совершении</w:t>
      </w:r>
    </w:p>
    <w:p w:rsidR="00CE3922" w:rsidRDefault="00CE3922" w:rsidP="00CE3922">
      <w:pPr>
        <w:autoSpaceDE w:val="0"/>
        <w:autoSpaceDN w:val="0"/>
        <w:adjustRightInd w:val="0"/>
        <w:jc w:val="center"/>
        <w:rPr>
          <w:b/>
          <w:bCs/>
          <w:lang w:eastAsia="en-US"/>
        </w:rPr>
      </w:pPr>
      <w:r>
        <w:rPr>
          <w:b/>
          <w:bCs/>
          <w:lang w:eastAsia="en-US"/>
        </w:rPr>
        <w:t>террористического акта на объекте (территории)</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36. При получении информации (в том числе анонимного характера) об угрозе совершения или о совершении террористического акта на объекте (территории) руководитель объекта либо лицо, его замещающее, незамедлительно обеспечивает информирование об этом территориальных органов безопасности, территориальных органов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CE3922" w:rsidRDefault="00CE3922" w:rsidP="00CE3922">
      <w:pPr>
        <w:autoSpaceDE w:val="0"/>
        <w:autoSpaceDN w:val="0"/>
        <w:adjustRightInd w:val="0"/>
        <w:jc w:val="both"/>
        <w:rPr>
          <w:lang w:eastAsia="en-US"/>
        </w:rPr>
      </w:pPr>
      <w:r>
        <w:rPr>
          <w:lang w:eastAsia="en-US"/>
        </w:rPr>
        <w:t xml:space="preserve">(в ред. </w:t>
      </w:r>
      <w:hyperlink r:id="rId113"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37. При получении информации об угрозе совершения террористического акта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(территорий).</w:t>
      </w:r>
    </w:p>
    <w:p w:rsidR="00CE3922" w:rsidRDefault="00CE3922" w:rsidP="00CE3922">
      <w:pPr>
        <w:autoSpaceDE w:val="0"/>
        <w:autoSpaceDN w:val="0"/>
        <w:adjustRightInd w:val="0"/>
        <w:spacing w:before="240"/>
        <w:ind w:firstLine="540"/>
        <w:jc w:val="both"/>
        <w:rPr>
          <w:lang w:eastAsia="en-US"/>
        </w:rPr>
      </w:pPr>
      <w:r>
        <w:rPr>
          <w:lang w:eastAsia="en-US"/>
        </w:rPr>
        <w:t xml:space="preserve">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114" w:history="1">
        <w:r>
          <w:rPr>
            <w:color w:val="0000FF"/>
            <w:lang w:eastAsia="en-US"/>
          </w:rPr>
          <w:t>Порядком</w:t>
        </w:r>
      </w:hyperlink>
      <w:r>
        <w:rPr>
          <w:lang w:eastAsia="en-US"/>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E3922" w:rsidRDefault="00CE3922" w:rsidP="00CE3922">
      <w:pPr>
        <w:autoSpaceDE w:val="0"/>
        <w:autoSpaceDN w:val="0"/>
        <w:adjustRightInd w:val="0"/>
        <w:spacing w:before="240"/>
        <w:ind w:firstLine="540"/>
        <w:jc w:val="both"/>
        <w:rPr>
          <w:lang w:eastAsia="en-US"/>
        </w:rPr>
      </w:pPr>
      <w:r>
        <w:rPr>
          <w:lang w:eastAsia="en-US"/>
        </w:rPr>
        <w:t>38. Руководитель объекта либо лицо, его замещающее, в случае поступления информации об угрозе совершения террористического акта или о совершении террористического акта:</w:t>
      </w:r>
    </w:p>
    <w:p w:rsidR="00CE3922" w:rsidRDefault="00CE3922" w:rsidP="00CE3922">
      <w:pPr>
        <w:autoSpaceDE w:val="0"/>
        <w:autoSpaceDN w:val="0"/>
        <w:adjustRightInd w:val="0"/>
        <w:spacing w:before="240"/>
        <w:ind w:firstLine="540"/>
        <w:jc w:val="both"/>
        <w:rPr>
          <w:lang w:eastAsia="en-US"/>
        </w:rPr>
      </w:pPr>
      <w:r>
        <w:rPr>
          <w:lang w:eastAsia="en-US"/>
        </w:rPr>
        <w:t>а) оценивает реальность угрозы для сотрудников (работников) и посетителей объекта (территории) и объекта (территории) в целом;</w:t>
      </w:r>
    </w:p>
    <w:p w:rsidR="00CE3922" w:rsidRDefault="00CE3922" w:rsidP="00CE3922">
      <w:pPr>
        <w:autoSpaceDE w:val="0"/>
        <w:autoSpaceDN w:val="0"/>
        <w:adjustRightInd w:val="0"/>
        <w:spacing w:before="240"/>
        <w:ind w:firstLine="540"/>
        <w:jc w:val="both"/>
        <w:rPr>
          <w:lang w:eastAsia="en-US"/>
        </w:rPr>
      </w:pPr>
      <w:r>
        <w:rPr>
          <w:lang w:eastAsia="en-US"/>
        </w:rPr>
        <w:t>б) уточняет у ответственного за обеспечение безопасности объекта (территории) лица (начальника службы безопасности, дежурного диспетчера, начальника отделения (старшего смены) охраны) сложившуюся на момент получения сообщения обстановку и возможное нахождение подозрительных лиц (предметов) на объекте (территории) или вблизи него;</w:t>
      </w:r>
    </w:p>
    <w:p w:rsidR="00CE3922" w:rsidRDefault="00CE3922" w:rsidP="00CE3922">
      <w:pPr>
        <w:autoSpaceDE w:val="0"/>
        <w:autoSpaceDN w:val="0"/>
        <w:adjustRightInd w:val="0"/>
        <w:spacing w:before="240"/>
        <w:ind w:firstLine="540"/>
        <w:jc w:val="both"/>
        <w:rPr>
          <w:lang w:eastAsia="en-US"/>
        </w:rPr>
      </w:pPr>
      <w:r>
        <w:rPr>
          <w:lang w:eastAsia="en-US"/>
        </w:rPr>
        <w:t>в) обеспечивает усиление охраны объекта (территории) и доведение полученной информации до территориальных органов безопасности, территориальных органов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CE3922" w:rsidRDefault="00CE3922" w:rsidP="00CE3922">
      <w:pPr>
        <w:autoSpaceDE w:val="0"/>
        <w:autoSpaceDN w:val="0"/>
        <w:adjustRightInd w:val="0"/>
        <w:jc w:val="both"/>
        <w:rPr>
          <w:lang w:eastAsia="en-US"/>
        </w:rPr>
      </w:pPr>
      <w:r>
        <w:rPr>
          <w:lang w:eastAsia="en-US"/>
        </w:rPr>
        <w:t xml:space="preserve">(в ред. </w:t>
      </w:r>
      <w:hyperlink r:id="rId115"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г) обеспечивает приведение в повышенную готовность имеющихся в его распоряжении формирований гражданской обороны;</w:t>
      </w:r>
    </w:p>
    <w:p w:rsidR="00CE3922" w:rsidRDefault="00CE3922" w:rsidP="00CE3922">
      <w:pPr>
        <w:autoSpaceDE w:val="0"/>
        <w:autoSpaceDN w:val="0"/>
        <w:adjustRightInd w:val="0"/>
        <w:spacing w:before="240"/>
        <w:ind w:firstLine="540"/>
        <w:jc w:val="both"/>
        <w:rPr>
          <w:lang w:eastAsia="en-US"/>
        </w:rPr>
      </w:pPr>
      <w:r>
        <w:rPr>
          <w:lang w:eastAsia="en-US"/>
        </w:rPr>
        <w:t>д) докладывает вышестоящему руководству о полученной информации и принятых мерах;</w:t>
      </w:r>
    </w:p>
    <w:p w:rsidR="00CE3922" w:rsidRDefault="00CE3922" w:rsidP="00CE3922">
      <w:pPr>
        <w:autoSpaceDE w:val="0"/>
        <w:autoSpaceDN w:val="0"/>
        <w:adjustRightInd w:val="0"/>
        <w:spacing w:before="240"/>
        <w:ind w:firstLine="540"/>
        <w:jc w:val="both"/>
        <w:rPr>
          <w:lang w:eastAsia="en-US"/>
        </w:rPr>
      </w:pPr>
      <w:r>
        <w:rPr>
          <w:lang w:eastAsia="en-US"/>
        </w:rPr>
        <w:t>е) обеспечивает ограничение доступа посторонних лиц и транспортных средств на объект (территорию), за исключением транспортных средств и личного состава оперативных служб Федеральной службы безопасности Российской Федерации,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машин скорой медицинской помощи;</w:t>
      </w:r>
    </w:p>
    <w:p w:rsidR="00CE3922" w:rsidRDefault="00CE3922" w:rsidP="00CE3922">
      <w:pPr>
        <w:autoSpaceDE w:val="0"/>
        <w:autoSpaceDN w:val="0"/>
        <w:adjustRightInd w:val="0"/>
        <w:jc w:val="both"/>
        <w:rPr>
          <w:lang w:eastAsia="en-US"/>
        </w:rPr>
      </w:pPr>
      <w:r>
        <w:rPr>
          <w:lang w:eastAsia="en-US"/>
        </w:rPr>
        <w:t xml:space="preserve">(в ред. </w:t>
      </w:r>
      <w:hyperlink r:id="rId116"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ж) организует немедленную эвакуацию сотрудников (работников) и посетителей объекта (территории), не участвующих в локализации угрозы (ликвидации последствий) террористического акта, обеспечивает вывод из работы основного технологического оборудования с последующей эвакуацией работающего персонала при угрозе влияния производственного процесса, осуществляемого на объекте (территории), на размер ущерба в результате террористического акта;</w:t>
      </w:r>
    </w:p>
    <w:p w:rsidR="00CE3922" w:rsidRDefault="00CE3922" w:rsidP="00CE3922">
      <w:pPr>
        <w:autoSpaceDE w:val="0"/>
        <w:autoSpaceDN w:val="0"/>
        <w:adjustRightInd w:val="0"/>
        <w:spacing w:before="240"/>
        <w:ind w:firstLine="540"/>
        <w:jc w:val="both"/>
        <w:rPr>
          <w:lang w:eastAsia="en-US"/>
        </w:rPr>
      </w:pPr>
      <w:r>
        <w:rPr>
          <w:lang w:eastAsia="en-US"/>
        </w:rPr>
        <w:t>з) обеспечивает подготовку помещений для работы штаба контртеррористической операции, оповещение и сбор специалистов, способных быть проводниками или консультантами для прибывающих подразделений оперативных служб, представление необходимых документов;</w:t>
      </w:r>
    </w:p>
    <w:p w:rsidR="00CE3922" w:rsidRDefault="00CE3922" w:rsidP="00CE3922">
      <w:pPr>
        <w:autoSpaceDE w:val="0"/>
        <w:autoSpaceDN w:val="0"/>
        <w:adjustRightInd w:val="0"/>
        <w:spacing w:before="240"/>
        <w:ind w:firstLine="540"/>
        <w:jc w:val="both"/>
        <w:rPr>
          <w:lang w:eastAsia="en-US"/>
        </w:rPr>
      </w:pPr>
      <w:r>
        <w:rPr>
          <w:lang w:eastAsia="en-US"/>
        </w:rPr>
        <w:t>и) осуществляет иные действия, направленные на обеспечение безопасности сотрудников (работников) и посетителей объекта (территории), а также на оказание помощи прибывшим на объект (территорию) подразделениям экстренных служб.</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outlineLvl w:val="1"/>
        <w:rPr>
          <w:lang w:eastAsia="en-US"/>
        </w:rPr>
      </w:pPr>
      <w:r>
        <w:rPr>
          <w:lang w:eastAsia="en-US"/>
        </w:rPr>
        <w:t>Приложение</w:t>
      </w:r>
    </w:p>
    <w:p w:rsidR="00CE3922" w:rsidRDefault="00CE3922" w:rsidP="00CE3922">
      <w:pPr>
        <w:autoSpaceDE w:val="0"/>
        <w:autoSpaceDN w:val="0"/>
        <w:adjustRightInd w:val="0"/>
        <w:jc w:val="right"/>
        <w:rPr>
          <w:lang w:eastAsia="en-US"/>
        </w:rPr>
      </w:pPr>
      <w:r>
        <w:rPr>
          <w:lang w:eastAsia="en-US"/>
        </w:rPr>
        <w:t>к требованиям</w:t>
      </w:r>
    </w:p>
    <w:p w:rsidR="00CE3922" w:rsidRDefault="00CE3922" w:rsidP="00CE3922">
      <w:pPr>
        <w:autoSpaceDE w:val="0"/>
        <w:autoSpaceDN w:val="0"/>
        <w:adjustRightInd w:val="0"/>
        <w:jc w:val="right"/>
        <w:rPr>
          <w:lang w:eastAsia="en-US"/>
        </w:rPr>
      </w:pPr>
      <w:r>
        <w:rPr>
          <w:lang w:eastAsia="en-US"/>
        </w:rPr>
        <w:t>к антитеррористической</w:t>
      </w:r>
    </w:p>
    <w:p w:rsidR="00CE3922" w:rsidRDefault="00CE3922" w:rsidP="00CE3922">
      <w:pPr>
        <w:autoSpaceDE w:val="0"/>
        <w:autoSpaceDN w:val="0"/>
        <w:adjustRightInd w:val="0"/>
        <w:jc w:val="right"/>
        <w:rPr>
          <w:lang w:eastAsia="en-US"/>
        </w:rPr>
      </w:pPr>
      <w:r>
        <w:rPr>
          <w:lang w:eastAsia="en-US"/>
        </w:rPr>
        <w:t>защищенности объектов</w:t>
      </w:r>
    </w:p>
    <w:p w:rsidR="00CE3922" w:rsidRDefault="00CE3922" w:rsidP="00CE3922">
      <w:pPr>
        <w:autoSpaceDE w:val="0"/>
        <w:autoSpaceDN w:val="0"/>
        <w:adjustRightInd w:val="0"/>
        <w:jc w:val="right"/>
        <w:rPr>
          <w:lang w:eastAsia="en-US"/>
        </w:rPr>
      </w:pPr>
      <w:r>
        <w:rPr>
          <w:lang w:eastAsia="en-US"/>
        </w:rPr>
        <w:t>(территорий), подлежащих</w:t>
      </w:r>
    </w:p>
    <w:p w:rsidR="00CE3922" w:rsidRDefault="00CE3922" w:rsidP="00CE3922">
      <w:pPr>
        <w:autoSpaceDE w:val="0"/>
        <w:autoSpaceDN w:val="0"/>
        <w:adjustRightInd w:val="0"/>
        <w:jc w:val="right"/>
        <w:rPr>
          <w:lang w:eastAsia="en-US"/>
        </w:rPr>
      </w:pPr>
      <w:r>
        <w:rPr>
          <w:lang w:eastAsia="en-US"/>
        </w:rPr>
        <w:t>обязательной охране войсками</w:t>
      </w:r>
    </w:p>
    <w:p w:rsidR="00CE3922" w:rsidRDefault="00CE3922" w:rsidP="00CE3922">
      <w:pPr>
        <w:autoSpaceDE w:val="0"/>
        <w:autoSpaceDN w:val="0"/>
        <w:adjustRightInd w:val="0"/>
        <w:jc w:val="right"/>
        <w:rPr>
          <w:lang w:eastAsia="en-US"/>
        </w:rPr>
      </w:pPr>
      <w:r>
        <w:rPr>
          <w:lang w:eastAsia="en-US"/>
        </w:rPr>
        <w:t>национальной гвардии</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rPr>
          <w:b/>
          <w:bCs/>
          <w:lang w:eastAsia="en-US"/>
        </w:rPr>
      </w:pPr>
      <w:bookmarkStart w:id="10" w:name="Par781"/>
      <w:bookmarkEnd w:id="10"/>
      <w:r>
        <w:rPr>
          <w:b/>
          <w:bCs/>
          <w:lang w:eastAsia="en-US"/>
        </w:rPr>
        <w:t>ТРЕБОВАНИЯ</w:t>
      </w:r>
    </w:p>
    <w:p w:rsidR="00CE3922" w:rsidRDefault="00CE3922" w:rsidP="00CE3922">
      <w:pPr>
        <w:autoSpaceDE w:val="0"/>
        <w:autoSpaceDN w:val="0"/>
        <w:adjustRightInd w:val="0"/>
        <w:jc w:val="center"/>
        <w:rPr>
          <w:b/>
          <w:bCs/>
          <w:lang w:eastAsia="en-US"/>
        </w:rPr>
      </w:pPr>
      <w:r>
        <w:rPr>
          <w:b/>
          <w:bCs/>
          <w:lang w:eastAsia="en-US"/>
        </w:rPr>
        <w:t>К ИНЖЕНЕРНО-ТЕХНИЧЕСКОЙ УКРЕПЛЕННОСТИ ОБЪЕКТОВ</w:t>
      </w:r>
    </w:p>
    <w:p w:rsidR="00CE3922" w:rsidRDefault="00CE3922" w:rsidP="00CE3922">
      <w:pPr>
        <w:autoSpaceDE w:val="0"/>
        <w:autoSpaceDN w:val="0"/>
        <w:adjustRightInd w:val="0"/>
        <w:jc w:val="center"/>
        <w:rPr>
          <w:b/>
          <w:bCs/>
          <w:lang w:eastAsia="en-US"/>
        </w:rPr>
      </w:pPr>
      <w:r>
        <w:rPr>
          <w:b/>
          <w:bCs/>
          <w:lang w:eastAsia="en-US"/>
        </w:rPr>
        <w:t>(ТЕРРИТОРИЙ), ПРИМЕНЯЕМЫМ НА ОБЪЕКТАХ (ТЕРРИТОРИЯХ)</w:t>
      </w:r>
    </w:p>
    <w:p w:rsidR="00CE3922" w:rsidRDefault="00CE3922" w:rsidP="00CE3922">
      <w:pPr>
        <w:autoSpaceDE w:val="0"/>
        <w:autoSpaceDN w:val="0"/>
        <w:adjustRightInd w:val="0"/>
        <w:jc w:val="center"/>
        <w:rPr>
          <w:b/>
          <w:bCs/>
          <w:lang w:eastAsia="en-US"/>
        </w:rPr>
      </w:pPr>
      <w:r>
        <w:rPr>
          <w:b/>
          <w:bCs/>
          <w:lang w:eastAsia="en-US"/>
        </w:rPr>
        <w:t>ТЕХНИЧЕСКИМ СРЕДСТВАМ ОХРАННОЙ, ТРЕВОЖНОЙ И ПОЖАРНОЙ</w:t>
      </w:r>
    </w:p>
    <w:p w:rsidR="00CE3922" w:rsidRDefault="00CE3922" w:rsidP="00CE3922">
      <w:pPr>
        <w:autoSpaceDE w:val="0"/>
        <w:autoSpaceDN w:val="0"/>
        <w:adjustRightInd w:val="0"/>
        <w:jc w:val="center"/>
        <w:rPr>
          <w:b/>
          <w:bCs/>
          <w:lang w:eastAsia="en-US"/>
        </w:rPr>
      </w:pPr>
      <w:r>
        <w:rPr>
          <w:b/>
          <w:bCs/>
          <w:lang w:eastAsia="en-US"/>
        </w:rPr>
        <w:t>СИГНАЛИЗАЦИИ, КОНТРОЛЯ И УПРАВЛЕНИЯ ДОСТУПОМ, ОПОВЕЩЕНИЯ</w:t>
      </w:r>
    </w:p>
    <w:p w:rsidR="00CE3922" w:rsidRDefault="00CE3922" w:rsidP="00CE3922">
      <w:pPr>
        <w:autoSpaceDE w:val="0"/>
        <w:autoSpaceDN w:val="0"/>
        <w:adjustRightInd w:val="0"/>
        <w:jc w:val="center"/>
        <w:rPr>
          <w:b/>
          <w:bCs/>
          <w:lang w:eastAsia="en-US"/>
        </w:rPr>
      </w:pPr>
      <w:r>
        <w:rPr>
          <w:b/>
          <w:bCs/>
          <w:lang w:eastAsia="en-US"/>
        </w:rPr>
        <w:t>И ОХРАННОГО ОСВЕЩЕНИЯ, А ТАКЖЕ К ИНФРАСТРУКТУРЕ</w:t>
      </w:r>
    </w:p>
    <w:p w:rsidR="00CE3922" w:rsidRDefault="00CE3922" w:rsidP="00CE3922">
      <w:pPr>
        <w:autoSpaceDE w:val="0"/>
        <w:autoSpaceDN w:val="0"/>
        <w:adjustRightInd w:val="0"/>
        <w:jc w:val="center"/>
        <w:rPr>
          <w:b/>
          <w:bCs/>
          <w:lang w:eastAsia="en-US"/>
        </w:rPr>
      </w:pPr>
      <w:r>
        <w:rPr>
          <w:b/>
          <w:bCs/>
          <w:lang w:eastAsia="en-US"/>
        </w:rPr>
        <w:t>ФИЗИЧЕСКОЙ ОХРАНЫ ОБЪЕКТОВ (ТЕРРИТОРИЙ)</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tblPr>
      <w:tblGrid>
        <w:gridCol w:w="60"/>
        <w:gridCol w:w="113"/>
        <w:gridCol w:w="9780"/>
        <w:gridCol w:w="113"/>
      </w:tblGrid>
      <w:tr w:rsidR="00CE3922">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117"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07.04.2020 </w:t>
            </w:r>
            <w:hyperlink r:id="rId118" w:history="1">
              <w:r>
                <w:rPr>
                  <w:color w:val="0000FF"/>
                  <w:lang w:eastAsia="en-US"/>
                </w:rPr>
                <w:t>N 456</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2"/>
        <w:rPr>
          <w:b/>
          <w:bCs/>
          <w:lang w:eastAsia="en-US"/>
        </w:rPr>
      </w:pPr>
      <w:r>
        <w:rPr>
          <w:b/>
          <w:bCs/>
          <w:lang w:eastAsia="en-US"/>
        </w:rPr>
        <w:t>I. Инженерно-техническая укрепленность</w:t>
      </w:r>
    </w:p>
    <w:p w:rsidR="00CE3922" w:rsidRDefault="00CE3922" w:rsidP="00CE3922">
      <w:pPr>
        <w:autoSpaceDE w:val="0"/>
        <w:autoSpaceDN w:val="0"/>
        <w:adjustRightInd w:val="0"/>
        <w:jc w:val="center"/>
        <w:rPr>
          <w:b/>
          <w:bCs/>
          <w:lang w:eastAsia="en-US"/>
        </w:rPr>
      </w:pPr>
      <w:r>
        <w:rPr>
          <w:b/>
          <w:bCs/>
          <w:lang w:eastAsia="en-US"/>
        </w:rPr>
        <w:t>объектов (территорий)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1. Инженерное заграждение представляет собой препятствие (физический барьер) в виде ограждений, других сооружений или конструкций, расположенных на поверхности или заглубленных в грунт, оборудованных в оконных или дверных проемах, вентиляционных и других отверстиях в крышах и стенах зданий (строений, сооружений).</w:t>
      </w:r>
    </w:p>
    <w:p w:rsidR="00CE3922" w:rsidRDefault="00CE3922" w:rsidP="00CE3922">
      <w:pPr>
        <w:autoSpaceDE w:val="0"/>
        <w:autoSpaceDN w:val="0"/>
        <w:adjustRightInd w:val="0"/>
        <w:spacing w:before="240"/>
        <w:ind w:firstLine="540"/>
        <w:jc w:val="both"/>
        <w:rPr>
          <w:lang w:eastAsia="en-US"/>
        </w:rPr>
      </w:pPr>
      <w:r>
        <w:rPr>
          <w:lang w:eastAsia="en-US"/>
        </w:rPr>
        <w:t>2. Инженерные заграждения выполняются из колючей проволоки (ленты), металлических спиралей, сеток и решеток, устроенных на отдельно стоящих металлических, железобетонных или деревянных опорах, в виде конструкций, затрудняющих продвижение нарушителя.</w:t>
      </w:r>
    </w:p>
    <w:p w:rsidR="00CE3922" w:rsidRDefault="00CE3922" w:rsidP="00CE3922">
      <w:pPr>
        <w:autoSpaceDE w:val="0"/>
        <w:autoSpaceDN w:val="0"/>
        <w:adjustRightInd w:val="0"/>
        <w:spacing w:before="240"/>
        <w:ind w:firstLine="540"/>
        <w:jc w:val="both"/>
        <w:rPr>
          <w:lang w:eastAsia="en-US"/>
        </w:rPr>
      </w:pPr>
      <w:r>
        <w:rPr>
          <w:lang w:eastAsia="en-US"/>
        </w:rPr>
        <w:t>Конструкция заграждения должна быть прочной. Травмирующий эффект инженерного заграждения должен иметь нелетальный характер воздействия на нарушителя.</w:t>
      </w:r>
    </w:p>
    <w:p w:rsidR="00CE3922" w:rsidRDefault="00CE3922" w:rsidP="00CE3922">
      <w:pPr>
        <w:autoSpaceDE w:val="0"/>
        <w:autoSpaceDN w:val="0"/>
        <w:adjustRightInd w:val="0"/>
        <w:spacing w:before="240"/>
        <w:ind w:firstLine="540"/>
        <w:jc w:val="both"/>
        <w:rPr>
          <w:lang w:eastAsia="en-US"/>
        </w:rPr>
      </w:pPr>
      <w:r>
        <w:rPr>
          <w:lang w:eastAsia="en-US"/>
        </w:rPr>
        <w:t>Допускаются переносные инженерные заграждения в виде проволочных ежей, рогаток, спиралей из колючей проволоки (ленты), малозаметных препятствий и проволочных гирлянд, устанавливаемых временно в дополнение к постоянным заграждениям.</w:t>
      </w:r>
    </w:p>
    <w:p w:rsidR="00CE3922" w:rsidRDefault="00CE3922" w:rsidP="00CE3922">
      <w:pPr>
        <w:autoSpaceDE w:val="0"/>
        <w:autoSpaceDN w:val="0"/>
        <w:adjustRightInd w:val="0"/>
        <w:spacing w:before="240"/>
        <w:ind w:firstLine="540"/>
        <w:jc w:val="both"/>
        <w:rPr>
          <w:lang w:eastAsia="en-US"/>
        </w:rPr>
      </w:pPr>
      <w:r>
        <w:rPr>
          <w:lang w:eastAsia="en-US"/>
        </w:rPr>
        <w:t>3. Ограждение периметра объекта (территории), локальных охраняемых зон и отдельных участков объекта (территории) (далее - ограждение) оборудуется в виде прямолинейных участков с минимальным количеством изгибов и поворотов, ограничивающих наблюдение и затрудняющих применение технических средств охраны. Ограждение должно исключать проход людей (животных), въезд транспорта и затруднять проникновение правонарушителей на охраняемую территорию, минуя контрольно-пропускные пункты (посты охраны).</w:t>
      </w:r>
    </w:p>
    <w:p w:rsidR="00CE3922" w:rsidRDefault="00CE3922" w:rsidP="00CE3922">
      <w:pPr>
        <w:autoSpaceDE w:val="0"/>
        <w:autoSpaceDN w:val="0"/>
        <w:adjustRightInd w:val="0"/>
        <w:spacing w:before="240"/>
        <w:ind w:firstLine="540"/>
        <w:jc w:val="both"/>
        <w:rPr>
          <w:lang w:eastAsia="en-US"/>
        </w:rPr>
      </w:pPr>
      <w:r>
        <w:rPr>
          <w:lang w:eastAsia="en-US"/>
        </w:rPr>
        <w:t>4. К ограждению не должны примыкать какие-либо пристройки, кроме зданий, являющихся составной частью периметра.</w:t>
      </w:r>
    </w:p>
    <w:p w:rsidR="00CE3922" w:rsidRDefault="00CE3922" w:rsidP="00CE3922">
      <w:pPr>
        <w:autoSpaceDE w:val="0"/>
        <w:autoSpaceDN w:val="0"/>
        <w:adjustRightInd w:val="0"/>
        <w:spacing w:before="240"/>
        <w:ind w:firstLine="540"/>
        <w:jc w:val="both"/>
        <w:rPr>
          <w:lang w:eastAsia="en-US"/>
        </w:rPr>
      </w:pPr>
      <w:r>
        <w:rPr>
          <w:lang w:eastAsia="en-US"/>
        </w:rPr>
        <w:t>В ограждении не должно быть лазов, проломов и других повреждений, способствующих проникновению правонарушителей, а также незапираемых ворот, дверей и калиток.</w:t>
      </w:r>
    </w:p>
    <w:p w:rsidR="00CE3922" w:rsidRDefault="00CE3922" w:rsidP="00CE3922">
      <w:pPr>
        <w:autoSpaceDE w:val="0"/>
        <w:autoSpaceDN w:val="0"/>
        <w:adjustRightInd w:val="0"/>
        <w:spacing w:before="240"/>
        <w:ind w:firstLine="540"/>
        <w:jc w:val="both"/>
        <w:rPr>
          <w:lang w:eastAsia="en-US"/>
        </w:rPr>
      </w:pPr>
      <w:r>
        <w:rPr>
          <w:lang w:eastAsia="en-US"/>
        </w:rPr>
        <w:t>5. Ограждение подразделяется на основное, дополнительное и предупредительное.</w:t>
      </w:r>
    </w:p>
    <w:p w:rsidR="00CE3922" w:rsidRDefault="00CE3922" w:rsidP="00CE3922">
      <w:pPr>
        <w:autoSpaceDE w:val="0"/>
        <w:autoSpaceDN w:val="0"/>
        <w:adjustRightInd w:val="0"/>
        <w:spacing w:before="240"/>
        <w:ind w:firstLine="540"/>
        <w:jc w:val="both"/>
        <w:rPr>
          <w:lang w:eastAsia="en-US"/>
        </w:rPr>
      </w:pPr>
      <w:r>
        <w:rPr>
          <w:lang w:eastAsia="en-US"/>
        </w:rPr>
        <w:t>6. Основное ограждение должно иметь полотно ограждения высотой не менее 2 метров с каждой из его сторон, а в районах с глубиной снежного покрова более 1 метра - не менее 2,5 метра. Для увеличения высоты основного ограждения необходимо использовать дополнительное верхнее ограждение.</w:t>
      </w:r>
    </w:p>
    <w:p w:rsidR="00CE3922" w:rsidRDefault="00CE3922" w:rsidP="00CE3922">
      <w:pPr>
        <w:autoSpaceDE w:val="0"/>
        <w:autoSpaceDN w:val="0"/>
        <w:adjustRightInd w:val="0"/>
        <w:jc w:val="both"/>
        <w:rPr>
          <w:lang w:eastAsia="en-US"/>
        </w:rPr>
      </w:pPr>
      <w:r>
        <w:rPr>
          <w:lang w:eastAsia="en-US"/>
        </w:rPr>
        <w:t xml:space="preserve">(в ред. </w:t>
      </w:r>
      <w:hyperlink r:id="rId119"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7. По степени защиты основное ограждение подразделяется на:</w:t>
      </w:r>
    </w:p>
    <w:p w:rsidR="00CE3922" w:rsidRDefault="00CE3922" w:rsidP="00CE3922">
      <w:pPr>
        <w:autoSpaceDE w:val="0"/>
        <w:autoSpaceDN w:val="0"/>
        <w:adjustRightInd w:val="0"/>
        <w:spacing w:before="240"/>
        <w:ind w:firstLine="540"/>
        <w:jc w:val="both"/>
        <w:rPr>
          <w:lang w:eastAsia="en-US"/>
        </w:rPr>
      </w:pPr>
      <w:r>
        <w:rPr>
          <w:lang w:eastAsia="en-US"/>
        </w:rPr>
        <w:t>а) ограждение 1-го класса защиты (минимально необходимая степень защиты объекта (территории) от проникновения) - ограждение, изготовленное из различных некапитальных конструкций высотой не менее 2 метров;</w:t>
      </w:r>
    </w:p>
    <w:p w:rsidR="00CE3922" w:rsidRDefault="00CE3922" w:rsidP="00CE3922">
      <w:pPr>
        <w:autoSpaceDE w:val="0"/>
        <w:autoSpaceDN w:val="0"/>
        <w:adjustRightInd w:val="0"/>
        <w:spacing w:before="240"/>
        <w:ind w:firstLine="540"/>
        <w:jc w:val="both"/>
        <w:rPr>
          <w:lang w:eastAsia="en-US"/>
        </w:rPr>
      </w:pPr>
      <w:r>
        <w:rPr>
          <w:lang w:eastAsia="en-US"/>
        </w:rPr>
        <w:t>б) ограждение 2-го класса защиты (средняя степень защиты объекта (территории) от проникновения) - сплошное деревянное ограждение из доски толщиной не менее 40 миллиметров, металлическое сетчатое либо решетчатое ограждение. Высота ограждения не менее 2 метров;</w:t>
      </w:r>
    </w:p>
    <w:p w:rsidR="00CE3922" w:rsidRDefault="00CE3922" w:rsidP="00CE3922">
      <w:pPr>
        <w:autoSpaceDE w:val="0"/>
        <w:autoSpaceDN w:val="0"/>
        <w:adjustRightInd w:val="0"/>
        <w:spacing w:before="240"/>
        <w:ind w:firstLine="540"/>
        <w:jc w:val="both"/>
        <w:rPr>
          <w:lang w:eastAsia="en-US"/>
        </w:rPr>
      </w:pPr>
      <w:r>
        <w:rPr>
          <w:lang w:eastAsia="en-US"/>
        </w:rPr>
        <w:t>в) ограждение 3-го класса защиты (высокая степень защиты объекта (территории) от проникновения) - железобетонное ограждение толщиной не менее 100 миллиметров, каменное или кирпичное ограждение толщиной не менее 250 миллиметров, сплошное металлическое ограждение с толщиной листа не менее 2 миллиметров и усиленное ребрами жесткости, металлическое сетчатое ограждение, изготовленное из стальной проволоки диаметром 5 - 8 миллиметров, сваренной в перекрестиях и образующей ячейки размером не более 50 x 300 миллиметров, усиленное ребрами жесткости. Высота ограждения не менее 2,5 метра с оборудованным дополнительным ограждением;</w:t>
      </w:r>
    </w:p>
    <w:p w:rsidR="00CE3922" w:rsidRDefault="00CE3922" w:rsidP="00CE3922">
      <w:pPr>
        <w:autoSpaceDE w:val="0"/>
        <w:autoSpaceDN w:val="0"/>
        <w:adjustRightInd w:val="0"/>
        <w:spacing w:before="240"/>
        <w:ind w:firstLine="540"/>
        <w:jc w:val="both"/>
        <w:rPr>
          <w:lang w:eastAsia="en-US"/>
        </w:rPr>
      </w:pPr>
      <w:r>
        <w:rPr>
          <w:lang w:eastAsia="en-US"/>
        </w:rPr>
        <w:t>г) ограждение 4-го класса защиты (специальная степень защиты объекта (территории) от проникновения) - монолитное железобетонное ограждение толщиной не менее 120 миллиметров, каменное или кирпичное ограждение толщиной не менее 380 миллиметров. Высота ограждения не менее 2,5 метра, а в районах с глубиной снежного покрова более 1 метра - не менее 3 метров с оборудованным дополнительным ограждением.</w:t>
      </w:r>
    </w:p>
    <w:p w:rsidR="00CE3922" w:rsidRDefault="00CE3922" w:rsidP="00CE3922">
      <w:pPr>
        <w:autoSpaceDE w:val="0"/>
        <w:autoSpaceDN w:val="0"/>
        <w:adjustRightInd w:val="0"/>
        <w:spacing w:before="240"/>
        <w:ind w:firstLine="540"/>
        <w:jc w:val="both"/>
        <w:rPr>
          <w:lang w:eastAsia="en-US"/>
        </w:rPr>
      </w:pPr>
      <w:r>
        <w:rPr>
          <w:lang w:eastAsia="en-US"/>
        </w:rPr>
        <w:t>8. Дополнительное ограждение устанавливается вверху и внизу основного ограждения и предназначено для повышения сложности преодоления основного ограждения методом перелаза или подкопа, а также увеличения высоты основного ограждения.</w:t>
      </w:r>
    </w:p>
    <w:p w:rsidR="00CE3922" w:rsidRDefault="00CE3922" w:rsidP="00CE3922">
      <w:pPr>
        <w:autoSpaceDE w:val="0"/>
        <w:autoSpaceDN w:val="0"/>
        <w:adjustRightInd w:val="0"/>
        <w:spacing w:before="240"/>
        <w:ind w:firstLine="540"/>
        <w:jc w:val="both"/>
        <w:rPr>
          <w:lang w:eastAsia="en-US"/>
        </w:rPr>
      </w:pPr>
      <w:r>
        <w:rPr>
          <w:lang w:eastAsia="en-US"/>
        </w:rPr>
        <w:t>Дополнительное верхнее ограждение представляет собой противоперелазный козырек на основе изделий из спиральной или плоской армированной колючей ленты либо металлическое сетчатое ограждение, изготовленное из стальной проволоки диаметром не менее 5 миллиметров, сваренной в перекрестиях и образующей ячейки размером не более 50 x 300 миллиметров, и устанавливается на всех видах основного ограждения, а также на крышах одноэтажных зданий, примыкающих к основному ограждению и являющихся составной частью периметра охраняемого участка.</w:t>
      </w:r>
    </w:p>
    <w:p w:rsidR="00CE3922" w:rsidRDefault="00CE3922" w:rsidP="00CE3922">
      <w:pPr>
        <w:autoSpaceDE w:val="0"/>
        <w:autoSpaceDN w:val="0"/>
        <w:adjustRightInd w:val="0"/>
        <w:jc w:val="both"/>
        <w:rPr>
          <w:lang w:eastAsia="en-US"/>
        </w:rPr>
      </w:pPr>
      <w:r>
        <w:rPr>
          <w:lang w:eastAsia="en-US"/>
        </w:rPr>
        <w:t xml:space="preserve">(в ред. </w:t>
      </w:r>
      <w:hyperlink r:id="rId120"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Дополнительное нижнее ограждение устанавливается под основным ограждением с заглублением в грунт не менее 0,5 метра. В случае размещения основного ограждения на ленточном фундаменте функцию нижнего дополнительного ограждения выполняет сам железобетонный фундамент.</w:t>
      </w:r>
    </w:p>
    <w:p w:rsidR="00CE3922" w:rsidRDefault="00CE3922" w:rsidP="00CE3922">
      <w:pPr>
        <w:autoSpaceDE w:val="0"/>
        <w:autoSpaceDN w:val="0"/>
        <w:adjustRightInd w:val="0"/>
        <w:spacing w:before="240"/>
        <w:ind w:firstLine="540"/>
        <w:jc w:val="both"/>
        <w:rPr>
          <w:lang w:eastAsia="en-US"/>
        </w:rPr>
      </w:pPr>
      <w:r>
        <w:rPr>
          <w:lang w:eastAsia="en-US"/>
        </w:rPr>
        <w:t>9. Предупредительное ограждение предназначено для обозначения границы рубежа охраны и подразделяется на внешнее и внутреннее.</w:t>
      </w:r>
    </w:p>
    <w:p w:rsidR="00CE3922" w:rsidRDefault="00CE3922" w:rsidP="00CE3922">
      <w:pPr>
        <w:autoSpaceDE w:val="0"/>
        <w:autoSpaceDN w:val="0"/>
        <w:adjustRightInd w:val="0"/>
        <w:spacing w:before="240"/>
        <w:ind w:firstLine="540"/>
        <w:jc w:val="both"/>
        <w:rPr>
          <w:lang w:eastAsia="en-US"/>
        </w:rPr>
      </w:pPr>
      <w:r>
        <w:rPr>
          <w:lang w:eastAsia="en-US"/>
        </w:rPr>
        <w:t>Высота предупредительного ограждения составляет не менее 1,5 метра, а в районах с глубиной снежного покрова более 1 метра - не менее 2 метров.</w:t>
      </w:r>
    </w:p>
    <w:p w:rsidR="00CE3922" w:rsidRDefault="00CE3922" w:rsidP="00CE3922">
      <w:pPr>
        <w:autoSpaceDE w:val="0"/>
        <w:autoSpaceDN w:val="0"/>
        <w:adjustRightInd w:val="0"/>
        <w:spacing w:before="240"/>
        <w:ind w:firstLine="540"/>
        <w:jc w:val="both"/>
        <w:rPr>
          <w:lang w:eastAsia="en-US"/>
        </w:rPr>
      </w:pPr>
      <w:r>
        <w:rPr>
          <w:lang w:eastAsia="en-US"/>
        </w:rPr>
        <w:t>На предупредительном ограждении через каждые 50 метров размещаются таблички (например, "Не подходить! Запретная зона", "Внимание! Охраняемая территория") и другие указательные и предупредительные знаки.</w:t>
      </w:r>
    </w:p>
    <w:p w:rsidR="00CE3922" w:rsidRDefault="00CE3922" w:rsidP="00CE3922">
      <w:pPr>
        <w:autoSpaceDE w:val="0"/>
        <w:autoSpaceDN w:val="0"/>
        <w:adjustRightInd w:val="0"/>
        <w:spacing w:before="240"/>
        <w:ind w:firstLine="540"/>
        <w:jc w:val="both"/>
        <w:rPr>
          <w:lang w:eastAsia="en-US"/>
        </w:rPr>
      </w:pPr>
      <w:r>
        <w:rPr>
          <w:lang w:eastAsia="en-US"/>
        </w:rPr>
        <w:t>10. При необходимости между основным ограждением и внутренним предупредительным ограждением оборудуется запретная зона, представляющая собой специально выделенную полосу местности, предназначенную для выполнения личным составом подразделения охраны служебных задач по защите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В запретной зоне не должно быть никаких строений и предметов, затрудняющих применение системы охранной сигнализации и действия подразделения охраны. Запретная зона может быть использована для организации охраны объекта (территории) при помощи служебных собак. В этом случае предупредительное ограждение должно иметь высоту не менее 2,5 метра.</w:t>
      </w:r>
    </w:p>
    <w:p w:rsidR="00CE3922" w:rsidRDefault="00CE3922" w:rsidP="00CE3922">
      <w:pPr>
        <w:autoSpaceDE w:val="0"/>
        <w:autoSpaceDN w:val="0"/>
        <w:adjustRightInd w:val="0"/>
        <w:spacing w:before="240"/>
        <w:ind w:firstLine="540"/>
        <w:jc w:val="both"/>
        <w:rPr>
          <w:lang w:eastAsia="en-US"/>
        </w:rPr>
      </w:pPr>
      <w:r>
        <w:rPr>
          <w:lang w:eastAsia="en-US"/>
        </w:rPr>
        <w:t>Ширина запретной зоны должна быть не менее 5 метров, а при размещении в ней технических средств охраны должна превышать ширину их зоны обнаружения.</w:t>
      </w:r>
    </w:p>
    <w:p w:rsidR="00CE3922" w:rsidRDefault="00CE3922" w:rsidP="00CE3922">
      <w:pPr>
        <w:autoSpaceDE w:val="0"/>
        <w:autoSpaceDN w:val="0"/>
        <w:adjustRightInd w:val="0"/>
        <w:spacing w:before="240"/>
        <w:ind w:firstLine="540"/>
        <w:jc w:val="both"/>
        <w:rPr>
          <w:lang w:eastAsia="en-US"/>
        </w:rPr>
      </w:pPr>
      <w:r>
        <w:rPr>
          <w:lang w:eastAsia="en-US"/>
        </w:rPr>
        <w:t>К границе запретной зоны как с внешней, так и с внутренней стороны не должны примыкать здания, строения, сооружения, площади для складирования, а также лесонасаждения (кроме растений, занесенных в Красную книгу Российской Федерации, красные книги субъектов Российской Федерации).</w:t>
      </w:r>
    </w:p>
    <w:p w:rsidR="00CE3922" w:rsidRDefault="00CE3922" w:rsidP="00CE3922">
      <w:pPr>
        <w:autoSpaceDE w:val="0"/>
        <w:autoSpaceDN w:val="0"/>
        <w:adjustRightInd w:val="0"/>
        <w:jc w:val="both"/>
        <w:rPr>
          <w:lang w:eastAsia="en-US"/>
        </w:rPr>
      </w:pPr>
      <w:r>
        <w:rPr>
          <w:lang w:eastAsia="en-US"/>
        </w:rPr>
        <w:t xml:space="preserve">(в ред. </w:t>
      </w:r>
      <w:hyperlink r:id="rId121"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11. Противотаранные заграждения представляют собой инженерно-технические изделия, предназначенные для воспрепятствования проезду транспортных средств, механизмов на определенном участке и способные разрушить ходовую часть движущегося транспортного средства.</w:t>
      </w:r>
    </w:p>
    <w:p w:rsidR="00CE3922" w:rsidRDefault="00CE3922" w:rsidP="00CE3922">
      <w:pPr>
        <w:autoSpaceDE w:val="0"/>
        <w:autoSpaceDN w:val="0"/>
        <w:adjustRightInd w:val="0"/>
        <w:spacing w:before="240"/>
        <w:ind w:firstLine="540"/>
        <w:jc w:val="both"/>
        <w:rPr>
          <w:lang w:eastAsia="en-US"/>
        </w:rPr>
      </w:pPr>
      <w:r>
        <w:rPr>
          <w:lang w:eastAsia="en-US"/>
        </w:rPr>
        <w:t>Противотаранные заграждения устанавливаются перед (за) основным ограждением (в том числе воротами в основном ограждении) для его усиления, а также перед охраняемыми зданиями, если они выходят на неохраняемую территорию.</w:t>
      </w:r>
    </w:p>
    <w:p w:rsidR="00CE3922" w:rsidRDefault="00CE3922" w:rsidP="00CE3922">
      <w:pPr>
        <w:autoSpaceDE w:val="0"/>
        <w:autoSpaceDN w:val="0"/>
        <w:adjustRightInd w:val="0"/>
        <w:spacing w:before="240"/>
        <w:ind w:firstLine="540"/>
        <w:jc w:val="both"/>
        <w:rPr>
          <w:lang w:eastAsia="en-US"/>
        </w:rPr>
      </w:pPr>
      <w:r>
        <w:rPr>
          <w:lang w:eastAsia="en-US"/>
        </w:rPr>
        <w:t>В случае если часть охраняемого здания (сооружения) выходит на неохраняемую территорию, для предотвращения наезда автотранспорта перед зданием (сооружением) по краю тротуара устанавливаются железобетонные блоки.</w:t>
      </w:r>
    </w:p>
    <w:p w:rsidR="00CE3922" w:rsidRDefault="00CE3922" w:rsidP="00CE3922">
      <w:pPr>
        <w:autoSpaceDE w:val="0"/>
        <w:autoSpaceDN w:val="0"/>
        <w:adjustRightInd w:val="0"/>
        <w:spacing w:before="240"/>
        <w:ind w:firstLine="540"/>
        <w:jc w:val="both"/>
        <w:rPr>
          <w:lang w:eastAsia="en-US"/>
        </w:rPr>
      </w:pPr>
      <w:r>
        <w:rPr>
          <w:lang w:eastAsia="en-US"/>
        </w:rPr>
        <w:t>12. Конструкция ворот (калиток) должна обеспечивать их жесткую фиксацию в закрытом положении. Расстояние между дорожным покрытием и нижним краем ворот должно быть не более 0,1 метра.</w:t>
      </w:r>
    </w:p>
    <w:p w:rsidR="00CE3922" w:rsidRDefault="00CE3922" w:rsidP="00CE3922">
      <w:pPr>
        <w:autoSpaceDE w:val="0"/>
        <w:autoSpaceDN w:val="0"/>
        <w:adjustRightInd w:val="0"/>
        <w:spacing w:before="240"/>
        <w:ind w:firstLine="540"/>
        <w:jc w:val="both"/>
        <w:rPr>
          <w:lang w:eastAsia="en-US"/>
        </w:rPr>
      </w:pPr>
      <w:r>
        <w:rPr>
          <w:lang w:eastAsia="en-US"/>
        </w:rPr>
        <w:t>Ворота (калитки) с электроприводом и дистанционным управлением оборудуются устройствами аварийной остановки, открытия вручную на случай неисправности или отключения электропитания, а также ограничителями или стопорами для предотвращения произвольного открывания (движения).</w:t>
      </w:r>
    </w:p>
    <w:p w:rsidR="00CE3922" w:rsidRDefault="00CE3922" w:rsidP="00CE3922">
      <w:pPr>
        <w:autoSpaceDE w:val="0"/>
        <w:autoSpaceDN w:val="0"/>
        <w:adjustRightInd w:val="0"/>
        <w:spacing w:before="240"/>
        <w:ind w:firstLine="540"/>
        <w:jc w:val="both"/>
        <w:rPr>
          <w:lang w:eastAsia="en-US"/>
        </w:rPr>
      </w:pPr>
      <w:r>
        <w:rPr>
          <w:lang w:eastAsia="en-US"/>
        </w:rPr>
        <w:t>13. По степени защиты от проникновения ворота (калитки) подразделяются на:</w:t>
      </w:r>
    </w:p>
    <w:p w:rsidR="00CE3922" w:rsidRDefault="00CE3922" w:rsidP="00CE3922">
      <w:pPr>
        <w:autoSpaceDE w:val="0"/>
        <w:autoSpaceDN w:val="0"/>
        <w:adjustRightInd w:val="0"/>
        <w:spacing w:before="240"/>
        <w:ind w:firstLine="540"/>
        <w:jc w:val="both"/>
        <w:rPr>
          <w:lang w:eastAsia="en-US"/>
        </w:rPr>
      </w:pPr>
      <w:r>
        <w:rPr>
          <w:lang w:eastAsia="en-US"/>
        </w:rPr>
        <w:t>а) ворота (калитки) 1-го класса защиты (минимально необходимая степень защиты), изготовленные из некапитальных конструкций высотой не менее 2 метров;</w:t>
      </w:r>
    </w:p>
    <w:p w:rsidR="00CE3922" w:rsidRDefault="00CE3922" w:rsidP="00CE3922">
      <w:pPr>
        <w:autoSpaceDE w:val="0"/>
        <w:autoSpaceDN w:val="0"/>
        <w:adjustRightInd w:val="0"/>
        <w:spacing w:before="240"/>
        <w:ind w:firstLine="540"/>
        <w:jc w:val="both"/>
        <w:rPr>
          <w:lang w:eastAsia="en-US"/>
        </w:rPr>
      </w:pPr>
      <w:r>
        <w:rPr>
          <w:lang w:eastAsia="en-US"/>
        </w:rPr>
        <w:t>б) ворота (калитки) 2-го класса защиты (средняя степень защиты), представляющие собой:</w:t>
      </w:r>
    </w:p>
    <w:p w:rsidR="00CE3922" w:rsidRDefault="00CE3922" w:rsidP="00CE3922">
      <w:pPr>
        <w:autoSpaceDE w:val="0"/>
        <w:autoSpaceDN w:val="0"/>
        <w:adjustRightInd w:val="0"/>
        <w:spacing w:before="240"/>
        <w:ind w:firstLine="540"/>
        <w:jc w:val="both"/>
        <w:rPr>
          <w:lang w:eastAsia="en-US"/>
        </w:rPr>
      </w:pPr>
      <w:r>
        <w:rPr>
          <w:lang w:eastAsia="en-US"/>
        </w:rPr>
        <w:t>комбинированные, решетчатые или реечные ворота (калитки) из металлоконструкций;</w:t>
      </w:r>
    </w:p>
    <w:p w:rsidR="00CE3922" w:rsidRDefault="00CE3922" w:rsidP="00CE3922">
      <w:pPr>
        <w:autoSpaceDE w:val="0"/>
        <w:autoSpaceDN w:val="0"/>
        <w:adjustRightInd w:val="0"/>
        <w:spacing w:before="240"/>
        <w:ind w:firstLine="540"/>
        <w:jc w:val="both"/>
        <w:rPr>
          <w:lang w:eastAsia="en-US"/>
        </w:rPr>
      </w:pPr>
      <w:r>
        <w:rPr>
          <w:lang w:eastAsia="en-US"/>
        </w:rPr>
        <w:t>деревянные ворота (калитки) со сплошным заполнением полотен при их толщине не менее 40 миллиметров;</w:t>
      </w:r>
    </w:p>
    <w:p w:rsidR="00CE3922" w:rsidRDefault="00CE3922" w:rsidP="00CE3922">
      <w:pPr>
        <w:autoSpaceDE w:val="0"/>
        <w:autoSpaceDN w:val="0"/>
        <w:adjustRightInd w:val="0"/>
        <w:spacing w:before="240"/>
        <w:ind w:firstLine="540"/>
        <w:jc w:val="both"/>
        <w:rPr>
          <w:lang w:eastAsia="en-US"/>
        </w:rPr>
      </w:pPr>
      <w:r>
        <w:rPr>
          <w:lang w:eastAsia="en-US"/>
        </w:rPr>
        <w:t>решетчатые металлические ворота (калитки), изготовленные из стальных прутьев диаметром не менее 16 миллиметров, сваренных в перекрестиях и образующих ячейки размером не более 150 x 150 миллиметров;</w:t>
      </w:r>
    </w:p>
    <w:p w:rsidR="00CE3922" w:rsidRDefault="00CE3922" w:rsidP="00CE3922">
      <w:pPr>
        <w:autoSpaceDE w:val="0"/>
        <w:autoSpaceDN w:val="0"/>
        <w:adjustRightInd w:val="0"/>
        <w:spacing w:before="240"/>
        <w:ind w:firstLine="540"/>
        <w:jc w:val="both"/>
        <w:rPr>
          <w:lang w:eastAsia="en-US"/>
        </w:rPr>
      </w:pPr>
      <w:r>
        <w:rPr>
          <w:lang w:eastAsia="en-US"/>
        </w:rPr>
        <w:t>в) ворота (калитки) 3-го класса защиты (высокая степень защиты) высотой не менее 2,5 метра, представляющие собой:</w:t>
      </w:r>
    </w:p>
    <w:p w:rsidR="00CE3922" w:rsidRDefault="00CE3922" w:rsidP="00CE3922">
      <w:pPr>
        <w:autoSpaceDE w:val="0"/>
        <w:autoSpaceDN w:val="0"/>
        <w:adjustRightInd w:val="0"/>
        <w:spacing w:before="240"/>
        <w:ind w:firstLine="540"/>
        <w:jc w:val="both"/>
        <w:rPr>
          <w:lang w:eastAsia="en-US"/>
        </w:rPr>
      </w:pPr>
      <w:r>
        <w:rPr>
          <w:lang w:eastAsia="en-US"/>
        </w:rPr>
        <w:t>комбинированные или сплошные ворота (калитки) из металлоконструкций;</w:t>
      </w:r>
    </w:p>
    <w:p w:rsidR="00CE3922" w:rsidRDefault="00CE3922" w:rsidP="00CE3922">
      <w:pPr>
        <w:autoSpaceDE w:val="0"/>
        <w:autoSpaceDN w:val="0"/>
        <w:adjustRightInd w:val="0"/>
        <w:spacing w:before="240"/>
        <w:ind w:firstLine="540"/>
        <w:jc w:val="both"/>
        <w:rPr>
          <w:lang w:eastAsia="en-US"/>
        </w:rPr>
      </w:pPr>
      <w:r>
        <w:rPr>
          <w:lang w:eastAsia="en-US"/>
        </w:rPr>
        <w:t>ворота (калитки) деревянные со сплошным заполнением полотен при их толщине не менее 40 миллиметров, обшитые с двух сторон стальным металлическим листом толщиной не менее 0,6 миллиметра;</w:t>
      </w:r>
    </w:p>
    <w:p w:rsidR="00CE3922" w:rsidRDefault="00CE3922" w:rsidP="00CE3922">
      <w:pPr>
        <w:autoSpaceDE w:val="0"/>
        <w:autoSpaceDN w:val="0"/>
        <w:adjustRightInd w:val="0"/>
        <w:spacing w:before="240"/>
        <w:ind w:firstLine="540"/>
        <w:jc w:val="both"/>
        <w:rPr>
          <w:lang w:eastAsia="en-US"/>
        </w:rPr>
      </w:pPr>
      <w:r>
        <w:rPr>
          <w:lang w:eastAsia="en-US"/>
        </w:rPr>
        <w:t>комбинированные или сплошные ворота из стального листа толщиной не менее 2 миллиметров, усиленные дополнительными ребрами жесткости и обивкой изнутри доской толщиной не менее 40 миллиметров;</w:t>
      </w:r>
    </w:p>
    <w:p w:rsidR="00CE3922" w:rsidRDefault="00CE3922" w:rsidP="00CE3922">
      <w:pPr>
        <w:autoSpaceDE w:val="0"/>
        <w:autoSpaceDN w:val="0"/>
        <w:adjustRightInd w:val="0"/>
        <w:spacing w:before="240"/>
        <w:ind w:firstLine="540"/>
        <w:jc w:val="both"/>
        <w:rPr>
          <w:lang w:eastAsia="en-US"/>
        </w:rPr>
      </w:pPr>
      <w:r>
        <w:rPr>
          <w:lang w:eastAsia="en-US"/>
        </w:rPr>
        <w:t>г) ворота (калитки) 4-го класса защиты (специальная степень защиты), представляющие собой сплошные ворота (калитки) из стального листа толщиной не менее 4 миллиметров, усиленные дополнительными ребрами жесткости, и высотой не менее 2,5 метра.</w:t>
      </w:r>
    </w:p>
    <w:p w:rsidR="00CE3922" w:rsidRDefault="00CE3922" w:rsidP="00CE3922">
      <w:pPr>
        <w:autoSpaceDE w:val="0"/>
        <w:autoSpaceDN w:val="0"/>
        <w:adjustRightInd w:val="0"/>
        <w:spacing w:before="240"/>
        <w:ind w:firstLine="540"/>
        <w:jc w:val="both"/>
        <w:rPr>
          <w:lang w:eastAsia="en-US"/>
        </w:rPr>
      </w:pPr>
      <w:r>
        <w:rPr>
          <w:lang w:eastAsia="en-US"/>
        </w:rPr>
        <w:t>14. Двери и люки охраняемых зданий (сооружений, помещений) должны обеспечивать надежную защиту помещений объекта (территории) и обладать достаточным классом защиты к разрушающим воздействиям.</w:t>
      </w:r>
    </w:p>
    <w:p w:rsidR="00CE3922" w:rsidRDefault="00CE3922" w:rsidP="00CE3922">
      <w:pPr>
        <w:autoSpaceDE w:val="0"/>
        <w:autoSpaceDN w:val="0"/>
        <w:adjustRightInd w:val="0"/>
        <w:spacing w:before="240"/>
        <w:ind w:firstLine="540"/>
        <w:jc w:val="both"/>
        <w:rPr>
          <w:lang w:eastAsia="en-US"/>
        </w:rPr>
      </w:pPr>
      <w:r>
        <w:rPr>
          <w:lang w:eastAsia="en-US"/>
        </w:rPr>
        <w:t>Входные наружные двери в охраняемое здание (сооружение, помещение) должны открываться наружу.</w:t>
      </w:r>
    </w:p>
    <w:p w:rsidR="00CE3922" w:rsidRDefault="00CE3922" w:rsidP="00CE3922">
      <w:pPr>
        <w:autoSpaceDE w:val="0"/>
        <w:autoSpaceDN w:val="0"/>
        <w:adjustRightInd w:val="0"/>
        <w:spacing w:before="240"/>
        <w:ind w:firstLine="540"/>
        <w:jc w:val="both"/>
        <w:rPr>
          <w:lang w:eastAsia="en-US"/>
        </w:rPr>
      </w:pPr>
      <w:r>
        <w:rPr>
          <w:lang w:eastAsia="en-US"/>
        </w:rPr>
        <w:t>Дверные проемы (тамбуры) центрального и запасного входов в здание объекта (территории) (при отсутствии возле них постов подразделений войск национальной гвардии Российской Федерации) оборудуются дополнительной дверью. При невозможности установки дополнительных дверей входные двери оборудуются системами раннего реагирования, выдающими тревожное извещение при попытке подбора ключей или взлома дверей.</w:t>
      </w:r>
    </w:p>
    <w:p w:rsidR="00CE3922" w:rsidRDefault="00CE3922" w:rsidP="00CE3922">
      <w:pPr>
        <w:autoSpaceDE w:val="0"/>
        <w:autoSpaceDN w:val="0"/>
        <w:adjustRightInd w:val="0"/>
        <w:jc w:val="both"/>
        <w:rPr>
          <w:lang w:eastAsia="en-US"/>
        </w:rPr>
      </w:pPr>
      <w:r>
        <w:rPr>
          <w:lang w:eastAsia="en-US"/>
        </w:rPr>
        <w:t xml:space="preserve">(в ред. </w:t>
      </w:r>
      <w:hyperlink r:id="rId122"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23"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Эвакуационные и аварийные выходы оборудуются по согласованию с территориальными подразделениями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устройством экстренного открывания дверей (устройством "Антипаника").</w:t>
      </w:r>
    </w:p>
    <w:p w:rsidR="00CE3922" w:rsidRDefault="00CE3922" w:rsidP="00CE3922">
      <w:pPr>
        <w:autoSpaceDE w:val="0"/>
        <w:autoSpaceDN w:val="0"/>
        <w:adjustRightInd w:val="0"/>
        <w:spacing w:before="240"/>
        <w:ind w:firstLine="540"/>
        <w:jc w:val="both"/>
        <w:rPr>
          <w:lang w:eastAsia="en-US"/>
        </w:rPr>
      </w:pPr>
      <w:r>
        <w:rPr>
          <w:lang w:eastAsia="en-US"/>
        </w:rPr>
        <w:t>15. По степени защиты от проникновения дверные конструкции подразделяются на:</w:t>
      </w:r>
    </w:p>
    <w:p w:rsidR="00CE3922" w:rsidRDefault="00CE3922" w:rsidP="00CE3922">
      <w:pPr>
        <w:autoSpaceDE w:val="0"/>
        <w:autoSpaceDN w:val="0"/>
        <w:adjustRightInd w:val="0"/>
        <w:spacing w:before="240"/>
        <w:ind w:firstLine="540"/>
        <w:jc w:val="both"/>
        <w:rPr>
          <w:lang w:eastAsia="en-US"/>
        </w:rPr>
      </w:pPr>
      <w:r>
        <w:rPr>
          <w:lang w:eastAsia="en-US"/>
        </w:rPr>
        <w:t>а) дверные конструкции 1-го класса защиты (минимально необходимая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двери с полотнами из стекла в металлических рамах или без них;</w:t>
      </w:r>
    </w:p>
    <w:p w:rsidR="00CE3922" w:rsidRDefault="00CE3922" w:rsidP="00CE3922">
      <w:pPr>
        <w:autoSpaceDE w:val="0"/>
        <w:autoSpaceDN w:val="0"/>
        <w:adjustRightInd w:val="0"/>
        <w:spacing w:before="240"/>
        <w:ind w:firstLine="540"/>
        <w:jc w:val="both"/>
        <w:rPr>
          <w:lang w:eastAsia="en-US"/>
        </w:rPr>
      </w:pPr>
      <w:r>
        <w:rPr>
          <w:lang w:eastAsia="en-US"/>
        </w:rPr>
        <w:t>двери деревянные внутренние со сплошным или мелкопустотным заполнением полотен. Толщина полотна не менее 40 миллиметров;</w:t>
      </w:r>
    </w:p>
    <w:p w:rsidR="00CE3922" w:rsidRDefault="00CE3922" w:rsidP="00CE3922">
      <w:pPr>
        <w:autoSpaceDE w:val="0"/>
        <w:autoSpaceDN w:val="0"/>
        <w:adjustRightInd w:val="0"/>
        <w:spacing w:before="240"/>
        <w:ind w:firstLine="540"/>
        <w:jc w:val="both"/>
        <w:rPr>
          <w:lang w:eastAsia="en-US"/>
        </w:rPr>
      </w:pPr>
      <w:r>
        <w:rPr>
          <w:lang w:eastAsia="en-US"/>
        </w:rPr>
        <w:t>двери деревянные со стеклянными фрагментами из стекла. Толщина стекла фрагмента не нормируется;</w:t>
      </w:r>
    </w:p>
    <w:p w:rsidR="00CE3922" w:rsidRDefault="00CE3922" w:rsidP="00CE3922">
      <w:pPr>
        <w:autoSpaceDE w:val="0"/>
        <w:autoSpaceDN w:val="0"/>
        <w:adjustRightInd w:val="0"/>
        <w:spacing w:before="240"/>
        <w:ind w:firstLine="540"/>
        <w:jc w:val="both"/>
        <w:rPr>
          <w:lang w:eastAsia="en-US"/>
        </w:rPr>
      </w:pPr>
      <w:r>
        <w:rPr>
          <w:lang w:eastAsia="en-US"/>
        </w:rPr>
        <w:t>решетчатые металлические двери произвольной конструкции, изготовленные из стальных прутьев диаметром не менее 7 миллиметров, сваренных в перекрестиях и образующих ячейки размером не более 200 x 200 миллиметров;</w:t>
      </w:r>
    </w:p>
    <w:p w:rsidR="00CE3922" w:rsidRDefault="00CE3922" w:rsidP="00CE3922">
      <w:pPr>
        <w:autoSpaceDE w:val="0"/>
        <w:autoSpaceDN w:val="0"/>
        <w:adjustRightInd w:val="0"/>
        <w:spacing w:before="240"/>
        <w:ind w:firstLine="540"/>
        <w:jc w:val="both"/>
        <w:rPr>
          <w:lang w:eastAsia="en-US"/>
        </w:rPr>
      </w:pPr>
      <w:r>
        <w:rPr>
          <w:lang w:eastAsia="en-US"/>
        </w:rPr>
        <w:t>б) дверные конструкции 2-го класса защиты (средняя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 xml:space="preserve">двери, соответствующие 1-му классу защиты от взлома по </w:t>
      </w:r>
      <w:hyperlink r:id="rId124" w:history="1">
        <w:r>
          <w:rPr>
            <w:color w:val="0000FF"/>
            <w:lang w:eastAsia="en-US"/>
          </w:rPr>
          <w:t>ГОСТ Р 51072-2005</w:t>
        </w:r>
      </w:hyperlink>
      <w:r>
        <w:rPr>
          <w:lang w:eastAsia="en-US"/>
        </w:rPr>
        <w:t xml:space="preserve"> "Двери защитные. Общие технические требования и методы испытаний на устойчивость к взлому, пулестойкость и огнестойкость";</w:t>
      </w:r>
    </w:p>
    <w:p w:rsidR="00CE3922" w:rsidRDefault="00CE3922" w:rsidP="00CE3922">
      <w:pPr>
        <w:autoSpaceDE w:val="0"/>
        <w:autoSpaceDN w:val="0"/>
        <w:adjustRightInd w:val="0"/>
        <w:spacing w:before="240"/>
        <w:ind w:firstLine="540"/>
        <w:jc w:val="both"/>
        <w:rPr>
          <w:lang w:eastAsia="en-US"/>
        </w:rPr>
      </w:pPr>
      <w:r>
        <w:rPr>
          <w:lang w:eastAsia="en-US"/>
        </w:rPr>
        <w:t>двери 1-го класса защиты от взлома с защитным остеклением, выдерживающим удар с нормируемыми показателями энергии удара от 262 килограммов на 1 сантиметр и выше;</w:t>
      </w:r>
    </w:p>
    <w:p w:rsidR="00CE3922" w:rsidRDefault="00CE3922" w:rsidP="00CE3922">
      <w:pPr>
        <w:autoSpaceDE w:val="0"/>
        <w:autoSpaceDN w:val="0"/>
        <w:adjustRightInd w:val="0"/>
        <w:spacing w:before="240"/>
        <w:ind w:firstLine="540"/>
        <w:jc w:val="both"/>
        <w:rPr>
          <w:lang w:eastAsia="en-US"/>
        </w:rPr>
      </w:pPr>
      <w:r>
        <w:rPr>
          <w:lang w:eastAsia="en-US"/>
        </w:rPr>
        <w:t>решетчатые металлические двери, изготовленные из стальных прутьев диаметром не менее 16 миллиметров, сваренных в перекрестиях и образующих ячейки размером не более 150 x 150 миллиметров. По периметру решетчатая дверь обрамляется стальным уголком размером не менее 35 x 35 x 4 миллиметра;</w:t>
      </w:r>
    </w:p>
    <w:p w:rsidR="00CE3922" w:rsidRDefault="00CE3922" w:rsidP="00CE3922">
      <w:pPr>
        <w:autoSpaceDE w:val="0"/>
        <w:autoSpaceDN w:val="0"/>
        <w:adjustRightInd w:val="0"/>
        <w:spacing w:before="240"/>
        <w:ind w:firstLine="540"/>
        <w:jc w:val="both"/>
        <w:rPr>
          <w:lang w:eastAsia="en-US"/>
        </w:rPr>
      </w:pPr>
      <w:r>
        <w:rPr>
          <w:lang w:eastAsia="en-US"/>
        </w:rPr>
        <w:t>решетчатые раздвижные металлические двери, изготовленные из полос сечением не менее 30 x 4 миллиметра, сваренных в перекрестиях и образующих ячейки размером не более 150 x 150 миллиметров;</w:t>
      </w:r>
    </w:p>
    <w:p w:rsidR="00CE3922" w:rsidRDefault="00CE3922" w:rsidP="00CE3922">
      <w:pPr>
        <w:autoSpaceDE w:val="0"/>
        <w:autoSpaceDN w:val="0"/>
        <w:adjustRightInd w:val="0"/>
        <w:spacing w:before="240"/>
        <w:ind w:firstLine="540"/>
        <w:jc w:val="both"/>
        <w:rPr>
          <w:lang w:eastAsia="en-US"/>
        </w:rPr>
      </w:pPr>
      <w:r>
        <w:rPr>
          <w:lang w:eastAsia="en-US"/>
        </w:rPr>
        <w:t>в) дверные конструкции 3-го класса защиты (высокая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 xml:space="preserve">двери, соответствующие 2-му классу защиты от взлома по </w:t>
      </w:r>
      <w:hyperlink r:id="rId125" w:history="1">
        <w:r>
          <w:rPr>
            <w:color w:val="0000FF"/>
            <w:lang w:eastAsia="en-US"/>
          </w:rPr>
          <w:t>ГОСТ Р 51072-2005</w:t>
        </w:r>
      </w:hyperlink>
      <w:r>
        <w:rPr>
          <w:lang w:eastAsia="en-US"/>
        </w:rPr>
        <w:t xml:space="preserve"> "Двери защитные. Общие технические требования и методы испытаний на устойчивость к взлому, пулестойкость и огнестойкость";</w:t>
      </w:r>
    </w:p>
    <w:p w:rsidR="00CE3922" w:rsidRDefault="00CE3922" w:rsidP="00CE3922">
      <w:pPr>
        <w:autoSpaceDE w:val="0"/>
        <w:autoSpaceDN w:val="0"/>
        <w:adjustRightInd w:val="0"/>
        <w:spacing w:before="240"/>
        <w:ind w:firstLine="540"/>
        <w:jc w:val="both"/>
        <w:rPr>
          <w:lang w:eastAsia="en-US"/>
        </w:rPr>
      </w:pPr>
      <w:r>
        <w:rPr>
          <w:lang w:eastAsia="en-US"/>
        </w:rPr>
        <w:t>двери 2-го класса защиты от взлома с защитным остеклением, выдерживающим многократный удар (от 30 ударов и выше) дробящим или рубящим инструментом;</w:t>
      </w:r>
    </w:p>
    <w:p w:rsidR="00CE3922" w:rsidRDefault="00CE3922" w:rsidP="00CE3922">
      <w:pPr>
        <w:autoSpaceDE w:val="0"/>
        <w:autoSpaceDN w:val="0"/>
        <w:adjustRightInd w:val="0"/>
        <w:spacing w:before="240"/>
        <w:ind w:firstLine="540"/>
        <w:jc w:val="both"/>
        <w:rPr>
          <w:lang w:eastAsia="en-US"/>
        </w:rPr>
      </w:pPr>
      <w:r>
        <w:rPr>
          <w:lang w:eastAsia="en-US"/>
        </w:rPr>
        <w:t>г) дверные конструкции 4-го класса защиты (специальная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 xml:space="preserve">двери, соответствующие 3-му классу защиты от взлома по </w:t>
      </w:r>
      <w:hyperlink r:id="rId126" w:history="1">
        <w:r>
          <w:rPr>
            <w:color w:val="0000FF"/>
            <w:lang w:eastAsia="en-US"/>
          </w:rPr>
          <w:t>ГОСТ Р 51072-2005</w:t>
        </w:r>
      </w:hyperlink>
      <w:r>
        <w:rPr>
          <w:lang w:eastAsia="en-US"/>
        </w:rPr>
        <w:t xml:space="preserve"> "Двери защитные. Общие технические требования и методы испытаний на устойчивость к взлому, пулестойкость и огнестойкость";</w:t>
      </w:r>
    </w:p>
    <w:p w:rsidR="00CE3922" w:rsidRDefault="00CE3922" w:rsidP="00CE3922">
      <w:pPr>
        <w:autoSpaceDE w:val="0"/>
        <w:autoSpaceDN w:val="0"/>
        <w:adjustRightInd w:val="0"/>
        <w:spacing w:before="240"/>
        <w:ind w:firstLine="540"/>
        <w:jc w:val="both"/>
        <w:rPr>
          <w:lang w:eastAsia="en-US"/>
        </w:rPr>
      </w:pPr>
      <w:r>
        <w:rPr>
          <w:lang w:eastAsia="en-US"/>
        </w:rPr>
        <w:t>двери 3-го класса защиты от взлома с пулестойким стеклом, способным противостоять сквозному пробитию пулями и их фрагментами без образования при этом вторичных поражающих элементов (бронестекло).</w:t>
      </w:r>
    </w:p>
    <w:p w:rsidR="00CE3922" w:rsidRDefault="00CE3922" w:rsidP="00CE3922">
      <w:pPr>
        <w:autoSpaceDE w:val="0"/>
        <w:autoSpaceDN w:val="0"/>
        <w:adjustRightInd w:val="0"/>
        <w:spacing w:before="240"/>
        <w:ind w:firstLine="540"/>
        <w:jc w:val="both"/>
        <w:rPr>
          <w:lang w:eastAsia="en-US"/>
        </w:rPr>
      </w:pPr>
      <w:r>
        <w:rPr>
          <w:lang w:eastAsia="en-US"/>
        </w:rPr>
        <w:t>16. Оконные конструкции должны обеспечивать надежную защиту помещений и обладать достаточным классом защиты к разрушающим воздействиям.</w:t>
      </w:r>
    </w:p>
    <w:p w:rsidR="00CE3922" w:rsidRDefault="00CE3922" w:rsidP="00CE3922">
      <w:pPr>
        <w:autoSpaceDE w:val="0"/>
        <w:autoSpaceDN w:val="0"/>
        <w:adjustRightInd w:val="0"/>
        <w:spacing w:before="240"/>
        <w:ind w:firstLine="540"/>
        <w:jc w:val="both"/>
        <w:rPr>
          <w:lang w:eastAsia="en-US"/>
        </w:rPr>
      </w:pPr>
      <w:r>
        <w:rPr>
          <w:lang w:eastAsia="en-US"/>
        </w:rPr>
        <w:t>Выбор оконных конструкций и материалов, из которых они изготовлены, класс защиты оконных конструкций определяются исходя из категории объекта (территории) и характеристик конструкции.</w:t>
      </w:r>
    </w:p>
    <w:p w:rsidR="00CE3922" w:rsidRDefault="00CE3922" w:rsidP="00CE3922">
      <w:pPr>
        <w:autoSpaceDE w:val="0"/>
        <w:autoSpaceDN w:val="0"/>
        <w:adjustRightInd w:val="0"/>
        <w:spacing w:before="240"/>
        <w:ind w:firstLine="540"/>
        <w:jc w:val="both"/>
        <w:rPr>
          <w:lang w:eastAsia="en-US"/>
        </w:rPr>
      </w:pPr>
      <w:r>
        <w:rPr>
          <w:lang w:eastAsia="en-US"/>
        </w:rPr>
        <w:t>17. По степени защиты от проникновения оконные конструкции подразделяются на:</w:t>
      </w:r>
    </w:p>
    <w:p w:rsidR="00CE3922" w:rsidRDefault="00CE3922" w:rsidP="00CE3922">
      <w:pPr>
        <w:autoSpaceDE w:val="0"/>
        <w:autoSpaceDN w:val="0"/>
        <w:adjustRightInd w:val="0"/>
        <w:spacing w:before="240"/>
        <w:ind w:firstLine="540"/>
        <w:jc w:val="both"/>
        <w:rPr>
          <w:lang w:eastAsia="en-US"/>
        </w:rPr>
      </w:pPr>
      <w:r>
        <w:rPr>
          <w:lang w:eastAsia="en-US"/>
        </w:rPr>
        <w:t>а) оконные конструкции 1-го класса защиты (минимально необходимая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оконный блок из любого материала (деревянный, поливинилхлоридный, алюминиевый);</w:t>
      </w:r>
    </w:p>
    <w:p w:rsidR="00CE3922" w:rsidRDefault="00CE3922" w:rsidP="00CE3922">
      <w:pPr>
        <w:autoSpaceDE w:val="0"/>
        <w:autoSpaceDN w:val="0"/>
        <w:adjustRightInd w:val="0"/>
        <w:spacing w:before="240"/>
        <w:ind w:firstLine="540"/>
        <w:jc w:val="both"/>
        <w:rPr>
          <w:lang w:eastAsia="en-US"/>
        </w:rPr>
      </w:pPr>
      <w:r>
        <w:rPr>
          <w:lang w:eastAsia="en-US"/>
        </w:rPr>
        <w:t>окна с обычным стеклом, дополнительно не оснащенные защитными конструкциями;</w:t>
      </w:r>
    </w:p>
    <w:p w:rsidR="00CE3922" w:rsidRDefault="00CE3922" w:rsidP="00CE3922">
      <w:pPr>
        <w:autoSpaceDE w:val="0"/>
        <w:autoSpaceDN w:val="0"/>
        <w:adjustRightInd w:val="0"/>
        <w:spacing w:before="240"/>
        <w:ind w:firstLine="540"/>
        <w:jc w:val="both"/>
        <w:rPr>
          <w:lang w:eastAsia="en-US"/>
        </w:rPr>
      </w:pPr>
      <w:r>
        <w:rPr>
          <w:lang w:eastAsia="en-US"/>
        </w:rPr>
        <w:t>б) оконные конструкции 2-го класса защиты (средняя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оконный блок из любого материала (деревянный, поливинилхлоридный), оснащенный противовзломной фурнитурой;</w:t>
      </w:r>
    </w:p>
    <w:p w:rsidR="00CE3922" w:rsidRDefault="00CE3922" w:rsidP="00CE3922">
      <w:pPr>
        <w:autoSpaceDE w:val="0"/>
        <w:autoSpaceDN w:val="0"/>
        <w:adjustRightInd w:val="0"/>
        <w:spacing w:before="240"/>
        <w:ind w:firstLine="540"/>
        <w:jc w:val="both"/>
        <w:rPr>
          <w:lang w:eastAsia="en-US"/>
        </w:rPr>
      </w:pPr>
      <w:r>
        <w:rPr>
          <w:lang w:eastAsia="en-US"/>
        </w:rPr>
        <w:t>окна с защитным остеклением, выдерживающим удар с нормируемыми показателями энергии удара от 141 килограмма на 1 сантиметр и выше, или со стеклом, оклеенным защитной пленкой;</w:t>
      </w:r>
    </w:p>
    <w:p w:rsidR="00CE3922" w:rsidRDefault="00CE3922" w:rsidP="00CE3922">
      <w:pPr>
        <w:autoSpaceDE w:val="0"/>
        <w:autoSpaceDN w:val="0"/>
        <w:adjustRightInd w:val="0"/>
        <w:spacing w:before="240"/>
        <w:ind w:firstLine="540"/>
        <w:jc w:val="both"/>
        <w:rPr>
          <w:lang w:eastAsia="en-US"/>
        </w:rPr>
      </w:pPr>
      <w:r>
        <w:rPr>
          <w:lang w:eastAsia="en-US"/>
        </w:rPr>
        <w:t>окна с обычным стеклом, дополнительно защищенные защитными конструкциями (решетки, жалюзи, ставни, рольставни);</w:t>
      </w:r>
    </w:p>
    <w:p w:rsidR="00CE3922" w:rsidRDefault="00CE3922" w:rsidP="00CE3922">
      <w:pPr>
        <w:autoSpaceDE w:val="0"/>
        <w:autoSpaceDN w:val="0"/>
        <w:adjustRightInd w:val="0"/>
        <w:spacing w:before="240"/>
        <w:ind w:firstLine="540"/>
        <w:jc w:val="both"/>
        <w:rPr>
          <w:lang w:eastAsia="en-US"/>
        </w:rPr>
      </w:pPr>
      <w:r>
        <w:rPr>
          <w:lang w:eastAsia="en-US"/>
        </w:rPr>
        <w:t>в) оконные конструкции 3-го класса защиты (высокая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оконные блоки из алюминиевого профиля или комбинированного усиленного профиля, оснащенные противовзломной фурнитурой;</w:t>
      </w:r>
    </w:p>
    <w:p w:rsidR="00CE3922" w:rsidRDefault="00CE3922" w:rsidP="00CE3922">
      <w:pPr>
        <w:autoSpaceDE w:val="0"/>
        <w:autoSpaceDN w:val="0"/>
        <w:adjustRightInd w:val="0"/>
        <w:spacing w:before="240"/>
        <w:ind w:firstLine="540"/>
        <w:jc w:val="both"/>
        <w:rPr>
          <w:lang w:eastAsia="en-US"/>
        </w:rPr>
      </w:pPr>
      <w:r>
        <w:rPr>
          <w:lang w:eastAsia="en-US"/>
        </w:rPr>
        <w:t>окна с защитным остеклением, выдерживающим удар с нормируемыми показателями энергии удара от 382 килограммов на 1 сантиметр или выдерживающим многократный удар до 30 ударов дробящим или рубящим инструментом и выше, или со стеклом, оклеенным защитной пленкой;</w:t>
      </w:r>
    </w:p>
    <w:p w:rsidR="00CE3922" w:rsidRDefault="00CE3922" w:rsidP="00CE3922">
      <w:pPr>
        <w:autoSpaceDE w:val="0"/>
        <w:autoSpaceDN w:val="0"/>
        <w:adjustRightInd w:val="0"/>
        <w:spacing w:before="240"/>
        <w:ind w:firstLine="540"/>
        <w:jc w:val="both"/>
        <w:rPr>
          <w:lang w:eastAsia="en-US"/>
        </w:rPr>
      </w:pPr>
      <w:r>
        <w:rPr>
          <w:lang w:eastAsia="en-US"/>
        </w:rPr>
        <w:t>оконные блоки, дополнительно защищенные защитными конструкциями (решетки, жалюзи, ставни, рольставни);</w:t>
      </w:r>
    </w:p>
    <w:p w:rsidR="00CE3922" w:rsidRDefault="00CE3922" w:rsidP="00CE3922">
      <w:pPr>
        <w:autoSpaceDE w:val="0"/>
        <w:autoSpaceDN w:val="0"/>
        <w:adjustRightInd w:val="0"/>
        <w:spacing w:before="240"/>
        <w:ind w:firstLine="540"/>
        <w:jc w:val="both"/>
        <w:rPr>
          <w:lang w:eastAsia="en-US"/>
        </w:rPr>
      </w:pPr>
      <w:r>
        <w:rPr>
          <w:lang w:eastAsia="en-US"/>
        </w:rPr>
        <w:t>г) оконные конструкции 4-го класса защиты (специальная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оконные блоки из комбинированного усиленного профиля, оснащенные противовзломной фурнитурой;</w:t>
      </w:r>
    </w:p>
    <w:p w:rsidR="00CE3922" w:rsidRDefault="00CE3922" w:rsidP="00CE3922">
      <w:pPr>
        <w:autoSpaceDE w:val="0"/>
        <w:autoSpaceDN w:val="0"/>
        <w:adjustRightInd w:val="0"/>
        <w:spacing w:before="240"/>
        <w:ind w:firstLine="540"/>
        <w:jc w:val="both"/>
        <w:rPr>
          <w:lang w:eastAsia="en-US"/>
        </w:rPr>
      </w:pPr>
      <w:r>
        <w:rPr>
          <w:lang w:eastAsia="en-US"/>
        </w:rPr>
        <w:t>оконные блоки, дополнительно защищенные защитными конструкциями (решетки, жалюзи, ставни, рольставни);</w:t>
      </w:r>
    </w:p>
    <w:p w:rsidR="00CE3922" w:rsidRDefault="00CE3922" w:rsidP="00CE3922">
      <w:pPr>
        <w:autoSpaceDE w:val="0"/>
        <w:autoSpaceDN w:val="0"/>
        <w:adjustRightInd w:val="0"/>
        <w:spacing w:before="240"/>
        <w:ind w:firstLine="540"/>
        <w:jc w:val="both"/>
        <w:rPr>
          <w:lang w:eastAsia="en-US"/>
        </w:rPr>
      </w:pPr>
      <w:r>
        <w:rPr>
          <w:lang w:eastAsia="en-US"/>
        </w:rPr>
        <w:t>окна специальной конструкции с защитным остеклением, выдерживающим многократный удар (от 30 ударов и выше) дробящим или рубящим инструментом;</w:t>
      </w:r>
    </w:p>
    <w:p w:rsidR="00CE3922" w:rsidRDefault="00CE3922" w:rsidP="00CE3922">
      <w:pPr>
        <w:autoSpaceDE w:val="0"/>
        <w:autoSpaceDN w:val="0"/>
        <w:adjustRightInd w:val="0"/>
        <w:spacing w:before="240"/>
        <w:ind w:firstLine="540"/>
        <w:jc w:val="both"/>
        <w:rPr>
          <w:lang w:eastAsia="en-US"/>
        </w:rPr>
      </w:pPr>
      <w:r>
        <w:rPr>
          <w:lang w:eastAsia="en-US"/>
        </w:rPr>
        <w:t>окна с пулестойким стеклом (бронестекло).</w:t>
      </w:r>
    </w:p>
    <w:p w:rsidR="00CE3922" w:rsidRDefault="00CE3922" w:rsidP="00CE3922">
      <w:pPr>
        <w:autoSpaceDE w:val="0"/>
        <w:autoSpaceDN w:val="0"/>
        <w:adjustRightInd w:val="0"/>
        <w:spacing w:before="240"/>
        <w:ind w:firstLine="540"/>
        <w:jc w:val="both"/>
        <w:rPr>
          <w:lang w:eastAsia="en-US"/>
        </w:rPr>
      </w:pPr>
      <w:r>
        <w:rPr>
          <w:lang w:eastAsia="en-US"/>
        </w:rPr>
        <w:t>18. Двери, ворота, люки, ставни, жалюзи и решетки оборудуются соответствующими по классу защиты запирающими устройствами, которые должны обеспечивать требуемую защиту от разрушающих воздействий, сохранять работоспособность в диапазонах температур и влажности окружающего воздуха, характерных для данной климатической зоны, при прямом воздействии воды, снега, града, песка и других факторов.</w:t>
      </w:r>
    </w:p>
    <w:p w:rsidR="00CE3922" w:rsidRDefault="00CE3922" w:rsidP="00CE3922">
      <w:pPr>
        <w:autoSpaceDE w:val="0"/>
        <w:autoSpaceDN w:val="0"/>
        <w:adjustRightInd w:val="0"/>
        <w:spacing w:before="240"/>
        <w:ind w:firstLine="540"/>
        <w:jc w:val="both"/>
        <w:rPr>
          <w:lang w:eastAsia="en-US"/>
        </w:rPr>
      </w:pPr>
      <w:r>
        <w:rPr>
          <w:lang w:eastAsia="en-US"/>
        </w:rPr>
        <w:t>Входные наружные двери в охраняемое помещение должны оборудоваться 2 врезными (накладными) замками или одним врезным (накладным) и одним замком навесного типа.</w:t>
      </w:r>
    </w:p>
    <w:p w:rsidR="00CE3922" w:rsidRDefault="00CE3922" w:rsidP="00CE3922">
      <w:pPr>
        <w:autoSpaceDE w:val="0"/>
        <w:autoSpaceDN w:val="0"/>
        <w:adjustRightInd w:val="0"/>
        <w:spacing w:before="240"/>
        <w:ind w:firstLine="540"/>
        <w:jc w:val="both"/>
        <w:rPr>
          <w:lang w:eastAsia="en-US"/>
        </w:rPr>
      </w:pPr>
      <w:r>
        <w:rPr>
          <w:lang w:eastAsia="en-US"/>
        </w:rPr>
        <w:t>При использовании замков в качестве запирающих устройств основных ворот следует устанавливать не менее 2 замков гаражного или навесного типа. Редко открываемые ворота (запасные или аварийные) с внутренней стороны периметра объекта (территории) должны запираться на засовы и навесные замки.</w:t>
      </w:r>
    </w:p>
    <w:p w:rsidR="00CE3922" w:rsidRDefault="00CE3922" w:rsidP="00CE3922">
      <w:pPr>
        <w:autoSpaceDE w:val="0"/>
        <w:autoSpaceDN w:val="0"/>
        <w:adjustRightInd w:val="0"/>
        <w:spacing w:before="240"/>
        <w:ind w:firstLine="540"/>
        <w:jc w:val="both"/>
        <w:rPr>
          <w:lang w:eastAsia="en-US"/>
        </w:rPr>
      </w:pPr>
      <w:r>
        <w:rPr>
          <w:lang w:eastAsia="en-US"/>
        </w:rPr>
        <w:t>Ключи от замков на оконных решетках и дверях запасных выходов хранятся в помещении, оборудованном охранной сигнализацией.</w:t>
      </w:r>
    </w:p>
    <w:p w:rsidR="00CE3922" w:rsidRDefault="00CE3922" w:rsidP="00CE3922">
      <w:pPr>
        <w:autoSpaceDE w:val="0"/>
        <w:autoSpaceDN w:val="0"/>
        <w:adjustRightInd w:val="0"/>
        <w:spacing w:before="240"/>
        <w:ind w:firstLine="540"/>
        <w:jc w:val="both"/>
        <w:rPr>
          <w:lang w:eastAsia="en-US"/>
        </w:rPr>
      </w:pPr>
      <w:r>
        <w:rPr>
          <w:lang w:eastAsia="en-US"/>
        </w:rPr>
        <w:t>19. Наружные и внутренние стены зданий, перекрытия пола и потолка помещений должны быть труднопреодолимым препятствием для проникновения нарушителей.</w:t>
      </w:r>
    </w:p>
    <w:p w:rsidR="00CE3922" w:rsidRDefault="00CE3922" w:rsidP="00CE3922">
      <w:pPr>
        <w:autoSpaceDE w:val="0"/>
        <w:autoSpaceDN w:val="0"/>
        <w:adjustRightInd w:val="0"/>
        <w:spacing w:before="240"/>
        <w:ind w:firstLine="540"/>
        <w:jc w:val="both"/>
        <w:rPr>
          <w:lang w:eastAsia="en-US"/>
        </w:rPr>
      </w:pPr>
      <w:r>
        <w:rPr>
          <w:lang w:eastAsia="en-US"/>
        </w:rPr>
        <w:t>Усиление некапитальных стен, перекрытий и перегородок металлическими решетками производится по всей площади с внутренней стороны помещения. После установки решетки маскируются штукатуркой или облицовочными панелями.</w:t>
      </w:r>
    </w:p>
    <w:p w:rsidR="00CE3922" w:rsidRDefault="00CE3922" w:rsidP="00CE3922">
      <w:pPr>
        <w:autoSpaceDE w:val="0"/>
        <w:autoSpaceDN w:val="0"/>
        <w:adjustRightInd w:val="0"/>
        <w:spacing w:before="240"/>
        <w:ind w:firstLine="540"/>
        <w:jc w:val="both"/>
        <w:rPr>
          <w:lang w:eastAsia="en-US"/>
        </w:rPr>
      </w:pPr>
      <w:r>
        <w:rPr>
          <w:lang w:eastAsia="en-US"/>
        </w:rPr>
        <w:t>20. Вентиляционные шахты, короба, дымоходы, технологические каналы и отверстия диаметром более 200 миллиметров, имеющие выход за границы охраняемой территории объекта (территории), в том числе на крыши зданий и (или) в смежные неохраняемые помещения и входящие в охраняемые помещения, оборудуются на входе в эти помещения металлическими решетками и при необходимости техническими средствами охраны.</w:t>
      </w:r>
    </w:p>
    <w:p w:rsidR="00CE3922" w:rsidRDefault="00CE3922" w:rsidP="00CE3922">
      <w:pPr>
        <w:autoSpaceDE w:val="0"/>
        <w:autoSpaceDN w:val="0"/>
        <w:adjustRightInd w:val="0"/>
        <w:spacing w:before="240"/>
        <w:ind w:firstLine="540"/>
        <w:jc w:val="both"/>
        <w:rPr>
          <w:lang w:eastAsia="en-US"/>
        </w:rPr>
      </w:pPr>
      <w:r>
        <w:rPr>
          <w:lang w:eastAsia="en-US"/>
        </w:rPr>
        <w:t>Решетка в вентиляционных коробах, шахтах, дымоходах со стороны охраняемого помещения располагается от внутренней поверхности стены (перекрытия) не более чем на 100 миллиметров.</w:t>
      </w:r>
    </w:p>
    <w:p w:rsidR="00CE3922" w:rsidRDefault="00CE3922" w:rsidP="00CE3922">
      <w:pPr>
        <w:autoSpaceDE w:val="0"/>
        <w:autoSpaceDN w:val="0"/>
        <w:adjustRightInd w:val="0"/>
        <w:spacing w:before="240"/>
        <w:ind w:firstLine="540"/>
        <w:jc w:val="both"/>
        <w:rPr>
          <w:lang w:eastAsia="en-US"/>
        </w:rPr>
      </w:pPr>
      <w:r>
        <w:rPr>
          <w:lang w:eastAsia="en-US"/>
        </w:rPr>
        <w:t>21. Воздушные трубопроводы, пересекающие ограждения периметра объекта, оборудуются элементами дополнительного ограждения: козырьком из колючей проволоки или инженерным средством защиты, разворачиваемым по верху трубопровода или вокруг него.</w:t>
      </w:r>
    </w:p>
    <w:p w:rsidR="00CE3922" w:rsidRDefault="00CE3922" w:rsidP="00CE3922">
      <w:pPr>
        <w:autoSpaceDE w:val="0"/>
        <w:autoSpaceDN w:val="0"/>
        <w:adjustRightInd w:val="0"/>
        <w:spacing w:before="240"/>
        <w:ind w:firstLine="540"/>
        <w:jc w:val="both"/>
        <w:rPr>
          <w:lang w:eastAsia="en-US"/>
        </w:rPr>
      </w:pPr>
      <w:r>
        <w:rPr>
          <w:lang w:eastAsia="en-US"/>
        </w:rPr>
        <w:t>Водопропуски сточных или проточных вод, подземные коллекторы (кабельные, канализационные) при диаметре трубы или коллектора от 300 до 500 миллиметров, выходящие с объекта (территории), оборудуются на выходе металлическими решетками.</w:t>
      </w:r>
    </w:p>
    <w:p w:rsidR="00CE3922" w:rsidRDefault="00CE3922" w:rsidP="00CE3922">
      <w:pPr>
        <w:autoSpaceDE w:val="0"/>
        <w:autoSpaceDN w:val="0"/>
        <w:adjustRightInd w:val="0"/>
        <w:spacing w:before="240"/>
        <w:ind w:firstLine="540"/>
        <w:jc w:val="both"/>
        <w:rPr>
          <w:lang w:eastAsia="en-US"/>
        </w:rPr>
      </w:pPr>
      <w:r>
        <w:rPr>
          <w:lang w:eastAsia="en-US"/>
        </w:rPr>
        <w:t>В трубе или коллекторе большего диаметра, где есть возможность применения инструмента взлома, устанавливаются решетки и технические средства охраны.</w:t>
      </w:r>
    </w:p>
    <w:p w:rsidR="00CE3922" w:rsidRDefault="00CE3922" w:rsidP="00CE3922">
      <w:pPr>
        <w:autoSpaceDE w:val="0"/>
        <w:autoSpaceDN w:val="0"/>
        <w:adjustRightInd w:val="0"/>
        <w:spacing w:before="240"/>
        <w:ind w:firstLine="540"/>
        <w:jc w:val="both"/>
        <w:rPr>
          <w:lang w:eastAsia="en-US"/>
        </w:rPr>
      </w:pPr>
      <w:r>
        <w:rPr>
          <w:lang w:eastAsia="en-US"/>
        </w:rPr>
        <w:t>Устройства паводкового водосброса в местах пересечения запретной (контролируемой) зоны реками, ручьями, оврагами оборудуются инженерными заграждениями над и под водой (металлическими решетками, спиралями, гирляндами).</w:t>
      </w:r>
    </w:p>
    <w:p w:rsidR="00CE3922" w:rsidRDefault="00CE3922" w:rsidP="00CE3922">
      <w:pPr>
        <w:autoSpaceDE w:val="0"/>
        <w:autoSpaceDN w:val="0"/>
        <w:adjustRightInd w:val="0"/>
        <w:spacing w:before="240"/>
        <w:ind w:firstLine="540"/>
        <w:jc w:val="both"/>
        <w:rPr>
          <w:lang w:eastAsia="en-US"/>
        </w:rPr>
      </w:pPr>
      <w:r>
        <w:rPr>
          <w:lang w:eastAsia="en-US"/>
        </w:rPr>
        <w:t>В местностях с особыми климатическими условиями по решению комиссии допускается оснащение водопропусков сточных или проточных вод и подземных коллекторов, пересекающих границы объекта (территории), только техническими средствами охраны и видеонаблюдения.</w:t>
      </w:r>
    </w:p>
    <w:p w:rsidR="00CE3922" w:rsidRDefault="00CE3922" w:rsidP="00CE3922">
      <w:pPr>
        <w:autoSpaceDE w:val="0"/>
        <w:autoSpaceDN w:val="0"/>
        <w:adjustRightInd w:val="0"/>
        <w:jc w:val="both"/>
        <w:rPr>
          <w:lang w:eastAsia="en-US"/>
        </w:rPr>
      </w:pPr>
      <w:r>
        <w:rPr>
          <w:lang w:eastAsia="en-US"/>
        </w:rPr>
        <w:t xml:space="preserve">(абзац введен </w:t>
      </w:r>
      <w:hyperlink r:id="rId127"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22. Специальные помещения должны иметь капитальные стены, прочные потолочные перекрытия и пол.</w:t>
      </w:r>
    </w:p>
    <w:p w:rsidR="00CE3922" w:rsidRDefault="00CE3922" w:rsidP="00CE3922">
      <w:pPr>
        <w:autoSpaceDE w:val="0"/>
        <w:autoSpaceDN w:val="0"/>
        <w:adjustRightInd w:val="0"/>
        <w:spacing w:before="240"/>
        <w:ind w:firstLine="540"/>
        <w:jc w:val="both"/>
        <w:rPr>
          <w:lang w:eastAsia="en-US"/>
        </w:rPr>
      </w:pPr>
      <w:r>
        <w:rPr>
          <w:lang w:eastAsia="en-US"/>
        </w:rPr>
        <w:t>Вход в специальное помещение защищается двойной металлической дверью (наружная - сплошная, внутренняя - решетчатая, не ниже 2-го класса защиты).</w:t>
      </w:r>
    </w:p>
    <w:p w:rsidR="00CE3922" w:rsidRDefault="00CE3922" w:rsidP="00CE3922">
      <w:pPr>
        <w:autoSpaceDE w:val="0"/>
        <w:autoSpaceDN w:val="0"/>
        <w:adjustRightInd w:val="0"/>
        <w:jc w:val="both"/>
        <w:rPr>
          <w:lang w:eastAsia="en-US"/>
        </w:rPr>
      </w:pPr>
      <w:r>
        <w:rPr>
          <w:lang w:eastAsia="en-US"/>
        </w:rPr>
        <w:t xml:space="preserve">(в ред. </w:t>
      </w:r>
      <w:hyperlink r:id="rId128"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Наружная дверь запирается на два врезных замка или на два врезных замка раннего реагирования.</w:t>
      </w:r>
    </w:p>
    <w:p w:rsidR="00CE3922" w:rsidRDefault="00CE3922" w:rsidP="00CE3922">
      <w:pPr>
        <w:autoSpaceDE w:val="0"/>
        <w:autoSpaceDN w:val="0"/>
        <w:adjustRightInd w:val="0"/>
        <w:spacing w:before="240"/>
        <w:ind w:firstLine="540"/>
        <w:jc w:val="both"/>
        <w:rPr>
          <w:lang w:eastAsia="en-US"/>
        </w:rPr>
      </w:pPr>
      <w:r>
        <w:rPr>
          <w:lang w:eastAsia="en-US"/>
        </w:rPr>
        <w:t>Внутренняя решетчатая дверь запирается на врезной замок.</w:t>
      </w:r>
    </w:p>
    <w:p w:rsidR="00CE3922" w:rsidRDefault="00CE3922" w:rsidP="00CE3922">
      <w:pPr>
        <w:autoSpaceDE w:val="0"/>
        <w:autoSpaceDN w:val="0"/>
        <w:adjustRightInd w:val="0"/>
        <w:spacing w:before="240"/>
        <w:ind w:firstLine="540"/>
        <w:jc w:val="both"/>
        <w:rPr>
          <w:lang w:eastAsia="en-US"/>
        </w:rPr>
      </w:pPr>
      <w:r>
        <w:rPr>
          <w:lang w:eastAsia="en-US"/>
        </w:rPr>
        <w:t>Специальное помещение должно иметь три рубежа охранной сигнализации, срабатывающей на открывание или взлом помещения, появление человека внутри помещения, а также на открывание или взлом сейфов, шкафов.</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29" w:history="1">
        <w:r>
          <w:rPr>
            <w:color w:val="0000FF"/>
            <w:lang w:eastAsia="en-US"/>
          </w:rPr>
          <w:t>Постановление</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23. Минимально необходимый состав средств инженерно-технической укрепленности объектов (территорий) в зависимости от присвоенной объектам (территориям) категории включает в себя:</w:t>
      </w:r>
    </w:p>
    <w:p w:rsidR="00CE3922" w:rsidRDefault="00CE3922" w:rsidP="00CE3922">
      <w:pPr>
        <w:autoSpaceDE w:val="0"/>
        <w:autoSpaceDN w:val="0"/>
        <w:adjustRightInd w:val="0"/>
        <w:spacing w:before="240"/>
        <w:ind w:firstLine="540"/>
        <w:jc w:val="both"/>
        <w:rPr>
          <w:lang w:eastAsia="en-US"/>
        </w:rPr>
      </w:pPr>
      <w:r>
        <w:rPr>
          <w:lang w:eastAsia="en-US"/>
        </w:rPr>
        <w:t>а) на объектах (территориях) категории 1:</w:t>
      </w:r>
    </w:p>
    <w:p w:rsidR="00CE3922" w:rsidRDefault="00CE3922" w:rsidP="00CE3922">
      <w:pPr>
        <w:autoSpaceDE w:val="0"/>
        <w:autoSpaceDN w:val="0"/>
        <w:adjustRightInd w:val="0"/>
        <w:spacing w:before="240"/>
        <w:ind w:firstLine="540"/>
        <w:jc w:val="both"/>
        <w:rPr>
          <w:lang w:eastAsia="en-US"/>
        </w:rPr>
      </w:pPr>
      <w:r>
        <w:rPr>
          <w:lang w:eastAsia="en-US"/>
        </w:rPr>
        <w:t>ограждение периметра объекта (территории) 4-го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ворота, калитки 4-го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контрольно-пропускные пункты;</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4-го класса защиты для наружных входных дверей;</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4-го класса защиты для дверей в специальные и режимные помещения, в комнаты для хранения оружия и кассы;</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4-го класса защиты для оконных проемов первого и подвального этажей, выходящих как на охраняемую, так и на неохраняемую территорию;</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2-го класса защиты для оконных проемов второго этажа и выше, выходящих на охраняемую территорию;</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4-го класса защиты для оконных проемов специальных помещений;</w:t>
      </w:r>
    </w:p>
    <w:p w:rsidR="00CE3922" w:rsidRDefault="00CE3922" w:rsidP="00CE3922">
      <w:pPr>
        <w:autoSpaceDE w:val="0"/>
        <w:autoSpaceDN w:val="0"/>
        <w:adjustRightInd w:val="0"/>
        <w:spacing w:before="240"/>
        <w:ind w:firstLine="540"/>
        <w:jc w:val="both"/>
        <w:rPr>
          <w:lang w:eastAsia="en-US"/>
        </w:rPr>
      </w:pPr>
      <w:r>
        <w:rPr>
          <w:lang w:eastAsia="en-US"/>
        </w:rPr>
        <w:t>противотаранные устройства (при наличии охраняемой территории);</w:t>
      </w:r>
    </w:p>
    <w:p w:rsidR="00CE3922" w:rsidRDefault="00CE3922" w:rsidP="00CE3922">
      <w:pPr>
        <w:autoSpaceDE w:val="0"/>
        <w:autoSpaceDN w:val="0"/>
        <w:adjustRightInd w:val="0"/>
        <w:spacing w:before="240"/>
        <w:ind w:firstLine="540"/>
        <w:jc w:val="both"/>
        <w:rPr>
          <w:lang w:eastAsia="en-US"/>
        </w:rPr>
      </w:pPr>
      <w:r>
        <w:rPr>
          <w:lang w:eastAsia="en-US"/>
        </w:rPr>
        <w:t>б) на объектах (территориях) категории 2:</w:t>
      </w:r>
    </w:p>
    <w:p w:rsidR="00CE3922" w:rsidRDefault="00CE3922" w:rsidP="00CE3922">
      <w:pPr>
        <w:autoSpaceDE w:val="0"/>
        <w:autoSpaceDN w:val="0"/>
        <w:adjustRightInd w:val="0"/>
        <w:spacing w:before="240"/>
        <w:ind w:firstLine="540"/>
        <w:jc w:val="both"/>
        <w:rPr>
          <w:lang w:eastAsia="en-US"/>
        </w:rPr>
      </w:pPr>
      <w:r>
        <w:rPr>
          <w:lang w:eastAsia="en-US"/>
        </w:rPr>
        <w:t>ограждение периметра объекта (территории) не ниже 3-го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ворота, калитки не ниже 3-го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контрольно-пропускные пункты;</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не ниже 3-го класса защиты для наружных входных дверей;</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0"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4-го класса защиты для дверей в специальные и режимные помещения, в комнаты для хранения оружия и кассы;</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первого и подвального этажей, выходящих как на охраняемую, так и на неохраняемую территорию;</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1"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2"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специальных помещений;</w:t>
      </w:r>
    </w:p>
    <w:p w:rsidR="00CE3922" w:rsidRDefault="00CE3922" w:rsidP="00CE3922">
      <w:pPr>
        <w:autoSpaceDE w:val="0"/>
        <w:autoSpaceDN w:val="0"/>
        <w:adjustRightInd w:val="0"/>
        <w:spacing w:before="240"/>
        <w:ind w:firstLine="540"/>
        <w:jc w:val="both"/>
        <w:rPr>
          <w:lang w:eastAsia="en-US"/>
        </w:rPr>
      </w:pPr>
      <w:r>
        <w:rPr>
          <w:lang w:eastAsia="en-US"/>
        </w:rPr>
        <w:t>противотаранные устройства (при наличии охраняемой территории);</w:t>
      </w:r>
    </w:p>
    <w:p w:rsidR="00CE3922" w:rsidRDefault="00CE3922" w:rsidP="00CE3922">
      <w:pPr>
        <w:autoSpaceDE w:val="0"/>
        <w:autoSpaceDN w:val="0"/>
        <w:adjustRightInd w:val="0"/>
        <w:spacing w:before="240"/>
        <w:ind w:firstLine="540"/>
        <w:jc w:val="both"/>
        <w:rPr>
          <w:lang w:eastAsia="en-US"/>
        </w:rPr>
      </w:pPr>
      <w:r>
        <w:rPr>
          <w:lang w:eastAsia="en-US"/>
        </w:rPr>
        <w:t>в) на объектах (территориях) категории 3:</w:t>
      </w:r>
    </w:p>
    <w:p w:rsidR="00CE3922" w:rsidRDefault="00CE3922" w:rsidP="00CE3922">
      <w:pPr>
        <w:autoSpaceDE w:val="0"/>
        <w:autoSpaceDN w:val="0"/>
        <w:adjustRightInd w:val="0"/>
        <w:spacing w:before="240"/>
        <w:ind w:firstLine="540"/>
        <w:jc w:val="both"/>
        <w:rPr>
          <w:lang w:eastAsia="en-US"/>
        </w:rPr>
      </w:pPr>
      <w:r>
        <w:rPr>
          <w:lang w:eastAsia="en-US"/>
        </w:rPr>
        <w:t>ограждение периметра объекта (территории) не ниже 3-го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ворота, калитки не ниже 3-го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контрольно-пропускные пункты;</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не ниже 3-го класса защиты для наружных входных дверей;</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3"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4-го класса защиты для дверей в специальные и режимные помещения, в комнаты для хранения оружия и кассы;</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2-го класса защиты для оконных проемов первого и подвального этажей, выходящих как на охраняемую, так и на неохраняемую территорию;</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4"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5"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специальных помещений;</w:t>
      </w:r>
    </w:p>
    <w:p w:rsidR="00CE3922" w:rsidRDefault="00CE3922" w:rsidP="00CE3922">
      <w:pPr>
        <w:autoSpaceDE w:val="0"/>
        <w:autoSpaceDN w:val="0"/>
        <w:adjustRightInd w:val="0"/>
        <w:spacing w:before="240"/>
        <w:ind w:firstLine="540"/>
        <w:jc w:val="both"/>
        <w:rPr>
          <w:lang w:eastAsia="en-US"/>
        </w:rPr>
      </w:pPr>
      <w:r>
        <w:rPr>
          <w:lang w:eastAsia="en-US"/>
        </w:rPr>
        <w:t>противотаранные устройства (при наличии охраняемой территории).</w:t>
      </w:r>
    </w:p>
    <w:p w:rsidR="00CE3922" w:rsidRDefault="00CE3922" w:rsidP="00CE3922">
      <w:pPr>
        <w:autoSpaceDE w:val="0"/>
        <w:autoSpaceDN w:val="0"/>
        <w:adjustRightInd w:val="0"/>
        <w:spacing w:before="240"/>
        <w:ind w:firstLine="540"/>
        <w:jc w:val="both"/>
        <w:rPr>
          <w:lang w:eastAsia="en-US"/>
        </w:rPr>
      </w:pPr>
      <w:bookmarkStart w:id="11" w:name="Par941"/>
      <w:bookmarkEnd w:id="11"/>
      <w:r>
        <w:rPr>
          <w:lang w:eastAsia="en-US"/>
        </w:rPr>
        <w:t>24. Вне зависимости от категории объекта (территории) при отсутствии возможности, обусловленной объективными факторами, допускается применять отдельные средства инженерно-технической укрепленности более низких классов защиты. К таким объективным факторам относятся:</w:t>
      </w:r>
    </w:p>
    <w:p w:rsidR="00CE3922" w:rsidRDefault="00CE3922" w:rsidP="00CE3922">
      <w:pPr>
        <w:autoSpaceDE w:val="0"/>
        <w:autoSpaceDN w:val="0"/>
        <w:adjustRightInd w:val="0"/>
        <w:spacing w:before="240"/>
        <w:ind w:firstLine="540"/>
        <w:jc w:val="both"/>
        <w:rPr>
          <w:lang w:eastAsia="en-US"/>
        </w:rPr>
      </w:pPr>
      <w:r>
        <w:rPr>
          <w:lang w:eastAsia="en-US"/>
        </w:rPr>
        <w:t>а) принадлежность объекта (территории) к объектам культурного наследия (памятникам истории и культуры) народов Российской Федерации;</w:t>
      </w:r>
    </w:p>
    <w:p w:rsidR="00CE3922" w:rsidRDefault="00CE3922" w:rsidP="00CE3922">
      <w:pPr>
        <w:autoSpaceDE w:val="0"/>
        <w:autoSpaceDN w:val="0"/>
        <w:adjustRightInd w:val="0"/>
        <w:jc w:val="both"/>
        <w:rPr>
          <w:lang w:eastAsia="en-US"/>
        </w:rPr>
      </w:pPr>
      <w:r>
        <w:rPr>
          <w:lang w:eastAsia="en-US"/>
        </w:rPr>
        <w:t xml:space="preserve">(пп. "а" в ред. </w:t>
      </w:r>
      <w:hyperlink r:id="rId136"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б) строительство или реконструкция объекта (территории) в особых климатических зонах (вечная мерзлота, пустыни, лесные массивы);</w:t>
      </w:r>
    </w:p>
    <w:p w:rsidR="00CE3922" w:rsidRDefault="00CE3922" w:rsidP="00CE3922">
      <w:pPr>
        <w:autoSpaceDE w:val="0"/>
        <w:autoSpaceDN w:val="0"/>
        <w:adjustRightInd w:val="0"/>
        <w:spacing w:before="240"/>
        <w:ind w:firstLine="540"/>
        <w:jc w:val="both"/>
        <w:rPr>
          <w:lang w:eastAsia="en-US"/>
        </w:rPr>
      </w:pPr>
      <w:r>
        <w:rPr>
          <w:lang w:eastAsia="en-US"/>
        </w:rPr>
        <w:t>в) значительная протяженность периметра охраняемой территории;</w:t>
      </w:r>
    </w:p>
    <w:p w:rsidR="00CE3922" w:rsidRDefault="00CE3922" w:rsidP="00CE3922">
      <w:pPr>
        <w:autoSpaceDE w:val="0"/>
        <w:autoSpaceDN w:val="0"/>
        <w:adjustRightInd w:val="0"/>
        <w:spacing w:before="240"/>
        <w:ind w:firstLine="540"/>
        <w:jc w:val="both"/>
        <w:rPr>
          <w:lang w:eastAsia="en-US"/>
        </w:rPr>
      </w:pPr>
      <w:r>
        <w:rPr>
          <w:lang w:eastAsia="en-US"/>
        </w:rPr>
        <w:t>г) несоответствие нормативным правовым актам органов государственной власти субъектов Российской Федерации или органов местного самоуправления в части архитектурно-планировочных решений развития региона, области, города.</w:t>
      </w:r>
    </w:p>
    <w:p w:rsidR="00CE3922" w:rsidRDefault="00CE3922" w:rsidP="00CE3922">
      <w:pPr>
        <w:autoSpaceDE w:val="0"/>
        <w:autoSpaceDN w:val="0"/>
        <w:adjustRightInd w:val="0"/>
        <w:spacing w:before="240"/>
        <w:ind w:firstLine="540"/>
        <w:jc w:val="both"/>
        <w:rPr>
          <w:lang w:eastAsia="en-US"/>
        </w:rPr>
      </w:pPr>
      <w:r>
        <w:rPr>
          <w:lang w:eastAsia="en-US"/>
        </w:rPr>
        <w:t>24(1). При расположении объекта (территории) в непосредственной близости от транспортных магистралей (фактически отсутствует территория перед фасадом охраняемого здания), водных акваторий (береговая полоса, пляж) по решению комиссии допускается не применять средства инженерно-технической укрепленности периметра (основного и дополнительного ограждения).</w:t>
      </w:r>
    </w:p>
    <w:p w:rsidR="00CE3922" w:rsidRDefault="00CE3922" w:rsidP="00CE3922">
      <w:pPr>
        <w:autoSpaceDE w:val="0"/>
        <w:autoSpaceDN w:val="0"/>
        <w:adjustRightInd w:val="0"/>
        <w:jc w:val="both"/>
        <w:rPr>
          <w:lang w:eastAsia="en-US"/>
        </w:rPr>
      </w:pPr>
      <w:r>
        <w:rPr>
          <w:lang w:eastAsia="en-US"/>
        </w:rPr>
        <w:t xml:space="preserve">(п. 24(1) введен </w:t>
      </w:r>
      <w:hyperlink r:id="rId137"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 xml:space="preserve">25. В случаях, указанных в </w:t>
      </w:r>
      <w:hyperlink w:anchor="Par941" w:history="1">
        <w:r>
          <w:rPr>
            <w:color w:val="0000FF"/>
            <w:lang w:eastAsia="en-US"/>
          </w:rPr>
          <w:t>пункте 24</w:t>
        </w:r>
      </w:hyperlink>
      <w:r>
        <w:rPr>
          <w:lang w:eastAsia="en-US"/>
        </w:rPr>
        <w:t xml:space="preserve"> настоящих требований, обеспечение антитеррористической защищенности объекта (территории) достигается созданием дополнительных рубежей охраны, организуемых с помощью технических средств охраны или физической охраной.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2"/>
        <w:rPr>
          <w:b/>
          <w:bCs/>
          <w:lang w:eastAsia="en-US"/>
        </w:rPr>
      </w:pPr>
      <w:r>
        <w:rPr>
          <w:b/>
          <w:bCs/>
          <w:lang w:eastAsia="en-US"/>
        </w:rPr>
        <w:t>II. Технические средства охраны объектов (территорий)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26. Периметр объектов (территорий) категории 1 оборудуется не менее чем 2 рубежами охранной сигнализации, объектов (территорий) категории 2 и 3 - не менее чем одним.</w:t>
      </w:r>
    </w:p>
    <w:p w:rsidR="00CE3922" w:rsidRDefault="00CE3922" w:rsidP="00CE3922">
      <w:pPr>
        <w:autoSpaceDE w:val="0"/>
        <w:autoSpaceDN w:val="0"/>
        <w:adjustRightInd w:val="0"/>
        <w:spacing w:before="240"/>
        <w:ind w:firstLine="540"/>
        <w:jc w:val="both"/>
        <w:rPr>
          <w:lang w:eastAsia="en-US"/>
        </w:rPr>
      </w:pPr>
      <w:r>
        <w:rPr>
          <w:lang w:eastAsia="en-US"/>
        </w:rPr>
        <w:t>Технические средства охраны периметра объектов (территорий) размещаются на ограждениях, зданиях, строениях, сооружениях, в зоне отторжения, на стенах, специальных столбах или стойках, обеспечивающих отсутствие колебаний и вибрации.</w:t>
      </w:r>
    </w:p>
    <w:p w:rsidR="00CE3922" w:rsidRDefault="00CE3922" w:rsidP="00CE3922">
      <w:pPr>
        <w:autoSpaceDE w:val="0"/>
        <w:autoSpaceDN w:val="0"/>
        <w:adjustRightInd w:val="0"/>
        <w:spacing w:before="240"/>
        <w:ind w:firstLine="540"/>
        <w:jc w:val="both"/>
        <w:rPr>
          <w:lang w:eastAsia="en-US"/>
        </w:rPr>
      </w:pPr>
      <w:r>
        <w:rPr>
          <w:lang w:eastAsia="en-US"/>
        </w:rPr>
        <w:t>27. Техническими средствами охраны оборудуются помещения с постоянным или временным хранением материальных ценностей, а также все уязвимые места здания (окна, двери, люки, вентиляционные шахты, короба).</w:t>
      </w:r>
    </w:p>
    <w:p w:rsidR="00CE3922" w:rsidRDefault="00CE3922" w:rsidP="00CE3922">
      <w:pPr>
        <w:autoSpaceDE w:val="0"/>
        <w:autoSpaceDN w:val="0"/>
        <w:adjustRightInd w:val="0"/>
        <w:spacing w:before="240"/>
        <w:ind w:firstLine="540"/>
        <w:jc w:val="both"/>
        <w:rPr>
          <w:lang w:eastAsia="en-US"/>
        </w:rPr>
      </w:pPr>
      <w:r>
        <w:rPr>
          <w:lang w:eastAsia="en-US"/>
        </w:rPr>
        <w:t>28. Количество шлейфов охранной сигнализации определяется тактикой охраны, размерами зданий, строений, сооружений, этажностью, количеством уязвимых мест, а также точностью определения места проникновения для быстрого реагирования на извещения о тревоге.</w:t>
      </w:r>
    </w:p>
    <w:p w:rsidR="00CE3922" w:rsidRDefault="00CE3922" w:rsidP="00CE3922">
      <w:pPr>
        <w:autoSpaceDE w:val="0"/>
        <w:autoSpaceDN w:val="0"/>
        <w:adjustRightInd w:val="0"/>
        <w:spacing w:before="240"/>
        <w:ind w:firstLine="540"/>
        <w:jc w:val="both"/>
        <w:rPr>
          <w:lang w:eastAsia="en-US"/>
        </w:rPr>
      </w:pPr>
      <w:r>
        <w:rPr>
          <w:lang w:eastAsia="en-US"/>
        </w:rPr>
        <w:t>В помещениях с круглосуточным нахождением персонала охранной сигнализацией оборудуются отдельные участки периметра помещения, а также сейфы и металлические шкафы для хранения ценностей и документов.</w:t>
      </w:r>
    </w:p>
    <w:p w:rsidR="00CE3922" w:rsidRDefault="00CE3922" w:rsidP="00CE3922">
      <w:pPr>
        <w:autoSpaceDE w:val="0"/>
        <w:autoSpaceDN w:val="0"/>
        <w:adjustRightInd w:val="0"/>
        <w:spacing w:before="240"/>
        <w:ind w:firstLine="540"/>
        <w:jc w:val="both"/>
        <w:rPr>
          <w:lang w:eastAsia="en-US"/>
        </w:rPr>
      </w:pPr>
      <w:r>
        <w:rPr>
          <w:lang w:eastAsia="en-US"/>
        </w:rPr>
        <w:t>29. Здания, строения, сооружения, расположенные на объектах (территориях) категории 1, оборудуются не менее чем 3 рубежами охранной сигнализации, здания, строения, сооружения, расположенные на объектах (территориях) категории 2 и 3, - не менее чем 2.</w:t>
      </w:r>
    </w:p>
    <w:p w:rsidR="00CE3922" w:rsidRDefault="00CE3922" w:rsidP="00CE3922">
      <w:pPr>
        <w:autoSpaceDE w:val="0"/>
        <w:autoSpaceDN w:val="0"/>
        <w:adjustRightInd w:val="0"/>
        <w:spacing w:before="240"/>
        <w:ind w:firstLine="540"/>
        <w:jc w:val="both"/>
        <w:rPr>
          <w:lang w:eastAsia="en-US"/>
        </w:rPr>
      </w:pPr>
      <w:r>
        <w:rPr>
          <w:lang w:eastAsia="en-US"/>
        </w:rPr>
        <w:t>Первым рубежом охранной сигнализации в зависимости от вида предполагаемых угроз блокируются входные двери, ворота, деревянные, стеклянные и остекленные конструкции, вентиляционные короба, дымоходы, места ввода (вывода) коммуникаций сечением более 200 x 200 миллиметров, а также стены, перекрытия и перегородки, за которыми размещаются помещения других собственников.</w:t>
      </w:r>
    </w:p>
    <w:p w:rsidR="00CE3922" w:rsidRDefault="00CE3922" w:rsidP="00CE3922">
      <w:pPr>
        <w:autoSpaceDE w:val="0"/>
        <w:autoSpaceDN w:val="0"/>
        <w:adjustRightInd w:val="0"/>
        <w:spacing w:before="240"/>
        <w:ind w:firstLine="540"/>
        <w:jc w:val="both"/>
        <w:rPr>
          <w:lang w:eastAsia="en-US"/>
        </w:rPr>
      </w:pPr>
      <w:r>
        <w:rPr>
          <w:lang w:eastAsia="en-US"/>
        </w:rPr>
        <w:t>Вторым рубежом охранной сигнализации защищаются объемы помещений на "проникновение" с помощью объемных извещателей различного принципа действия.</w:t>
      </w:r>
    </w:p>
    <w:p w:rsidR="00CE3922" w:rsidRDefault="00CE3922" w:rsidP="00CE3922">
      <w:pPr>
        <w:autoSpaceDE w:val="0"/>
        <w:autoSpaceDN w:val="0"/>
        <w:adjustRightInd w:val="0"/>
        <w:spacing w:before="240"/>
        <w:ind w:firstLine="540"/>
        <w:jc w:val="both"/>
        <w:rPr>
          <w:lang w:eastAsia="en-US"/>
        </w:rPr>
      </w:pPr>
      <w:r>
        <w:rPr>
          <w:lang w:eastAsia="en-US"/>
        </w:rPr>
        <w:t>Третьим рубежом охранной сигнализации в помещениях блокируются отдельные предметы, сейфы, металлические шкафы, предназначенные для хранения документов и материальных ценностей.</w:t>
      </w:r>
    </w:p>
    <w:p w:rsidR="00CE3922" w:rsidRDefault="00CE3922" w:rsidP="00CE3922">
      <w:pPr>
        <w:autoSpaceDE w:val="0"/>
        <w:autoSpaceDN w:val="0"/>
        <w:adjustRightInd w:val="0"/>
        <w:spacing w:before="240"/>
        <w:ind w:firstLine="540"/>
        <w:jc w:val="both"/>
        <w:rPr>
          <w:lang w:eastAsia="en-US"/>
        </w:rPr>
      </w:pPr>
      <w:r>
        <w:rPr>
          <w:lang w:eastAsia="en-US"/>
        </w:rPr>
        <w:t>Количество рубежей охраны, а также необходимость оборудования охранной сигнализацией отдельных участков периметра помещений (зданий, строений, сооружений), расположенных на охраняемой территории объекта с круглосуточным пребыванием людей, определяются комиссией по обследованию и категорированию объекта (территории).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138"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30. Система охранной сигнализации должна обеспечивать автоматический переход на электропитание от автономного источника. Длительность работы системы охранной сигнализации от автономного источника электропитания должна составлять не менее 24 часов в дежурном режиме и не менее 3 часов в режиме "Тревога". При переходе на резервное электропитание должны выдаваться соответствующие сигналы в звуковой и световой формах.</w:t>
      </w:r>
    </w:p>
    <w:p w:rsidR="00CE3922" w:rsidRDefault="00CE3922" w:rsidP="00CE3922">
      <w:pPr>
        <w:autoSpaceDE w:val="0"/>
        <w:autoSpaceDN w:val="0"/>
        <w:adjustRightInd w:val="0"/>
        <w:spacing w:before="240"/>
        <w:ind w:firstLine="540"/>
        <w:jc w:val="both"/>
        <w:rPr>
          <w:lang w:eastAsia="en-US"/>
        </w:rPr>
      </w:pPr>
      <w:r>
        <w:rPr>
          <w:lang w:eastAsia="en-US"/>
        </w:rPr>
        <w:t>31. Для передачи тревожных извещений объект (территория) оборудуется устройствами тревожной сигнализации (механическими кнопками, радиокнопками, радиобрелоками, педалями). Ручные и ножные устройства тревожной сигнализации устанавливаются скрытно.</w:t>
      </w:r>
    </w:p>
    <w:p w:rsidR="00CE3922" w:rsidRDefault="00CE3922" w:rsidP="00CE3922">
      <w:pPr>
        <w:autoSpaceDE w:val="0"/>
        <w:autoSpaceDN w:val="0"/>
        <w:adjustRightInd w:val="0"/>
        <w:spacing w:before="240"/>
        <w:ind w:firstLine="540"/>
        <w:jc w:val="both"/>
        <w:rPr>
          <w:lang w:eastAsia="en-US"/>
        </w:rPr>
      </w:pPr>
      <w:r>
        <w:rPr>
          <w:lang w:eastAsia="en-US"/>
        </w:rPr>
        <w:t>32. Система контроля и управления доступом должна обеспечивать:</w:t>
      </w:r>
    </w:p>
    <w:p w:rsidR="00CE3922" w:rsidRDefault="00CE3922" w:rsidP="00CE3922">
      <w:pPr>
        <w:autoSpaceDE w:val="0"/>
        <w:autoSpaceDN w:val="0"/>
        <w:adjustRightInd w:val="0"/>
        <w:spacing w:before="240"/>
        <w:ind w:firstLine="540"/>
        <w:jc w:val="both"/>
        <w:rPr>
          <w:lang w:eastAsia="en-US"/>
        </w:rPr>
      </w:pPr>
      <w:r>
        <w:rPr>
          <w:lang w:eastAsia="en-US"/>
        </w:rPr>
        <w:t>а) защиту от несанкционированного доступа на охраняемый объект (помещение, зону) в режиме снятия его с охраны;</w:t>
      </w:r>
    </w:p>
    <w:p w:rsidR="00CE3922" w:rsidRDefault="00CE3922" w:rsidP="00CE3922">
      <w:pPr>
        <w:autoSpaceDE w:val="0"/>
        <w:autoSpaceDN w:val="0"/>
        <w:adjustRightInd w:val="0"/>
        <w:spacing w:before="240"/>
        <w:ind w:firstLine="540"/>
        <w:jc w:val="both"/>
        <w:rPr>
          <w:lang w:eastAsia="en-US"/>
        </w:rPr>
      </w:pPr>
      <w:r>
        <w:rPr>
          <w:lang w:eastAsia="en-US"/>
        </w:rPr>
        <w:t>б) контроль и учет доступа работников (посетителей) на охраняемый объект (помещение, зону) в режиме снятия его с охраны;</w:t>
      </w:r>
    </w:p>
    <w:p w:rsidR="00CE3922" w:rsidRDefault="00CE3922" w:rsidP="00CE3922">
      <w:pPr>
        <w:autoSpaceDE w:val="0"/>
        <w:autoSpaceDN w:val="0"/>
        <w:adjustRightInd w:val="0"/>
        <w:spacing w:before="240"/>
        <w:ind w:firstLine="540"/>
        <w:jc w:val="both"/>
        <w:rPr>
          <w:lang w:eastAsia="en-US"/>
        </w:rPr>
      </w:pPr>
      <w:r>
        <w:rPr>
          <w:lang w:eastAsia="en-US"/>
        </w:rPr>
        <w:t>в) автоматизацию процессов взятия (снятия) охраняемого объекта (помещения, зоны) с помощью средств идентификации системы контроля и управления доступом в составе устройств и приборов охранной сигнализации;</w:t>
      </w:r>
    </w:p>
    <w:p w:rsidR="00CE3922" w:rsidRDefault="00CE3922" w:rsidP="00CE3922">
      <w:pPr>
        <w:autoSpaceDE w:val="0"/>
        <w:autoSpaceDN w:val="0"/>
        <w:adjustRightInd w:val="0"/>
        <w:spacing w:before="240"/>
        <w:ind w:firstLine="540"/>
        <w:jc w:val="both"/>
        <w:rPr>
          <w:lang w:eastAsia="en-US"/>
        </w:rPr>
      </w:pPr>
      <w:r>
        <w:rPr>
          <w:lang w:eastAsia="en-US"/>
        </w:rPr>
        <w:t>г) возможность интеграции с системами охранной сигнализации и охранного телевидения;</w:t>
      </w:r>
    </w:p>
    <w:p w:rsidR="00CE3922" w:rsidRDefault="00CE3922" w:rsidP="00CE3922">
      <w:pPr>
        <w:autoSpaceDE w:val="0"/>
        <w:autoSpaceDN w:val="0"/>
        <w:adjustRightInd w:val="0"/>
        <w:spacing w:before="240"/>
        <w:ind w:firstLine="540"/>
        <w:jc w:val="both"/>
        <w:rPr>
          <w:lang w:eastAsia="en-US"/>
        </w:rPr>
      </w:pPr>
      <w:r>
        <w:rPr>
          <w:lang w:eastAsia="en-US"/>
        </w:rPr>
        <w:t>д) возможность непрерывной работы с учетом проведения регламентного технического обслуживания.</w:t>
      </w:r>
    </w:p>
    <w:p w:rsidR="00CE3922" w:rsidRDefault="00CE3922" w:rsidP="00CE3922">
      <w:pPr>
        <w:autoSpaceDE w:val="0"/>
        <w:autoSpaceDN w:val="0"/>
        <w:adjustRightInd w:val="0"/>
        <w:spacing w:before="240"/>
        <w:ind w:firstLine="540"/>
        <w:jc w:val="both"/>
        <w:rPr>
          <w:lang w:eastAsia="en-US"/>
        </w:rPr>
      </w:pPr>
      <w:r>
        <w:rPr>
          <w:lang w:eastAsia="en-US"/>
        </w:rPr>
        <w:t>33. Преграждающие устройства системы контроля и управления доступом должны иметь:</w:t>
      </w:r>
    </w:p>
    <w:p w:rsidR="00CE3922" w:rsidRDefault="00CE3922" w:rsidP="00CE3922">
      <w:pPr>
        <w:autoSpaceDE w:val="0"/>
        <w:autoSpaceDN w:val="0"/>
        <w:adjustRightInd w:val="0"/>
        <w:spacing w:before="240"/>
        <w:ind w:firstLine="540"/>
        <w:jc w:val="both"/>
        <w:rPr>
          <w:lang w:eastAsia="en-US"/>
        </w:rPr>
      </w:pPr>
      <w:r>
        <w:rPr>
          <w:lang w:eastAsia="en-US"/>
        </w:rPr>
        <w:t>а) защиту от прохода через них одновременно 2 или более человек;</w:t>
      </w:r>
    </w:p>
    <w:p w:rsidR="00CE3922" w:rsidRDefault="00CE3922" w:rsidP="00CE3922">
      <w:pPr>
        <w:autoSpaceDE w:val="0"/>
        <w:autoSpaceDN w:val="0"/>
        <w:adjustRightInd w:val="0"/>
        <w:spacing w:before="240"/>
        <w:ind w:firstLine="540"/>
        <w:jc w:val="both"/>
        <w:rPr>
          <w:lang w:eastAsia="en-US"/>
        </w:rPr>
      </w:pPr>
      <w:r>
        <w:rPr>
          <w:lang w:eastAsia="en-US"/>
        </w:rPr>
        <w:t>б) возможность механического аварийного открывания в случае пропадания электропитания или возникновения чрезвычайных ситуаций.</w:t>
      </w:r>
    </w:p>
    <w:p w:rsidR="00CE3922" w:rsidRDefault="00CE3922" w:rsidP="00CE3922">
      <w:pPr>
        <w:autoSpaceDE w:val="0"/>
        <w:autoSpaceDN w:val="0"/>
        <w:adjustRightInd w:val="0"/>
        <w:spacing w:before="240"/>
        <w:ind w:firstLine="540"/>
        <w:jc w:val="both"/>
        <w:rPr>
          <w:lang w:eastAsia="en-US"/>
        </w:rPr>
      </w:pPr>
      <w:r>
        <w:rPr>
          <w:lang w:eastAsia="en-US"/>
        </w:rPr>
        <w:t>34. Система аварийного открывания преграждающих устройств системы контроля и управления доступом должна быть защищена от возможности использования ее для несанкционированного проникновения.</w:t>
      </w:r>
    </w:p>
    <w:p w:rsidR="00CE3922" w:rsidRDefault="00CE3922" w:rsidP="00CE3922">
      <w:pPr>
        <w:autoSpaceDE w:val="0"/>
        <w:autoSpaceDN w:val="0"/>
        <w:adjustRightInd w:val="0"/>
        <w:spacing w:before="240"/>
        <w:ind w:firstLine="540"/>
        <w:jc w:val="both"/>
        <w:rPr>
          <w:lang w:eastAsia="en-US"/>
        </w:rPr>
      </w:pPr>
      <w:r>
        <w:rPr>
          <w:lang w:eastAsia="en-US"/>
        </w:rPr>
        <w:t>Считывающие устройства защищаются от манипулирования путем перебора или подбора идентификационных признаков.</w:t>
      </w:r>
    </w:p>
    <w:p w:rsidR="00CE3922" w:rsidRDefault="00CE3922" w:rsidP="00CE3922">
      <w:pPr>
        <w:autoSpaceDE w:val="0"/>
        <w:autoSpaceDN w:val="0"/>
        <w:adjustRightInd w:val="0"/>
        <w:spacing w:before="240"/>
        <w:ind w:firstLine="540"/>
        <w:jc w:val="both"/>
        <w:rPr>
          <w:lang w:eastAsia="en-US"/>
        </w:rPr>
      </w:pPr>
      <w:r>
        <w:rPr>
          <w:lang w:eastAsia="en-US"/>
        </w:rPr>
        <w:t>35. Системы досмотра должны обеспечивать:</w:t>
      </w:r>
    </w:p>
    <w:p w:rsidR="00CE3922" w:rsidRDefault="00CE3922" w:rsidP="00CE3922">
      <w:pPr>
        <w:autoSpaceDE w:val="0"/>
        <w:autoSpaceDN w:val="0"/>
        <w:adjustRightInd w:val="0"/>
        <w:spacing w:before="240"/>
        <w:ind w:firstLine="540"/>
        <w:jc w:val="both"/>
        <w:rPr>
          <w:lang w:eastAsia="en-US"/>
        </w:rPr>
      </w:pPr>
      <w:r>
        <w:rPr>
          <w:lang w:eastAsia="en-US"/>
        </w:rPr>
        <w:t>а) надежное обнаружение объектов поиска;</w:t>
      </w:r>
    </w:p>
    <w:p w:rsidR="00CE3922" w:rsidRDefault="00CE3922" w:rsidP="00CE3922">
      <w:pPr>
        <w:autoSpaceDE w:val="0"/>
        <w:autoSpaceDN w:val="0"/>
        <w:adjustRightInd w:val="0"/>
        <w:spacing w:before="240"/>
        <w:ind w:firstLine="540"/>
        <w:jc w:val="both"/>
        <w:rPr>
          <w:lang w:eastAsia="en-US"/>
        </w:rPr>
      </w:pPr>
      <w:r>
        <w:rPr>
          <w:lang w:eastAsia="en-US"/>
        </w:rPr>
        <w:t>б) помехозащищенность от внешних источников электромагнитных излучений;</w:t>
      </w:r>
    </w:p>
    <w:p w:rsidR="00CE3922" w:rsidRDefault="00CE3922" w:rsidP="00CE3922">
      <w:pPr>
        <w:autoSpaceDE w:val="0"/>
        <w:autoSpaceDN w:val="0"/>
        <w:adjustRightInd w:val="0"/>
        <w:spacing w:before="240"/>
        <w:ind w:firstLine="540"/>
        <w:jc w:val="both"/>
        <w:rPr>
          <w:lang w:eastAsia="en-US"/>
        </w:rPr>
      </w:pPr>
      <w:r>
        <w:rPr>
          <w:lang w:eastAsia="en-US"/>
        </w:rPr>
        <w:t>в) эффективную биологическую защиту, допускающую нахождение оператора в непосредственной близости от рентгеновского аппарата;</w:t>
      </w:r>
    </w:p>
    <w:p w:rsidR="00CE3922" w:rsidRDefault="00CE3922" w:rsidP="00CE3922">
      <w:pPr>
        <w:autoSpaceDE w:val="0"/>
        <w:autoSpaceDN w:val="0"/>
        <w:adjustRightInd w:val="0"/>
        <w:spacing w:before="240"/>
        <w:ind w:firstLine="540"/>
        <w:jc w:val="both"/>
        <w:rPr>
          <w:lang w:eastAsia="en-US"/>
        </w:rPr>
      </w:pPr>
      <w:r>
        <w:rPr>
          <w:lang w:eastAsia="en-US"/>
        </w:rPr>
        <w:t>г) специальное конструктивное решение, исключающее действие комплекса на компьютеры и средства связи;</w:t>
      </w:r>
    </w:p>
    <w:p w:rsidR="00CE3922" w:rsidRDefault="00CE3922" w:rsidP="00CE3922">
      <w:pPr>
        <w:autoSpaceDE w:val="0"/>
        <w:autoSpaceDN w:val="0"/>
        <w:adjustRightInd w:val="0"/>
        <w:spacing w:before="240"/>
        <w:ind w:firstLine="540"/>
        <w:jc w:val="both"/>
        <w:rPr>
          <w:lang w:eastAsia="en-US"/>
        </w:rPr>
      </w:pPr>
      <w:r>
        <w:rPr>
          <w:lang w:eastAsia="en-US"/>
        </w:rPr>
        <w:t>д) безопасность воздействия на человека и окружающую среду;</w:t>
      </w:r>
    </w:p>
    <w:p w:rsidR="00CE3922" w:rsidRDefault="00CE3922" w:rsidP="00CE3922">
      <w:pPr>
        <w:autoSpaceDE w:val="0"/>
        <w:autoSpaceDN w:val="0"/>
        <w:adjustRightInd w:val="0"/>
        <w:spacing w:before="240"/>
        <w:ind w:firstLine="540"/>
        <w:jc w:val="both"/>
        <w:rPr>
          <w:lang w:eastAsia="en-US"/>
        </w:rPr>
      </w:pPr>
      <w:r>
        <w:rPr>
          <w:lang w:eastAsia="en-US"/>
        </w:rPr>
        <w:t>е) возможность интеграции с системами охранной сигнализации, контроля и управления доступом, охранного телевидения;</w:t>
      </w:r>
    </w:p>
    <w:p w:rsidR="00CE3922" w:rsidRDefault="00CE3922" w:rsidP="00CE3922">
      <w:pPr>
        <w:autoSpaceDE w:val="0"/>
        <w:autoSpaceDN w:val="0"/>
        <w:adjustRightInd w:val="0"/>
        <w:spacing w:before="240"/>
        <w:ind w:firstLine="540"/>
        <w:jc w:val="both"/>
        <w:rPr>
          <w:lang w:eastAsia="en-US"/>
        </w:rPr>
      </w:pPr>
      <w:r>
        <w:rPr>
          <w:lang w:eastAsia="en-US"/>
        </w:rPr>
        <w:t>ж) экологическую безопасность и электромагнитную совместимость.</w:t>
      </w:r>
    </w:p>
    <w:p w:rsidR="00CE3922" w:rsidRDefault="00CE3922" w:rsidP="00CE3922">
      <w:pPr>
        <w:autoSpaceDE w:val="0"/>
        <w:autoSpaceDN w:val="0"/>
        <w:adjustRightInd w:val="0"/>
        <w:spacing w:before="240"/>
        <w:ind w:firstLine="540"/>
        <w:jc w:val="both"/>
        <w:rPr>
          <w:lang w:eastAsia="en-US"/>
        </w:rPr>
      </w:pPr>
      <w:r>
        <w:rPr>
          <w:lang w:eastAsia="en-US"/>
        </w:rPr>
        <w:t>36. Стационарные и мобильные средства радиационного контроля должны обеспечивать выявление предметов и лиц с повышенным радиационным фоном.</w:t>
      </w:r>
    </w:p>
    <w:p w:rsidR="00CE3922" w:rsidRDefault="00CE3922" w:rsidP="00CE3922">
      <w:pPr>
        <w:autoSpaceDE w:val="0"/>
        <w:autoSpaceDN w:val="0"/>
        <w:adjustRightInd w:val="0"/>
        <w:spacing w:before="240"/>
        <w:ind w:firstLine="540"/>
        <w:jc w:val="both"/>
        <w:rPr>
          <w:lang w:eastAsia="en-US"/>
        </w:rPr>
      </w:pPr>
      <w:r>
        <w:rPr>
          <w:lang w:eastAsia="en-US"/>
        </w:rPr>
        <w:t>37. Система охранного телевидения должна обеспечивать:</w:t>
      </w:r>
    </w:p>
    <w:p w:rsidR="00CE3922" w:rsidRDefault="00CE3922" w:rsidP="00CE3922">
      <w:pPr>
        <w:autoSpaceDE w:val="0"/>
        <w:autoSpaceDN w:val="0"/>
        <w:adjustRightInd w:val="0"/>
        <w:spacing w:before="240"/>
        <w:ind w:firstLine="540"/>
        <w:jc w:val="both"/>
        <w:rPr>
          <w:lang w:eastAsia="en-US"/>
        </w:rPr>
      </w:pPr>
      <w:r>
        <w:rPr>
          <w:lang w:eastAsia="en-US"/>
        </w:rPr>
        <w:t>а) разграничение полномочий доступа к управлению системой в целях предотвращения несанкционированных действий;</w:t>
      </w:r>
    </w:p>
    <w:p w:rsidR="00CE3922" w:rsidRDefault="00CE3922" w:rsidP="00CE3922">
      <w:pPr>
        <w:autoSpaceDE w:val="0"/>
        <w:autoSpaceDN w:val="0"/>
        <w:adjustRightInd w:val="0"/>
        <w:spacing w:before="240"/>
        <w:ind w:firstLine="540"/>
        <w:jc w:val="both"/>
        <w:rPr>
          <w:lang w:eastAsia="en-US"/>
        </w:rPr>
      </w:pPr>
      <w:r>
        <w:rPr>
          <w:lang w:eastAsia="en-US"/>
        </w:rPr>
        <w:t>б) оперативный доступ к видеозаписи и видеоархиву путем установления времени, даты и идентификатора телекамеры;</w:t>
      </w:r>
    </w:p>
    <w:p w:rsidR="00CE3922" w:rsidRDefault="00CE3922" w:rsidP="00CE3922">
      <w:pPr>
        <w:autoSpaceDE w:val="0"/>
        <w:autoSpaceDN w:val="0"/>
        <w:adjustRightInd w:val="0"/>
        <w:spacing w:before="240"/>
        <w:ind w:firstLine="540"/>
        <w:jc w:val="both"/>
        <w:rPr>
          <w:lang w:eastAsia="en-US"/>
        </w:rPr>
      </w:pPr>
      <w:r>
        <w:rPr>
          <w:lang w:eastAsia="en-US"/>
        </w:rPr>
        <w:t>в) видеоверификацию тревог (подтверждение обнаружения проникновения) - подтверждение с помощью видеонаблюдения факта несанкционированного проникновения в зоне охраны и выявление ложных срабатываний;</w:t>
      </w:r>
    </w:p>
    <w:p w:rsidR="00CE3922" w:rsidRDefault="00CE3922" w:rsidP="00CE3922">
      <w:pPr>
        <w:autoSpaceDE w:val="0"/>
        <w:autoSpaceDN w:val="0"/>
        <w:adjustRightInd w:val="0"/>
        <w:spacing w:before="240"/>
        <w:ind w:firstLine="540"/>
        <w:jc w:val="both"/>
        <w:rPr>
          <w:lang w:eastAsia="en-US"/>
        </w:rPr>
      </w:pPr>
      <w:r>
        <w:rPr>
          <w:lang w:eastAsia="en-US"/>
        </w:rPr>
        <w:t>г) прямое видеонаблюдение оператором (дежурным) зоны охраны;</w:t>
      </w:r>
    </w:p>
    <w:p w:rsidR="00CE3922" w:rsidRDefault="00CE3922" w:rsidP="00CE3922">
      <w:pPr>
        <w:autoSpaceDE w:val="0"/>
        <w:autoSpaceDN w:val="0"/>
        <w:adjustRightInd w:val="0"/>
        <w:spacing w:before="240"/>
        <w:ind w:firstLine="540"/>
        <w:jc w:val="both"/>
        <w:rPr>
          <w:lang w:eastAsia="en-US"/>
        </w:rPr>
      </w:pPr>
      <w:r>
        <w:rPr>
          <w:lang w:eastAsia="en-US"/>
        </w:rPr>
        <w:t>д) запись видеоинформации в архив для последующего анализа состояния охраняемого объекта (зоны), тревожных ситуаций, идентификации нарушителей;</w:t>
      </w:r>
    </w:p>
    <w:p w:rsidR="00CE3922" w:rsidRDefault="00CE3922" w:rsidP="00CE3922">
      <w:pPr>
        <w:autoSpaceDE w:val="0"/>
        <w:autoSpaceDN w:val="0"/>
        <w:adjustRightInd w:val="0"/>
        <w:spacing w:before="240"/>
        <w:ind w:firstLine="540"/>
        <w:jc w:val="both"/>
        <w:rPr>
          <w:lang w:eastAsia="en-US"/>
        </w:rPr>
      </w:pPr>
      <w:r>
        <w:rPr>
          <w:lang w:eastAsia="en-US"/>
        </w:rPr>
        <w:t>е) выдачу сигнала тревоги при возникновении изменений в зоне наблюдения отдельных телевизионных камер (видеодетектор движения), сопровождающуюся записью видеоинформации, с формированием произвольной конфигурации чувствительной зоны видеодетектора;</w:t>
      </w:r>
    </w:p>
    <w:p w:rsidR="00CE3922" w:rsidRDefault="00CE3922" w:rsidP="00CE3922">
      <w:pPr>
        <w:autoSpaceDE w:val="0"/>
        <w:autoSpaceDN w:val="0"/>
        <w:adjustRightInd w:val="0"/>
        <w:spacing w:before="240"/>
        <w:ind w:firstLine="540"/>
        <w:jc w:val="both"/>
        <w:rPr>
          <w:lang w:eastAsia="en-US"/>
        </w:rPr>
      </w:pPr>
      <w:r>
        <w:rPr>
          <w:lang w:eastAsia="en-US"/>
        </w:rPr>
        <w:t>ж) возможность интеграции с системами охранной сигнализации, контроля и управления доступом.</w:t>
      </w:r>
    </w:p>
    <w:p w:rsidR="00CE3922" w:rsidRDefault="00CE3922" w:rsidP="00CE3922">
      <w:pPr>
        <w:autoSpaceDE w:val="0"/>
        <w:autoSpaceDN w:val="0"/>
        <w:adjustRightInd w:val="0"/>
        <w:spacing w:before="240"/>
        <w:ind w:firstLine="540"/>
        <w:jc w:val="both"/>
        <w:rPr>
          <w:lang w:eastAsia="en-US"/>
        </w:rPr>
      </w:pPr>
      <w:r>
        <w:rPr>
          <w:lang w:eastAsia="en-US"/>
        </w:rPr>
        <w:t>38. Видеокамеры системы охранного телевидения должны работать в непрерывном режиме.</w:t>
      </w:r>
    </w:p>
    <w:p w:rsidR="00CE3922" w:rsidRDefault="00CE3922" w:rsidP="00CE3922">
      <w:pPr>
        <w:autoSpaceDE w:val="0"/>
        <w:autoSpaceDN w:val="0"/>
        <w:adjustRightInd w:val="0"/>
        <w:spacing w:before="240"/>
        <w:ind w:firstLine="540"/>
        <w:jc w:val="both"/>
        <w:rPr>
          <w:lang w:eastAsia="en-US"/>
        </w:rPr>
      </w:pPr>
      <w:r>
        <w:rPr>
          <w:lang w:eastAsia="en-US"/>
        </w:rPr>
        <w:t>39. Устройства видеозаписи должны обеспечивать запись и хранение видеоинформации в следующих режимах:</w:t>
      </w:r>
    </w:p>
    <w:p w:rsidR="00CE3922" w:rsidRDefault="00CE3922" w:rsidP="00CE3922">
      <w:pPr>
        <w:autoSpaceDE w:val="0"/>
        <w:autoSpaceDN w:val="0"/>
        <w:adjustRightInd w:val="0"/>
        <w:spacing w:before="240"/>
        <w:ind w:firstLine="540"/>
        <w:jc w:val="both"/>
        <w:rPr>
          <w:lang w:eastAsia="en-US"/>
        </w:rPr>
      </w:pPr>
      <w:r>
        <w:rPr>
          <w:lang w:eastAsia="en-US"/>
        </w:rPr>
        <w:t>а) непрерывная видеозапись в реальном времени;</w:t>
      </w:r>
    </w:p>
    <w:p w:rsidR="00CE3922" w:rsidRDefault="00CE3922" w:rsidP="00CE3922">
      <w:pPr>
        <w:autoSpaceDE w:val="0"/>
        <w:autoSpaceDN w:val="0"/>
        <w:adjustRightInd w:val="0"/>
        <w:spacing w:before="240"/>
        <w:ind w:firstLine="540"/>
        <w:jc w:val="both"/>
        <w:rPr>
          <w:lang w:eastAsia="en-US"/>
        </w:rPr>
      </w:pPr>
      <w:r>
        <w:rPr>
          <w:lang w:eastAsia="en-US"/>
        </w:rPr>
        <w:t>б) видеозапись отдельных фрагментов или видеокадров по срабатыванию охранных извещателей, по детектору движения или по заданному времени.</w:t>
      </w:r>
    </w:p>
    <w:p w:rsidR="00CE3922" w:rsidRDefault="00CE3922" w:rsidP="00CE3922">
      <w:pPr>
        <w:autoSpaceDE w:val="0"/>
        <w:autoSpaceDN w:val="0"/>
        <w:adjustRightInd w:val="0"/>
        <w:spacing w:before="240"/>
        <w:ind w:firstLine="540"/>
        <w:jc w:val="both"/>
        <w:rPr>
          <w:lang w:eastAsia="en-US"/>
        </w:rPr>
      </w:pPr>
      <w:r>
        <w:rPr>
          <w:lang w:eastAsia="en-US"/>
        </w:rPr>
        <w:t>40. Режим записи и время хранения видеоинформации должны устанавливаться в зависимости от условий и режима охраны объекта.</w:t>
      </w:r>
    </w:p>
    <w:p w:rsidR="00CE3922" w:rsidRDefault="00CE3922" w:rsidP="00CE3922">
      <w:pPr>
        <w:autoSpaceDE w:val="0"/>
        <w:autoSpaceDN w:val="0"/>
        <w:adjustRightInd w:val="0"/>
        <w:spacing w:before="240"/>
        <w:ind w:firstLine="540"/>
        <w:jc w:val="both"/>
        <w:rPr>
          <w:lang w:eastAsia="en-US"/>
        </w:rPr>
      </w:pPr>
      <w:r>
        <w:rPr>
          <w:lang w:eastAsia="en-US"/>
        </w:rPr>
        <w:t>В режиме записи отдельных фрагментов или видеокадров видеоизображение должно записываться по принципу "кольцевого буфера" так, чтобы обеспечить запись "предтревожной ситуации".</w:t>
      </w:r>
    </w:p>
    <w:p w:rsidR="00CE3922" w:rsidRDefault="00CE3922" w:rsidP="00CE3922">
      <w:pPr>
        <w:autoSpaceDE w:val="0"/>
        <w:autoSpaceDN w:val="0"/>
        <w:adjustRightInd w:val="0"/>
        <w:spacing w:before="240"/>
        <w:ind w:firstLine="540"/>
        <w:jc w:val="both"/>
        <w:rPr>
          <w:lang w:eastAsia="en-US"/>
        </w:rPr>
      </w:pPr>
      <w:r>
        <w:rPr>
          <w:lang w:eastAsia="en-US"/>
        </w:rPr>
        <w:t>41. Система оповещения должна обеспечивать:</w:t>
      </w:r>
    </w:p>
    <w:p w:rsidR="00CE3922" w:rsidRDefault="00CE3922" w:rsidP="00CE3922">
      <w:pPr>
        <w:autoSpaceDE w:val="0"/>
        <w:autoSpaceDN w:val="0"/>
        <w:adjustRightInd w:val="0"/>
        <w:spacing w:before="240"/>
        <w:ind w:firstLine="540"/>
        <w:jc w:val="both"/>
        <w:rPr>
          <w:lang w:eastAsia="en-US"/>
        </w:rPr>
      </w:pPr>
      <w:r>
        <w:rPr>
          <w:lang w:eastAsia="en-US"/>
        </w:rPr>
        <w:t>а) подачу звуковых и (или) световых сигналов в здания, помещения, на участки объекта (территории) с постоянным или временным пребыванием людей;</w:t>
      </w:r>
    </w:p>
    <w:p w:rsidR="00CE3922" w:rsidRDefault="00CE3922" w:rsidP="00CE3922">
      <w:pPr>
        <w:autoSpaceDE w:val="0"/>
        <w:autoSpaceDN w:val="0"/>
        <w:adjustRightInd w:val="0"/>
        <w:spacing w:before="240"/>
        <w:ind w:firstLine="540"/>
        <w:jc w:val="both"/>
        <w:rPr>
          <w:lang w:eastAsia="en-US"/>
        </w:rPr>
      </w:pPr>
      <w:r>
        <w:rPr>
          <w:lang w:eastAsia="en-US"/>
        </w:rPr>
        <w:t>б) трансляцию речевой информации о характере опасности, необходимости и путях эвакуации, других действиях, направленных на обеспечение безопасности людей;</w:t>
      </w:r>
    </w:p>
    <w:p w:rsidR="00CE3922" w:rsidRDefault="00CE3922" w:rsidP="00CE3922">
      <w:pPr>
        <w:autoSpaceDE w:val="0"/>
        <w:autoSpaceDN w:val="0"/>
        <w:adjustRightInd w:val="0"/>
        <w:spacing w:before="240"/>
        <w:ind w:firstLine="540"/>
        <w:jc w:val="both"/>
        <w:rPr>
          <w:lang w:eastAsia="en-US"/>
        </w:rPr>
      </w:pPr>
      <w:r>
        <w:rPr>
          <w:lang w:eastAsia="en-US"/>
        </w:rPr>
        <w:t>в) возможность выдачи речевых сообщений в автоматическом режиме и в ручном режиме через микрофон;</w:t>
      </w:r>
    </w:p>
    <w:p w:rsidR="00CE3922" w:rsidRDefault="00CE3922" w:rsidP="00CE3922">
      <w:pPr>
        <w:autoSpaceDE w:val="0"/>
        <w:autoSpaceDN w:val="0"/>
        <w:adjustRightInd w:val="0"/>
        <w:spacing w:before="240"/>
        <w:ind w:firstLine="540"/>
        <w:jc w:val="both"/>
        <w:rPr>
          <w:lang w:eastAsia="en-US"/>
        </w:rPr>
      </w:pPr>
      <w:r>
        <w:rPr>
          <w:lang w:eastAsia="en-US"/>
        </w:rPr>
        <w:t>г) автоматический переход на электропитание от резервного источника.</w:t>
      </w:r>
    </w:p>
    <w:p w:rsidR="00CE3922" w:rsidRDefault="00CE3922" w:rsidP="00CE3922">
      <w:pPr>
        <w:autoSpaceDE w:val="0"/>
        <w:autoSpaceDN w:val="0"/>
        <w:adjustRightInd w:val="0"/>
        <w:spacing w:before="240"/>
        <w:ind w:firstLine="540"/>
        <w:jc w:val="both"/>
        <w:rPr>
          <w:lang w:eastAsia="en-US"/>
        </w:rPr>
      </w:pPr>
      <w:r>
        <w:rPr>
          <w:lang w:eastAsia="en-US"/>
        </w:rPr>
        <w:t>42. Количество оповещателей, их мощность должны обеспечивать необходимую слышимость во всех местах постоянного или временного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Оповещатели не должны иметь регуляторов громкости и разъемных соединений.</w:t>
      </w:r>
    </w:p>
    <w:p w:rsidR="00CE3922" w:rsidRDefault="00CE3922" w:rsidP="00CE3922">
      <w:pPr>
        <w:autoSpaceDE w:val="0"/>
        <w:autoSpaceDN w:val="0"/>
        <w:adjustRightInd w:val="0"/>
        <w:spacing w:before="240"/>
        <w:ind w:firstLine="540"/>
        <w:jc w:val="both"/>
        <w:rPr>
          <w:lang w:eastAsia="en-US"/>
        </w:rPr>
      </w:pPr>
      <w:r>
        <w:rPr>
          <w:lang w:eastAsia="en-US"/>
        </w:rPr>
        <w:t>Управление системой оповещения должно осуществляться из специального помещения.</w:t>
      </w:r>
    </w:p>
    <w:p w:rsidR="00CE3922" w:rsidRDefault="00CE3922" w:rsidP="00CE3922">
      <w:pPr>
        <w:autoSpaceDE w:val="0"/>
        <w:autoSpaceDN w:val="0"/>
        <w:adjustRightInd w:val="0"/>
        <w:spacing w:before="240"/>
        <w:ind w:firstLine="540"/>
        <w:jc w:val="both"/>
        <w:rPr>
          <w:lang w:eastAsia="en-US"/>
        </w:rPr>
      </w:pPr>
      <w:r>
        <w:rPr>
          <w:lang w:eastAsia="en-US"/>
        </w:rPr>
        <w:t>43. Система охранного освещения должна обеспечивать:</w:t>
      </w:r>
    </w:p>
    <w:p w:rsidR="00CE3922" w:rsidRDefault="00CE3922" w:rsidP="00CE3922">
      <w:pPr>
        <w:autoSpaceDE w:val="0"/>
        <w:autoSpaceDN w:val="0"/>
        <w:adjustRightInd w:val="0"/>
        <w:spacing w:before="240"/>
        <w:ind w:firstLine="540"/>
        <w:jc w:val="both"/>
        <w:rPr>
          <w:lang w:eastAsia="en-US"/>
        </w:rPr>
      </w:pPr>
      <w:r>
        <w:rPr>
          <w:lang w:eastAsia="en-US"/>
        </w:rPr>
        <w:t>а) возможность автоматического включения дополнительных источников света на отдельном участке (зоне) охраняемой территории (периметра) при срабатывании охранной сигнализации;</w:t>
      </w:r>
    </w:p>
    <w:p w:rsidR="00CE3922" w:rsidRDefault="00CE3922" w:rsidP="00CE3922">
      <w:pPr>
        <w:autoSpaceDE w:val="0"/>
        <w:autoSpaceDN w:val="0"/>
        <w:adjustRightInd w:val="0"/>
        <w:spacing w:before="240"/>
        <w:ind w:firstLine="540"/>
        <w:jc w:val="both"/>
        <w:rPr>
          <w:lang w:eastAsia="en-US"/>
        </w:rPr>
      </w:pPr>
      <w:r>
        <w:rPr>
          <w:lang w:eastAsia="en-US"/>
        </w:rPr>
        <w:t>б) ручное управление работой освещения из помещения контрольно-пропускного пункта или помещения охраны;</w:t>
      </w:r>
    </w:p>
    <w:p w:rsidR="00CE3922" w:rsidRDefault="00CE3922" w:rsidP="00CE3922">
      <w:pPr>
        <w:autoSpaceDE w:val="0"/>
        <w:autoSpaceDN w:val="0"/>
        <w:adjustRightInd w:val="0"/>
        <w:spacing w:before="240"/>
        <w:ind w:firstLine="540"/>
        <w:jc w:val="both"/>
        <w:rPr>
          <w:lang w:eastAsia="en-US"/>
        </w:rPr>
      </w:pPr>
      <w:r>
        <w:rPr>
          <w:lang w:eastAsia="en-US"/>
        </w:rPr>
        <w:t>в) совместимость с техническими средствами охранной сигнализации и охранного телевидения;</w:t>
      </w:r>
    </w:p>
    <w:p w:rsidR="00CE3922" w:rsidRDefault="00CE3922" w:rsidP="00CE3922">
      <w:pPr>
        <w:autoSpaceDE w:val="0"/>
        <w:autoSpaceDN w:val="0"/>
        <w:adjustRightInd w:val="0"/>
        <w:spacing w:before="240"/>
        <w:ind w:firstLine="540"/>
        <w:jc w:val="both"/>
        <w:rPr>
          <w:lang w:eastAsia="en-US"/>
        </w:rPr>
      </w:pPr>
      <w:r>
        <w:rPr>
          <w:lang w:eastAsia="en-US"/>
        </w:rPr>
        <w:t>г) непрерывность работы освещения на контрольно-пропускном пункте, в помещениях и на постах охраны.</w:t>
      </w:r>
    </w:p>
    <w:p w:rsidR="00CE3922" w:rsidRDefault="00CE3922" w:rsidP="00CE3922">
      <w:pPr>
        <w:autoSpaceDE w:val="0"/>
        <w:autoSpaceDN w:val="0"/>
        <w:adjustRightInd w:val="0"/>
        <w:spacing w:before="240"/>
        <w:ind w:firstLine="540"/>
        <w:jc w:val="both"/>
        <w:rPr>
          <w:lang w:eastAsia="en-US"/>
        </w:rPr>
      </w:pPr>
      <w:r>
        <w:rPr>
          <w:lang w:eastAsia="en-US"/>
        </w:rPr>
        <w:t>44. Сеть аварийного освещения должна автоматически переходить на питание от резервного источника.</w:t>
      </w:r>
    </w:p>
    <w:p w:rsidR="00CE3922" w:rsidRDefault="00CE3922" w:rsidP="00CE3922">
      <w:pPr>
        <w:autoSpaceDE w:val="0"/>
        <w:autoSpaceDN w:val="0"/>
        <w:adjustRightInd w:val="0"/>
        <w:spacing w:before="240"/>
        <w:ind w:firstLine="540"/>
        <w:jc w:val="both"/>
        <w:rPr>
          <w:lang w:eastAsia="en-US"/>
        </w:rPr>
      </w:pPr>
      <w:r>
        <w:rPr>
          <w:lang w:eastAsia="en-US"/>
        </w:rPr>
        <w:t>45. Управление включением охранного освещения на объектах (территориях) категорий 1 и 2 должно осуществляется с центрального поста охраны и автоматически при срабатывании периметральных извещателей системы охранной сигнализации.</w:t>
      </w:r>
    </w:p>
    <w:p w:rsidR="00CE3922" w:rsidRDefault="00CE3922" w:rsidP="00CE3922">
      <w:pPr>
        <w:autoSpaceDE w:val="0"/>
        <w:autoSpaceDN w:val="0"/>
        <w:adjustRightInd w:val="0"/>
        <w:spacing w:before="240"/>
        <w:ind w:firstLine="540"/>
        <w:jc w:val="both"/>
        <w:rPr>
          <w:lang w:eastAsia="en-US"/>
        </w:rPr>
      </w:pPr>
      <w:r>
        <w:rPr>
          <w:lang w:eastAsia="en-US"/>
        </w:rPr>
        <w:t>46. На объектах (территориях) категорий 1 и 2 должны обеспечиваться условия видимости прилегающей к объекту территории в ночное время суток при искусственном электроосвещении.</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2"/>
        <w:rPr>
          <w:b/>
          <w:bCs/>
          <w:lang w:eastAsia="en-US"/>
        </w:rPr>
      </w:pPr>
      <w:r>
        <w:rPr>
          <w:b/>
          <w:bCs/>
          <w:lang w:eastAsia="en-US"/>
        </w:rPr>
        <w:t>III. Инфраструктура физической охраны объектов</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47. Порядок организации физической охраны объектов (территорий) постами подразделений войск национальной гвардии Российской Федерации и необходимая численность подразделения войск национальной гвардии Российской Федерации устанавливаются Федеральной службой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(п. 47 в ред. </w:t>
      </w:r>
      <w:hyperlink r:id="rId139"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48. На объектах (территориях), на которых установлен пропускной режим или планируется его введение, обустраиваются контрольно-пропускные пункты для прохода людей и проезда транспорта.</w:t>
      </w:r>
    </w:p>
    <w:p w:rsidR="00CE3922" w:rsidRDefault="00CE3922" w:rsidP="00CE3922">
      <w:pPr>
        <w:autoSpaceDE w:val="0"/>
        <w:autoSpaceDN w:val="0"/>
        <w:adjustRightInd w:val="0"/>
        <w:spacing w:before="240"/>
        <w:ind w:firstLine="540"/>
        <w:jc w:val="both"/>
        <w:rPr>
          <w:lang w:eastAsia="en-US"/>
        </w:rPr>
      </w:pPr>
      <w:r>
        <w:rPr>
          <w:lang w:eastAsia="en-US"/>
        </w:rPr>
        <w:t>Контрольно-пропускные пункты для пропуска людей на объект (территорию) обустраиваются в специально построенных (выделенных) зданиях или на входе в охраняемое помещение.</w:t>
      </w:r>
    </w:p>
    <w:p w:rsidR="00CE3922" w:rsidRDefault="00CE3922" w:rsidP="00CE3922">
      <w:pPr>
        <w:autoSpaceDE w:val="0"/>
        <w:autoSpaceDN w:val="0"/>
        <w:adjustRightInd w:val="0"/>
        <w:spacing w:before="240"/>
        <w:ind w:firstLine="540"/>
        <w:jc w:val="both"/>
        <w:rPr>
          <w:lang w:eastAsia="en-US"/>
        </w:rPr>
      </w:pPr>
      <w:r>
        <w:rPr>
          <w:lang w:eastAsia="en-US"/>
        </w:rPr>
        <w:t>49. В зависимости от места обустройства на контрольно-пропускных пунктах оборудуются:</w:t>
      </w:r>
    </w:p>
    <w:p w:rsidR="00CE3922" w:rsidRDefault="00CE3922" w:rsidP="00CE3922">
      <w:pPr>
        <w:autoSpaceDE w:val="0"/>
        <w:autoSpaceDN w:val="0"/>
        <w:adjustRightInd w:val="0"/>
        <w:spacing w:before="240"/>
        <w:ind w:firstLine="540"/>
        <w:jc w:val="both"/>
        <w:rPr>
          <w:lang w:eastAsia="en-US"/>
        </w:rPr>
      </w:pPr>
      <w:r>
        <w:rPr>
          <w:lang w:eastAsia="en-US"/>
        </w:rPr>
        <w:t>а) проходная;</w:t>
      </w:r>
    </w:p>
    <w:p w:rsidR="00CE3922" w:rsidRDefault="00CE3922" w:rsidP="00CE3922">
      <w:pPr>
        <w:autoSpaceDE w:val="0"/>
        <w:autoSpaceDN w:val="0"/>
        <w:adjustRightInd w:val="0"/>
        <w:spacing w:before="240"/>
        <w:ind w:firstLine="540"/>
        <w:jc w:val="both"/>
        <w:rPr>
          <w:lang w:eastAsia="en-US"/>
        </w:rPr>
      </w:pPr>
      <w:r>
        <w:rPr>
          <w:lang w:eastAsia="en-US"/>
        </w:rPr>
        <w:t>б) помещение для хранения и оформления пропусков (карт);</w:t>
      </w:r>
    </w:p>
    <w:p w:rsidR="00CE3922" w:rsidRDefault="00CE3922" w:rsidP="00CE3922">
      <w:pPr>
        <w:autoSpaceDE w:val="0"/>
        <w:autoSpaceDN w:val="0"/>
        <w:adjustRightInd w:val="0"/>
        <w:spacing w:before="240"/>
        <w:ind w:firstLine="540"/>
        <w:jc w:val="both"/>
        <w:rPr>
          <w:lang w:eastAsia="en-US"/>
        </w:rPr>
      </w:pPr>
      <w:r>
        <w:rPr>
          <w:lang w:eastAsia="en-US"/>
        </w:rPr>
        <w:t>в) камера для хранения личных вещей сотрудников (работников) и посетителей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г) комната досмотра;</w:t>
      </w:r>
    </w:p>
    <w:p w:rsidR="00CE3922" w:rsidRDefault="00CE3922" w:rsidP="00CE3922">
      <w:pPr>
        <w:autoSpaceDE w:val="0"/>
        <w:autoSpaceDN w:val="0"/>
        <w:adjustRightInd w:val="0"/>
        <w:spacing w:before="240"/>
        <w:ind w:firstLine="540"/>
        <w:jc w:val="both"/>
        <w:rPr>
          <w:lang w:eastAsia="en-US"/>
        </w:rPr>
      </w:pPr>
      <w:r>
        <w:rPr>
          <w:lang w:eastAsia="en-US"/>
        </w:rPr>
        <w:t>д) досмотровая площадка для досмотра транспортных средств;</w:t>
      </w:r>
    </w:p>
    <w:p w:rsidR="00CE3922" w:rsidRDefault="00CE3922" w:rsidP="00CE3922">
      <w:pPr>
        <w:autoSpaceDE w:val="0"/>
        <w:autoSpaceDN w:val="0"/>
        <w:adjustRightInd w:val="0"/>
        <w:spacing w:before="240"/>
        <w:ind w:firstLine="540"/>
        <w:jc w:val="both"/>
        <w:rPr>
          <w:lang w:eastAsia="en-US"/>
        </w:rPr>
      </w:pPr>
      <w:r>
        <w:rPr>
          <w:lang w:eastAsia="en-US"/>
        </w:rPr>
        <w:t>е) помещение (кабина) для сотрудников подразделения охраны и размещения технических средств охраны;</w:t>
      </w:r>
    </w:p>
    <w:p w:rsidR="00CE3922" w:rsidRDefault="00CE3922" w:rsidP="00CE3922">
      <w:pPr>
        <w:autoSpaceDE w:val="0"/>
        <w:autoSpaceDN w:val="0"/>
        <w:adjustRightInd w:val="0"/>
        <w:spacing w:before="240"/>
        <w:ind w:firstLine="540"/>
        <w:jc w:val="both"/>
        <w:rPr>
          <w:lang w:eastAsia="en-US"/>
        </w:rPr>
      </w:pPr>
      <w:r>
        <w:rPr>
          <w:lang w:eastAsia="en-US"/>
        </w:rPr>
        <w:t>ж) комната отдыха и приема пищи для сотрудников подразделения охраны;</w:t>
      </w:r>
    </w:p>
    <w:p w:rsidR="00CE3922" w:rsidRDefault="00CE3922" w:rsidP="00CE3922">
      <w:pPr>
        <w:autoSpaceDE w:val="0"/>
        <w:autoSpaceDN w:val="0"/>
        <w:adjustRightInd w:val="0"/>
        <w:spacing w:before="240"/>
        <w:ind w:firstLine="540"/>
        <w:jc w:val="both"/>
        <w:rPr>
          <w:lang w:eastAsia="en-US"/>
        </w:rPr>
      </w:pPr>
      <w:r>
        <w:rPr>
          <w:lang w:eastAsia="en-US"/>
        </w:rPr>
        <w:t>з) система контроля и управления доступом. Допускается интегрирование системы контроля и управления доступом с техническими средствами обнаружения запрещенных к проносу предметов и материалов.</w:t>
      </w:r>
    </w:p>
    <w:p w:rsidR="00CE3922" w:rsidRDefault="00CE3922" w:rsidP="00CE3922">
      <w:pPr>
        <w:autoSpaceDE w:val="0"/>
        <w:autoSpaceDN w:val="0"/>
        <w:adjustRightInd w:val="0"/>
        <w:spacing w:before="240"/>
        <w:ind w:firstLine="540"/>
        <w:jc w:val="both"/>
        <w:rPr>
          <w:lang w:eastAsia="en-US"/>
        </w:rPr>
      </w:pPr>
      <w:r>
        <w:rPr>
          <w:lang w:eastAsia="en-US"/>
        </w:rPr>
        <w:t>50. Все входы в помещение контрольно-пропускного пункта, а также управляемые преграждающие конструкции оборудуются замковыми устройствами и средствами охранной сигнализации, которые выдают сигнал тревоги при попытке преодоления нарушителем этих конструкций путем их вскрытия и (или) разрушения.</w:t>
      </w:r>
    </w:p>
    <w:p w:rsidR="00CE3922" w:rsidRDefault="00CE3922" w:rsidP="00CE3922">
      <w:pPr>
        <w:autoSpaceDE w:val="0"/>
        <w:autoSpaceDN w:val="0"/>
        <w:adjustRightInd w:val="0"/>
        <w:spacing w:before="240"/>
        <w:ind w:firstLine="540"/>
        <w:jc w:val="both"/>
        <w:rPr>
          <w:lang w:eastAsia="en-US"/>
        </w:rPr>
      </w:pPr>
      <w:r>
        <w:rPr>
          <w:lang w:eastAsia="en-US"/>
        </w:rPr>
        <w:t>51. При организации доступа на объект (территорию) ворота, калитки, двери, турникеты или шлагбаумы должны располагаться последовательно на расстоянии, обеспечивающем размещение между ними 1 человека или 1 единицы транспортного средства, образуя "шлюз".</w:t>
      </w:r>
    </w:p>
    <w:p w:rsidR="00CE3922" w:rsidRDefault="00CE3922" w:rsidP="00CE3922">
      <w:pPr>
        <w:autoSpaceDE w:val="0"/>
        <w:autoSpaceDN w:val="0"/>
        <w:adjustRightInd w:val="0"/>
        <w:spacing w:before="240"/>
        <w:ind w:firstLine="540"/>
        <w:jc w:val="both"/>
        <w:rPr>
          <w:lang w:eastAsia="en-US"/>
        </w:rPr>
      </w:pPr>
      <w:r>
        <w:rPr>
          <w:lang w:eastAsia="en-US"/>
        </w:rPr>
        <w:t>52. Контрольно-пропускные пункты, предназначенные для пропуска автомобильного и железнодорожного транспорта, располагаются на периметре объекта (территории) с его внешней или внутренней стороны.</w:t>
      </w:r>
    </w:p>
    <w:p w:rsidR="00CE3922" w:rsidRDefault="00CE3922" w:rsidP="00CE3922">
      <w:pPr>
        <w:autoSpaceDE w:val="0"/>
        <w:autoSpaceDN w:val="0"/>
        <w:adjustRightInd w:val="0"/>
        <w:spacing w:before="240"/>
        <w:ind w:firstLine="540"/>
        <w:jc w:val="both"/>
        <w:rPr>
          <w:lang w:eastAsia="en-US"/>
        </w:rPr>
      </w:pPr>
      <w:r>
        <w:rPr>
          <w:lang w:eastAsia="en-US"/>
        </w:rPr>
        <w:t>Ограждение транспортного контрольно-пропускного пункта оборудуется средствами охранной сигнализации и системой раннего реагирования.</w:t>
      </w:r>
    </w:p>
    <w:p w:rsidR="00CE3922" w:rsidRDefault="00CE3922" w:rsidP="00CE3922">
      <w:pPr>
        <w:autoSpaceDE w:val="0"/>
        <w:autoSpaceDN w:val="0"/>
        <w:adjustRightInd w:val="0"/>
        <w:spacing w:before="240"/>
        <w:ind w:firstLine="540"/>
        <w:jc w:val="both"/>
        <w:rPr>
          <w:lang w:eastAsia="en-US"/>
        </w:rPr>
      </w:pPr>
      <w:r>
        <w:rPr>
          <w:lang w:eastAsia="en-US"/>
        </w:rPr>
        <w:t>Ворота транспортного контрольно-пропускного пункта оборудуются замковыми устройствами и средствами охранной сигнализации. Если интенсивность движения автомобильного транспорта превышает 10 машин в час, ворота оборудуются электроприводами.</w:t>
      </w:r>
    </w:p>
    <w:p w:rsidR="00CE3922" w:rsidRDefault="00CE3922" w:rsidP="00CE3922">
      <w:pPr>
        <w:autoSpaceDE w:val="0"/>
        <w:autoSpaceDN w:val="0"/>
        <w:adjustRightInd w:val="0"/>
        <w:spacing w:before="240"/>
        <w:ind w:firstLine="540"/>
        <w:jc w:val="both"/>
        <w:rPr>
          <w:lang w:eastAsia="en-US"/>
        </w:rPr>
      </w:pPr>
      <w:r>
        <w:rPr>
          <w:lang w:eastAsia="en-US"/>
        </w:rPr>
        <w:t>Для досмотра транспорта оборудуются досмотровые площадки, эстакады, досмотровые ямы, а для досмотра железнодорожного транспорта - вышки с площадками, на которых устанавливаются скрытые кнопки тревожной сигнализации.</w:t>
      </w:r>
    </w:p>
    <w:p w:rsidR="00CE3922" w:rsidRDefault="00CE3922" w:rsidP="00CE3922">
      <w:pPr>
        <w:autoSpaceDE w:val="0"/>
        <w:autoSpaceDN w:val="0"/>
        <w:adjustRightInd w:val="0"/>
        <w:spacing w:before="240"/>
        <w:ind w:firstLine="540"/>
        <w:jc w:val="both"/>
        <w:rPr>
          <w:lang w:eastAsia="en-US"/>
        </w:rPr>
      </w:pPr>
      <w:r>
        <w:rPr>
          <w:lang w:eastAsia="en-US"/>
        </w:rPr>
        <w:t>Для досмотра транспорта снизу и сверху допускается применение средств охранного телевидения.</w:t>
      </w:r>
    </w:p>
    <w:p w:rsidR="00CE3922" w:rsidRDefault="00CE3922" w:rsidP="00CE3922">
      <w:pPr>
        <w:autoSpaceDE w:val="0"/>
        <w:autoSpaceDN w:val="0"/>
        <w:adjustRightInd w:val="0"/>
        <w:spacing w:before="240"/>
        <w:ind w:firstLine="540"/>
        <w:jc w:val="both"/>
        <w:rPr>
          <w:lang w:eastAsia="en-US"/>
        </w:rPr>
      </w:pPr>
      <w:r>
        <w:rPr>
          <w:lang w:eastAsia="en-US"/>
        </w:rPr>
        <w:t>53. Центральный пост охраны объектов (территорий) категорий 1 и 2 обеспечивается прямым городским номером с телефонным аппаратом, не подключаемым к сети электропитания, а также средствами проводной связи и радиосвязи с постами охраны.</w:t>
      </w:r>
    </w:p>
    <w:p w:rsidR="00CE3922" w:rsidRDefault="00CE3922" w:rsidP="00CE3922">
      <w:pPr>
        <w:autoSpaceDE w:val="0"/>
        <w:autoSpaceDN w:val="0"/>
        <w:adjustRightInd w:val="0"/>
        <w:spacing w:before="240"/>
        <w:ind w:firstLine="540"/>
        <w:jc w:val="both"/>
        <w:rPr>
          <w:lang w:eastAsia="en-US"/>
        </w:rPr>
      </w:pPr>
      <w:r>
        <w:rPr>
          <w:lang w:eastAsia="en-US"/>
        </w:rPr>
        <w:t>54. Посты охраны объектов (территорий) всех категорий оборудуются тревожной сигнализацией с выводом на пункт централизованного наблюдения и обеспечиваются телефонной связью с абонентами внутренней автоматической телефонной связи объекта (территории), средствами проводной и радиосвязи с центральным постом охраны.</w:t>
      </w:r>
    </w:p>
    <w:p w:rsidR="00CE3922" w:rsidRDefault="00CE3922" w:rsidP="00CE3922">
      <w:pPr>
        <w:autoSpaceDE w:val="0"/>
        <w:autoSpaceDN w:val="0"/>
        <w:adjustRightInd w:val="0"/>
        <w:spacing w:before="240"/>
        <w:ind w:firstLine="540"/>
        <w:jc w:val="both"/>
        <w:rPr>
          <w:lang w:eastAsia="en-US"/>
        </w:rPr>
      </w:pPr>
      <w:r>
        <w:rPr>
          <w:lang w:eastAsia="en-US"/>
        </w:rPr>
        <w:t>55. Для патрулирования объектов (территорий) и прилегающей к ним территории, усиления их охраны допускается использование сторожевых собак.</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outlineLvl w:val="0"/>
        <w:rPr>
          <w:lang w:eastAsia="en-US"/>
        </w:rPr>
      </w:pPr>
      <w:r>
        <w:rPr>
          <w:lang w:eastAsia="en-US"/>
        </w:rPr>
        <w:t>Утверждена</w:t>
      </w:r>
    </w:p>
    <w:p w:rsidR="00CE3922" w:rsidRDefault="00CE3922" w:rsidP="00CE3922">
      <w:pPr>
        <w:autoSpaceDE w:val="0"/>
        <w:autoSpaceDN w:val="0"/>
        <w:adjustRightInd w:val="0"/>
        <w:jc w:val="right"/>
        <w:rPr>
          <w:lang w:eastAsia="en-US"/>
        </w:rPr>
      </w:pPr>
      <w:r>
        <w:rPr>
          <w:lang w:eastAsia="en-US"/>
        </w:rPr>
        <w:t>постановлением Правительства</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right"/>
        <w:rPr>
          <w:lang w:eastAsia="en-US"/>
        </w:rPr>
      </w:pPr>
      <w:r>
        <w:rPr>
          <w:lang w:eastAsia="en-US"/>
        </w:rPr>
        <w:t>от 25 марта 2015 г. N 272</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tblPr>
      <w:tblGrid>
        <w:gridCol w:w="60"/>
        <w:gridCol w:w="113"/>
        <w:gridCol w:w="9780"/>
        <w:gridCol w:w="113"/>
      </w:tblGrid>
      <w:tr w:rsidR="00CE3922">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140"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29.06.2017 </w:t>
            </w:r>
            <w:hyperlink r:id="rId141" w:history="1">
              <w:r>
                <w:rPr>
                  <w:color w:val="0000FF"/>
                  <w:lang w:eastAsia="en-US"/>
                </w:rPr>
                <w:t>N 775</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rPr>
          <w:lang w:eastAsia="en-US"/>
        </w:rPr>
      </w:pPr>
      <w:bookmarkStart w:id="12" w:name="Par1055"/>
      <w:bookmarkEnd w:id="12"/>
      <w:r>
        <w:rPr>
          <w:lang w:eastAsia="en-US"/>
        </w:rPr>
        <w:t>ФОРМА ПАСПОРТА</w:t>
      </w:r>
    </w:p>
    <w:p w:rsidR="00CE3922" w:rsidRDefault="00CE3922" w:rsidP="00CE3922">
      <w:pPr>
        <w:autoSpaceDE w:val="0"/>
        <w:autoSpaceDN w:val="0"/>
        <w:adjustRightInd w:val="0"/>
        <w:jc w:val="center"/>
        <w:rPr>
          <w:lang w:eastAsia="en-US"/>
        </w:rPr>
      </w:pPr>
      <w:r>
        <w:rPr>
          <w:lang w:eastAsia="en-US"/>
        </w:rPr>
        <w:t>БЕЗОПАСНОСТИ ОБЪЕКТОВ (ТЕРРИТОРИЙ), ПОДЛЕЖАЩИХ ОБЯЗАТЕЛЬНОЙ</w:t>
      </w:r>
    </w:p>
    <w:p w:rsidR="00CE3922" w:rsidRDefault="00CE3922" w:rsidP="00CE3922">
      <w:pPr>
        <w:autoSpaceDE w:val="0"/>
        <w:autoSpaceDN w:val="0"/>
        <w:adjustRightInd w:val="0"/>
        <w:jc w:val="center"/>
        <w:rPr>
          <w:lang w:eastAsia="en-US"/>
        </w:rPr>
      </w:pPr>
      <w:r>
        <w:rPr>
          <w:lang w:eastAsia="en-US"/>
        </w:rPr>
        <w:t>ОХРАНЕ ВОЙСКАМИ НАЦИОНАЛЬНОЙ ГВАРДИИ РОССИЙСКОЙ ФЕДЕРАЦИИ</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527"/>
        <w:gridCol w:w="3112"/>
      </w:tblGrid>
      <w:tr w:rsidR="00CE3922">
        <w:tc>
          <w:tcPr>
            <w:tcW w:w="6527" w:type="dxa"/>
          </w:tcPr>
          <w:p w:rsidR="00CE3922" w:rsidRDefault="00CE3922">
            <w:pPr>
              <w:autoSpaceDE w:val="0"/>
              <w:autoSpaceDN w:val="0"/>
              <w:adjustRightInd w:val="0"/>
              <w:rPr>
                <w:lang w:eastAsia="en-US"/>
              </w:rPr>
            </w:pPr>
          </w:p>
        </w:tc>
        <w:tc>
          <w:tcPr>
            <w:tcW w:w="3112" w:type="dxa"/>
          </w:tcPr>
          <w:p w:rsidR="00CE3922" w:rsidRDefault="00CE3922">
            <w:pPr>
              <w:autoSpaceDE w:val="0"/>
              <w:autoSpaceDN w:val="0"/>
              <w:adjustRightInd w:val="0"/>
              <w:jc w:val="center"/>
              <w:rPr>
                <w:lang w:eastAsia="en-US"/>
              </w:rPr>
            </w:pPr>
            <w:r>
              <w:rPr>
                <w:lang w:eastAsia="en-US"/>
              </w:rPr>
              <w:t>_____________________</w:t>
            </w:r>
          </w:p>
          <w:p w:rsidR="00CE3922" w:rsidRDefault="00CE3922">
            <w:pPr>
              <w:autoSpaceDE w:val="0"/>
              <w:autoSpaceDN w:val="0"/>
              <w:adjustRightInd w:val="0"/>
              <w:jc w:val="center"/>
              <w:rPr>
                <w:lang w:eastAsia="en-US"/>
              </w:rPr>
            </w:pPr>
            <w:r>
              <w:rPr>
                <w:lang w:eastAsia="en-US"/>
              </w:rPr>
              <w:t>(гриф или пометка)</w:t>
            </w:r>
          </w:p>
        </w:tc>
      </w:tr>
      <w:tr w:rsidR="00CE3922">
        <w:tc>
          <w:tcPr>
            <w:tcW w:w="6527" w:type="dxa"/>
          </w:tcPr>
          <w:p w:rsidR="00CE3922" w:rsidRDefault="00CE3922">
            <w:pPr>
              <w:autoSpaceDE w:val="0"/>
              <w:autoSpaceDN w:val="0"/>
              <w:adjustRightInd w:val="0"/>
              <w:rPr>
                <w:lang w:eastAsia="en-US"/>
              </w:rPr>
            </w:pPr>
          </w:p>
        </w:tc>
        <w:tc>
          <w:tcPr>
            <w:tcW w:w="3112" w:type="dxa"/>
          </w:tcPr>
          <w:p w:rsidR="00CE3922" w:rsidRDefault="00CE3922">
            <w:pPr>
              <w:autoSpaceDE w:val="0"/>
              <w:autoSpaceDN w:val="0"/>
              <w:adjustRightInd w:val="0"/>
              <w:jc w:val="center"/>
              <w:rPr>
                <w:lang w:eastAsia="en-US"/>
              </w:rPr>
            </w:pPr>
            <w:r>
              <w:rPr>
                <w:lang w:eastAsia="en-US"/>
              </w:rPr>
              <w:t>Экз. N _________</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4819"/>
        <w:gridCol w:w="1716"/>
        <w:gridCol w:w="3104"/>
      </w:tblGrid>
      <w:tr w:rsidR="00CE3922">
        <w:tc>
          <w:tcPr>
            <w:tcW w:w="4819" w:type="dxa"/>
            <w:vMerge w:val="restart"/>
          </w:tcPr>
          <w:p w:rsidR="00CE3922" w:rsidRDefault="00CE3922">
            <w:pPr>
              <w:autoSpaceDE w:val="0"/>
              <w:autoSpaceDN w:val="0"/>
              <w:adjustRightInd w:val="0"/>
              <w:rPr>
                <w:lang w:eastAsia="en-US"/>
              </w:rPr>
            </w:pPr>
          </w:p>
        </w:tc>
        <w:tc>
          <w:tcPr>
            <w:tcW w:w="4820" w:type="dxa"/>
            <w:gridSpan w:val="2"/>
          </w:tcPr>
          <w:p w:rsidR="00CE3922" w:rsidRDefault="00CE3922">
            <w:pPr>
              <w:autoSpaceDE w:val="0"/>
              <w:autoSpaceDN w:val="0"/>
              <w:adjustRightInd w:val="0"/>
              <w:jc w:val="center"/>
              <w:rPr>
                <w:lang w:eastAsia="en-US"/>
              </w:rPr>
            </w:pPr>
            <w:r>
              <w:rPr>
                <w:lang w:eastAsia="en-US"/>
              </w:rPr>
              <w:t>УТВЕРЖДАЮ</w:t>
            </w:r>
          </w:p>
          <w:p w:rsidR="00CE3922" w:rsidRDefault="00CE3922">
            <w:pPr>
              <w:autoSpaceDE w:val="0"/>
              <w:autoSpaceDN w:val="0"/>
              <w:adjustRightInd w:val="0"/>
              <w:rPr>
                <w:lang w:eastAsia="en-US"/>
              </w:rPr>
            </w:pPr>
            <w:r>
              <w:rPr>
                <w:lang w:eastAsia="en-US"/>
              </w:rPr>
              <w:t>_______________________________________</w:t>
            </w:r>
          </w:p>
          <w:p w:rsidR="00CE3922" w:rsidRDefault="00CE3922">
            <w:pPr>
              <w:autoSpaceDE w:val="0"/>
              <w:autoSpaceDN w:val="0"/>
              <w:adjustRightInd w:val="0"/>
              <w:jc w:val="center"/>
              <w:rPr>
                <w:lang w:eastAsia="en-US"/>
              </w:rPr>
            </w:pPr>
            <w:r>
              <w:rPr>
                <w:lang w:eastAsia="en-US"/>
              </w:rPr>
              <w:t>(руководитель (собственник) органа (организации), являющегося правообладателем объекта (территории), либо лицо, им уполномоченное)</w:t>
            </w:r>
          </w:p>
        </w:tc>
      </w:tr>
      <w:tr w:rsidR="00CE3922">
        <w:tc>
          <w:tcPr>
            <w:tcW w:w="4819" w:type="dxa"/>
            <w:vMerge/>
          </w:tcPr>
          <w:p w:rsidR="00CE3922" w:rsidRDefault="00CE3922">
            <w:pPr>
              <w:autoSpaceDE w:val="0"/>
              <w:autoSpaceDN w:val="0"/>
              <w:adjustRightInd w:val="0"/>
              <w:jc w:val="center"/>
              <w:rPr>
                <w:lang w:eastAsia="en-US"/>
              </w:rPr>
            </w:pPr>
          </w:p>
        </w:tc>
        <w:tc>
          <w:tcPr>
            <w:tcW w:w="1716" w:type="dxa"/>
          </w:tcPr>
          <w:p w:rsidR="00CE3922" w:rsidRDefault="00CE3922">
            <w:pPr>
              <w:autoSpaceDE w:val="0"/>
              <w:autoSpaceDN w:val="0"/>
              <w:adjustRightInd w:val="0"/>
              <w:jc w:val="center"/>
              <w:rPr>
                <w:lang w:eastAsia="en-US"/>
              </w:rPr>
            </w:pPr>
            <w:r>
              <w:rPr>
                <w:lang w:eastAsia="en-US"/>
              </w:rPr>
              <w:t>____________</w:t>
            </w:r>
          </w:p>
          <w:p w:rsidR="00CE3922" w:rsidRDefault="00CE3922">
            <w:pPr>
              <w:autoSpaceDE w:val="0"/>
              <w:autoSpaceDN w:val="0"/>
              <w:adjustRightInd w:val="0"/>
              <w:jc w:val="center"/>
              <w:rPr>
                <w:lang w:eastAsia="en-US"/>
              </w:rPr>
            </w:pPr>
            <w:r>
              <w:rPr>
                <w:lang w:eastAsia="en-US"/>
              </w:rPr>
              <w:t>(подпись)</w:t>
            </w:r>
          </w:p>
        </w:tc>
        <w:tc>
          <w:tcPr>
            <w:tcW w:w="3104" w:type="dxa"/>
          </w:tcPr>
          <w:p w:rsidR="00CE3922" w:rsidRDefault="00CE3922">
            <w:pPr>
              <w:autoSpaceDE w:val="0"/>
              <w:autoSpaceDN w:val="0"/>
              <w:adjustRightInd w:val="0"/>
              <w:jc w:val="center"/>
              <w:rPr>
                <w:lang w:eastAsia="en-US"/>
              </w:rPr>
            </w:pPr>
            <w:r>
              <w:rPr>
                <w:lang w:eastAsia="en-US"/>
              </w:rPr>
              <w:t>___________________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vMerge/>
          </w:tcPr>
          <w:p w:rsidR="00CE3922" w:rsidRDefault="00CE3922">
            <w:pPr>
              <w:autoSpaceDE w:val="0"/>
              <w:autoSpaceDN w:val="0"/>
              <w:adjustRightInd w:val="0"/>
              <w:jc w:val="center"/>
              <w:rPr>
                <w:lang w:eastAsia="en-US"/>
              </w:rPr>
            </w:pPr>
          </w:p>
        </w:tc>
        <w:tc>
          <w:tcPr>
            <w:tcW w:w="4820"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1980"/>
        <w:gridCol w:w="2839"/>
        <w:gridCol w:w="1716"/>
        <w:gridCol w:w="3104"/>
      </w:tblGrid>
      <w:tr w:rsidR="00CE3922">
        <w:tc>
          <w:tcPr>
            <w:tcW w:w="4819"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jc w:val="center"/>
              <w:rPr>
                <w:lang w:eastAsia="en-US"/>
              </w:rPr>
            </w:pPr>
            <w:r>
              <w:rPr>
                <w:lang w:eastAsia="en-US"/>
              </w:rPr>
              <w:t>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безопасности)</w:t>
            </w:r>
          </w:p>
        </w:tc>
        <w:tc>
          <w:tcPr>
            <w:tcW w:w="4820"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rPr>
                <w:lang w:eastAsia="en-US"/>
              </w:rPr>
            </w:pPr>
            <w:r>
              <w:rPr>
                <w:lang w:eastAsia="en-US"/>
              </w:rPr>
              <w:t>_______________________________________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CE3922">
        <w:tc>
          <w:tcPr>
            <w:tcW w:w="1980" w:type="dxa"/>
          </w:tcPr>
          <w:p w:rsidR="00CE3922" w:rsidRDefault="00CE3922">
            <w:pPr>
              <w:autoSpaceDE w:val="0"/>
              <w:autoSpaceDN w:val="0"/>
              <w:adjustRightInd w:val="0"/>
              <w:jc w:val="center"/>
              <w:rPr>
                <w:lang w:eastAsia="en-US"/>
              </w:rPr>
            </w:pPr>
            <w:r>
              <w:rPr>
                <w:lang w:eastAsia="en-US"/>
              </w:rPr>
              <w:t>_____________</w:t>
            </w:r>
          </w:p>
          <w:p w:rsidR="00CE3922" w:rsidRDefault="00CE3922">
            <w:pPr>
              <w:autoSpaceDE w:val="0"/>
              <w:autoSpaceDN w:val="0"/>
              <w:adjustRightInd w:val="0"/>
              <w:jc w:val="center"/>
              <w:rPr>
                <w:lang w:eastAsia="en-US"/>
              </w:rPr>
            </w:pPr>
            <w:r>
              <w:rPr>
                <w:lang w:eastAsia="en-US"/>
              </w:rPr>
              <w:t>(подпись)</w:t>
            </w:r>
          </w:p>
        </w:tc>
        <w:tc>
          <w:tcPr>
            <w:tcW w:w="2839" w:type="dxa"/>
          </w:tcPr>
          <w:p w:rsidR="00CE3922" w:rsidRDefault="00CE3922">
            <w:pPr>
              <w:autoSpaceDE w:val="0"/>
              <w:autoSpaceDN w:val="0"/>
              <w:adjustRightInd w:val="0"/>
              <w:jc w:val="center"/>
              <w:rPr>
                <w:lang w:eastAsia="en-US"/>
              </w:rPr>
            </w:pPr>
            <w:r>
              <w:rPr>
                <w:lang w:eastAsia="en-US"/>
              </w:rPr>
              <w:t>_________________</w:t>
            </w:r>
          </w:p>
          <w:p w:rsidR="00CE3922" w:rsidRDefault="00CE3922">
            <w:pPr>
              <w:autoSpaceDE w:val="0"/>
              <w:autoSpaceDN w:val="0"/>
              <w:adjustRightInd w:val="0"/>
              <w:jc w:val="center"/>
              <w:rPr>
                <w:lang w:eastAsia="en-US"/>
              </w:rPr>
            </w:pPr>
            <w:r>
              <w:rPr>
                <w:lang w:eastAsia="en-US"/>
              </w:rPr>
              <w:t>(ф.и.о.)</w:t>
            </w:r>
          </w:p>
        </w:tc>
        <w:tc>
          <w:tcPr>
            <w:tcW w:w="1716" w:type="dxa"/>
          </w:tcPr>
          <w:p w:rsidR="00CE3922" w:rsidRDefault="00CE3922">
            <w:pPr>
              <w:autoSpaceDE w:val="0"/>
              <w:autoSpaceDN w:val="0"/>
              <w:adjustRightInd w:val="0"/>
              <w:jc w:val="center"/>
              <w:rPr>
                <w:lang w:eastAsia="en-US"/>
              </w:rPr>
            </w:pPr>
            <w:r>
              <w:rPr>
                <w:lang w:eastAsia="en-US"/>
              </w:rPr>
              <w:t>____________</w:t>
            </w:r>
          </w:p>
          <w:p w:rsidR="00CE3922" w:rsidRDefault="00CE3922">
            <w:pPr>
              <w:autoSpaceDE w:val="0"/>
              <w:autoSpaceDN w:val="0"/>
              <w:adjustRightInd w:val="0"/>
              <w:jc w:val="center"/>
              <w:rPr>
                <w:lang w:eastAsia="en-US"/>
              </w:rPr>
            </w:pPr>
            <w:r>
              <w:rPr>
                <w:lang w:eastAsia="en-US"/>
              </w:rPr>
              <w:t>(подпись)</w:t>
            </w:r>
          </w:p>
        </w:tc>
        <w:tc>
          <w:tcPr>
            <w:tcW w:w="3104" w:type="dxa"/>
          </w:tcPr>
          <w:p w:rsidR="00CE3922" w:rsidRDefault="00CE3922">
            <w:pPr>
              <w:autoSpaceDE w:val="0"/>
              <w:autoSpaceDN w:val="0"/>
              <w:adjustRightInd w:val="0"/>
              <w:jc w:val="center"/>
              <w:rPr>
                <w:lang w:eastAsia="en-US"/>
              </w:rPr>
            </w:pPr>
            <w:r>
              <w:rPr>
                <w:lang w:eastAsia="en-US"/>
              </w:rPr>
              <w:t>___________________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gridSpan w:val="2"/>
          </w:tcPr>
          <w:p w:rsidR="00CE3922" w:rsidRDefault="00CE3922">
            <w:pPr>
              <w:autoSpaceDE w:val="0"/>
              <w:autoSpaceDN w:val="0"/>
              <w:adjustRightInd w:val="0"/>
              <w:jc w:val="center"/>
              <w:rPr>
                <w:lang w:eastAsia="en-US"/>
              </w:rPr>
            </w:pPr>
            <w:r>
              <w:rPr>
                <w:lang w:eastAsia="en-US"/>
              </w:rPr>
              <w:t>"__" _______________ 20__ г.</w:t>
            </w:r>
          </w:p>
        </w:tc>
        <w:tc>
          <w:tcPr>
            <w:tcW w:w="4820"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1980"/>
        <w:gridCol w:w="2839"/>
      </w:tblGrid>
      <w:tr w:rsidR="00CE3922">
        <w:tc>
          <w:tcPr>
            <w:tcW w:w="4819"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jc w:val="center"/>
              <w:rPr>
                <w:lang w:eastAsia="en-US"/>
              </w:rPr>
            </w:pPr>
            <w:r>
              <w:rPr>
                <w:lang w:eastAsia="en-US"/>
              </w:rPr>
              <w:t>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МЧС России)</w:t>
            </w:r>
          </w:p>
        </w:tc>
      </w:tr>
      <w:tr w:rsidR="00CE3922">
        <w:tc>
          <w:tcPr>
            <w:tcW w:w="1980" w:type="dxa"/>
          </w:tcPr>
          <w:p w:rsidR="00CE3922" w:rsidRDefault="00CE3922">
            <w:pPr>
              <w:autoSpaceDE w:val="0"/>
              <w:autoSpaceDN w:val="0"/>
              <w:adjustRightInd w:val="0"/>
              <w:jc w:val="center"/>
              <w:rPr>
                <w:lang w:eastAsia="en-US"/>
              </w:rPr>
            </w:pPr>
            <w:r>
              <w:rPr>
                <w:lang w:eastAsia="en-US"/>
              </w:rPr>
              <w:t>_____________</w:t>
            </w:r>
          </w:p>
          <w:p w:rsidR="00CE3922" w:rsidRDefault="00CE3922">
            <w:pPr>
              <w:autoSpaceDE w:val="0"/>
              <w:autoSpaceDN w:val="0"/>
              <w:adjustRightInd w:val="0"/>
              <w:jc w:val="center"/>
              <w:rPr>
                <w:lang w:eastAsia="en-US"/>
              </w:rPr>
            </w:pPr>
            <w:r>
              <w:rPr>
                <w:lang w:eastAsia="en-US"/>
              </w:rPr>
              <w:t>(подпись)</w:t>
            </w:r>
          </w:p>
        </w:tc>
        <w:tc>
          <w:tcPr>
            <w:tcW w:w="2839" w:type="dxa"/>
          </w:tcPr>
          <w:p w:rsidR="00CE3922" w:rsidRDefault="00CE3922">
            <w:pPr>
              <w:autoSpaceDE w:val="0"/>
              <w:autoSpaceDN w:val="0"/>
              <w:adjustRightInd w:val="0"/>
              <w:jc w:val="center"/>
              <w:rPr>
                <w:lang w:eastAsia="en-US"/>
              </w:rPr>
            </w:pPr>
            <w:r>
              <w:rPr>
                <w:lang w:eastAsia="en-US"/>
              </w:rPr>
              <w:t>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Общие сведения об объекте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наименования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время введения в эксплуатацию)</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(почтовый адрес, телефон, факс, телетайп, мобильная связь)</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(ведомственная принадлежность, основной вид деятельности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(вышестоящая (головная) организация: почтовый адрес, телефон,</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факс, телетайп)</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(форма собственности (федеральная, региональная, муниципальная, частная)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(для акционерных обществ и товариществ - доля государства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уставном капитале)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(режим работы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объекта (территории), кв. метров)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(протяженность периметра объекта (территории), метров)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руководителя объекта, служебный, мобильный, домашний телефоны)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заместителя руководителя объекта по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служебный, мобильный, домашний телефоны)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руководителя подразделения охраны, служебный,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мобильный, домашний телефоны)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(краткая характеристика местности в районе расположения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(рельеф, прилегающие лесные массивы, возможность скрытного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подхода к объекту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(здания, строения, сооружения, автостоянки, расположенные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Сведения   о   потенциально   опасных  объектах,  расположенных  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непосредственной близости к объекту (территории)</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53"/>
        <w:gridCol w:w="1749"/>
        <w:gridCol w:w="3037"/>
        <w:gridCol w:w="1861"/>
        <w:gridCol w:w="2482"/>
      </w:tblGrid>
      <w:tr w:rsidR="00CE3922">
        <w:tc>
          <w:tcPr>
            <w:tcW w:w="653"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174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объекта</w:t>
            </w:r>
          </w:p>
        </w:tc>
        <w:tc>
          <w:tcPr>
            <w:tcW w:w="303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Характеристика объекта по видам значимости и опасности</w:t>
            </w:r>
          </w:p>
        </w:tc>
        <w:tc>
          <w:tcPr>
            <w:tcW w:w="1861"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Сторона расположения объекта</w:t>
            </w:r>
          </w:p>
        </w:tc>
        <w:tc>
          <w:tcPr>
            <w:tcW w:w="2482"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Расстояние до объекта (метров)</w:t>
            </w:r>
          </w:p>
        </w:tc>
      </w:tr>
      <w:tr w:rsidR="00CE3922">
        <w:tc>
          <w:tcPr>
            <w:tcW w:w="653"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74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03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61"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482"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Размещение   объекта  (территории)  по  отношению  к  транспортным</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коммуникациям</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525"/>
        <w:gridCol w:w="3857"/>
        <w:gridCol w:w="2520"/>
        <w:gridCol w:w="2880"/>
      </w:tblGrid>
      <w:tr w:rsidR="00CE3922">
        <w:tc>
          <w:tcPr>
            <w:tcW w:w="52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385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Вид транспорта и транспортных коммуникаций</w:t>
            </w:r>
          </w:p>
        </w:tc>
        <w:tc>
          <w:tcPr>
            <w:tcW w:w="25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объекта транспортной коммуникации</w:t>
            </w:r>
          </w:p>
        </w:tc>
        <w:tc>
          <w:tcPr>
            <w:tcW w:w="2880"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Расстояние до транспортных коммуникаций (метров)</w:t>
            </w:r>
          </w:p>
        </w:tc>
      </w:tr>
      <w:tr w:rsidR="00CE3922">
        <w:tc>
          <w:tcPr>
            <w:tcW w:w="52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1</w:t>
            </w:r>
          </w:p>
        </w:tc>
        <w:tc>
          <w:tcPr>
            <w:tcW w:w="385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Автомобильный (магистрали, шоссе, дороги, автовокзалы, автостанции)</w:t>
            </w:r>
          </w:p>
        </w:tc>
        <w:tc>
          <w:tcPr>
            <w:tcW w:w="25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8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2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2</w:t>
            </w:r>
          </w:p>
        </w:tc>
        <w:tc>
          <w:tcPr>
            <w:tcW w:w="385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Железнодорожный (железнодорожные пути, вокзалы, станции, платформы, переезды)</w:t>
            </w:r>
          </w:p>
        </w:tc>
        <w:tc>
          <w:tcPr>
            <w:tcW w:w="25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8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2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3</w:t>
            </w:r>
          </w:p>
        </w:tc>
        <w:tc>
          <w:tcPr>
            <w:tcW w:w="385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Воздушный (аэропорты, аэровокзалы, военные аэродромы, вертолетные площадки, взлетно-посадочные полосы)</w:t>
            </w:r>
          </w:p>
        </w:tc>
        <w:tc>
          <w:tcPr>
            <w:tcW w:w="25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8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2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4</w:t>
            </w:r>
          </w:p>
        </w:tc>
        <w:tc>
          <w:tcPr>
            <w:tcW w:w="385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Водный (морские и речные порты, причалы)</w:t>
            </w:r>
          </w:p>
        </w:tc>
        <w:tc>
          <w:tcPr>
            <w:tcW w:w="25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8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Общие  сведения  о  сотрудниках  (работниках)  и  (или) арендаторах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(численность сотрудников (работников)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(средняя и максимальная посещаемость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количество одновременно пребывающих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(сведения об арендаторах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Сведения  о  потенциально  опасных  участках  и  (или)  критических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элементах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запретные или режимные зоны</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54"/>
        <w:gridCol w:w="4734"/>
        <w:gridCol w:w="1775"/>
        <w:gridCol w:w="2437"/>
      </w:tblGrid>
      <w:tr w:rsidR="00CE3922">
        <w:tc>
          <w:tcPr>
            <w:tcW w:w="654"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4734"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запретной или режимной зоны</w:t>
            </w:r>
          </w:p>
        </w:tc>
        <w:tc>
          <w:tcPr>
            <w:tcW w:w="177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Площадь (кв. метров)</w:t>
            </w:r>
          </w:p>
        </w:tc>
        <w:tc>
          <w:tcPr>
            <w:tcW w:w="2437"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Протяженность границ зоны (метров)</w:t>
            </w:r>
          </w:p>
        </w:tc>
      </w:tr>
      <w:tr w:rsidR="00CE3922">
        <w:tc>
          <w:tcPr>
            <w:tcW w:w="654"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4734"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77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437"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потенциально опасные участки и критические элементы</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592"/>
        <w:gridCol w:w="3462"/>
        <w:gridCol w:w="1748"/>
        <w:gridCol w:w="3798"/>
      </w:tblGrid>
      <w:tr w:rsidR="00CE3922">
        <w:tc>
          <w:tcPr>
            <w:tcW w:w="59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346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потенциально опасного участка или критического элемента</w:t>
            </w:r>
          </w:p>
        </w:tc>
        <w:tc>
          <w:tcPr>
            <w:tcW w:w="174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Количество работающих (человек)</w:t>
            </w:r>
          </w:p>
        </w:tc>
        <w:tc>
          <w:tcPr>
            <w:tcW w:w="3798"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Характер возможной чрезвычайной ситуации</w:t>
            </w:r>
          </w:p>
        </w:tc>
      </w:tr>
      <w:tr w:rsidR="00CE3922">
        <w:tc>
          <w:tcPr>
            <w:tcW w:w="59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46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74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798"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6. Возможные противоправные действия на объекте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(описание возможных противоправных действий (совершение взрыва,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поджога или иных действий, направленных на причинение вреда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жизни и здоровью людей, разрушение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или его части, угроза совершения указанных действий, захват</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заложников, вывод из строя или несанкционированное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вмешательство в работу различных коммуникаций, иные ситуации)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(зафиксированные диверсионно-террористические проявления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отношении объекта (территории) или в районе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его расположения, их краткая характеристика)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7. Оценка социально-экономических последствий террористического акта на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объекте (территории)</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637"/>
        <w:gridCol w:w="2399"/>
        <w:gridCol w:w="1242"/>
        <w:gridCol w:w="1205"/>
        <w:gridCol w:w="1572"/>
        <w:gridCol w:w="2156"/>
      </w:tblGrid>
      <w:tr w:rsidR="00CE3922">
        <w:tc>
          <w:tcPr>
            <w:tcW w:w="637" w:type="dxa"/>
            <w:vMerge w:val="restart"/>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2399" w:type="dxa"/>
            <w:vMerge w:val="restart"/>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Террористическая угроза</w:t>
            </w:r>
          </w:p>
        </w:tc>
        <w:tc>
          <w:tcPr>
            <w:tcW w:w="4019" w:type="dxa"/>
            <w:gridSpan w:val="3"/>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Прогнозируемое количество пострадавших в результате террористического акта (человек)</w:t>
            </w:r>
          </w:p>
        </w:tc>
        <w:tc>
          <w:tcPr>
            <w:tcW w:w="2156" w:type="dxa"/>
            <w:vMerge w:val="restart"/>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Прогнозируемый размер материального ущерба</w:t>
            </w:r>
          </w:p>
          <w:p w:rsidR="00CE3922" w:rsidRDefault="00CE3922">
            <w:pPr>
              <w:autoSpaceDE w:val="0"/>
              <w:autoSpaceDN w:val="0"/>
              <w:adjustRightInd w:val="0"/>
              <w:jc w:val="center"/>
              <w:rPr>
                <w:lang w:eastAsia="en-US"/>
              </w:rPr>
            </w:pPr>
            <w:r>
              <w:rPr>
                <w:lang w:eastAsia="en-US"/>
              </w:rPr>
              <w:t>(тыс. рублей)</w:t>
            </w:r>
          </w:p>
        </w:tc>
      </w:tr>
      <w:tr w:rsidR="00CE3922">
        <w:tc>
          <w:tcPr>
            <w:tcW w:w="637" w:type="dxa"/>
            <w:vMerge/>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p>
        </w:tc>
        <w:tc>
          <w:tcPr>
            <w:tcW w:w="2399" w:type="dxa"/>
            <w:vMerge/>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p>
        </w:tc>
        <w:tc>
          <w:tcPr>
            <w:tcW w:w="124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персонал объекта (территории)</w:t>
            </w:r>
          </w:p>
        </w:tc>
        <w:tc>
          <w:tcPr>
            <w:tcW w:w="120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персонал охраны</w:t>
            </w:r>
          </w:p>
        </w:tc>
        <w:tc>
          <w:tcPr>
            <w:tcW w:w="157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посетители</w:t>
            </w:r>
          </w:p>
        </w:tc>
        <w:tc>
          <w:tcPr>
            <w:tcW w:w="2156" w:type="dxa"/>
            <w:vMerge/>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p>
        </w:tc>
      </w:tr>
      <w:tr w:rsidR="00CE3922">
        <w:tc>
          <w:tcPr>
            <w:tcW w:w="637"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39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4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0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7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156"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8.  Силы  и средства, привлекаемые для обеспечения антитеррористической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защищенности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подразделения войск национальной гвардии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 обеспечивающего охрану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 группы быстрого реагирования или тревожной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(резервной) группы (численность, вооружение, время прибытия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от места постоянной дислокации до наиболее удаленных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точек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(количество и местоположение помещений охраны (постов охраны,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пунктов, пульта охраны и т.д.)</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(территориальные органы МВД России и Росгвардии, направляющие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 необходимости резерв, сведения о наличии добровольной народной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дружины или других организаций по охране общественного порядка)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состав суточного наряда, обеспечивающего охрану объекта (территории)</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7082"/>
        <w:gridCol w:w="1440"/>
        <w:gridCol w:w="1260"/>
      </w:tblGrid>
      <w:tr w:rsidR="00CE3922">
        <w:tc>
          <w:tcPr>
            <w:tcW w:w="7082" w:type="dxa"/>
            <w:vMerge w:val="restart"/>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Вид наряда</w:t>
            </w:r>
          </w:p>
        </w:tc>
        <w:tc>
          <w:tcPr>
            <w:tcW w:w="2700" w:type="dxa"/>
            <w:gridSpan w:val="2"/>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Количество</w:t>
            </w:r>
          </w:p>
        </w:tc>
      </w:tr>
      <w:tr w:rsidR="00CE3922">
        <w:tc>
          <w:tcPr>
            <w:tcW w:w="7082" w:type="dxa"/>
            <w:vMerge/>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единиц</w:t>
            </w: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человек</w:t>
            </w: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Караул</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Внешний пост</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Внутренний пост</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Суточный пост</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12-часовой пост</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8-часовой пост</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Всего</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 средства охраны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(огнестрельное оружие и патроны к нему, количество (отдельно по каждому</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виду, типу, модели); защитные средства, тип, количество; специальные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средства, тип, количество; служебные собаки, есть, нет,</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если есть - сколько, какой породы)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ж) организация оповещения и связи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(между постами: телефоны, радиостанции)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(между постами и центральным пунктом: телефоны, радиостанции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центрального пункта)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(номера телефонов частных охранных организаций, диспетчерских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дежурных служб (города, района)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(номера телефонов дежурного территориального органа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территориальных органов МВД России, Росгвардии и МЧС России)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ближайших подразделений аварийно-спасательных служб</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расстояние до них, км)</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9.   Меры   по  инженерно-технической,  физической  защите  и  пожарной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безопасности объекта: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средства инженерно-технической укрепленности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(виды, характеристика и места установки)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система оповещения и управления эвакуацией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 системы оповещения; количество входов,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аварийных выходов, подъездных коммуникаций, путей эвакуации;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количество собственного и (или) привлеченного на договорной основе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автотранспорта для эвакуации людей и имущества при угрозе совершения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террористических актов, автотранспортных средств, реквизиты договоров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 автохозяйствами и телефоны их диспетчерских служб)</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сведения  о возможности оказания первой медицинской помощи в случае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совершения террористического акта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и укомплектованность медпунктов, их размещение, наличие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аптечек первой медицинской помощи, другого медицинского оборудования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для оказания экстренной медицинской помощи, наличие подготовленного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персонала и т.д.)</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обеспечение пожарной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(меры по обеспечению пожарной безопасности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места расположения пожарных водоемов, пожарных гидрантов и первичных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средств пожаротушения)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10.  Оценка достаточности мероприятий по защите критических элементов 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потенциально опасных участков объекта (территории)</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528"/>
        <w:gridCol w:w="1820"/>
        <w:gridCol w:w="1518"/>
        <w:gridCol w:w="1518"/>
        <w:gridCol w:w="1518"/>
        <w:gridCol w:w="1227"/>
        <w:gridCol w:w="1471"/>
      </w:tblGrid>
      <w:tr w:rsidR="00CE3922">
        <w:tc>
          <w:tcPr>
            <w:tcW w:w="528"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18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критического элемента или потенциально опасного участка</w:t>
            </w: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установленных требований</w:t>
            </w: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задачи по физической защите</w:t>
            </w: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задачи по предотвращению террористического акта</w:t>
            </w:r>
          </w:p>
        </w:tc>
        <w:tc>
          <w:tcPr>
            <w:tcW w:w="122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Вывод о достаточности мероприятий по защите</w:t>
            </w:r>
          </w:p>
        </w:tc>
        <w:tc>
          <w:tcPr>
            <w:tcW w:w="1471"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Компенсационные мероприятия</w:t>
            </w:r>
          </w:p>
        </w:tc>
      </w:tr>
      <w:tr w:rsidR="00CE3922">
        <w:tc>
          <w:tcPr>
            <w:tcW w:w="528"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2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471"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11. Выводы и рекомендации: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выводы  о  надежности  охраны  объекта  (территории)  и способности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противостоять   попыткам   несанкционированного   проникновения  на  объект</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(территорию)  для  совершения  террористических актов и иных противоправных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действий 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первоочередные, неотложные мероприятия, направленные на обеспечение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антитеррористической защищенности, устранение выявленных недостатков: 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12.   Дополнительная   информация   с   учетом   особенностей   объекта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Приложения: 1. Акт обследования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Ситуационный  план  объекта (территории) с  обозначением</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его   критических    элементов    (коммуникации,   планы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экспликации  отдельных  зданий  и  сооружений  или их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частей),  содержащий   все  изменения  его  строительной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части.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План и схема охраны  объекта  (территории)  с  указанием</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пунктов,    постов      охраны,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инженерно-технических средств и уязвимых мест.</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Поэтажные  планы   объекта    (территории)   (подвальное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помещение, этажи) с указанием путей эвакуации.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Схемы коммуникаций объекта (территории)  (водоснабжения,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электроснабжения, газоснабжения, вентиляции).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6. Инструкция   по   эвакуации   сотрудников   (работников)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посетителей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7. Лист учета корректировок.</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3174"/>
        <w:gridCol w:w="3017"/>
        <w:gridCol w:w="3409"/>
      </w:tblGrid>
      <w:tr w:rsidR="00CE3922">
        <w:tc>
          <w:tcPr>
            <w:tcW w:w="3174" w:type="dxa"/>
            <w:vMerge w:val="restart"/>
          </w:tcPr>
          <w:p w:rsidR="00CE3922" w:rsidRDefault="00CE3922">
            <w:pPr>
              <w:autoSpaceDE w:val="0"/>
              <w:autoSpaceDN w:val="0"/>
              <w:adjustRightInd w:val="0"/>
              <w:jc w:val="both"/>
              <w:rPr>
                <w:lang w:eastAsia="en-US"/>
              </w:rPr>
            </w:pPr>
            <w:r>
              <w:rPr>
                <w:lang w:eastAsia="en-US"/>
              </w:rPr>
              <w:t>Члены комиссии:</w:t>
            </w:r>
          </w:p>
        </w:tc>
        <w:tc>
          <w:tcPr>
            <w:tcW w:w="3017"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(подпись)</w:t>
            </w:r>
          </w:p>
        </w:tc>
        <w:tc>
          <w:tcPr>
            <w:tcW w:w="3409"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(ф.и.о.)</w:t>
            </w:r>
          </w:p>
        </w:tc>
      </w:tr>
      <w:tr w:rsidR="00CE3922">
        <w:tc>
          <w:tcPr>
            <w:tcW w:w="3174" w:type="dxa"/>
            <w:vMerge/>
          </w:tcPr>
          <w:p w:rsidR="00CE3922" w:rsidRDefault="00CE3922">
            <w:pPr>
              <w:autoSpaceDE w:val="0"/>
              <w:autoSpaceDN w:val="0"/>
              <w:adjustRightInd w:val="0"/>
              <w:jc w:val="center"/>
              <w:rPr>
                <w:lang w:eastAsia="en-US"/>
              </w:rPr>
            </w:pPr>
          </w:p>
        </w:tc>
        <w:tc>
          <w:tcPr>
            <w:tcW w:w="3017"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(подпись)</w:t>
            </w:r>
          </w:p>
        </w:tc>
        <w:tc>
          <w:tcPr>
            <w:tcW w:w="3409"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(ф.и.о.)</w:t>
            </w:r>
          </w:p>
        </w:tc>
      </w:tr>
      <w:tr w:rsidR="00CE3922">
        <w:tc>
          <w:tcPr>
            <w:tcW w:w="3174" w:type="dxa"/>
            <w:vMerge/>
          </w:tcPr>
          <w:p w:rsidR="00CE3922" w:rsidRDefault="00CE3922">
            <w:pPr>
              <w:autoSpaceDE w:val="0"/>
              <w:autoSpaceDN w:val="0"/>
              <w:adjustRightInd w:val="0"/>
              <w:jc w:val="center"/>
              <w:rPr>
                <w:lang w:eastAsia="en-US"/>
              </w:rPr>
            </w:pPr>
          </w:p>
        </w:tc>
        <w:tc>
          <w:tcPr>
            <w:tcW w:w="3017"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(подпись)</w:t>
            </w:r>
          </w:p>
        </w:tc>
        <w:tc>
          <w:tcPr>
            <w:tcW w:w="3409"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(ф.и.о.)</w:t>
            </w:r>
          </w:p>
        </w:tc>
      </w:tr>
      <w:tr w:rsidR="00CE3922">
        <w:tc>
          <w:tcPr>
            <w:tcW w:w="9600" w:type="dxa"/>
            <w:gridSpan w:val="3"/>
          </w:tcPr>
          <w:p w:rsidR="00CE3922" w:rsidRDefault="00CE3922">
            <w:pPr>
              <w:autoSpaceDE w:val="0"/>
              <w:autoSpaceDN w:val="0"/>
              <w:adjustRightInd w:val="0"/>
              <w:rPr>
                <w:lang w:eastAsia="en-US"/>
              </w:rPr>
            </w:pPr>
          </w:p>
        </w:tc>
      </w:tr>
      <w:tr w:rsidR="00CE3922">
        <w:tc>
          <w:tcPr>
            <w:tcW w:w="3174" w:type="dxa"/>
          </w:tcPr>
          <w:p w:rsidR="00CE3922" w:rsidRDefault="00CE3922">
            <w:pPr>
              <w:autoSpaceDE w:val="0"/>
              <w:autoSpaceDN w:val="0"/>
              <w:adjustRightInd w:val="0"/>
              <w:jc w:val="both"/>
              <w:rPr>
                <w:lang w:eastAsia="en-US"/>
              </w:rPr>
            </w:pPr>
            <w:r>
              <w:rPr>
                <w:lang w:eastAsia="en-US"/>
              </w:rPr>
              <w:t>Руководитель объекта</w:t>
            </w:r>
          </w:p>
        </w:tc>
        <w:tc>
          <w:tcPr>
            <w:tcW w:w="3017"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(подпись)</w:t>
            </w:r>
          </w:p>
        </w:tc>
        <w:tc>
          <w:tcPr>
            <w:tcW w:w="3409"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(ф.и.о.)</w:t>
            </w: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 _____________ 20__ г.</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Составлен "__" ______________ 20__ г.</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Актуализирован "__" _________ 20__ г.</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pBdr>
          <w:top w:val="single" w:sz="6" w:space="0" w:color="auto"/>
        </w:pBdr>
        <w:autoSpaceDE w:val="0"/>
        <w:autoSpaceDN w:val="0"/>
        <w:adjustRightInd w:val="0"/>
        <w:spacing w:before="100" w:after="100"/>
        <w:jc w:val="both"/>
        <w:rPr>
          <w:sz w:val="2"/>
          <w:szCs w:val="2"/>
          <w:lang w:eastAsia="en-US"/>
        </w:rPr>
      </w:pPr>
    </w:p>
    <w:p w:rsidR="009170EE" w:rsidRPr="00CE3922" w:rsidRDefault="009170EE" w:rsidP="00CE3922"/>
    <w:sectPr w:rsidR="009170EE" w:rsidRPr="00CE3922" w:rsidSect="00A5150F">
      <w:pgSz w:w="11905" w:h="16838"/>
      <w:pgMar w:top="1134" w:right="705" w:bottom="1134"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E6484D"/>
    <w:rsid w:val="00074D2D"/>
    <w:rsid w:val="0008338F"/>
    <w:rsid w:val="000A0F61"/>
    <w:rsid w:val="003C6478"/>
    <w:rsid w:val="00537618"/>
    <w:rsid w:val="00575C59"/>
    <w:rsid w:val="009170EE"/>
    <w:rsid w:val="00A800D9"/>
    <w:rsid w:val="00B34C62"/>
    <w:rsid w:val="00C654A1"/>
    <w:rsid w:val="00C66049"/>
    <w:rsid w:val="00C96FB6"/>
    <w:rsid w:val="00CE3922"/>
    <w:rsid w:val="00E648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288522&amp;dst=100010" TargetMode="External"/><Relationship Id="rId117" Type="http://schemas.openxmlformats.org/officeDocument/2006/relationships/hyperlink" Target="https://login.consultant.ru/link/?req=doc&amp;base=LAW&amp;n=206043&amp;dst=100093" TargetMode="External"/><Relationship Id="rId21" Type="http://schemas.openxmlformats.org/officeDocument/2006/relationships/hyperlink" Target="https://login.consultant.ru/link/?req=doc&amp;base=LAW&amp;n=359042&amp;dst=100005" TargetMode="External"/><Relationship Id="rId42" Type="http://schemas.openxmlformats.org/officeDocument/2006/relationships/hyperlink" Target="https://login.consultant.ru/link/?req=doc&amp;base=LAW&amp;n=350047&amp;dst=100013" TargetMode="External"/><Relationship Id="rId47" Type="http://schemas.openxmlformats.org/officeDocument/2006/relationships/hyperlink" Target="https://login.consultant.ru/link/?req=doc&amp;base=LAW&amp;n=350047&amp;dst=100020" TargetMode="External"/><Relationship Id="rId63" Type="http://schemas.openxmlformats.org/officeDocument/2006/relationships/hyperlink" Target="https://login.consultant.ru/link/?req=doc&amp;base=LAW&amp;n=219318&amp;dst=100015" TargetMode="External"/><Relationship Id="rId68" Type="http://schemas.openxmlformats.org/officeDocument/2006/relationships/hyperlink" Target="https://login.consultant.ru/link/?req=doc&amp;base=LAW&amp;n=206043&amp;dst=100064" TargetMode="External"/><Relationship Id="rId84" Type="http://schemas.openxmlformats.org/officeDocument/2006/relationships/hyperlink" Target="https://login.consultant.ru/link/?req=doc&amp;base=LAW&amp;n=206043&amp;dst=100085" TargetMode="External"/><Relationship Id="rId89" Type="http://schemas.openxmlformats.org/officeDocument/2006/relationships/hyperlink" Target="https://login.consultant.ru/link/?req=doc&amp;base=LAW&amp;n=148719" TargetMode="External"/><Relationship Id="rId112" Type="http://schemas.openxmlformats.org/officeDocument/2006/relationships/hyperlink" Target="https://login.consultant.ru/link/?req=doc&amp;base=LAW&amp;n=350047&amp;dst=100075" TargetMode="External"/><Relationship Id="rId133" Type="http://schemas.openxmlformats.org/officeDocument/2006/relationships/hyperlink" Target="https://login.consultant.ru/link/?req=doc&amp;base=LAW&amp;n=350047&amp;dst=100091" TargetMode="External"/><Relationship Id="rId138" Type="http://schemas.openxmlformats.org/officeDocument/2006/relationships/hyperlink" Target="https://login.consultant.ru/link/?req=doc&amp;base=LAW&amp;n=350047&amp;dst=100097" TargetMode="External"/><Relationship Id="rId16" Type="http://schemas.openxmlformats.org/officeDocument/2006/relationships/hyperlink" Target="https://login.consultant.ru/link/?req=doc&amp;base=LAW&amp;n=206043&amp;dst=100011" TargetMode="External"/><Relationship Id="rId107" Type="http://schemas.openxmlformats.org/officeDocument/2006/relationships/hyperlink" Target="https://login.consultant.ru/link/?req=doc&amp;base=LAW&amp;n=206043&amp;dst=100090" TargetMode="External"/><Relationship Id="rId11" Type="http://schemas.openxmlformats.org/officeDocument/2006/relationships/hyperlink" Target="https://login.consultant.ru/link/?req=doc&amp;base=LAW&amp;n=460573&amp;dst=100005" TargetMode="External"/><Relationship Id="rId32" Type="http://schemas.openxmlformats.org/officeDocument/2006/relationships/hyperlink" Target="https://login.consultant.ru/link/?req=doc&amp;base=LAW&amp;n=359042&amp;dst=100009" TargetMode="External"/><Relationship Id="rId37" Type="http://schemas.openxmlformats.org/officeDocument/2006/relationships/hyperlink" Target="https://login.consultant.ru/link/?req=doc&amp;base=LAW&amp;n=288522&amp;dst=100013" TargetMode="External"/><Relationship Id="rId53" Type="http://schemas.openxmlformats.org/officeDocument/2006/relationships/hyperlink" Target="https://login.consultant.ru/link/?req=doc&amp;base=LAW&amp;n=350047&amp;dst=100028" TargetMode="External"/><Relationship Id="rId58" Type="http://schemas.openxmlformats.org/officeDocument/2006/relationships/hyperlink" Target="https://login.consultant.ru/link/?req=doc&amp;base=LAW&amp;n=438860" TargetMode="External"/><Relationship Id="rId74" Type="http://schemas.openxmlformats.org/officeDocument/2006/relationships/hyperlink" Target="https://login.consultant.ru/link/?req=doc&amp;base=LAW&amp;n=350047&amp;dst=100040" TargetMode="External"/><Relationship Id="rId79" Type="http://schemas.openxmlformats.org/officeDocument/2006/relationships/hyperlink" Target="https://login.consultant.ru/link/?req=doc&amp;base=LAW&amp;n=206043&amp;dst=100074" TargetMode="External"/><Relationship Id="rId102" Type="http://schemas.openxmlformats.org/officeDocument/2006/relationships/hyperlink" Target="https://login.consultant.ru/link/?req=doc&amp;base=LAW&amp;n=206043&amp;dst=100090" TargetMode="External"/><Relationship Id="rId123" Type="http://schemas.openxmlformats.org/officeDocument/2006/relationships/hyperlink" Target="https://login.consultant.ru/link/?req=doc&amp;base=LAW&amp;n=350047&amp;dst=100085" TargetMode="External"/><Relationship Id="rId128" Type="http://schemas.openxmlformats.org/officeDocument/2006/relationships/hyperlink" Target="https://login.consultant.ru/link/?req=doc&amp;base=LAW&amp;n=350047&amp;dst=100088" TargetMode="External"/><Relationship Id="rId5" Type="http://schemas.openxmlformats.org/officeDocument/2006/relationships/hyperlink" Target="https://login.consultant.ru/link/?req=doc&amp;base=LAW&amp;n=206043&amp;dst=100005" TargetMode="External"/><Relationship Id="rId90" Type="http://schemas.openxmlformats.org/officeDocument/2006/relationships/hyperlink" Target="https://login.consultant.ru/link/?req=doc&amp;base=LAW&amp;n=350047&amp;dst=100056" TargetMode="External"/><Relationship Id="rId95" Type="http://schemas.openxmlformats.org/officeDocument/2006/relationships/hyperlink" Target="https://login.consultant.ru/link/?req=doc&amp;base=LAW&amp;n=206043&amp;dst=100087" TargetMode="External"/><Relationship Id="rId22" Type="http://schemas.openxmlformats.org/officeDocument/2006/relationships/hyperlink" Target="https://login.consultant.ru/link/?req=doc&amp;base=LAW&amp;n=206043&amp;dst=100012" TargetMode="External"/><Relationship Id="rId27" Type="http://schemas.openxmlformats.org/officeDocument/2006/relationships/hyperlink" Target="https://login.consultant.ru/link/?req=doc&amp;base=LAW&amp;n=206043&amp;dst=100017" TargetMode="External"/><Relationship Id="rId43" Type="http://schemas.openxmlformats.org/officeDocument/2006/relationships/hyperlink" Target="https://login.consultant.ru/link/?req=doc&amp;base=LAW&amp;n=206043&amp;dst=100040" TargetMode="External"/><Relationship Id="rId48" Type="http://schemas.openxmlformats.org/officeDocument/2006/relationships/hyperlink" Target="https://login.consultant.ru/link/?req=doc&amp;base=LAW&amp;n=350047&amp;dst=100025" TargetMode="External"/><Relationship Id="rId64" Type="http://schemas.openxmlformats.org/officeDocument/2006/relationships/hyperlink" Target="https://login.consultant.ru/link/?req=doc&amp;base=LAW&amp;n=288522&amp;dst=100023" TargetMode="External"/><Relationship Id="rId69" Type="http://schemas.openxmlformats.org/officeDocument/2006/relationships/hyperlink" Target="https://login.consultant.ru/link/?req=doc&amp;base=LAW&amp;n=350047&amp;dst=100035" TargetMode="External"/><Relationship Id="rId113" Type="http://schemas.openxmlformats.org/officeDocument/2006/relationships/hyperlink" Target="https://login.consultant.ru/link/?req=doc&amp;base=LAW&amp;n=206043&amp;dst=100091" TargetMode="External"/><Relationship Id="rId118" Type="http://schemas.openxmlformats.org/officeDocument/2006/relationships/hyperlink" Target="https://login.consultant.ru/link/?req=doc&amp;base=LAW&amp;n=350047&amp;dst=100080" TargetMode="External"/><Relationship Id="rId134" Type="http://schemas.openxmlformats.org/officeDocument/2006/relationships/hyperlink" Target="https://login.consultant.ru/link/?req=doc&amp;base=LAW&amp;n=350047&amp;dst=100091" TargetMode="External"/><Relationship Id="rId139" Type="http://schemas.openxmlformats.org/officeDocument/2006/relationships/hyperlink" Target="https://login.consultant.ru/link/?req=doc&amp;base=LAW&amp;n=206043&amp;dst=100096" TargetMode="External"/><Relationship Id="rId8" Type="http://schemas.openxmlformats.org/officeDocument/2006/relationships/hyperlink" Target="https://login.consultant.ru/link/?req=doc&amp;base=LAW&amp;n=288522&amp;dst=100005" TargetMode="External"/><Relationship Id="rId51" Type="http://schemas.openxmlformats.org/officeDocument/2006/relationships/hyperlink" Target="https://login.consultant.ru/link/?req=doc&amp;base=LAW&amp;n=350047&amp;dst=100026" TargetMode="External"/><Relationship Id="rId72" Type="http://schemas.openxmlformats.org/officeDocument/2006/relationships/hyperlink" Target="https://login.consultant.ru/link/?req=doc&amp;base=LAW&amp;n=350047&amp;dst=100037" TargetMode="External"/><Relationship Id="rId80" Type="http://schemas.openxmlformats.org/officeDocument/2006/relationships/hyperlink" Target="https://login.consultant.ru/link/?req=doc&amp;base=LAW&amp;n=206043&amp;dst=100079" TargetMode="External"/><Relationship Id="rId85" Type="http://schemas.openxmlformats.org/officeDocument/2006/relationships/hyperlink" Target="https://login.consultant.ru/link/?req=doc&amp;base=LAW&amp;n=206043&amp;dst=100086" TargetMode="External"/><Relationship Id="rId93" Type="http://schemas.openxmlformats.org/officeDocument/2006/relationships/hyperlink" Target="https://login.consultant.ru/link/?req=doc&amp;base=LAW&amp;n=350047&amp;dst=100060" TargetMode="External"/><Relationship Id="rId98" Type="http://schemas.openxmlformats.org/officeDocument/2006/relationships/hyperlink" Target="https://login.consultant.ru/link/?req=doc&amp;base=LAW&amp;n=206043&amp;dst=100090" TargetMode="External"/><Relationship Id="rId121" Type="http://schemas.openxmlformats.org/officeDocument/2006/relationships/hyperlink" Target="https://login.consultant.ru/link/?req=doc&amp;base=LAW&amp;n=350047&amp;dst=100084"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451847&amp;dst=20" TargetMode="External"/><Relationship Id="rId17" Type="http://schemas.openxmlformats.org/officeDocument/2006/relationships/hyperlink" Target="https://login.consultant.ru/link/?req=doc&amp;base=LAW&amp;n=219318&amp;dst=100010" TargetMode="External"/><Relationship Id="rId25" Type="http://schemas.openxmlformats.org/officeDocument/2006/relationships/hyperlink" Target="https://login.consultant.ru/link/?req=doc&amp;base=LAW&amp;n=221018&amp;dst=100014" TargetMode="External"/><Relationship Id="rId33" Type="http://schemas.openxmlformats.org/officeDocument/2006/relationships/hyperlink" Target="https://login.consultant.ru/link/?req=doc&amp;base=LAW&amp;n=288522&amp;dst=100011" TargetMode="External"/><Relationship Id="rId38" Type="http://schemas.openxmlformats.org/officeDocument/2006/relationships/hyperlink" Target="https://login.consultant.ru/link/?req=doc&amp;base=LAW&amp;n=206043&amp;dst=100036" TargetMode="External"/><Relationship Id="rId46" Type="http://schemas.openxmlformats.org/officeDocument/2006/relationships/hyperlink" Target="https://login.consultant.ru/link/?req=doc&amp;base=LAW&amp;n=288522&amp;dst=100017" TargetMode="External"/><Relationship Id="rId59" Type="http://schemas.openxmlformats.org/officeDocument/2006/relationships/hyperlink" Target="https://login.consultant.ru/link/?req=doc&amp;base=LAW&amp;n=206043&amp;dst=100046" TargetMode="External"/><Relationship Id="rId67" Type="http://schemas.openxmlformats.org/officeDocument/2006/relationships/hyperlink" Target="https://login.consultant.ru/link/?req=doc&amp;base=LAW&amp;n=467936&amp;dst=100006" TargetMode="External"/><Relationship Id="rId103" Type="http://schemas.openxmlformats.org/officeDocument/2006/relationships/hyperlink" Target="https://login.consultant.ru/link/?req=doc&amp;base=LAW&amp;n=206043&amp;dst=100090" TargetMode="External"/><Relationship Id="rId108" Type="http://schemas.openxmlformats.org/officeDocument/2006/relationships/hyperlink" Target="https://login.consultant.ru/link/?req=doc&amp;base=LAW&amp;n=361060&amp;dst=100017" TargetMode="External"/><Relationship Id="rId116" Type="http://schemas.openxmlformats.org/officeDocument/2006/relationships/hyperlink" Target="https://login.consultant.ru/link/?req=doc&amp;base=LAW&amp;n=206043&amp;dst=100092" TargetMode="External"/><Relationship Id="rId124" Type="http://schemas.openxmlformats.org/officeDocument/2006/relationships/hyperlink" Target="https://login.consultant.ru/link/?req=doc&amp;base=EXP&amp;n=447608" TargetMode="External"/><Relationship Id="rId129" Type="http://schemas.openxmlformats.org/officeDocument/2006/relationships/hyperlink" Target="https://login.consultant.ru/link/?req=doc&amp;base=LAW&amp;n=206043&amp;dst=100095" TargetMode="External"/><Relationship Id="rId137" Type="http://schemas.openxmlformats.org/officeDocument/2006/relationships/hyperlink" Target="https://login.consultant.ru/link/?req=doc&amp;base=LAW&amp;n=350047&amp;dst=100095" TargetMode="External"/><Relationship Id="rId20" Type="http://schemas.openxmlformats.org/officeDocument/2006/relationships/hyperlink" Target="https://login.consultant.ru/link/?req=doc&amp;base=LAW&amp;n=350047&amp;dst=100010" TargetMode="External"/><Relationship Id="rId41" Type="http://schemas.openxmlformats.org/officeDocument/2006/relationships/hyperlink" Target="https://login.consultant.ru/link/?req=doc&amp;base=LAW&amp;n=350047&amp;dst=100011" TargetMode="External"/><Relationship Id="rId54" Type="http://schemas.openxmlformats.org/officeDocument/2006/relationships/hyperlink" Target="https://login.consultant.ru/link/?req=doc&amp;base=LAW&amp;n=350047&amp;dst=100030" TargetMode="External"/><Relationship Id="rId62" Type="http://schemas.openxmlformats.org/officeDocument/2006/relationships/hyperlink" Target="https://login.consultant.ru/link/?req=doc&amp;base=LAW&amp;n=206043&amp;dst=100062" TargetMode="External"/><Relationship Id="rId70" Type="http://schemas.openxmlformats.org/officeDocument/2006/relationships/hyperlink" Target="https://login.consultant.ru/link/?req=doc&amp;base=LAW&amp;n=206043&amp;dst=100066" TargetMode="External"/><Relationship Id="rId75" Type="http://schemas.openxmlformats.org/officeDocument/2006/relationships/hyperlink" Target="https://login.consultant.ru/link/?req=doc&amp;base=LAW&amp;n=350047&amp;dst=100042" TargetMode="External"/><Relationship Id="rId83" Type="http://schemas.openxmlformats.org/officeDocument/2006/relationships/hyperlink" Target="https://login.consultant.ru/link/?req=doc&amp;base=LAW&amp;n=350047&amp;dst=100046" TargetMode="External"/><Relationship Id="rId88" Type="http://schemas.openxmlformats.org/officeDocument/2006/relationships/hyperlink" Target="https://login.consultant.ru/link/?req=doc&amp;base=LAW&amp;n=350047&amp;dst=100055" TargetMode="External"/><Relationship Id="rId91" Type="http://schemas.openxmlformats.org/officeDocument/2006/relationships/hyperlink" Target="https://login.consultant.ru/link/?req=doc&amp;base=LAW&amp;n=350047&amp;dst=100058" TargetMode="External"/><Relationship Id="rId96" Type="http://schemas.openxmlformats.org/officeDocument/2006/relationships/hyperlink" Target="https://login.consultant.ru/link/?req=doc&amp;base=LAW&amp;n=350047&amp;dst=100063" TargetMode="External"/><Relationship Id="rId111" Type="http://schemas.openxmlformats.org/officeDocument/2006/relationships/hyperlink" Target="https://login.consultant.ru/link/?req=doc&amp;base=LAW&amp;n=361060&amp;dst=100043" TargetMode="External"/><Relationship Id="rId132" Type="http://schemas.openxmlformats.org/officeDocument/2006/relationships/hyperlink" Target="https://login.consultant.ru/link/?req=doc&amp;base=LAW&amp;n=350047&amp;dst=100090" TargetMode="External"/><Relationship Id="rId140" Type="http://schemas.openxmlformats.org/officeDocument/2006/relationships/hyperlink" Target="https://login.consultant.ru/link/?req=doc&amp;base=LAW&amp;n=206043&amp;dst=100098" TargetMode="External"/><Relationship Id="rId1" Type="http://schemas.openxmlformats.org/officeDocument/2006/relationships/styles" Target="styles.xml"/><Relationship Id="rId6" Type="http://schemas.openxmlformats.org/officeDocument/2006/relationships/hyperlink" Target="https://login.consultant.ru/link/?req=doc&amp;base=LAW&amp;n=219318&amp;dst=100009" TargetMode="External"/><Relationship Id="rId15" Type="http://schemas.openxmlformats.org/officeDocument/2006/relationships/hyperlink" Target="https://login.consultant.ru/link/?req=doc&amp;base=LAW&amp;n=206043&amp;dst=100010" TargetMode="External"/><Relationship Id="rId23" Type="http://schemas.openxmlformats.org/officeDocument/2006/relationships/hyperlink" Target="https://login.consultant.ru/link/?req=doc&amp;base=LAW&amp;n=206043&amp;dst=100013" TargetMode="External"/><Relationship Id="rId28" Type="http://schemas.openxmlformats.org/officeDocument/2006/relationships/hyperlink" Target="https://login.consultant.ru/link/?req=doc&amp;base=LAW&amp;n=206043&amp;dst=100019" TargetMode="External"/><Relationship Id="rId36" Type="http://schemas.openxmlformats.org/officeDocument/2006/relationships/hyperlink" Target="https://login.consultant.ru/link/?req=doc&amp;base=LAW&amp;n=206043&amp;dst=100030" TargetMode="External"/><Relationship Id="rId49" Type="http://schemas.openxmlformats.org/officeDocument/2006/relationships/hyperlink" Target="https://login.consultant.ru/link/?req=doc&amp;base=LAW&amp;n=381052&amp;dst=100005" TargetMode="External"/><Relationship Id="rId57" Type="http://schemas.openxmlformats.org/officeDocument/2006/relationships/hyperlink" Target="https://login.consultant.ru/link/?req=doc&amp;base=LAW&amp;n=206043&amp;dst=100045" TargetMode="External"/><Relationship Id="rId106" Type="http://schemas.openxmlformats.org/officeDocument/2006/relationships/hyperlink" Target="https://login.consultant.ru/link/?req=doc&amp;base=LAW&amp;n=206043&amp;dst=100090" TargetMode="External"/><Relationship Id="rId114" Type="http://schemas.openxmlformats.org/officeDocument/2006/relationships/hyperlink" Target="https://login.consultant.ru/link/?req=doc&amp;base=LAW&amp;n=438860&amp;dst=100012" TargetMode="External"/><Relationship Id="rId119" Type="http://schemas.openxmlformats.org/officeDocument/2006/relationships/hyperlink" Target="https://login.consultant.ru/link/?req=doc&amp;base=LAW&amp;n=350047&amp;dst=100082" TargetMode="External"/><Relationship Id="rId127" Type="http://schemas.openxmlformats.org/officeDocument/2006/relationships/hyperlink" Target="https://login.consultant.ru/link/?req=doc&amp;base=LAW&amp;n=350047&amp;dst=100086" TargetMode="External"/><Relationship Id="rId10" Type="http://schemas.openxmlformats.org/officeDocument/2006/relationships/hyperlink" Target="https://login.consultant.ru/link/?req=doc&amp;base=LAW&amp;n=359042&amp;dst=100005" TargetMode="External"/><Relationship Id="rId31" Type="http://schemas.openxmlformats.org/officeDocument/2006/relationships/hyperlink" Target="https://login.consultant.ru/link/?req=doc&amp;base=LAW&amp;n=219318&amp;dst=100011" TargetMode="External"/><Relationship Id="rId44" Type="http://schemas.openxmlformats.org/officeDocument/2006/relationships/hyperlink" Target="https://login.consultant.ru/link/?req=doc&amp;base=LAW&amp;n=350047&amp;dst=100017" TargetMode="External"/><Relationship Id="rId52" Type="http://schemas.openxmlformats.org/officeDocument/2006/relationships/hyperlink" Target="https://login.consultant.ru/link/?req=doc&amp;base=LAW&amp;n=206043&amp;dst=100044" TargetMode="External"/><Relationship Id="rId60" Type="http://schemas.openxmlformats.org/officeDocument/2006/relationships/hyperlink" Target="https://login.consultant.ru/link/?req=doc&amp;base=LAW&amp;n=219318&amp;dst=100014" TargetMode="External"/><Relationship Id="rId65" Type="http://schemas.openxmlformats.org/officeDocument/2006/relationships/hyperlink" Target="https://login.consultant.ru/link/?req=doc&amp;base=LAW&amp;n=350047&amp;dst=100034" TargetMode="External"/><Relationship Id="rId73" Type="http://schemas.openxmlformats.org/officeDocument/2006/relationships/hyperlink" Target="https://login.consultant.ru/link/?req=doc&amp;base=LAW&amp;n=341319" TargetMode="External"/><Relationship Id="rId78" Type="http://schemas.openxmlformats.org/officeDocument/2006/relationships/hyperlink" Target="https://login.consultant.ru/link/?req=doc&amp;base=LAW&amp;n=288522&amp;dst=100026" TargetMode="External"/><Relationship Id="rId81" Type="http://schemas.openxmlformats.org/officeDocument/2006/relationships/hyperlink" Target="https://login.consultant.ru/link/?req=doc&amp;base=LAW&amp;n=206043&amp;dst=100080" TargetMode="External"/><Relationship Id="rId86" Type="http://schemas.openxmlformats.org/officeDocument/2006/relationships/hyperlink" Target="https://login.consultant.ru/link/?req=doc&amp;base=LAW&amp;n=288522&amp;dst=100030" TargetMode="External"/><Relationship Id="rId94" Type="http://schemas.openxmlformats.org/officeDocument/2006/relationships/hyperlink" Target="https://login.consultant.ru/link/?req=doc&amp;base=LAW&amp;n=350047&amp;dst=100062" TargetMode="External"/><Relationship Id="rId99" Type="http://schemas.openxmlformats.org/officeDocument/2006/relationships/hyperlink" Target="https://login.consultant.ru/link/?req=doc&amp;base=LAW&amp;n=350047&amp;dst=100067" TargetMode="External"/><Relationship Id="rId101" Type="http://schemas.openxmlformats.org/officeDocument/2006/relationships/hyperlink" Target="https://login.consultant.ru/link/?req=doc&amp;base=LAW&amp;n=350047&amp;dst=100068" TargetMode="External"/><Relationship Id="rId122" Type="http://schemas.openxmlformats.org/officeDocument/2006/relationships/hyperlink" Target="https://login.consultant.ru/link/?req=doc&amp;base=LAW&amp;n=206043&amp;dst=100094" TargetMode="External"/><Relationship Id="rId130" Type="http://schemas.openxmlformats.org/officeDocument/2006/relationships/hyperlink" Target="https://login.consultant.ru/link/?req=doc&amp;base=LAW&amp;n=350047&amp;dst=100090" TargetMode="External"/><Relationship Id="rId135" Type="http://schemas.openxmlformats.org/officeDocument/2006/relationships/hyperlink" Target="https://login.consultant.ru/link/?req=doc&amp;base=LAW&amp;n=350047&amp;dst=100091" TargetMode="External"/><Relationship Id="rId143"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50047&amp;dst=100005" TargetMode="External"/><Relationship Id="rId13" Type="http://schemas.openxmlformats.org/officeDocument/2006/relationships/hyperlink" Target="https://login.consultant.ru/link/?req=doc&amp;base=LAW&amp;n=206043&amp;dst=100009" TargetMode="External"/><Relationship Id="rId18" Type="http://schemas.openxmlformats.org/officeDocument/2006/relationships/hyperlink" Target="https://login.consultant.ru/link/?req=doc&amp;base=LAW&amp;n=221018&amp;dst=100014" TargetMode="External"/><Relationship Id="rId39" Type="http://schemas.openxmlformats.org/officeDocument/2006/relationships/hyperlink" Target="https://login.consultant.ru/link/?req=doc&amp;base=LAW&amp;n=206043&amp;dst=100037" TargetMode="External"/><Relationship Id="rId109" Type="http://schemas.openxmlformats.org/officeDocument/2006/relationships/hyperlink" Target="https://login.consultant.ru/link/?req=doc&amp;base=LAW&amp;n=350047&amp;dst=100070" TargetMode="External"/><Relationship Id="rId34" Type="http://schemas.openxmlformats.org/officeDocument/2006/relationships/hyperlink" Target="https://login.consultant.ru/link/?req=doc&amp;base=LAW&amp;n=206043&amp;dst=100026" TargetMode="External"/><Relationship Id="rId50" Type="http://schemas.openxmlformats.org/officeDocument/2006/relationships/hyperlink" Target="https://login.consultant.ru/link/?req=doc&amp;base=LAW&amp;n=206043&amp;dst=100042" TargetMode="External"/><Relationship Id="rId55" Type="http://schemas.openxmlformats.org/officeDocument/2006/relationships/hyperlink" Target="https://login.consultant.ru/link/?req=doc&amp;base=LAW&amp;n=359042&amp;dst=100010" TargetMode="External"/><Relationship Id="rId76" Type="http://schemas.openxmlformats.org/officeDocument/2006/relationships/hyperlink" Target="https://login.consultant.ru/link/?req=doc&amp;base=LAW&amp;n=206043&amp;dst=100072" TargetMode="External"/><Relationship Id="rId97" Type="http://schemas.openxmlformats.org/officeDocument/2006/relationships/hyperlink" Target="https://login.consultant.ru/link/?req=doc&amp;base=LAW&amp;n=350047&amp;dst=100066" TargetMode="External"/><Relationship Id="rId104" Type="http://schemas.openxmlformats.org/officeDocument/2006/relationships/hyperlink" Target="https://login.consultant.ru/link/?req=doc&amp;base=LAW&amp;n=206043&amp;dst=100090" TargetMode="External"/><Relationship Id="rId120" Type="http://schemas.openxmlformats.org/officeDocument/2006/relationships/hyperlink" Target="https://login.consultant.ru/link/?req=doc&amp;base=LAW&amp;n=350047&amp;dst=100083" TargetMode="External"/><Relationship Id="rId125" Type="http://schemas.openxmlformats.org/officeDocument/2006/relationships/hyperlink" Target="https://login.consultant.ru/link/?req=doc&amp;base=EXP&amp;n=447608" TargetMode="External"/><Relationship Id="rId141" Type="http://schemas.openxmlformats.org/officeDocument/2006/relationships/hyperlink" Target="https://login.consultant.ru/link/?req=doc&amp;base=LAW&amp;n=219318&amp;dst=100019" TargetMode="External"/><Relationship Id="rId7" Type="http://schemas.openxmlformats.org/officeDocument/2006/relationships/hyperlink" Target="https://login.consultant.ru/link/?req=doc&amp;base=LAW&amp;n=221018&amp;dst=100014" TargetMode="External"/><Relationship Id="rId71" Type="http://schemas.openxmlformats.org/officeDocument/2006/relationships/hyperlink" Target="https://login.consultant.ru/link/?req=doc&amp;base=LAW&amp;n=206043&amp;dst=100068" TargetMode="External"/><Relationship Id="rId92" Type="http://schemas.openxmlformats.org/officeDocument/2006/relationships/hyperlink" Target="https://login.consultant.ru/link/?req=doc&amp;base=LAW&amp;n=460573&amp;dst=100005" TargetMode="External"/><Relationship Id="rId2" Type="http://schemas.openxmlformats.org/officeDocument/2006/relationships/settings" Target="settings.xml"/><Relationship Id="rId29" Type="http://schemas.openxmlformats.org/officeDocument/2006/relationships/hyperlink" Target="https://login.consultant.ru/link/?req=doc&amp;base=LAW&amp;n=206043&amp;dst=100021" TargetMode="External"/><Relationship Id="rId24" Type="http://schemas.openxmlformats.org/officeDocument/2006/relationships/hyperlink" Target="https://login.consultant.ru/link/?req=doc&amp;base=LAW&amp;n=206043&amp;dst=100015" TargetMode="External"/><Relationship Id="rId40" Type="http://schemas.openxmlformats.org/officeDocument/2006/relationships/hyperlink" Target="https://login.consultant.ru/link/?req=doc&amp;base=LAW&amp;n=219318&amp;dst=100012" TargetMode="External"/><Relationship Id="rId45" Type="http://schemas.openxmlformats.org/officeDocument/2006/relationships/hyperlink" Target="https://login.consultant.ru/link/?req=doc&amp;base=LAW&amp;n=350047&amp;dst=100018" TargetMode="External"/><Relationship Id="rId66" Type="http://schemas.openxmlformats.org/officeDocument/2006/relationships/hyperlink" Target="https://login.consultant.ru/link/?req=doc&amp;base=LAW&amp;n=460573&amp;dst=100005" TargetMode="External"/><Relationship Id="rId87" Type="http://schemas.openxmlformats.org/officeDocument/2006/relationships/hyperlink" Target="https://login.consultant.ru/link/?req=doc&amp;base=LAW&amp;n=350047&amp;dst=100049" TargetMode="External"/><Relationship Id="rId110" Type="http://schemas.openxmlformats.org/officeDocument/2006/relationships/hyperlink" Target="https://login.consultant.ru/link/?req=doc&amp;base=LAW&amp;n=361060&amp;dst=100043" TargetMode="External"/><Relationship Id="rId115" Type="http://schemas.openxmlformats.org/officeDocument/2006/relationships/hyperlink" Target="https://login.consultant.ru/link/?req=doc&amp;base=LAW&amp;n=206043&amp;dst=100092" TargetMode="External"/><Relationship Id="rId131" Type="http://schemas.openxmlformats.org/officeDocument/2006/relationships/hyperlink" Target="https://login.consultant.ru/link/?req=doc&amp;base=LAW&amp;n=350047&amp;dst=100090" TargetMode="External"/><Relationship Id="rId136" Type="http://schemas.openxmlformats.org/officeDocument/2006/relationships/hyperlink" Target="https://login.consultant.ru/link/?req=doc&amp;base=LAW&amp;n=350047&amp;dst=100093" TargetMode="External"/><Relationship Id="rId61" Type="http://schemas.openxmlformats.org/officeDocument/2006/relationships/hyperlink" Target="https://login.consultant.ru/link/?req=doc&amp;base=LAW&amp;n=350047&amp;dst=100031" TargetMode="External"/><Relationship Id="rId82" Type="http://schemas.openxmlformats.org/officeDocument/2006/relationships/hyperlink" Target="https://login.consultant.ru/link/?req=doc&amp;base=LAW&amp;n=350047&amp;dst=100043" TargetMode="External"/><Relationship Id="rId19" Type="http://schemas.openxmlformats.org/officeDocument/2006/relationships/hyperlink" Target="https://login.consultant.ru/link/?req=doc&amp;base=LAW&amp;n=288522&amp;dst=100009" TargetMode="External"/><Relationship Id="rId14" Type="http://schemas.openxmlformats.org/officeDocument/2006/relationships/hyperlink" Target="https://login.consultant.ru/link/?req=doc&amp;base=LAW&amp;n=206043&amp;dst=100009" TargetMode="External"/><Relationship Id="rId30" Type="http://schemas.openxmlformats.org/officeDocument/2006/relationships/hyperlink" Target="https://login.consultant.ru/link/?req=doc&amp;base=LAW&amp;n=206043&amp;dst=100023" TargetMode="External"/><Relationship Id="rId35" Type="http://schemas.openxmlformats.org/officeDocument/2006/relationships/hyperlink" Target="https://login.consultant.ru/link/?req=doc&amp;base=LAW&amp;n=206043&amp;dst=100028" TargetMode="External"/><Relationship Id="rId56" Type="http://schemas.openxmlformats.org/officeDocument/2006/relationships/hyperlink" Target="https://login.consultant.ru/link/?req=doc&amp;base=LAW&amp;n=438860&amp;dst=100012" TargetMode="External"/><Relationship Id="rId77" Type="http://schemas.openxmlformats.org/officeDocument/2006/relationships/hyperlink" Target="https://login.consultant.ru/link/?req=doc&amp;base=LAW&amp;n=288522&amp;dst=100024" TargetMode="External"/><Relationship Id="rId100" Type="http://schemas.openxmlformats.org/officeDocument/2006/relationships/hyperlink" Target="https://login.consultant.ru/link/?req=doc&amp;base=LAW&amp;n=206043&amp;dst=100090" TargetMode="External"/><Relationship Id="rId105" Type="http://schemas.openxmlformats.org/officeDocument/2006/relationships/hyperlink" Target="https://login.consultant.ru/link/?req=doc&amp;base=LAW&amp;n=350047&amp;dst=100069" TargetMode="External"/><Relationship Id="rId126" Type="http://schemas.openxmlformats.org/officeDocument/2006/relationships/hyperlink" Target="https://login.consultant.ru/link/?req=doc&amp;base=EXP&amp;n=4476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21408</Words>
  <Characters>122030</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2024-02-19T08:56:00Z</dcterms:created>
  <dcterms:modified xsi:type="dcterms:W3CDTF">2024-02-19T08:56:00Z</dcterms:modified>
</cp:coreProperties>
</file>