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80E" w:rsidRPr="008D2CDD" w:rsidRDefault="0018680E" w:rsidP="008D2CD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D2CDD" w:rsidRPr="008D2CDD" w:rsidRDefault="008D2CDD" w:rsidP="008D2CD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>к приказу Минюста РД</w:t>
      </w:r>
    </w:p>
    <w:p w:rsidR="008D2CDD" w:rsidRDefault="008D2CDD" w:rsidP="008D2CDD">
      <w:pPr>
        <w:pStyle w:val="ConsPlusNormal"/>
        <w:jc w:val="right"/>
        <w:outlineLvl w:val="1"/>
      </w:pPr>
      <w:r w:rsidRPr="008D2CDD">
        <w:rPr>
          <w:rFonts w:ascii="Times New Roman" w:hAnsi="Times New Roman" w:cs="Times New Roman"/>
          <w:sz w:val="24"/>
          <w:szCs w:val="24"/>
        </w:rPr>
        <w:t xml:space="preserve">от </w:t>
      </w:r>
      <w:r w:rsidR="003F541F">
        <w:rPr>
          <w:rFonts w:ascii="Times New Roman" w:hAnsi="Times New Roman" w:cs="Times New Roman"/>
          <w:sz w:val="24"/>
          <w:szCs w:val="24"/>
        </w:rPr>
        <w:t xml:space="preserve">13.01.2020 г. </w:t>
      </w:r>
      <w:r w:rsidRPr="008D2CDD">
        <w:rPr>
          <w:rFonts w:ascii="Times New Roman" w:hAnsi="Times New Roman" w:cs="Times New Roman"/>
          <w:sz w:val="24"/>
          <w:szCs w:val="24"/>
        </w:rPr>
        <w:t xml:space="preserve">№ </w:t>
      </w:r>
      <w:r w:rsidR="003F541F">
        <w:rPr>
          <w:rFonts w:ascii="Times New Roman" w:hAnsi="Times New Roman" w:cs="Times New Roman"/>
          <w:sz w:val="24"/>
          <w:szCs w:val="24"/>
        </w:rPr>
        <w:t>4-ОД</w:t>
      </w:r>
      <w:r>
        <w:t xml:space="preserve"> </w:t>
      </w:r>
    </w:p>
    <w:p w:rsidR="0018680E" w:rsidRDefault="0018680E" w:rsidP="0018680E">
      <w:pPr>
        <w:spacing w:after="1"/>
      </w:pPr>
    </w:p>
    <w:p w:rsidR="0018680E" w:rsidRDefault="0018680E" w:rsidP="0018680E">
      <w:pPr>
        <w:pStyle w:val="ConsPlusNormal"/>
        <w:jc w:val="both"/>
      </w:pPr>
    </w:p>
    <w:p w:rsidR="0018680E" w:rsidRPr="006F39C7" w:rsidRDefault="00C0691F" w:rsidP="0018680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223"/>
      <w:bookmarkEnd w:id="0"/>
      <w:r>
        <w:rPr>
          <w:rStyle w:val="FontStyle37"/>
          <w:sz w:val="26"/>
          <w:szCs w:val="26"/>
        </w:rPr>
        <w:t xml:space="preserve">Паспорт ключевого показателя </w:t>
      </w:r>
      <w:r w:rsidR="006F39C7" w:rsidRPr="006F39C7">
        <w:rPr>
          <w:rStyle w:val="FontStyle37"/>
          <w:sz w:val="26"/>
          <w:szCs w:val="26"/>
        </w:rPr>
        <w:t>результативности контрольно-надзорной деятельности, относящегося к группе «А», в рамках осуществления регионального государственного контроля з</w:t>
      </w:r>
      <w:r w:rsidR="006F39C7" w:rsidRPr="006F39C7">
        <w:rPr>
          <w:rFonts w:ascii="Times New Roman" w:hAnsi="Times New Roman" w:cs="Times New Roman"/>
          <w:color w:val="292929"/>
          <w:sz w:val="26"/>
          <w:szCs w:val="26"/>
          <w:shd w:val="clear" w:color="auto" w:fill="FFFFFF"/>
        </w:rPr>
        <w:t>а соблюдением законодательства об архивном деле на территории Республики Дагестан</w:t>
      </w:r>
    </w:p>
    <w:p w:rsidR="0018680E" w:rsidRDefault="0018680E" w:rsidP="001868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6"/>
        <w:gridCol w:w="845"/>
        <w:gridCol w:w="6"/>
        <w:gridCol w:w="425"/>
        <w:gridCol w:w="425"/>
        <w:gridCol w:w="284"/>
        <w:gridCol w:w="1417"/>
        <w:gridCol w:w="426"/>
        <w:gridCol w:w="850"/>
        <w:gridCol w:w="851"/>
        <w:gridCol w:w="283"/>
        <w:gridCol w:w="709"/>
        <w:gridCol w:w="425"/>
        <w:gridCol w:w="945"/>
      </w:tblGrid>
      <w:tr w:rsidR="0018680E" w:rsidTr="0018680E">
        <w:tc>
          <w:tcPr>
            <w:tcW w:w="9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0E" w:rsidRPr="0051382E" w:rsidRDefault="007D5C5F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Министерство юстиции Республики Дагестан</w:t>
            </w:r>
          </w:p>
        </w:tc>
      </w:tr>
      <w:tr w:rsidR="0018680E" w:rsidTr="0018680E">
        <w:tc>
          <w:tcPr>
            <w:tcW w:w="9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0E" w:rsidRPr="0051382E" w:rsidRDefault="0018680E" w:rsidP="0051382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I. Общая информация по показателю</w:t>
            </w:r>
          </w:p>
        </w:tc>
      </w:tr>
      <w:tr w:rsidR="0018680E" w:rsidTr="00E85DA0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0E" w:rsidRPr="0051382E" w:rsidRDefault="0018680E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 xml:space="preserve">Номер (индекс) показателя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0E" w:rsidRPr="0051382E" w:rsidRDefault="0018680E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0E" w:rsidRPr="0051382E" w:rsidRDefault="0018680E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Наименование задач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0E" w:rsidRPr="0051382E" w:rsidRDefault="0018680E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0E" w:rsidRPr="0051382E" w:rsidRDefault="0018680E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0E" w:rsidRPr="0051382E" w:rsidRDefault="0018680E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сопоставление показателя </w:t>
            </w:r>
          </w:p>
        </w:tc>
      </w:tr>
      <w:tr w:rsidR="0018680E" w:rsidRPr="009929AB" w:rsidTr="00E85DA0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0E" w:rsidRPr="0051382E" w:rsidRDefault="007D5C5F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0E" w:rsidRPr="0051382E" w:rsidRDefault="007D5C5F" w:rsidP="00513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доли </w:t>
            </w:r>
            <w:r w:rsidRPr="00513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 Архивного фонда Российской Федерации и документов по личному составу, утраченных (неисправимо поврежденных) на стадии ведомственного хранения субъектами проверок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0E" w:rsidRPr="0051382E" w:rsidRDefault="00E85DA0" w:rsidP="00513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Style w:val="FontStyle13"/>
                <w:sz w:val="24"/>
                <w:szCs w:val="24"/>
              </w:rPr>
              <w:t xml:space="preserve">Приведение работы </w:t>
            </w:r>
            <w:r w:rsidRPr="00513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субъектов проверок</w:t>
            </w:r>
            <w:r w:rsidRPr="0051382E">
              <w:rPr>
                <w:rStyle w:val="FontStyle15"/>
                <w:sz w:val="24"/>
                <w:szCs w:val="24"/>
              </w:rPr>
              <w:t xml:space="preserve"> </w:t>
            </w:r>
            <w:r w:rsidRPr="0051382E">
              <w:rPr>
                <w:rStyle w:val="FontStyle13"/>
                <w:sz w:val="24"/>
                <w:szCs w:val="24"/>
              </w:rPr>
              <w:t>по комплектованию, учету, хранению и использованию документов в соответствие с действующим законодательством Российской Федерации об архивном деле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0E" w:rsidRPr="0051382E" w:rsidRDefault="007D5C5F" w:rsidP="00513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документов Архивного фонда Российской Федерации и документов по личному составу, утраченных (неисправимо поврежденных) на стадии ведомственного хранения субъектами проверок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0E" w:rsidRPr="0051382E" w:rsidRDefault="00A5057A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0E" w:rsidRPr="0051382E" w:rsidRDefault="007D5C5F" w:rsidP="00513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Показатель отсутствует</w:t>
            </w:r>
          </w:p>
        </w:tc>
      </w:tr>
      <w:tr w:rsidR="0018680E" w:rsidTr="0018680E">
        <w:tc>
          <w:tcPr>
            <w:tcW w:w="9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0E" w:rsidRPr="0051382E" w:rsidRDefault="0018680E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Формула расчета показателя</w:t>
            </w:r>
          </w:p>
        </w:tc>
      </w:tr>
      <w:tr w:rsidR="0018680E" w:rsidRPr="005F604D" w:rsidTr="0018680E">
        <w:tc>
          <w:tcPr>
            <w:tcW w:w="9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0E" w:rsidRPr="0051382E" w:rsidRDefault="007D5C5F" w:rsidP="00513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(Кутр + Кн/п)х100%</w:t>
            </w:r>
            <w:r w:rsidR="005F604D" w:rsidRPr="00513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/(</w:t>
            </w:r>
            <w:r w:rsidRPr="00513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+ Кл/с</w:t>
            </w:r>
            <w:r w:rsidR="005F604D" w:rsidRPr="00513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8680E" w:rsidTr="00CA5DC7">
        <w:tc>
          <w:tcPr>
            <w:tcW w:w="5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0E" w:rsidRPr="0051382E" w:rsidRDefault="0018680E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 xml:space="preserve">Расшифровка (данных) переменных </w:t>
            </w:r>
          </w:p>
        </w:tc>
        <w:tc>
          <w:tcPr>
            <w:tcW w:w="4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0E" w:rsidRPr="0051382E" w:rsidRDefault="0018680E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(данных) переменных, в том числе информационные системы (реквизиты статистических форм, номера строк, наименования и реквизиты информационных систем) </w:t>
            </w:r>
          </w:p>
        </w:tc>
      </w:tr>
      <w:tr w:rsidR="0018680E" w:rsidRPr="00575708" w:rsidTr="00CA5DC7">
        <w:tc>
          <w:tcPr>
            <w:tcW w:w="5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04D" w:rsidRPr="0051382E" w:rsidRDefault="005F604D" w:rsidP="005138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Кутр – количество выявленных утраченных документов Архивного фонда Российской Федерации и документов по личному составу;</w:t>
            </w:r>
          </w:p>
          <w:p w:rsidR="005F604D" w:rsidRPr="0051382E" w:rsidRDefault="005F604D" w:rsidP="005138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Кн/п - количество выявленных неисправимо </w:t>
            </w:r>
            <w:r w:rsidRPr="00513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поврежденных документов Архивного фонда Российской Федерации и документов по личному составу;</w:t>
            </w:r>
          </w:p>
          <w:p w:rsidR="005F604D" w:rsidRPr="0051382E" w:rsidRDefault="005F604D" w:rsidP="005138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Кп – количество дел постоянного срока хранения, </w:t>
            </w:r>
          </w:p>
          <w:p w:rsidR="0018680E" w:rsidRPr="0051382E" w:rsidRDefault="005F604D" w:rsidP="00513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Кл/с – количество дел по личному составу, внесенных в утвержденные, согласованные экспертно-проверочной комиссией уполномоченного органа исполнительной власти Республики Дагестан в сфере архивного дела (далее – ЭПК) описи дел (количество дел, подлежащих включению в описи дел постоянного хранения и по личному составу)</w:t>
            </w:r>
          </w:p>
        </w:tc>
        <w:tc>
          <w:tcPr>
            <w:tcW w:w="4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C7" w:rsidRPr="0051382E" w:rsidRDefault="00CA5DC7" w:rsidP="00513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</w:t>
            </w:r>
            <w:r w:rsidRPr="0051382E">
              <w:rPr>
                <w:rFonts w:ascii="Times New Roman" w:hAnsi="Times New Roman" w:cs="Times New Roman"/>
                <w:sz w:val="24"/>
                <w:szCs w:val="24"/>
              </w:rPr>
              <w:br/>
              <w:t>типовых управленческих архивных документов, </w:t>
            </w:r>
            <w:r w:rsidRPr="005138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образующихся в процессе </w:t>
            </w:r>
            <w:r w:rsidRPr="00513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государственных органов, </w:t>
            </w:r>
            <w:r w:rsidRPr="0051382E">
              <w:rPr>
                <w:rFonts w:ascii="Times New Roman" w:hAnsi="Times New Roman" w:cs="Times New Roman"/>
                <w:sz w:val="24"/>
                <w:szCs w:val="24"/>
              </w:rPr>
              <w:br/>
              <w:t>органов местного самоуправления и организаций,</w:t>
            </w:r>
            <w:r w:rsidRPr="0051382E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 сроков хранения, утвержденный приказом Министерства культуры</w:t>
            </w:r>
          </w:p>
          <w:p w:rsidR="00CA5DC7" w:rsidRPr="0051382E" w:rsidRDefault="00CA5DC7" w:rsidP="00513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CA5DC7" w:rsidRPr="0051382E" w:rsidRDefault="00CA5DC7" w:rsidP="00513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от 25 августа 2010 г. № 558;</w:t>
            </w:r>
          </w:p>
          <w:p w:rsidR="00CA5DC7" w:rsidRPr="0051382E" w:rsidRDefault="00CA5DC7" w:rsidP="00513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номенклатура дел, согласованная ЭПК;</w:t>
            </w:r>
          </w:p>
          <w:p w:rsidR="00AB540E" w:rsidRPr="0051382E" w:rsidRDefault="00CA5DC7" w:rsidP="00513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 xml:space="preserve">акт по итогам проверки; </w:t>
            </w:r>
          </w:p>
          <w:p w:rsidR="00AB540E" w:rsidRPr="0051382E" w:rsidRDefault="00CA5DC7" w:rsidP="00513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 xml:space="preserve">акт о необнаружении документов, пути розыска которых исчерпаны; </w:t>
            </w:r>
          </w:p>
          <w:p w:rsidR="0018680E" w:rsidRPr="0051382E" w:rsidRDefault="00CA5DC7" w:rsidP="00513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акт о неисправимых повреждениях документов</w:t>
            </w:r>
          </w:p>
          <w:p w:rsidR="00BA1F38" w:rsidRPr="0051382E" w:rsidRDefault="00BA1F38" w:rsidP="00513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="00575708" w:rsidRPr="00513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DE1" w:rsidRPr="005138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75708" w:rsidRPr="0051382E">
              <w:rPr>
                <w:rFonts w:ascii="Times New Roman" w:hAnsi="Times New Roman" w:cs="Times New Roman"/>
                <w:sz w:val="24"/>
                <w:szCs w:val="24"/>
              </w:rPr>
              <w:t>рхива организации (приложение № 4 к Регламенту государственного учета Архивного фонда Российской Федерации, утвержденному приказом Росархива № 11 от 11.03.1997 г.)</w:t>
            </w:r>
          </w:p>
        </w:tc>
      </w:tr>
      <w:tr w:rsidR="0018680E" w:rsidTr="0018680E">
        <w:tc>
          <w:tcPr>
            <w:tcW w:w="9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0E" w:rsidRPr="0051382E" w:rsidRDefault="0018680E" w:rsidP="0051382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 Методика расчета переменных, используемых для расчета показателя</w:t>
            </w:r>
          </w:p>
        </w:tc>
      </w:tr>
      <w:tr w:rsidR="0018680E" w:rsidTr="00195C25">
        <w:tc>
          <w:tcPr>
            <w:tcW w:w="2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0E" w:rsidRPr="0051382E" w:rsidRDefault="0018680E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содержащего методику расчета переменных, используемых для расчета показателя</w:t>
            </w:r>
          </w:p>
        </w:tc>
        <w:tc>
          <w:tcPr>
            <w:tcW w:w="6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25" w:rsidRPr="0051382E" w:rsidRDefault="00195C25" w:rsidP="005138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513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 Архивного фонда Российской Федерации и документов по личному составу, утраченных (неисправимо поврежденных) на стадии ведомственного хранения субъектами проверок рассчитывается как  с</w:t>
            </w:r>
            <w:r w:rsidRPr="0051382E">
              <w:rPr>
                <w:rStyle w:val="fontstyle01"/>
                <w:sz w:val="24"/>
                <w:szCs w:val="24"/>
              </w:rPr>
              <w:t>уммарный показатель за отчетный период (год), выявленный по:</w:t>
            </w:r>
          </w:p>
          <w:p w:rsidR="00195C25" w:rsidRPr="0051382E" w:rsidRDefault="00195C25" w:rsidP="0051382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актам по итогам проверки; </w:t>
            </w:r>
          </w:p>
          <w:p w:rsidR="00195C25" w:rsidRPr="0051382E" w:rsidRDefault="00195C25" w:rsidP="0051382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актам о необнаружении документов, пути розыска которых исчерпаны; </w:t>
            </w:r>
          </w:p>
          <w:p w:rsidR="0018680E" w:rsidRPr="0051382E" w:rsidRDefault="00195C25" w:rsidP="00513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актам о неисправимых повреждениях документов</w:t>
            </w:r>
          </w:p>
        </w:tc>
      </w:tr>
      <w:tr w:rsidR="0018680E" w:rsidTr="0018680E">
        <w:tc>
          <w:tcPr>
            <w:tcW w:w="9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0E" w:rsidRPr="0051382E" w:rsidRDefault="0018680E" w:rsidP="0051382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III. Состояние показателя</w:t>
            </w:r>
          </w:p>
        </w:tc>
      </w:tr>
      <w:tr w:rsidR="0018680E" w:rsidTr="0018680E">
        <w:tc>
          <w:tcPr>
            <w:tcW w:w="9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0E" w:rsidRPr="0051382E" w:rsidRDefault="0018680E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Описание основных обстоятельств, характеризующих базовое значение показателя</w:t>
            </w:r>
          </w:p>
        </w:tc>
      </w:tr>
      <w:tr w:rsidR="0018680E" w:rsidTr="00BA1F38"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0E" w:rsidRPr="0051382E" w:rsidRDefault="0018680E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7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0E" w:rsidRPr="0051382E" w:rsidRDefault="00BA1F38" w:rsidP="00513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показателя находится в непосредственной зависимости от </w:t>
            </w:r>
            <w:r w:rsidR="00D80DE1" w:rsidRPr="0051382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</w:t>
            </w:r>
            <w:r w:rsidR="00D80DE1" w:rsidRPr="00513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 Архивного фонда Российской Федерации и документов по личному составу, утраченных (неисправимо поврежденных)</w:t>
            </w:r>
          </w:p>
        </w:tc>
      </w:tr>
      <w:tr w:rsidR="0018680E" w:rsidTr="0018680E">
        <w:tc>
          <w:tcPr>
            <w:tcW w:w="9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0E" w:rsidRPr="0051382E" w:rsidRDefault="0018680E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Описание стратегической цели показателя</w:t>
            </w:r>
          </w:p>
        </w:tc>
      </w:tr>
      <w:tr w:rsidR="0018680E" w:rsidTr="0018680E"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0E" w:rsidRPr="0051382E" w:rsidRDefault="0018680E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Наименование цели и ее описание</w:t>
            </w:r>
          </w:p>
        </w:tc>
        <w:tc>
          <w:tcPr>
            <w:tcW w:w="70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0E" w:rsidRPr="0051382E" w:rsidRDefault="00BA1F38" w:rsidP="00513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количества </w:t>
            </w:r>
            <w:r w:rsidRPr="00513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утраченных (неисправимо поврежденных) документов Архивного фонда Российской Федерации и документов по личному составу</w:t>
            </w:r>
          </w:p>
        </w:tc>
      </w:tr>
      <w:tr w:rsidR="0018680E" w:rsidTr="00A5057A">
        <w:trPr>
          <w:trHeight w:val="960"/>
        </w:trPr>
        <w:tc>
          <w:tcPr>
            <w:tcW w:w="9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0E" w:rsidRPr="0051382E" w:rsidRDefault="0018680E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значения показателя по годам</w:t>
            </w:r>
          </w:p>
        </w:tc>
      </w:tr>
      <w:tr w:rsidR="00ED19E8" w:rsidTr="00ED19E8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E8" w:rsidRPr="0051382E" w:rsidRDefault="00ED19E8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E8" w:rsidRPr="0051382E" w:rsidRDefault="00ED19E8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E8" w:rsidRPr="0051382E" w:rsidRDefault="00ED19E8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E8" w:rsidRPr="0051382E" w:rsidRDefault="00ED19E8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E8" w:rsidRPr="0051382E" w:rsidRDefault="00ED19E8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E8" w:rsidRPr="0051382E" w:rsidRDefault="00ED19E8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E8" w:rsidRPr="0051382E" w:rsidRDefault="00ED19E8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E8" w:rsidRPr="0051382E" w:rsidRDefault="00ED19E8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ED19E8" w:rsidTr="00ED19E8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E8" w:rsidRPr="0051382E" w:rsidRDefault="00ED19E8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E8" w:rsidRPr="0051382E" w:rsidRDefault="00ED19E8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E8" w:rsidRPr="0051382E" w:rsidRDefault="00ED19E8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E8" w:rsidRPr="0051382E" w:rsidRDefault="00ED19E8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E8" w:rsidRPr="0051382E" w:rsidRDefault="00ED19E8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E8" w:rsidRPr="0051382E" w:rsidRDefault="00ED19E8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E8" w:rsidRPr="0051382E" w:rsidRDefault="00ED19E8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E8" w:rsidRPr="0051382E" w:rsidRDefault="00ED19E8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ED19E8" w:rsidTr="0018680E">
        <w:tc>
          <w:tcPr>
            <w:tcW w:w="9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E8" w:rsidRPr="0051382E" w:rsidRDefault="00ED19E8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Описание задач по достижению целевых значений показателя</w:t>
            </w:r>
          </w:p>
        </w:tc>
      </w:tr>
      <w:tr w:rsidR="00ED19E8" w:rsidRPr="0044035C" w:rsidTr="0018680E">
        <w:tc>
          <w:tcPr>
            <w:tcW w:w="9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E8" w:rsidRPr="0051382E" w:rsidRDefault="00ED19E8" w:rsidP="0051382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статистического анализа ежегодных значений, мониторинг текущей обстановки с целью выявления факторов, влияющих на количество </w:t>
            </w:r>
            <w:r w:rsidRPr="00513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утраченных (неисправимо поврежденных) документов.</w:t>
            </w:r>
          </w:p>
          <w:p w:rsidR="00ED19E8" w:rsidRPr="0051382E" w:rsidRDefault="00ED19E8" w:rsidP="00513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профилактических мероприятий по предотвращению </w:t>
            </w:r>
            <w:r w:rsidRPr="00513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утраты (неисправимого повреждения) документов.</w:t>
            </w:r>
          </w:p>
        </w:tc>
      </w:tr>
      <w:tr w:rsidR="00ED19E8" w:rsidTr="0018680E">
        <w:tc>
          <w:tcPr>
            <w:tcW w:w="9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E8" w:rsidRPr="0051382E" w:rsidRDefault="00ED19E8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Описание рисков недостижения целевых значений показателя</w:t>
            </w:r>
          </w:p>
        </w:tc>
      </w:tr>
      <w:tr w:rsidR="00ED19E8" w:rsidRPr="004D7FE1" w:rsidTr="0018680E">
        <w:tc>
          <w:tcPr>
            <w:tcW w:w="9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E8" w:rsidRPr="0051382E" w:rsidRDefault="00ED19E8" w:rsidP="00513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рисками недостижения целевых значений показателя является увеличение количества </w:t>
            </w:r>
            <w:r w:rsidRPr="00513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утраченных (неисправимо поврежденных) документов и как следствие – нарушения </w:t>
            </w: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 xml:space="preserve">законных социальных прав граждан Российской Федерации на получение информации. Причины: </w:t>
            </w:r>
            <w:r w:rsidRPr="00513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необеспечение </w:t>
            </w: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 xml:space="preserve">субъектами проверок </w:t>
            </w:r>
            <w:r w:rsidRPr="00513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нормативных условий хранения документов; нарушения </w:t>
            </w: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по формированию документального фонда; форс-мажорные обстоятельства  </w:t>
            </w:r>
          </w:p>
        </w:tc>
      </w:tr>
      <w:tr w:rsidR="00ED19E8" w:rsidTr="0018680E">
        <w:tc>
          <w:tcPr>
            <w:tcW w:w="9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E8" w:rsidRPr="0051382E" w:rsidRDefault="00ED19E8" w:rsidP="0051382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IV. Методика сбора и управления данными</w:t>
            </w:r>
          </w:p>
        </w:tc>
      </w:tr>
      <w:tr w:rsidR="00ED19E8" w:rsidTr="0018680E">
        <w:tc>
          <w:tcPr>
            <w:tcW w:w="9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E8" w:rsidRPr="0051382E" w:rsidRDefault="00ED19E8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Методы сбора и управления статистическими и иными данными, необходимыми для расчета показателя, включая механизмы и сроки их совершенствования/опубликования</w:t>
            </w:r>
          </w:p>
        </w:tc>
      </w:tr>
      <w:tr w:rsidR="00ED19E8" w:rsidTr="0018680E"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E8" w:rsidRPr="0051382E" w:rsidRDefault="00ED19E8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необходимых данных для расчета переменных (первичный учет) </w:t>
            </w:r>
          </w:p>
        </w:tc>
        <w:tc>
          <w:tcPr>
            <w:tcW w:w="70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E8" w:rsidRPr="0051382E" w:rsidRDefault="00ED19E8" w:rsidP="0051382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выявленных утраченных (неисправимо поврежденных) документов Архивного фонда Российской Федерации и документов по личному составу</w:t>
            </w:r>
          </w:p>
          <w:p w:rsidR="00ED19E8" w:rsidRPr="0051382E" w:rsidRDefault="00ED19E8" w:rsidP="005138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дел постоянного срока хранения, по личному составу, внесенных в утвержденные, согласованные ЭПК описи дел</w:t>
            </w:r>
          </w:p>
          <w:p w:rsidR="00ED19E8" w:rsidRPr="0051382E" w:rsidRDefault="00ED19E8" w:rsidP="00513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9E8" w:rsidTr="0018680E"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E8" w:rsidRPr="0051382E" w:rsidRDefault="00ED19E8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исходных данных </w:t>
            </w:r>
          </w:p>
        </w:tc>
        <w:tc>
          <w:tcPr>
            <w:tcW w:w="70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E8" w:rsidRPr="0051382E" w:rsidRDefault="00ED19E8" w:rsidP="0051382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 по итогам проверки; </w:t>
            </w:r>
          </w:p>
          <w:p w:rsidR="00ED19E8" w:rsidRPr="0051382E" w:rsidRDefault="00ED19E8" w:rsidP="0051382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 о необнаружении документов, пути розыска которых исчерпаны; </w:t>
            </w:r>
          </w:p>
          <w:p w:rsidR="00ED19E8" w:rsidRPr="0051382E" w:rsidRDefault="00ED19E8" w:rsidP="0051382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о неисправимых повреждениях документов</w:t>
            </w:r>
          </w:p>
          <w:p w:rsidR="00ED19E8" w:rsidRPr="0051382E" w:rsidRDefault="00ED19E8" w:rsidP="00513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паспорт архива организации (приложение № 4 к Регламенту государственного учета Архивного фонда Российской Федерации, утвержденному приказом Росархива № 11 от 11.03.1997 г.)</w:t>
            </w:r>
          </w:p>
        </w:tc>
      </w:tr>
      <w:tr w:rsidR="00ED19E8" w:rsidTr="0018680E"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E8" w:rsidRPr="0051382E" w:rsidRDefault="00ED19E8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Характеристики, отражающие специфику сбора данных</w:t>
            </w:r>
            <w:hyperlink r:id="rId6" w:anchor="P1311" w:history="1"/>
          </w:p>
        </w:tc>
        <w:tc>
          <w:tcPr>
            <w:tcW w:w="70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E8" w:rsidRPr="0051382E" w:rsidRDefault="00ED19E8" w:rsidP="00513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</w:tr>
      <w:tr w:rsidR="00ED19E8" w:rsidTr="0018680E"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E8" w:rsidRPr="0051382E" w:rsidRDefault="00ED19E8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Ограничения данных</w:t>
            </w:r>
          </w:p>
        </w:tc>
        <w:tc>
          <w:tcPr>
            <w:tcW w:w="70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E8" w:rsidRPr="0051382E" w:rsidRDefault="00ED19E8" w:rsidP="00513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Сведения являются открытыми</w:t>
            </w:r>
          </w:p>
        </w:tc>
      </w:tr>
      <w:tr w:rsidR="00ED19E8" w:rsidTr="0018680E"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E8" w:rsidRPr="0051382E" w:rsidRDefault="00ED19E8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Процедуры обеспечения качества данных </w:t>
            </w:r>
          </w:p>
        </w:tc>
        <w:tc>
          <w:tcPr>
            <w:tcW w:w="70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E8" w:rsidRPr="0051382E" w:rsidRDefault="00ED19E8" w:rsidP="00513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Качество данных, используемых для расчета показателя, обеспечивается должностными лицами Министерства юстиции Республики Дагестан</w:t>
            </w:r>
          </w:p>
        </w:tc>
      </w:tr>
      <w:tr w:rsidR="00ED19E8" w:rsidTr="0018680E"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E8" w:rsidRPr="0051382E" w:rsidRDefault="00ED19E8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 xml:space="preserve">Надзор за данными </w:t>
            </w:r>
          </w:p>
        </w:tc>
        <w:tc>
          <w:tcPr>
            <w:tcW w:w="70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E8" w:rsidRPr="0051382E" w:rsidRDefault="00ED19E8" w:rsidP="00513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D19E8" w:rsidTr="0018680E"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E8" w:rsidRPr="0051382E" w:rsidRDefault="00ED19E8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Сроки представления окончательных результатов</w:t>
            </w:r>
          </w:p>
        </w:tc>
        <w:tc>
          <w:tcPr>
            <w:tcW w:w="70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E8" w:rsidRPr="0051382E" w:rsidRDefault="00ED19E8" w:rsidP="00513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Расчет показателя осуществляется ежегодно, не позднее 20 февраля года,  следующего за отчетным</w:t>
            </w:r>
          </w:p>
        </w:tc>
      </w:tr>
      <w:tr w:rsidR="00ED19E8" w:rsidTr="0018680E"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E8" w:rsidRPr="0051382E" w:rsidRDefault="00ED19E8" w:rsidP="00513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Механизм внешнего аудита данных</w:t>
            </w:r>
          </w:p>
        </w:tc>
        <w:tc>
          <w:tcPr>
            <w:tcW w:w="70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9E8" w:rsidRPr="0051382E" w:rsidRDefault="00ED19E8" w:rsidP="00513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E">
              <w:rPr>
                <w:rFonts w:ascii="Times New Roman" w:hAnsi="Times New Roman" w:cs="Times New Roman"/>
                <w:sz w:val="24"/>
                <w:szCs w:val="24"/>
              </w:rPr>
              <w:t>Не проводится</w:t>
            </w:r>
          </w:p>
        </w:tc>
      </w:tr>
    </w:tbl>
    <w:p w:rsidR="0018680E" w:rsidRDefault="0018680E" w:rsidP="0018680E">
      <w:pPr>
        <w:pStyle w:val="ConsPlusNormal"/>
        <w:jc w:val="both"/>
      </w:pPr>
    </w:p>
    <w:sectPr w:rsidR="0018680E" w:rsidSect="007F1B0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C4C" w:rsidRDefault="00BD6C4C" w:rsidP="007F1B09">
      <w:pPr>
        <w:spacing w:after="0" w:line="240" w:lineRule="auto"/>
      </w:pPr>
      <w:r>
        <w:separator/>
      </w:r>
    </w:p>
  </w:endnote>
  <w:endnote w:type="continuationSeparator" w:id="1">
    <w:p w:rsidR="00BD6C4C" w:rsidRDefault="00BD6C4C" w:rsidP="007F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C4C" w:rsidRDefault="00BD6C4C" w:rsidP="007F1B09">
      <w:pPr>
        <w:spacing w:after="0" w:line="240" w:lineRule="auto"/>
      </w:pPr>
      <w:r>
        <w:separator/>
      </w:r>
    </w:p>
  </w:footnote>
  <w:footnote w:type="continuationSeparator" w:id="1">
    <w:p w:rsidR="00BD6C4C" w:rsidRDefault="00BD6C4C" w:rsidP="007F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45757"/>
    </w:sdtPr>
    <w:sdtContent>
      <w:p w:rsidR="007F1B09" w:rsidRDefault="0081244C">
        <w:pPr>
          <w:pStyle w:val="a4"/>
          <w:jc w:val="center"/>
        </w:pPr>
        <w:fldSimple w:instr=" PAGE   \* MERGEFORMAT ">
          <w:r w:rsidR="003F541F">
            <w:rPr>
              <w:noProof/>
            </w:rPr>
            <w:t>2</w:t>
          </w:r>
        </w:fldSimple>
      </w:p>
    </w:sdtContent>
  </w:sdt>
  <w:p w:rsidR="007F1B09" w:rsidRDefault="007F1B0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680E"/>
    <w:rsid w:val="00003D21"/>
    <w:rsid w:val="00011B69"/>
    <w:rsid w:val="0007059D"/>
    <w:rsid w:val="00172E1A"/>
    <w:rsid w:val="0018680E"/>
    <w:rsid w:val="00195C25"/>
    <w:rsid w:val="00242F72"/>
    <w:rsid w:val="002513BB"/>
    <w:rsid w:val="00264CC8"/>
    <w:rsid w:val="00276B2C"/>
    <w:rsid w:val="002D430F"/>
    <w:rsid w:val="00324E85"/>
    <w:rsid w:val="003648EE"/>
    <w:rsid w:val="003E5447"/>
    <w:rsid w:val="003F541F"/>
    <w:rsid w:val="00431987"/>
    <w:rsid w:val="004401A8"/>
    <w:rsid w:val="0044035C"/>
    <w:rsid w:val="004D7FE1"/>
    <w:rsid w:val="004E3D13"/>
    <w:rsid w:val="0051382E"/>
    <w:rsid w:val="00575708"/>
    <w:rsid w:val="005F604D"/>
    <w:rsid w:val="00613DFE"/>
    <w:rsid w:val="00682113"/>
    <w:rsid w:val="006F39C7"/>
    <w:rsid w:val="007A034B"/>
    <w:rsid w:val="007D5C5F"/>
    <w:rsid w:val="007F1B09"/>
    <w:rsid w:val="0081244C"/>
    <w:rsid w:val="008D1FA4"/>
    <w:rsid w:val="008D2CDD"/>
    <w:rsid w:val="009929AB"/>
    <w:rsid w:val="009C271D"/>
    <w:rsid w:val="00A5057A"/>
    <w:rsid w:val="00A73C3C"/>
    <w:rsid w:val="00AB2392"/>
    <w:rsid w:val="00AB540E"/>
    <w:rsid w:val="00B1766A"/>
    <w:rsid w:val="00BA1F38"/>
    <w:rsid w:val="00BD6C4C"/>
    <w:rsid w:val="00C0691F"/>
    <w:rsid w:val="00C2308D"/>
    <w:rsid w:val="00C36708"/>
    <w:rsid w:val="00CA5DC7"/>
    <w:rsid w:val="00CC7C3E"/>
    <w:rsid w:val="00D24C98"/>
    <w:rsid w:val="00D60260"/>
    <w:rsid w:val="00D80DE1"/>
    <w:rsid w:val="00DA3F26"/>
    <w:rsid w:val="00E1074D"/>
    <w:rsid w:val="00E85DA0"/>
    <w:rsid w:val="00ED19E8"/>
    <w:rsid w:val="00EF7C5F"/>
    <w:rsid w:val="00F42EAC"/>
    <w:rsid w:val="00FE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6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semiHidden/>
    <w:unhideWhenUsed/>
    <w:rsid w:val="0018680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7D5C5F"/>
    <w:rPr>
      <w:rFonts w:ascii="Calibri" w:eastAsia="Times New Roman" w:hAnsi="Calibri" w:cs="Calibri"/>
      <w:szCs w:val="20"/>
    </w:rPr>
  </w:style>
  <w:style w:type="character" w:customStyle="1" w:styleId="fontstyle01">
    <w:name w:val="fontstyle01"/>
    <w:basedOn w:val="a0"/>
    <w:rsid w:val="00195C2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">
    <w:name w:val="Font Style13"/>
    <w:basedOn w:val="a0"/>
    <w:rsid w:val="00E85DA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E85DA0"/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7F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1B09"/>
  </w:style>
  <w:style w:type="paragraph" w:styleId="a6">
    <w:name w:val="footer"/>
    <w:basedOn w:val="a"/>
    <w:link w:val="a7"/>
    <w:uiPriority w:val="99"/>
    <w:semiHidden/>
    <w:unhideWhenUsed/>
    <w:rsid w:val="007F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F1B09"/>
  </w:style>
  <w:style w:type="character" w:customStyle="1" w:styleId="FontStyle37">
    <w:name w:val="Font Style37"/>
    <w:basedOn w:val="a0"/>
    <w:uiPriority w:val="99"/>
    <w:rsid w:val="006F39C7"/>
    <w:rPr>
      <w:rFonts w:ascii="Times New Roman" w:hAnsi="Times New Roman" w:cs="Times New Roman"/>
      <w:sz w:val="110"/>
      <w:szCs w:val="110"/>
    </w:rPr>
  </w:style>
  <w:style w:type="paragraph" w:styleId="a8">
    <w:name w:val="Balloon Text"/>
    <w:basedOn w:val="a"/>
    <w:link w:val="a9"/>
    <w:uiPriority w:val="99"/>
    <w:semiHidden/>
    <w:unhideWhenUsed/>
    <w:rsid w:val="006F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39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6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62;&#1077;&#1083;&#1077;&#1074;&#1099;&#1072;&#1103;%20&#1084;&#1086;&#1076;&#1077;&#1083;&#1100;%20&#1050;&#1053;&#1044;\&#1056;&#1072;&#1089;&#1087;&#1086;&#1088;&#1103;&#1078;&#1077;&#1085;&#1080;&#1077;%20934%20&#1086;&#1090;%2017052019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2019-12-19T09:46:00Z</dcterms:created>
  <dcterms:modified xsi:type="dcterms:W3CDTF">2020-03-19T07:54:00Z</dcterms:modified>
</cp:coreProperties>
</file>