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ПРИКАЗ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от 10 июня 2021 г. N 324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4"/>
          <w:szCs w:val="24"/>
        </w:rPr>
        <w:t>ОБ УТВЕРЖДЕНИИ ФОРМЫ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4"/>
          <w:szCs w:val="24"/>
        </w:rPr>
        <w:t>КОНКУРСНОЙ ЗАЯВКИ И МЕТОДИКИ ОЦЕНКИ КОНКУРСНЫХ ЗАЯВОК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4"/>
          <w:szCs w:val="24"/>
        </w:rPr>
        <w:t>МУНИЦИПАЛЬНЫХ ОБРАЗОВАНИЙ, ПРЕДСТАВЛЯЕМЫХ ДЛЯ УЧАСТИЯ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4"/>
          <w:szCs w:val="24"/>
        </w:rPr>
        <w:t>ВО ВСЕРОССИЙСКОМ КОНКУРСЕ "ЛУЧШАЯ МУНИЦИПАЛЬНАЯ ПРАКТИКА"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4"/>
          <w:szCs w:val="24"/>
        </w:rPr>
        <w:t>ПО НОМИНАЦИИ "ОБЕСПЕЧЕНИЕ ЭФФЕКТИВНОЙ "ОБРАТНОЙ СВЯЗИ"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4"/>
          <w:szCs w:val="24"/>
        </w:rPr>
        <w:t>С ЖИТЕЛЯМИ МУНИЦИПАЛЬНЫХ ОБРАЗОВАНИЙ, РАЗВИТИЕ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4CEF">
        <w:rPr>
          <w:rFonts w:ascii="Times New Roman" w:hAnsi="Times New Roman" w:cs="Times New Roman"/>
          <w:sz w:val="24"/>
          <w:szCs w:val="24"/>
        </w:rPr>
        <w:t>И ПРИВЛЕЧЕНИЕ ГРАЖДАН К ОСУЩЕСТВЛЕНИЮ (УЧАСТИЮ</w:t>
      </w:r>
      <w:proofErr w:type="gramEnd"/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4CEF">
        <w:rPr>
          <w:rFonts w:ascii="Times New Roman" w:hAnsi="Times New Roman" w:cs="Times New Roman"/>
          <w:sz w:val="24"/>
          <w:szCs w:val="24"/>
        </w:rPr>
        <w:t>В ОСУЩЕСТВЛЕНИИ) МЕСТНОГО САМОУПРАВЛЕНИЯ В ИНЫХ ФОРМАХ"</w:t>
      </w:r>
      <w:proofErr w:type="gramEnd"/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DE4CEF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подпунктом </w:t>
        </w:r>
        <w:r w:rsidR="00513669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«в»</w:t>
        </w:r>
        <w:r w:rsidRPr="00DE4CEF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9</w:t>
        </w:r>
      </w:hyperlink>
      <w:r w:rsidRPr="00DE4CEF">
        <w:rPr>
          <w:rFonts w:ascii="Times New Roman" w:hAnsi="Times New Roman" w:cs="Times New Roman"/>
          <w:sz w:val="28"/>
          <w:szCs w:val="28"/>
        </w:rPr>
        <w:t xml:space="preserve"> Поло</w:t>
      </w:r>
      <w:r w:rsidR="00513669">
        <w:rPr>
          <w:rFonts w:ascii="Times New Roman" w:hAnsi="Times New Roman" w:cs="Times New Roman"/>
          <w:sz w:val="28"/>
          <w:szCs w:val="28"/>
        </w:rPr>
        <w:t>жения о Всероссийском конкурсе «</w:t>
      </w:r>
      <w:r>
        <w:rPr>
          <w:rFonts w:ascii="Times New Roman" w:hAnsi="Times New Roman" w:cs="Times New Roman"/>
          <w:sz w:val="28"/>
          <w:szCs w:val="28"/>
        </w:rPr>
        <w:t xml:space="preserve">Лучшая </w:t>
      </w:r>
      <w:r w:rsidR="00513669">
        <w:rPr>
          <w:rFonts w:ascii="Times New Roman" w:hAnsi="Times New Roman" w:cs="Times New Roman"/>
          <w:sz w:val="28"/>
          <w:szCs w:val="28"/>
        </w:rPr>
        <w:t>муниципальная практика»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E4CEF">
        <w:rPr>
          <w:rFonts w:ascii="Times New Roman" w:hAnsi="Times New Roman" w:cs="Times New Roman"/>
          <w:sz w:val="28"/>
          <w:szCs w:val="28"/>
        </w:rPr>
        <w:t>утвержденного постановлением Правительства Российской Федерации от 18 августа 2016 г. N 815 (Собрание законодательства Российской Федерации, 2016, N 35, ст. 5335; 2021, N 17, ст. 2967), приказываю:</w:t>
      </w:r>
    </w:p>
    <w:p w:rsid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4A53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F315C6" w:rsidP="00DE4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w:anchor="P40" w:history="1">
        <w:r w:rsidR="00DE4CEF" w:rsidRPr="00DE4CEF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форму</w:t>
        </w:r>
      </w:hyperlink>
      <w:r w:rsidR="00DE4CEF" w:rsidRPr="00DE4CEF">
        <w:rPr>
          <w:rFonts w:ascii="Times New Roman" w:hAnsi="Times New Roman" w:cs="Times New Roman"/>
          <w:sz w:val="28"/>
          <w:szCs w:val="28"/>
        </w:rPr>
        <w:t xml:space="preserve"> конкурсной заявки муниципального образования, представляемой для участия во Всероссийском конкурсе </w:t>
      </w:r>
      <w:r w:rsidR="004D4C2F"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>Лучшая муниципальная практика</w:t>
      </w:r>
      <w:r w:rsidR="004D4C2F"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 w:rsidR="004D4C2F"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Обеспечение эффективной </w:t>
      </w:r>
      <w:r w:rsidR="004D4C2F"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>обратной связи</w:t>
      </w:r>
      <w:r w:rsidR="004D4C2F"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</w:t>
      </w:r>
      <w:r w:rsidR="004D4C2F"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(приложение N 1);</w:t>
      </w:r>
    </w:p>
    <w:p w:rsidR="00DE4CEF" w:rsidRPr="00DE4CEF" w:rsidRDefault="00F315C6" w:rsidP="00DE4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w:anchor="P371" w:history="1">
        <w:r w:rsidR="00DE4CEF" w:rsidRPr="00DE4CEF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методику</w:t>
        </w:r>
      </w:hyperlink>
      <w:r w:rsidR="00DE4CEF" w:rsidRPr="00DE4CEF">
        <w:rPr>
          <w:rFonts w:ascii="Times New Roman" w:hAnsi="Times New Roman" w:cs="Times New Roman"/>
          <w:sz w:val="28"/>
          <w:szCs w:val="28"/>
        </w:rPr>
        <w:t xml:space="preserve"> оценки конкурсных заявок муниципальных образований, представляемых для участия во Всероссийском конкурсе </w:t>
      </w:r>
      <w:r w:rsidR="004D4C2F"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>Лучшая муниципальная практика</w:t>
      </w:r>
      <w:r w:rsidR="004D4C2F"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 w:rsidR="004D4C2F"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Обеспечение эффективной </w:t>
      </w:r>
      <w:r w:rsidR="004D4C2F"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>обратной связи</w:t>
      </w:r>
      <w:r w:rsidR="004D4C2F"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</w:t>
      </w:r>
      <w:r w:rsidR="004D4C2F"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(приложение N 2).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4CEF">
        <w:rPr>
          <w:rFonts w:ascii="Times New Roman" w:hAnsi="Times New Roman" w:cs="Times New Roman"/>
          <w:sz w:val="28"/>
          <w:szCs w:val="28"/>
        </w:rPr>
        <w:t>Министр</w:t>
      </w:r>
    </w:p>
    <w:p w:rsidR="00DE4CEF" w:rsidRPr="00DE4CEF" w:rsidRDefault="00DE4CEF" w:rsidP="00DE4CEF">
      <w:pPr>
        <w:pStyle w:val="a3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4CEF">
        <w:rPr>
          <w:rFonts w:ascii="Times New Roman" w:hAnsi="Times New Roman" w:cs="Times New Roman"/>
          <w:sz w:val="28"/>
          <w:szCs w:val="28"/>
        </w:rPr>
        <w:t>М.Г.РЕШЕТНИКОВ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Default="00DE4CEF">
      <w:pPr>
        <w:pStyle w:val="ConsPlusNormal"/>
        <w:jc w:val="both"/>
      </w:pPr>
    </w:p>
    <w:p w:rsidR="00DE4CEF" w:rsidRPr="00CA6A3C" w:rsidRDefault="00DE4CEF" w:rsidP="00DE4CEF">
      <w:pPr>
        <w:pStyle w:val="a3"/>
        <w:jc w:val="right"/>
        <w:rPr>
          <w:rFonts w:ascii="Times New Roman" w:hAnsi="Times New Roman" w:cs="Times New Roman"/>
        </w:rPr>
      </w:pPr>
      <w:r w:rsidRPr="00CA6A3C">
        <w:rPr>
          <w:rFonts w:ascii="Times New Roman" w:hAnsi="Times New Roman" w:cs="Times New Roman"/>
        </w:rPr>
        <w:lastRenderedPageBreak/>
        <w:t>Приложение N 1</w:t>
      </w:r>
    </w:p>
    <w:p w:rsidR="00DE4CEF" w:rsidRPr="00CA6A3C" w:rsidRDefault="00DE4CEF" w:rsidP="00DE4CEF">
      <w:pPr>
        <w:pStyle w:val="a3"/>
        <w:jc w:val="right"/>
        <w:rPr>
          <w:rFonts w:ascii="Times New Roman" w:hAnsi="Times New Roman" w:cs="Times New Roman"/>
        </w:rPr>
      </w:pPr>
      <w:r w:rsidRPr="00CA6A3C">
        <w:rPr>
          <w:rFonts w:ascii="Times New Roman" w:hAnsi="Times New Roman" w:cs="Times New Roman"/>
        </w:rPr>
        <w:t>к приказу Минэкономразвития России</w:t>
      </w:r>
    </w:p>
    <w:p w:rsidR="00DE4CEF" w:rsidRPr="00CA6A3C" w:rsidRDefault="00DE4CEF" w:rsidP="00DE4CEF">
      <w:pPr>
        <w:pStyle w:val="a3"/>
        <w:jc w:val="right"/>
        <w:rPr>
          <w:rFonts w:ascii="Times New Roman" w:hAnsi="Times New Roman" w:cs="Times New Roman"/>
        </w:rPr>
      </w:pPr>
      <w:r w:rsidRPr="00CA6A3C">
        <w:rPr>
          <w:rFonts w:ascii="Times New Roman" w:hAnsi="Times New Roman" w:cs="Times New Roman"/>
        </w:rPr>
        <w:t>от 10.06.2021 г. N 324</w:t>
      </w:r>
    </w:p>
    <w:p w:rsidR="00DE4CEF" w:rsidRPr="00CA6A3C" w:rsidRDefault="00DE4CEF" w:rsidP="00DE4CEF">
      <w:pPr>
        <w:pStyle w:val="a3"/>
        <w:jc w:val="right"/>
        <w:rPr>
          <w:rFonts w:ascii="Times New Roman" w:hAnsi="Times New Roman" w:cs="Times New Roman"/>
        </w:rPr>
      </w:pPr>
    </w:p>
    <w:p w:rsidR="00DE4CEF" w:rsidRPr="00CA6A3C" w:rsidRDefault="00DE4CEF" w:rsidP="00DE4CEF">
      <w:pPr>
        <w:pStyle w:val="a3"/>
        <w:jc w:val="right"/>
        <w:rPr>
          <w:rFonts w:ascii="Times New Roman" w:hAnsi="Times New Roman" w:cs="Times New Roman"/>
        </w:rPr>
      </w:pPr>
      <w:r w:rsidRPr="00CA6A3C">
        <w:rPr>
          <w:rFonts w:ascii="Times New Roman" w:hAnsi="Times New Roman" w:cs="Times New Roman"/>
        </w:rPr>
        <w:t>Форма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Федеральная конкурсная комиссия по организации и проведению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r w:rsidR="00CA6A3C">
        <w:rPr>
          <w:rFonts w:ascii="Times New Roman" w:hAnsi="Times New Roman" w:cs="Times New Roman"/>
          <w:sz w:val="28"/>
          <w:szCs w:val="28"/>
        </w:rPr>
        <w:t>«</w:t>
      </w:r>
      <w:r w:rsidRPr="00DE4CEF">
        <w:rPr>
          <w:rFonts w:ascii="Times New Roman" w:hAnsi="Times New Roman" w:cs="Times New Roman"/>
          <w:sz w:val="28"/>
          <w:szCs w:val="28"/>
        </w:rPr>
        <w:t>Лучшая муниципальная практика</w:t>
      </w:r>
      <w:r w:rsidR="00CA6A3C">
        <w:rPr>
          <w:rFonts w:ascii="Times New Roman" w:hAnsi="Times New Roman" w:cs="Times New Roman"/>
          <w:sz w:val="28"/>
          <w:szCs w:val="28"/>
        </w:rPr>
        <w:t>»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  <w:r w:rsidRPr="00DE4CEF">
        <w:rPr>
          <w:rFonts w:ascii="Times New Roman" w:hAnsi="Times New Roman" w:cs="Times New Roman"/>
          <w:sz w:val="28"/>
          <w:szCs w:val="28"/>
        </w:rPr>
        <w:t>КОНКУРСНАЯ ЗАЯВКА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DE4CEF" w:rsidRPr="008542D6" w:rsidRDefault="00DE4CEF" w:rsidP="00DE4C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542D6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 субъекта</w:t>
      </w:r>
      <w:proofErr w:type="gramEnd"/>
    </w:p>
    <w:p w:rsidR="00DE4CEF" w:rsidRPr="008542D6" w:rsidRDefault="00DE4CEF" w:rsidP="00DE4C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542D6">
        <w:rPr>
          <w:rFonts w:ascii="Times New Roman" w:hAnsi="Times New Roman" w:cs="Times New Roman"/>
          <w:sz w:val="20"/>
          <w:szCs w:val="20"/>
        </w:rPr>
        <w:t>Российской Федерации)</w:t>
      </w:r>
      <w:proofErr w:type="gramEnd"/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E4CEF">
        <w:rPr>
          <w:rFonts w:ascii="Times New Roman" w:hAnsi="Times New Roman" w:cs="Times New Roman"/>
          <w:sz w:val="28"/>
          <w:szCs w:val="28"/>
        </w:rPr>
        <w:t>представляемая</w:t>
      </w:r>
      <w:proofErr w:type="gramEnd"/>
      <w:r w:rsidRPr="00DE4CEF">
        <w:rPr>
          <w:rFonts w:ascii="Times New Roman" w:hAnsi="Times New Roman" w:cs="Times New Roman"/>
          <w:sz w:val="28"/>
          <w:szCs w:val="28"/>
        </w:rPr>
        <w:t xml:space="preserve"> для участия во Всероссийском конкурсе "Лучшая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муниципальная практика" по номинации "Обеспечение эффективной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"обратной связи" с жителями муниципальных образований, развитие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и привлечение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граждан к осуществлению (участию в осуществлении) местного</w:t>
      </w:r>
    </w:p>
    <w:p w:rsidR="00DE4CEF" w:rsidRPr="00DE4CEF" w:rsidRDefault="00DE4CEF" w:rsidP="00DE4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самоуправления в иных формах"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F033E5" w:rsidP="00F033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настоящей конкурсной </w:t>
      </w:r>
      <w:r w:rsidR="00DE4CEF" w:rsidRPr="00DE4CEF">
        <w:rPr>
          <w:rFonts w:ascii="Times New Roman" w:hAnsi="Times New Roman" w:cs="Times New Roman"/>
          <w:sz w:val="28"/>
          <w:szCs w:val="28"/>
        </w:rPr>
        <w:t>заявки,</w:t>
      </w:r>
      <w:r>
        <w:rPr>
          <w:rFonts w:ascii="Times New Roman" w:hAnsi="Times New Roman" w:cs="Times New Roman"/>
          <w:sz w:val="28"/>
          <w:szCs w:val="28"/>
        </w:rPr>
        <w:t xml:space="preserve"> представляемой </w:t>
      </w:r>
      <w:r w:rsidR="00DE4CEF" w:rsidRPr="00DE4CEF">
        <w:rPr>
          <w:rFonts w:ascii="Times New Roman" w:hAnsi="Times New Roman" w:cs="Times New Roman"/>
          <w:sz w:val="28"/>
          <w:szCs w:val="28"/>
        </w:rPr>
        <w:t>для участия во Всероссийском конкурсе "Лучшая муниципальная</w:t>
      </w:r>
      <w:r w:rsidR="00DE4CEF">
        <w:rPr>
          <w:rFonts w:ascii="Times New Roman" w:hAnsi="Times New Roman" w:cs="Times New Roman"/>
          <w:sz w:val="28"/>
          <w:szCs w:val="28"/>
        </w:rPr>
        <w:t xml:space="preserve"> 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практика" по номинации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Обеспечение эффективной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E4CEF" w:rsidRPr="00DE4CEF">
        <w:rPr>
          <w:rFonts w:ascii="Times New Roman" w:hAnsi="Times New Roman" w:cs="Times New Roman"/>
          <w:sz w:val="28"/>
          <w:szCs w:val="28"/>
        </w:rPr>
        <w:t>обратной связи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с жителями</w:t>
      </w:r>
      <w:r w:rsidR="00DE4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образований, развитие территориального </w:t>
      </w:r>
      <w:r w:rsidR="00DE4CEF" w:rsidRPr="00DE4CEF">
        <w:rPr>
          <w:rFonts w:ascii="Times New Roman" w:hAnsi="Times New Roman" w:cs="Times New Roman"/>
          <w:sz w:val="28"/>
          <w:szCs w:val="28"/>
        </w:rPr>
        <w:t>общественного</w:t>
      </w:r>
      <w:r w:rsidR="00DE4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и привлечение граждан </w:t>
      </w:r>
      <w:r w:rsidR="00CA6A3C">
        <w:rPr>
          <w:rFonts w:ascii="Times New Roman" w:hAnsi="Times New Roman" w:cs="Times New Roman"/>
          <w:sz w:val="28"/>
          <w:szCs w:val="28"/>
        </w:rPr>
        <w:t xml:space="preserve">к осуществлению </w:t>
      </w:r>
      <w:r w:rsidR="00DE4CEF" w:rsidRPr="00DE4CEF">
        <w:rPr>
          <w:rFonts w:ascii="Times New Roman" w:hAnsi="Times New Roman" w:cs="Times New Roman"/>
          <w:sz w:val="28"/>
          <w:szCs w:val="28"/>
        </w:rPr>
        <w:t>(участию  в</w:t>
      </w:r>
      <w:r w:rsidR="00DE4CEF">
        <w:rPr>
          <w:rFonts w:ascii="Times New Roman" w:hAnsi="Times New Roman" w:cs="Times New Roman"/>
          <w:sz w:val="28"/>
          <w:szCs w:val="28"/>
        </w:rPr>
        <w:t xml:space="preserve"> </w:t>
      </w:r>
      <w:r w:rsidR="00CA6A3C">
        <w:rPr>
          <w:rFonts w:ascii="Times New Roman" w:hAnsi="Times New Roman" w:cs="Times New Roman"/>
          <w:sz w:val="28"/>
          <w:szCs w:val="28"/>
        </w:rPr>
        <w:t xml:space="preserve">осуществлении) местного </w:t>
      </w:r>
      <w:r w:rsidR="00DE4CEF" w:rsidRPr="00DE4CEF">
        <w:rPr>
          <w:rFonts w:ascii="Times New Roman" w:hAnsi="Times New Roman" w:cs="Times New Roman"/>
          <w:sz w:val="28"/>
          <w:szCs w:val="28"/>
        </w:rPr>
        <w:t>самоуправления в иных формах</w:t>
      </w:r>
      <w:r w:rsidR="00CA6A3C">
        <w:rPr>
          <w:rFonts w:ascii="Times New Roman" w:hAnsi="Times New Roman" w:cs="Times New Roman"/>
          <w:sz w:val="28"/>
          <w:szCs w:val="28"/>
        </w:rPr>
        <w:t>»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E4CEF">
        <w:rPr>
          <w:rFonts w:ascii="Times New Roman" w:hAnsi="Times New Roman" w:cs="Times New Roman"/>
          <w:sz w:val="28"/>
          <w:szCs w:val="28"/>
        </w:rPr>
        <w:t>–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конкурсная</w:t>
      </w:r>
      <w:r w:rsidR="00DE4CEF">
        <w:rPr>
          <w:rFonts w:ascii="Times New Roman" w:hAnsi="Times New Roman" w:cs="Times New Roman"/>
          <w:sz w:val="28"/>
          <w:szCs w:val="28"/>
        </w:rPr>
        <w:t xml:space="preserve"> </w:t>
      </w:r>
      <w:r w:rsidR="00DE4CEF" w:rsidRPr="00DE4CEF">
        <w:rPr>
          <w:rFonts w:ascii="Times New Roman" w:hAnsi="Times New Roman" w:cs="Times New Roman"/>
          <w:sz w:val="28"/>
          <w:szCs w:val="28"/>
        </w:rPr>
        <w:t>заявка).</w:t>
      </w:r>
      <w:proofErr w:type="gramEnd"/>
    </w:p>
    <w:p w:rsidR="00DE4CEF" w:rsidRPr="00DE4CEF" w:rsidRDefault="00DE4CEF" w:rsidP="00CA6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С условиями и требованиями конкурсного отбора </w:t>
      </w:r>
      <w:proofErr w:type="gramStart"/>
      <w:r w:rsidRPr="00DE4CE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DE4CEF">
        <w:rPr>
          <w:rFonts w:ascii="Times New Roman" w:hAnsi="Times New Roman" w:cs="Times New Roman"/>
          <w:sz w:val="28"/>
          <w:szCs w:val="28"/>
        </w:rPr>
        <w:t xml:space="preserve"> и согласен.</w:t>
      </w:r>
    </w:p>
    <w:p w:rsidR="00CA6A3C" w:rsidRDefault="00DE4CEF" w:rsidP="00CA6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По вопросам участия прошу взаимодействовать </w:t>
      </w:r>
      <w:proofErr w:type="gramStart"/>
      <w:r w:rsidRPr="00DE4C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4CEF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CA6A3C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DE4CEF" w:rsidRPr="00CA6A3C" w:rsidRDefault="00DE4CEF" w:rsidP="00CA6A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6A3C">
        <w:rPr>
          <w:rFonts w:ascii="Times New Roman" w:hAnsi="Times New Roman" w:cs="Times New Roman"/>
          <w:sz w:val="24"/>
          <w:szCs w:val="24"/>
        </w:rPr>
        <w:t>(фамилия, имя и отчество</w:t>
      </w:r>
      <w:r w:rsidR="00CA6A3C" w:rsidRPr="00CA6A3C">
        <w:rPr>
          <w:rFonts w:ascii="Times New Roman" w:hAnsi="Times New Roman" w:cs="Times New Roman"/>
          <w:sz w:val="24"/>
          <w:szCs w:val="24"/>
        </w:rPr>
        <w:t xml:space="preserve"> (при наличии),  должность  контактного  лица,  его  номер  телефона и адрес электронной почты (при наличии)</w:t>
      </w:r>
      <w:proofErr w:type="gramEnd"/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CA6A3C" w:rsidP="00CA6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(действительность) сведений, указанных в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CEF" w:rsidRPr="00DE4CEF">
        <w:rPr>
          <w:rFonts w:ascii="Times New Roman" w:hAnsi="Times New Roman" w:cs="Times New Roman"/>
          <w:sz w:val="28"/>
          <w:szCs w:val="28"/>
        </w:rPr>
        <w:t>конкурсной</w:t>
      </w:r>
      <w:proofErr w:type="gramEnd"/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заявке, гарантирую.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6A3C" w:rsidRDefault="00DE4CEF" w:rsidP="00CA6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Приложение:  1. </w:t>
      </w:r>
      <w:hyperlink w:anchor="P94" w:history="1">
        <w:r w:rsidRPr="00CA6A3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CA6A3C">
        <w:rPr>
          <w:rFonts w:ascii="Times New Roman" w:hAnsi="Times New Roman" w:cs="Times New Roman"/>
          <w:sz w:val="28"/>
          <w:szCs w:val="28"/>
        </w:rPr>
        <w:t xml:space="preserve"> о </w:t>
      </w:r>
      <w:r w:rsidRPr="00DE4CEF">
        <w:rPr>
          <w:rFonts w:ascii="Times New Roman" w:hAnsi="Times New Roman" w:cs="Times New Roman"/>
          <w:sz w:val="28"/>
          <w:szCs w:val="28"/>
        </w:rPr>
        <w:t xml:space="preserve">значениях показателей для оценки </w:t>
      </w:r>
      <w:r w:rsidR="00CA6A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CEF" w:rsidRPr="00DE4CEF" w:rsidRDefault="00CA6A3C" w:rsidP="00CA6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E4CEF" w:rsidRPr="00DE4CEF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CEF" w:rsidRPr="00DE4CEF">
        <w:rPr>
          <w:rFonts w:ascii="Times New Roman" w:hAnsi="Times New Roman" w:cs="Times New Roman"/>
          <w:sz w:val="28"/>
          <w:szCs w:val="28"/>
        </w:rPr>
        <w:t xml:space="preserve">заявки на __ </w:t>
      </w:r>
      <w:proofErr w:type="gramStart"/>
      <w:r w:rsidR="00DE4CEF" w:rsidRPr="00DE4CE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DE4CEF" w:rsidRPr="00DE4CEF">
        <w:rPr>
          <w:rFonts w:ascii="Times New Roman" w:hAnsi="Times New Roman" w:cs="Times New Roman"/>
          <w:sz w:val="28"/>
          <w:szCs w:val="28"/>
        </w:rPr>
        <w:t>. в 1 экз.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A6A3C">
        <w:rPr>
          <w:rFonts w:ascii="Times New Roman" w:hAnsi="Times New Roman" w:cs="Times New Roman"/>
          <w:sz w:val="28"/>
          <w:szCs w:val="28"/>
        </w:rPr>
        <w:tab/>
      </w:r>
      <w:r w:rsidR="00CA6A3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DE4CEF">
        <w:rPr>
          <w:rFonts w:ascii="Times New Roman" w:hAnsi="Times New Roman" w:cs="Times New Roman"/>
          <w:sz w:val="28"/>
          <w:szCs w:val="28"/>
        </w:rPr>
        <w:t xml:space="preserve">  2. Презентация конкурсной заявки на __ </w:t>
      </w:r>
      <w:proofErr w:type="gramStart"/>
      <w:r w:rsidRPr="00DE4CE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E4CEF">
        <w:rPr>
          <w:rFonts w:ascii="Times New Roman" w:hAnsi="Times New Roman" w:cs="Times New Roman"/>
          <w:sz w:val="28"/>
          <w:szCs w:val="28"/>
        </w:rPr>
        <w:t>. в 1 экз.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 xml:space="preserve">                  Глава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4CEF">
        <w:rPr>
          <w:rFonts w:ascii="Times New Roman" w:hAnsi="Times New Roman" w:cs="Times New Roman"/>
          <w:sz w:val="28"/>
          <w:szCs w:val="28"/>
        </w:rPr>
        <w:t>_________</w:t>
      </w:r>
      <w:r w:rsidR="008542D6">
        <w:rPr>
          <w:rFonts w:ascii="Times New Roman" w:hAnsi="Times New Roman" w:cs="Times New Roman"/>
          <w:sz w:val="28"/>
          <w:szCs w:val="28"/>
        </w:rPr>
        <w:t>______________________</w:t>
      </w:r>
      <w:r w:rsidRPr="00DE4CEF">
        <w:rPr>
          <w:rFonts w:ascii="Times New Roman" w:hAnsi="Times New Roman" w:cs="Times New Roman"/>
          <w:sz w:val="28"/>
          <w:szCs w:val="28"/>
        </w:rPr>
        <w:t xml:space="preserve">  _________  _____________________</w:t>
      </w:r>
    </w:p>
    <w:p w:rsidR="00DE4CEF" w:rsidRPr="008542D6" w:rsidRDefault="00DE4CEF" w:rsidP="00DE4CE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42D6">
        <w:rPr>
          <w:rFonts w:ascii="Times New Roman" w:hAnsi="Times New Roman" w:cs="Times New Roman"/>
          <w:sz w:val="20"/>
          <w:szCs w:val="20"/>
        </w:rPr>
        <w:t xml:space="preserve">(наименование муниципального образования)  </w:t>
      </w:r>
      <w:r w:rsidR="008542D6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542D6">
        <w:rPr>
          <w:rFonts w:ascii="Times New Roman" w:hAnsi="Times New Roman" w:cs="Times New Roman"/>
          <w:sz w:val="20"/>
          <w:szCs w:val="20"/>
        </w:rPr>
        <w:t xml:space="preserve">(подпись)   </w:t>
      </w:r>
      <w:r w:rsidR="008542D6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542D6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DE4CEF" w:rsidRPr="00DE4CEF" w:rsidRDefault="00DE4CEF" w:rsidP="00DE4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CEF" w:rsidRDefault="00DE4CEF" w:rsidP="004A5308">
      <w:pPr>
        <w:pStyle w:val="ConsPlusNormal"/>
        <w:jc w:val="right"/>
        <w:outlineLvl w:val="1"/>
      </w:pPr>
      <w:r>
        <w:lastRenderedPageBreak/>
        <w:t>Приложение</w:t>
      </w:r>
    </w:p>
    <w:p w:rsidR="00DE4CEF" w:rsidRDefault="00DE4CEF">
      <w:pPr>
        <w:pStyle w:val="ConsPlusNormal"/>
        <w:jc w:val="right"/>
      </w:pPr>
      <w:r>
        <w:t xml:space="preserve">к конкурсной заявке </w:t>
      </w:r>
      <w:proofErr w:type="gramStart"/>
      <w:r>
        <w:t>муниципального</w:t>
      </w:r>
      <w:proofErr w:type="gramEnd"/>
    </w:p>
    <w:p w:rsidR="00DE4CEF" w:rsidRDefault="00DE4CEF">
      <w:pPr>
        <w:pStyle w:val="ConsPlusNormal"/>
        <w:jc w:val="right"/>
      </w:pPr>
      <w:proofErr w:type="gramStart"/>
      <w:r>
        <w:t>образования, представляемой для участия</w:t>
      </w:r>
      <w:proofErr w:type="gramEnd"/>
    </w:p>
    <w:p w:rsidR="00DE4CEF" w:rsidRDefault="00DE4CEF">
      <w:pPr>
        <w:pStyle w:val="ConsPlusNormal"/>
        <w:jc w:val="right"/>
      </w:pPr>
      <w:r>
        <w:t xml:space="preserve">во Всероссийском конкурсе </w:t>
      </w:r>
      <w:r w:rsidR="00BF1B39">
        <w:t>«</w:t>
      </w:r>
      <w:proofErr w:type="gramStart"/>
      <w:r>
        <w:t>Лучшая</w:t>
      </w:r>
      <w:proofErr w:type="gramEnd"/>
    </w:p>
    <w:p w:rsidR="00DE4CEF" w:rsidRDefault="00DE4CEF">
      <w:pPr>
        <w:pStyle w:val="ConsPlusNormal"/>
        <w:jc w:val="right"/>
      </w:pPr>
      <w:r>
        <w:t>муниципальная практика</w:t>
      </w:r>
      <w:r w:rsidR="00BF1B39">
        <w:t>»</w:t>
      </w:r>
      <w:r>
        <w:t xml:space="preserve"> по номинации</w:t>
      </w:r>
    </w:p>
    <w:p w:rsidR="00DE4CEF" w:rsidRDefault="00BF1B39">
      <w:pPr>
        <w:pStyle w:val="ConsPlusNormal"/>
        <w:jc w:val="right"/>
      </w:pPr>
      <w:r>
        <w:t xml:space="preserve">«Обеспечение эффективной» </w:t>
      </w:r>
      <w:r w:rsidR="00DE4CEF">
        <w:t>обратной связи</w:t>
      </w:r>
      <w:r>
        <w:t>»</w:t>
      </w:r>
    </w:p>
    <w:p w:rsidR="00DE4CEF" w:rsidRDefault="00DE4CEF">
      <w:pPr>
        <w:pStyle w:val="ConsPlusNormal"/>
        <w:jc w:val="right"/>
      </w:pPr>
      <w:r>
        <w:t>с жителями муниципальных образований,</w:t>
      </w:r>
    </w:p>
    <w:p w:rsidR="00DE4CEF" w:rsidRDefault="00DE4CEF">
      <w:pPr>
        <w:pStyle w:val="ConsPlusNormal"/>
        <w:jc w:val="right"/>
      </w:pPr>
      <w:r>
        <w:t xml:space="preserve">развитие </w:t>
      </w:r>
      <w:proofErr w:type="gramStart"/>
      <w:r>
        <w:t>территориального</w:t>
      </w:r>
      <w:proofErr w:type="gramEnd"/>
      <w:r>
        <w:t xml:space="preserve"> общественного</w:t>
      </w:r>
    </w:p>
    <w:p w:rsidR="00DE4CEF" w:rsidRDefault="00DE4CEF">
      <w:pPr>
        <w:pStyle w:val="ConsPlusNormal"/>
        <w:jc w:val="right"/>
      </w:pPr>
      <w:r>
        <w:t>самоуправления и привлечение граждан</w:t>
      </w:r>
    </w:p>
    <w:p w:rsidR="00DE4CEF" w:rsidRDefault="00DE4CEF">
      <w:pPr>
        <w:pStyle w:val="ConsPlusNormal"/>
        <w:jc w:val="right"/>
      </w:pPr>
      <w:r>
        <w:t>к осуществлению (участию в осуществлении)</w:t>
      </w:r>
    </w:p>
    <w:p w:rsidR="00DE4CEF" w:rsidRDefault="00DE4CEF">
      <w:pPr>
        <w:pStyle w:val="ConsPlusNormal"/>
        <w:jc w:val="right"/>
      </w:pPr>
      <w:r>
        <w:t>местного самоуправления в иных формах</w:t>
      </w:r>
      <w:r w:rsidR="00BF1B39">
        <w:t>»</w:t>
      </w:r>
    </w:p>
    <w:p w:rsidR="00DE4CEF" w:rsidRDefault="00DE4CEF">
      <w:pPr>
        <w:pStyle w:val="ConsPlusNormal"/>
        <w:jc w:val="both"/>
      </w:pP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4"/>
      <w:bookmarkEnd w:id="1"/>
      <w:r w:rsidRPr="00A955D7">
        <w:rPr>
          <w:rFonts w:ascii="Times New Roman" w:hAnsi="Times New Roman" w:cs="Times New Roman"/>
          <w:sz w:val="24"/>
          <w:szCs w:val="24"/>
        </w:rPr>
        <w:t>СВЕДЕНИЯ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о значениях показателей для оценки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конкурсной заявки муниципального образования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образования)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 xml:space="preserve">представляемой для участия во Всероссийском конкурсе </w:t>
      </w:r>
      <w:r w:rsidR="004A530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955D7">
        <w:rPr>
          <w:rFonts w:ascii="Times New Roman" w:hAnsi="Times New Roman" w:cs="Times New Roman"/>
          <w:sz w:val="24"/>
          <w:szCs w:val="24"/>
        </w:rPr>
        <w:t>Лучшая</w:t>
      </w:r>
      <w:proofErr w:type="gramEnd"/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муниципальная практика</w:t>
      </w:r>
      <w:r w:rsidR="004A5308">
        <w:rPr>
          <w:rFonts w:ascii="Times New Roman" w:hAnsi="Times New Roman" w:cs="Times New Roman"/>
          <w:sz w:val="24"/>
          <w:szCs w:val="24"/>
        </w:rPr>
        <w:t>»</w:t>
      </w:r>
      <w:r w:rsidRPr="00A955D7">
        <w:rPr>
          <w:rFonts w:ascii="Times New Roman" w:hAnsi="Times New Roman" w:cs="Times New Roman"/>
          <w:sz w:val="24"/>
          <w:szCs w:val="24"/>
        </w:rPr>
        <w:t xml:space="preserve"> по номинации </w:t>
      </w:r>
      <w:r w:rsidR="004A5308">
        <w:rPr>
          <w:rFonts w:ascii="Times New Roman" w:hAnsi="Times New Roman" w:cs="Times New Roman"/>
          <w:sz w:val="24"/>
          <w:szCs w:val="24"/>
        </w:rPr>
        <w:t>«</w:t>
      </w:r>
      <w:r w:rsidRPr="00A955D7">
        <w:rPr>
          <w:rFonts w:ascii="Times New Roman" w:hAnsi="Times New Roman" w:cs="Times New Roman"/>
          <w:sz w:val="24"/>
          <w:szCs w:val="24"/>
        </w:rPr>
        <w:t>Обеспечение эффективной</w:t>
      </w:r>
    </w:p>
    <w:p w:rsidR="00DE4CEF" w:rsidRPr="00A955D7" w:rsidRDefault="004A5308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E4CEF" w:rsidRPr="00A955D7">
        <w:rPr>
          <w:rFonts w:ascii="Times New Roman" w:hAnsi="Times New Roman" w:cs="Times New Roman"/>
          <w:sz w:val="24"/>
          <w:szCs w:val="24"/>
        </w:rPr>
        <w:t>обратной связи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E4CEF" w:rsidRPr="00A955D7">
        <w:rPr>
          <w:rFonts w:ascii="Times New Roman" w:hAnsi="Times New Roman" w:cs="Times New Roman"/>
          <w:sz w:val="24"/>
          <w:szCs w:val="24"/>
        </w:rPr>
        <w:t xml:space="preserve"> с жителями муниципальных образований, развитие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 и привлечение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граждан к осуществлению (участию в осуществлении) местного</w:t>
      </w:r>
    </w:p>
    <w:p w:rsidR="00DE4CEF" w:rsidRPr="00A955D7" w:rsidRDefault="00DE4CEF" w:rsidP="00A95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955D7">
        <w:rPr>
          <w:rFonts w:ascii="Times New Roman" w:hAnsi="Times New Roman" w:cs="Times New Roman"/>
          <w:sz w:val="24"/>
          <w:szCs w:val="24"/>
        </w:rPr>
        <w:t>самоуправления в иных формах</w:t>
      </w:r>
      <w:r w:rsidR="00BF1B39">
        <w:rPr>
          <w:rFonts w:ascii="Times New Roman" w:hAnsi="Times New Roman" w:cs="Times New Roman"/>
          <w:sz w:val="24"/>
          <w:szCs w:val="24"/>
        </w:rPr>
        <w:t>»</w:t>
      </w:r>
    </w:p>
    <w:p w:rsidR="00DE4CEF" w:rsidRDefault="00DE4C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"/>
        <w:gridCol w:w="2211"/>
        <w:gridCol w:w="3026"/>
        <w:gridCol w:w="1134"/>
        <w:gridCol w:w="2098"/>
      </w:tblGrid>
      <w:tr w:rsidR="00DE4CEF">
        <w:tc>
          <w:tcPr>
            <w:tcW w:w="581" w:type="dxa"/>
          </w:tcPr>
          <w:p w:rsidR="00DE4CEF" w:rsidRDefault="00DE4CE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11" w:type="dxa"/>
          </w:tcPr>
          <w:p w:rsidR="00DE4CEF" w:rsidRDefault="00DE4CEF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6258" w:type="dxa"/>
            <w:gridSpan w:val="3"/>
          </w:tcPr>
          <w:p w:rsidR="00DE4CEF" w:rsidRDefault="00DE4CEF">
            <w:pPr>
              <w:pStyle w:val="ConsPlusNormal"/>
              <w:jc w:val="center"/>
            </w:pPr>
            <w:r>
              <w:t>Значение показателя и исходные данные для его расчета</w:t>
            </w:r>
          </w:p>
        </w:tc>
      </w:tr>
      <w:tr w:rsidR="00DE4CEF">
        <w:tc>
          <w:tcPr>
            <w:tcW w:w="581" w:type="dxa"/>
          </w:tcPr>
          <w:p w:rsidR="00DE4CEF" w:rsidRDefault="00DE4C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DE4CEF" w:rsidRDefault="00DE4C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58" w:type="dxa"/>
            <w:gridSpan w:val="3"/>
          </w:tcPr>
          <w:p w:rsidR="00DE4CEF" w:rsidRDefault="00DE4CEF">
            <w:pPr>
              <w:pStyle w:val="ConsPlusNormal"/>
              <w:jc w:val="center"/>
            </w:pPr>
            <w:r>
              <w:t>3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Проведение местных референдумов (единиц)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6"/>
              </w:rPr>
              <w:pict>
                <v:shape id="_x0000_i1025" style="width:115.85pt;height:36.95pt" coordsize="" o:spt="100" adj="0,,0" path="" filled="f" stroked="f">
                  <v:stroke joinstyle="miter"/>
                  <v:imagedata r:id="rId5" o:title="base_1_392544_32768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m</w:t>
            </w:r>
            <w:proofErr w:type="spellEnd"/>
            <w:r>
              <w:t xml:space="preserve"> - общее количество местных референдумов, проведенных в муниципальном образовании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M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количество участников i-го местного референдума, состоявшегося в отчетном году (человек),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</w:pP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</w:t>
            </w:r>
            <w:proofErr w:type="spellStart"/>
            <w:r>
              <w:t>m</w:t>
            </w:r>
            <w:proofErr w:type="spell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K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численность граждан, зарегистрированных по месту жительства в границах муниципального образования, обладающих правом на участие в i-м </w:t>
            </w:r>
            <w:r>
              <w:lastRenderedPageBreak/>
              <w:t xml:space="preserve">местном референдуме (человек),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</w:t>
            </w:r>
            <w:proofErr w:type="spellStart"/>
            <w:r>
              <w:t>m</w:t>
            </w:r>
            <w:proofErr w:type="spell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Участие избирателей в муниципальных выборах депутатов представительного органа муниципального образования (процентов)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26" style="width:122.7pt;height:33.8pt" coordsize="" o:spt="100" adj="0,,0" path="" filled="f" stroked="f">
                  <v:stroke joinstyle="miter"/>
                  <v:imagedata r:id="rId6" o:title="base_1_392544_32769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Я - численность избирателей, принявших участие в последних состоявшихся муниципальных выборах (явка избирателей), по итогам которых было избрано не менее 2/3 от установленной численности депутатов представительного органа муниципального образования (человек)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gramStart"/>
            <w:r>
              <w:t>К</w:t>
            </w:r>
            <w:proofErr w:type="gramEnd"/>
            <w:r>
              <w:t xml:space="preserve"> - численность граждан, зарегистрированных по месту жительства в границах муниципального образования, обладающих активным избирательным правом на день проведения указанных муниципальных выборов (человек)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  <w:tcBorders>
              <w:bottom w:val="nil"/>
            </w:tcBorders>
          </w:tcPr>
          <w:p w:rsidR="00DE4CEF" w:rsidRDefault="00DE4C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:rsidR="00DE4CEF" w:rsidRDefault="00DE4CEF">
            <w:pPr>
              <w:pStyle w:val="ConsPlusNormal"/>
            </w:pPr>
            <w:r>
              <w:t>Индекс повседневной гражданской активности в муниципальном образовании (единиц)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3"/>
              </w:rPr>
              <w:pict>
                <v:shape id="_x0000_i1027" style="width:306.8pt;height:44.45pt" coordsize="" o:spt="100" adj="0,,0" path="" filled="f" stroked="f">
                  <v:stroke joinstyle="miter"/>
                  <v:imagedata r:id="rId7" o:title="base_1_392544_32770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a</w:t>
            </w:r>
            <w:proofErr w:type="spellEnd"/>
            <w:r>
              <w:t xml:space="preserve"> - общее количество сходов граждан, проведенных в муниципальном образовании в отчетном году, проведение которых имеет документальное подтверждение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C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численность жителей, принявших участие в i-м сходе (человек),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</w:t>
            </w:r>
            <w:proofErr w:type="spellStart"/>
            <w:r>
              <w:t>a</w:t>
            </w:r>
            <w:proofErr w:type="spell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b</w:t>
            </w:r>
            <w:proofErr w:type="spellEnd"/>
            <w:r>
              <w:t xml:space="preserve"> - общее количество собраний граждан, проведенных в муниципальном образовании в отчетном году, проведение которых имеет документальное </w:t>
            </w:r>
            <w:r>
              <w:lastRenderedPageBreak/>
              <w:t>подтверждение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G</w:t>
            </w:r>
            <w:r>
              <w:rPr>
                <w:vertAlign w:val="subscript"/>
              </w:rPr>
              <w:t>f</w:t>
            </w:r>
            <w:proofErr w:type="spellEnd"/>
            <w:r>
              <w:t xml:space="preserve"> - численность жителей, принявших участие в f-м собрании (человек),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f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f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f</w:t>
            </w:r>
            <w:proofErr w:type="spellEnd"/>
            <w:r>
              <w:t xml:space="preserve"> = </w:t>
            </w:r>
            <w:proofErr w:type="spellStart"/>
            <w:r>
              <w:t>b</w:t>
            </w:r>
            <w:proofErr w:type="spell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c</w:t>
            </w:r>
            <w:proofErr w:type="spellEnd"/>
            <w:r>
              <w:t xml:space="preserve"> - общее количество конференций граждан, проведенных в муниципальном образовании в отчетном году, проведение которых имеет документальное подтверждение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  <w:tcBorders>
              <w:top w:val="nil"/>
              <w:bottom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2211" w:type="dxa"/>
            <w:vMerge w:val="restart"/>
            <w:tcBorders>
              <w:top w:val="nil"/>
              <w:bottom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K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- численность жителей, принявших участие в </w:t>
            </w:r>
            <w:proofErr w:type="spellStart"/>
            <w:r>
              <w:t>k-й</w:t>
            </w:r>
            <w:proofErr w:type="spellEnd"/>
            <w:r>
              <w:t xml:space="preserve"> конференции (человек),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k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k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k</w:t>
            </w:r>
            <w:proofErr w:type="spellEnd"/>
            <w:r>
              <w:t xml:space="preserve"> = </w:t>
            </w:r>
            <w:proofErr w:type="spellStart"/>
            <w:r>
              <w:t>c</w:t>
            </w:r>
            <w:proofErr w:type="spell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d</w:t>
            </w:r>
            <w:proofErr w:type="spellEnd"/>
            <w:r>
              <w:t xml:space="preserve"> - общее количество опросов граждан, проведенных в муниципальном образовании в отчетном году, проведение которых имеет документальное подтверждение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O</w:t>
            </w:r>
            <w:r>
              <w:rPr>
                <w:vertAlign w:val="subscript"/>
              </w:rPr>
              <w:t>s</w:t>
            </w:r>
            <w:proofErr w:type="spellEnd"/>
            <w:r>
              <w:t xml:space="preserve"> - численность жителей, принявших участие в s-м опросе граждан в отчетном году (человек),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s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s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s</w:t>
            </w:r>
            <w:proofErr w:type="spellEnd"/>
            <w:r>
              <w:t xml:space="preserve"> = </w:t>
            </w:r>
            <w:proofErr w:type="spellStart"/>
            <w:r>
              <w:t>d</w:t>
            </w:r>
            <w:proofErr w:type="spell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J - число старост, общественных контролеров, членов комитетов (руководящих органов) территориальных общественных самоуправлений, членов общественной палаты и иных лиц, статус деятельности которых определен муниципальными правовыми актами данного муниципального образования в целях учета мнения и представления граждан при взаимодействии с органами местного самоуправления и решении вопросов местного значения (человек)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  <w:bottom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 xml:space="preserve">Н - численность граждан, обратившихся в </w:t>
            </w:r>
            <w:r>
              <w:lastRenderedPageBreak/>
              <w:t>органы местного самоуправления в отчетном году (человек)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DE4CEF">
        <w:tc>
          <w:tcPr>
            <w:tcW w:w="581" w:type="dxa"/>
            <w:vMerge w:val="restart"/>
            <w:tcBorders>
              <w:top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2211" w:type="dxa"/>
            <w:vMerge w:val="restart"/>
            <w:tcBorders>
              <w:top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Н</w:t>
            </w:r>
            <w:r>
              <w:rPr>
                <w:vertAlign w:val="subscript"/>
              </w:rPr>
              <w:t>ср</w:t>
            </w:r>
            <w:proofErr w:type="spellEnd"/>
            <w:r>
              <w:t xml:space="preserve"> - среднегодовая численность населения, зарегистрированного по месту жительства в границах муниципального образования (человек), определяемая по следующей формуле: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28" style="width:88.9pt;height:33.8pt" coordsize="" o:spt="100" adj="0,,0" path="" filled="f" stroked="f">
                  <v:stroke joinstyle="miter"/>
                  <v:imagedata r:id="rId8" o:title="base_1_392544_32771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  <w:tc>
          <w:tcPr>
            <w:tcW w:w="2098" w:type="dxa"/>
            <w:vMerge w:val="restart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</w:t>
            </w:r>
          </w:p>
        </w:tc>
        <w:tc>
          <w:tcPr>
            <w:tcW w:w="2098" w:type="dxa"/>
            <w:vMerge/>
          </w:tcPr>
          <w:p w:rsidR="00DE4CEF" w:rsidRDefault="00DE4CEF">
            <w:pPr>
              <w:spacing w:after="1" w:line="0" w:lineRule="atLeast"/>
            </w:pPr>
          </w:p>
        </w:tc>
      </w:tr>
      <w:tr w:rsidR="00DE4CEF">
        <w:tc>
          <w:tcPr>
            <w:tcW w:w="58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Н</w:t>
            </w:r>
            <w:proofErr w:type="gramStart"/>
            <w:r>
              <w:rPr>
                <w:vertAlign w:val="subscript"/>
              </w:rPr>
              <w:t>x</w:t>
            </w:r>
            <w:proofErr w:type="spellEnd"/>
            <w:proofErr w:type="gramEnd"/>
            <w:r>
              <w:t xml:space="preserve"> - численность населения, зарегистрированного по месту жительства в границах муниципального образования (человек), по состоянию на 1 января отчетного года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Н</w:t>
            </w:r>
            <w:proofErr w:type="gramStart"/>
            <w:r>
              <w:rPr>
                <w:vertAlign w:val="subscript"/>
              </w:rPr>
              <w:t>x</w:t>
            </w:r>
            <w:proofErr w:type="gramEnd"/>
            <w:r>
              <w:rPr>
                <w:vertAlign w:val="subscript"/>
              </w:rPr>
              <w:t>+1</w:t>
            </w:r>
            <w:r>
              <w:t xml:space="preserve"> - численность населения, зарегистрированного по месту жительства в границах муниципального образования (человек), по состоянию на 1 января текущего года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Доля населения, проживающего на территории муниципального образования, на которой осуществляется территориальное общественное самоуправление (процентов)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29" style="width:142.1pt;height:33.8pt" coordsize="" o:spt="100" adj="0,,0" path="" filled="f" stroked="f">
                  <v:stroke joinstyle="miter"/>
                  <v:imagedata r:id="rId9" o:title="base_1_392544_32772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Нтос</w:t>
            </w:r>
            <w:proofErr w:type="spellEnd"/>
            <w:r>
              <w:t xml:space="preserve"> - численность населения, зарегистрированного по месту жительства (по состоянию на 1 января текущего года), на территории, в границах которой осуществляется территориальное общественное самоуправление в соответствии с решением представительного органа муниципального образования (человек)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Н - численность населения, зарегистрированного по месту жительства (по состоянию на 1 января текущего года), в границах муниципального образования (человек)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 xml:space="preserve">Доля доходов местного бюджета, распределяемых с участием территориального общественного самоуправления </w:t>
            </w:r>
            <w:r>
              <w:lastRenderedPageBreak/>
              <w:t>(процентов)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lastRenderedPageBreak/>
              <w:pict>
                <v:shape id="_x0000_i1030" style="width:144.65pt;height:33.8pt" coordsize="" o:spt="100" adj="0,,0" path="" filled="f" stroked="f">
                  <v:stroke joinstyle="miter"/>
                  <v:imagedata r:id="rId10" o:title="base_1_392544_32773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Мтос</w:t>
            </w:r>
            <w:proofErr w:type="spellEnd"/>
            <w:r>
              <w:t xml:space="preserve"> - объем расходов местного бюджета, распределенных на проекты, </w:t>
            </w:r>
            <w:r>
              <w:lastRenderedPageBreak/>
              <w:t>инициированные территориальным общественным самоуправлением, поддержку в отчетном году территориального общественного самоуправления и (или) на проекты, реализуемые в отчетном году территориальным общественным самоуправлением (рублей)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Мб - объем собственных доходов местного бюджета в отчетном году (рублей)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Правотворческая активность граждан (количество проектов актов на 1 000 жителей)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pict>
                <v:shape id="_x0000_i1031" style="width:129.6pt;height:43.2pt" coordsize="" o:spt="100" adj="0,,0" path="" filled="f" stroked="f">
                  <v:stroke joinstyle="miter"/>
                  <v:imagedata r:id="rId11" o:title="base_1_392544_32774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n</w:t>
            </w:r>
            <w:proofErr w:type="spellEnd"/>
            <w:r>
              <w:t xml:space="preserve"> - общее количество правотворческих инициатив граждан, предложенных в порядке правотворческой инициативы группой граждан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И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количество проектов муниципальных правовых актов, оформленных и внесенных гражданами самостоятельно в органы местного самоуправления и (или) предложенных ими в ходе заседания представительного органа муниципального образования в рамках </w:t>
            </w:r>
            <w:proofErr w:type="spellStart"/>
            <w:r>
              <w:t>i-й</w:t>
            </w:r>
            <w:proofErr w:type="spellEnd"/>
            <w:r>
              <w:t xml:space="preserve"> правотворческой инициативы граждан, выдвинутой в отчетном году (единиц),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</w:t>
            </w:r>
            <w:proofErr w:type="spellStart"/>
            <w:r>
              <w:t>n</w:t>
            </w:r>
            <w:proofErr w:type="spellEnd"/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Присутствие жителей муниципального образования на заседаниях представительного органа муниципального образования (единиц)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32" style="width:190.35pt;height:33.8pt" coordsize="" o:spt="100" adj="0,,0" path="" filled="f" stroked="f">
                  <v:stroke joinstyle="miter"/>
                  <v:imagedata r:id="rId12" o:title="base_1_392544_32775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Пг</w:t>
            </w:r>
            <w:proofErr w:type="spellEnd"/>
            <w:r>
              <w:t xml:space="preserve"> - количество заседаний представительного органа муниципального образования, проведенных с участием жителей муниципального образования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Зсо</w:t>
            </w:r>
            <w:proofErr w:type="spellEnd"/>
            <w:r>
              <w:t xml:space="preserve"> - количество открытых заседаний </w:t>
            </w:r>
            <w:r>
              <w:lastRenderedPageBreak/>
              <w:t>представительного органа муниципального образования, на которых в соответствии с уставом муниципального образования, регламентом или иным актом представительного органа муниципального образования допускалось присутствие жителей муниципального образования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Зас</w:t>
            </w:r>
            <w:proofErr w:type="spellEnd"/>
            <w:r>
              <w:t xml:space="preserve"> - количество заседаний представительного органа муниципального образования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Коэффициент участия населения муниципального образования в публичных слушаниях (число участников на 1000 жителей)</w:t>
            </w:r>
          </w:p>
        </w:tc>
        <w:tc>
          <w:tcPr>
            <w:tcW w:w="6258" w:type="dxa"/>
            <w:gridSpan w:val="3"/>
            <w:tcBorders>
              <w:bottom w:val="nil"/>
            </w:tcBorders>
            <w:vAlign w:val="center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pict>
                <v:shape id="_x0000_i1033" style="width:129.6pt;height:43.2pt" coordsize="" o:spt="100" adj="0,,0" path="" filled="f" stroked="f">
                  <v:stroke joinstyle="miter"/>
                  <v:imagedata r:id="rId13" o:title="base_1_392544_32776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n</w:t>
            </w:r>
            <w:proofErr w:type="spellEnd"/>
            <w:r>
              <w:t xml:space="preserve"> - общее количество публичных слушаний, проведенных в муниципальном образовании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У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число участников </w:t>
            </w:r>
            <w:proofErr w:type="spellStart"/>
            <w:r>
              <w:t>i-х</w:t>
            </w:r>
            <w:proofErr w:type="spellEnd"/>
            <w:r>
              <w:t xml:space="preserve"> публичных слушаний, состоявшихся в отчетном году (человек),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</w:t>
            </w:r>
            <w:proofErr w:type="spellStart"/>
            <w:r>
              <w:t>n</w:t>
            </w:r>
            <w:proofErr w:type="spell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Участие главы муниципального образования (председателя представительного органа муниципального образования) в публичных слушаниях (процентов)</w:t>
            </w:r>
          </w:p>
        </w:tc>
        <w:tc>
          <w:tcPr>
            <w:tcW w:w="6258" w:type="dxa"/>
            <w:gridSpan w:val="3"/>
            <w:tcBorders>
              <w:bottom w:val="nil"/>
            </w:tcBorders>
            <w:vAlign w:val="center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5"/>
              </w:rPr>
              <w:pict>
                <v:shape id="_x0000_i1034" style="width:135.25pt;height:36.3pt" coordsize="" o:spt="100" adj="0,,0" path="" filled="f" stroked="f">
                  <v:stroke joinstyle="miter"/>
                  <v:imagedata r:id="rId14" o:title="base_1_392544_32777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  <w:jc w:val="both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Пгл</w:t>
            </w:r>
            <w:proofErr w:type="spellEnd"/>
            <w:r>
              <w:t xml:space="preserve"> - количество публичных слушаний, которые прошли с личным участием главы муниципального образования и (или) председателя представительного органа муниципального образования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Публ</w:t>
            </w:r>
            <w:proofErr w:type="spellEnd"/>
            <w:r>
              <w:t xml:space="preserve"> - количество публичных слушаний, состоявшихся в муниципальном образовании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 xml:space="preserve">Количество встреч руководителей </w:t>
            </w:r>
            <w:r>
              <w:lastRenderedPageBreak/>
              <w:t>муниципального образования с жителями муниципального образования (за исключением публичных слушаний) (единиц на 1000 жителей)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5"/>
              </w:rPr>
              <w:lastRenderedPageBreak/>
              <w:pict>
                <v:shape id="_x0000_i1035" style="width:150.9pt;height:36.3pt" coordsize="" o:spt="100" adj="0,,0" path="" filled="f" stroked="f">
                  <v:stroke joinstyle="miter"/>
                  <v:imagedata r:id="rId15" o:title="base_1_392544_32778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- число приемов граждан, проведенных главой муниципального образования, а также председателем представительного органа муниципального образования, главой местной администрации (при наличии соответствующих должностей в системе органов местного самоуправления)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Сх</w:t>
            </w:r>
            <w:proofErr w:type="spellEnd"/>
            <w:r>
              <w:t xml:space="preserve"> - количество сходов, собраний и конференций граждан, в которых приняли участие указанные должностные лица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Оф</w:t>
            </w:r>
            <w:proofErr w:type="spellEnd"/>
            <w:r>
              <w:t xml:space="preserve"> - количество иных мероприятий с массовым участием граждан (например, митинги, шествия, спортивные праздники, общие собрания жильцов многоквартирного дома), в которых приняли участие указанные должностные лица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>Охват населения муниципального образования печатными средствами массовой информации, в которых распространяется официальная информация о деятельности органов местного самоуправления (процентов)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pict>
                <v:shape id="_x0000_i1036" style="width:175.95pt;height:43.2pt" coordsize="" o:spt="100" adj="0,,0" path="" filled="f" stroked="f">
                  <v:stroke joinstyle="miter"/>
                  <v:imagedata r:id="rId16" o:title="base_1_392544_32779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gramStart"/>
            <w:r>
              <w:t>G - общее количество печатных средств массовой информации, учредителем которых выступает муниципальное образование (в том числе муниципальный район) и (или) в которых по муниципальному контракту 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образования, доставляемых в соответствующий городской округ (городской округ с внутригородским делением), городское или сельское поселение в наблюдаемую неделю отчетного года</w:t>
            </w:r>
            <w:proofErr w:type="gramEnd"/>
            <w:r>
              <w:t xml:space="preserve">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proofErr w:type="gramStart"/>
            <w:r>
              <w:t>Масс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суммарный недельный тираж i-го печатного средства массовой информации, учредителем которого выступает муниципальное образование (в том числе муниципальный район) и (или) в котором по муниципальному контракту </w:t>
            </w:r>
            <w:r>
              <w:lastRenderedPageBreak/>
              <w:t>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 (например, оповещение о проведении публичных слушаний, порядок учета предложений по проекту муниципального правового акта о внесении изменений</w:t>
            </w:r>
            <w:proofErr w:type="gramEnd"/>
            <w:r>
              <w:t xml:space="preserve"> и дополнений в устав муниципального образования, извещение о закупке товара, работы, услуги для обеспечения муниципальных нужд), доставляемый (по подписке или иным способом) в поселение, муниципальном округе или городском округе (городской округ с внутригородским делением), участвующий во Всероссийском конкурсе "Лучшая муниципальная практика", в наблюдаемую неделю отчетного года (экземпляров),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i</w:t>
            </w:r>
            <w:proofErr w:type="spellEnd"/>
            <w:r>
              <w:t xml:space="preserve"> = G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Наблюдаемая неделя отчетного года, выбранная муниципальным образованием самостоятельно, дата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&lt;ДД</w:t>
            </w:r>
            <w:proofErr w:type="gramStart"/>
            <w:r>
              <w:t>.М</w:t>
            </w:r>
            <w:proofErr w:type="gramEnd"/>
            <w:r>
              <w:t>М - ДД.ММ.ГГГГ&gt;</w:t>
            </w:r>
          </w:p>
        </w:tc>
      </w:tr>
      <w:tr w:rsidR="00DE4CEF">
        <w:tc>
          <w:tcPr>
            <w:tcW w:w="58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</w:pPr>
            <w:r>
              <w:t xml:space="preserve">Эффективность официальных сайтов (единого портала) органов местного самоуправления в информационно-телекоммуникационной сети "Интернет" (единиц) (в случае если поселение не имеет собственного официального сайта (единого портала) органов местного </w:t>
            </w:r>
            <w:proofErr w:type="gramStart"/>
            <w:r>
              <w:t>самоуправления</w:t>
            </w:r>
            <w:proofErr w:type="gramEnd"/>
            <w:r>
              <w:t xml:space="preserve"> либо страница поселения на официальном сайте (едином портале) органов местного </w:t>
            </w:r>
            <w:r>
              <w:lastRenderedPageBreak/>
              <w:t>самоуправления муниципального района не имеет счетчика посещаемости, значение данного показателя принимается равным нулю)</w:t>
            </w:r>
          </w:p>
        </w:tc>
        <w:tc>
          <w:tcPr>
            <w:tcW w:w="6258" w:type="dxa"/>
            <w:gridSpan w:val="3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5"/>
              </w:rPr>
              <w:lastRenderedPageBreak/>
              <w:pict>
                <v:shape id="_x0000_i1037" style="width:264.2pt;height:36.3pt" coordsize="" o:spt="100" adj="0,,0" path="" filled="f" stroked="f">
                  <v:stroke joinstyle="miter"/>
                  <v:imagedata r:id="rId17" o:title="base_1_392544_32780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blPrEx>
          <w:tblBorders>
            <w:insideH w:val="nil"/>
          </w:tblBorders>
        </w:tblPrEx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258" w:type="dxa"/>
            <w:gridSpan w:val="3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 "&lt;...&gt;" указывается соответствующее значение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Мас</w:t>
            </w:r>
            <w:proofErr w:type="spellEnd"/>
            <w:r>
              <w:t xml:space="preserve"> - количество муниципальных правовых актов, принятых в отчетном году и размещенных на официальных сайтах (едином портале) органов местного самоуправления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Ма</w:t>
            </w:r>
            <w:proofErr w:type="spellEnd"/>
            <w:r>
              <w:t xml:space="preserve"> - количество муниципальных правовых актов, принятых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Кос - количество обращений граждан, поступивших в органы местного самоуправления через официальные сайты (единый портал) органов местного самоуправления или по электронной почте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gramStart"/>
            <w:r>
              <w:t>Ко</w:t>
            </w:r>
            <w:proofErr w:type="gramEnd"/>
            <w:r>
              <w:t xml:space="preserve"> - количество письменных обращений граждан, поступивших в органы местного самоуправления по всем каналам (в электронном виде, с почтовым отправлением, переданные лично) в отчетном году (единиц)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gramStart"/>
            <w:r>
              <w:t>Р</w:t>
            </w:r>
            <w:proofErr w:type="gramEnd"/>
            <w:r>
              <w:t xml:space="preserve"> - численность посетителей официальных сайтов (единого портала) органов местного самоуправления (человек), определяемая по формуле: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  <w:tcBorders>
              <w:bottom w:val="nil"/>
            </w:tcBorders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pict>
                <v:shape id="_x0000_i1038" style="width:132.1pt;height:41.95pt" coordsize="" o:spt="100" adj="0,,0" path="" filled="f" stroked="f">
                  <v:stroke joinstyle="miter"/>
                  <v:imagedata r:id="rId18" o:title="base_1_392544_32781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  <w:tc>
          <w:tcPr>
            <w:tcW w:w="2098" w:type="dxa"/>
            <w:vMerge w:val="restart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  <w:tcBorders>
              <w:top w:val="nil"/>
            </w:tcBorders>
          </w:tcPr>
          <w:p w:rsidR="00DE4CEF" w:rsidRDefault="00DE4CEF">
            <w:pPr>
              <w:pStyle w:val="ConsPlusNormal"/>
            </w:pPr>
            <w:r>
              <w:t>где:</w:t>
            </w:r>
          </w:p>
        </w:tc>
        <w:tc>
          <w:tcPr>
            <w:tcW w:w="2098" w:type="dxa"/>
            <w:vMerge/>
          </w:tcPr>
          <w:p w:rsidR="00DE4CEF" w:rsidRDefault="00DE4CEF">
            <w:pPr>
              <w:spacing w:after="1" w:line="0" w:lineRule="atLeast"/>
            </w:pP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proofErr w:type="gramStart"/>
            <w:r>
              <w:t>Кдом</w:t>
            </w:r>
            <w:proofErr w:type="spellEnd"/>
            <w:r>
              <w:t xml:space="preserve"> - средний размер домохозяйства в Российской Федерации (принимается равным числу 2,8 для сельских поселений и числу 2,5 - для муниципальных округов, городских поселений, городских округов (городских округов с внутригородским делением)</w:t>
            </w:r>
            <w:proofErr w:type="gramEnd"/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>L - равняется числу 7 при недельном периоде измерения и числу 2 - при измерениях в начале и конце недельного периода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proofErr w:type="spellStart"/>
            <w:r>
              <w:t>П</w:t>
            </w:r>
            <w:proofErr w:type="gramStart"/>
            <w:r>
              <w:rPr>
                <w:vertAlign w:val="subscript"/>
              </w:rPr>
              <w:t>j</w:t>
            </w:r>
            <w:proofErr w:type="spellEnd"/>
            <w:proofErr w:type="gramEnd"/>
            <w:r>
              <w:t xml:space="preserve"> - суммарная численность уникальных посетителей официальных сайтов (единого портала) органов местного самоуправления, включая официальный сайт муниципального многофункционального центра предоставления государственных и муниципальных услуг, в </w:t>
            </w:r>
            <w:proofErr w:type="spellStart"/>
            <w:r>
              <w:t>j-й</w:t>
            </w:r>
            <w:proofErr w:type="spellEnd"/>
            <w:r>
              <w:t xml:space="preserve"> день (единиц), определяемая:</w:t>
            </w:r>
          </w:p>
        </w:tc>
        <w:tc>
          <w:tcPr>
            <w:tcW w:w="2098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 xml:space="preserve">с помощью бесплатного счетчика посещаемости или иного инструмента </w:t>
            </w:r>
            <w:proofErr w:type="spellStart"/>
            <w:r>
              <w:t>веб-аналитики</w:t>
            </w:r>
            <w:proofErr w:type="spellEnd"/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>: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 xml:space="preserve">&lt;указать используемый счетчик посещаемости или инструмент </w:t>
            </w:r>
            <w:proofErr w:type="spellStart"/>
            <w:r>
              <w:t>веб-аналитики</w:t>
            </w:r>
            <w:proofErr w:type="spellEnd"/>
            <w:r>
              <w:t>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j</w:t>
            </w:r>
            <w:proofErr w:type="spellEnd"/>
            <w:r>
              <w:t xml:space="preserve"> = 1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j</w:t>
            </w:r>
            <w:proofErr w:type="spellEnd"/>
            <w:r>
              <w:t xml:space="preserve"> = &lt;...&gt;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026" w:type="dxa"/>
            <w:tcBorders>
              <w:right w:val="nil"/>
            </w:tcBorders>
          </w:tcPr>
          <w:p w:rsidR="00DE4CEF" w:rsidRDefault="00DE4CEF">
            <w:pPr>
              <w:pStyle w:val="ConsPlusNormal"/>
            </w:pPr>
          </w:p>
        </w:tc>
        <w:tc>
          <w:tcPr>
            <w:tcW w:w="1134" w:type="dxa"/>
            <w:tcBorders>
              <w:left w:val="nil"/>
            </w:tcBorders>
          </w:tcPr>
          <w:p w:rsidR="00DE4CEF" w:rsidRDefault="00DE4CEF">
            <w:pPr>
              <w:pStyle w:val="ConsPlusNormal"/>
              <w:jc w:val="center"/>
            </w:pPr>
            <w:proofErr w:type="spellStart"/>
            <w:r>
              <w:t>j</w:t>
            </w:r>
            <w:proofErr w:type="spellEnd"/>
            <w:r>
              <w:t xml:space="preserve"> = L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t>&lt;...&gt;</w:t>
            </w:r>
          </w:p>
        </w:tc>
      </w:tr>
      <w:tr w:rsidR="00DE4CEF">
        <w:tc>
          <w:tcPr>
            <w:tcW w:w="5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4160" w:type="dxa"/>
            <w:gridSpan w:val="2"/>
          </w:tcPr>
          <w:p w:rsidR="00DE4CEF" w:rsidRDefault="00DE4CEF">
            <w:pPr>
              <w:pStyle w:val="ConsPlusNormal"/>
            </w:pPr>
            <w:r>
              <w:t xml:space="preserve">Y - продолжительность отчетного </w:t>
            </w:r>
            <w:r>
              <w:lastRenderedPageBreak/>
              <w:t>календарного года (дней)</w:t>
            </w:r>
          </w:p>
        </w:tc>
        <w:tc>
          <w:tcPr>
            <w:tcW w:w="2098" w:type="dxa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&lt;...&gt;</w:t>
            </w:r>
          </w:p>
        </w:tc>
      </w:tr>
    </w:tbl>
    <w:p w:rsidR="00DE4CEF" w:rsidRDefault="00DE4CEF">
      <w:pPr>
        <w:pStyle w:val="ConsPlusNormal"/>
        <w:jc w:val="both"/>
      </w:pPr>
    </w:p>
    <w:p w:rsidR="00DE4CEF" w:rsidRDefault="00DE4CEF">
      <w:pPr>
        <w:pStyle w:val="ConsPlusNonformat"/>
        <w:jc w:val="both"/>
      </w:pPr>
      <w:r>
        <w:t xml:space="preserve">                  Глава</w:t>
      </w:r>
    </w:p>
    <w:p w:rsidR="00DE4CEF" w:rsidRDefault="00DE4CEF">
      <w:pPr>
        <w:pStyle w:val="ConsPlusNonformat"/>
        <w:jc w:val="both"/>
      </w:pPr>
      <w:r>
        <w:t>_________________________________________  _________  _____________________</w:t>
      </w:r>
    </w:p>
    <w:p w:rsidR="00DE4CEF" w:rsidRDefault="00DE4CEF">
      <w:pPr>
        <w:pStyle w:val="ConsPlusNonformat"/>
        <w:jc w:val="both"/>
      </w:pPr>
      <w:r>
        <w:t>(наименование муниципального образования)  (подпись)   расшифровка подписи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DE4CEF" w:rsidRDefault="00DE4CEF">
      <w:pPr>
        <w:pStyle w:val="ConsPlusNormal"/>
        <w:jc w:val="right"/>
        <w:outlineLvl w:val="0"/>
      </w:pPr>
      <w:r>
        <w:lastRenderedPageBreak/>
        <w:t>Приложение N 2</w:t>
      </w:r>
    </w:p>
    <w:p w:rsidR="00DE4CEF" w:rsidRDefault="00DE4CEF">
      <w:pPr>
        <w:pStyle w:val="ConsPlusNormal"/>
        <w:jc w:val="right"/>
      </w:pPr>
      <w:r>
        <w:t>к приказу Минэкономразвития России</w:t>
      </w:r>
    </w:p>
    <w:p w:rsidR="00DE4CEF" w:rsidRDefault="00DE4CEF">
      <w:pPr>
        <w:pStyle w:val="ConsPlusNormal"/>
        <w:jc w:val="right"/>
      </w:pPr>
      <w:r>
        <w:t>от 10.06.2021 N 324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Title"/>
        <w:jc w:val="center"/>
      </w:pPr>
      <w:bookmarkStart w:id="2" w:name="P371"/>
      <w:bookmarkEnd w:id="2"/>
      <w:r>
        <w:t>МЕТОДИКА</w:t>
      </w:r>
    </w:p>
    <w:p w:rsidR="00DE4CEF" w:rsidRDefault="00DE4CEF">
      <w:pPr>
        <w:pStyle w:val="ConsPlusTitle"/>
        <w:jc w:val="center"/>
      </w:pPr>
      <w:r>
        <w:t>ОЦЕНКИ КОНКУРСНЫХ ЗАЯВОК МУНИЦИПАЛЬНЫХ ОБРАЗОВАНИЙ,</w:t>
      </w:r>
    </w:p>
    <w:p w:rsidR="00DE4CEF" w:rsidRDefault="00DE4CEF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ДЛЯ УЧАСТИЯ ВО ВСЕРОССИЙСКОМ КОНКУРСЕ</w:t>
      </w:r>
    </w:p>
    <w:p w:rsidR="00DE4CEF" w:rsidRDefault="00DE4CEF">
      <w:pPr>
        <w:pStyle w:val="ConsPlusTitle"/>
        <w:jc w:val="center"/>
      </w:pPr>
      <w:r>
        <w:t>"ЛУЧШАЯ МУНИЦИПАЛЬНАЯ ПРАКТИКА" ПО НОМИНАЦИИ</w:t>
      </w:r>
    </w:p>
    <w:p w:rsidR="00DE4CEF" w:rsidRDefault="00DE4CEF">
      <w:pPr>
        <w:pStyle w:val="ConsPlusTitle"/>
        <w:jc w:val="center"/>
      </w:pPr>
      <w:r>
        <w:t>"ОБЕСПЕЧЕНИЕ ЭФФЕКТИВНОЙ "ОБРАТНОЙ СВЯЗИ" С ЖИТЕЛЯМИ</w:t>
      </w:r>
    </w:p>
    <w:p w:rsidR="00DE4CEF" w:rsidRDefault="00DE4CEF">
      <w:pPr>
        <w:pStyle w:val="ConsPlusTitle"/>
        <w:jc w:val="center"/>
      </w:pPr>
      <w:r>
        <w:t xml:space="preserve">МУНИЦИПАЛЬНЫХ ОБРАЗОВАНИЙ, РАЗВИТИЕ </w:t>
      </w:r>
      <w:proofErr w:type="gramStart"/>
      <w:r>
        <w:t>ТЕРРИТОРИАЛЬНОГО</w:t>
      </w:r>
      <w:proofErr w:type="gramEnd"/>
    </w:p>
    <w:p w:rsidR="00DE4CEF" w:rsidRDefault="00DE4CEF">
      <w:pPr>
        <w:pStyle w:val="ConsPlusTitle"/>
        <w:jc w:val="center"/>
      </w:pPr>
      <w:r>
        <w:t>ОБЩЕСТВЕННОГО САМОУПРАВЛЕНИЯ И ПРИВЛЕЧЕНИЕ ГРАЖДАН</w:t>
      </w:r>
    </w:p>
    <w:p w:rsidR="00DE4CEF" w:rsidRDefault="00DE4CEF">
      <w:pPr>
        <w:pStyle w:val="ConsPlusTitle"/>
        <w:jc w:val="center"/>
      </w:pPr>
      <w:r>
        <w:t>К ОСУЩЕСТВЛЕНИЮ (УЧАСТИЮ В ОСУЩЕСТВЛЕНИИ) МЕСТНОГО</w:t>
      </w:r>
    </w:p>
    <w:p w:rsidR="00DE4CEF" w:rsidRDefault="00DE4CEF">
      <w:pPr>
        <w:pStyle w:val="ConsPlusTitle"/>
        <w:jc w:val="center"/>
      </w:pPr>
      <w:r>
        <w:t>САМОУПРАВЛЕНИЯ В ИНЫХ ФОРМАХ"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ind w:firstLine="540"/>
        <w:jc w:val="both"/>
      </w:pPr>
      <w:r>
        <w:t xml:space="preserve">1. Настоящей методикой (далее - Методика) в соответствии с </w:t>
      </w:r>
      <w:hyperlink r:id="rId19" w:history="1">
        <w:r w:rsidRPr="00BF1B39">
          <w:rPr>
            <w:color w:val="000000" w:themeColor="text1"/>
          </w:rPr>
          <w:t>постановлением</w:t>
        </w:r>
      </w:hyperlink>
      <w:r w:rsidRPr="00BF1B39">
        <w:rPr>
          <w:color w:val="000000" w:themeColor="text1"/>
        </w:rPr>
        <w:t xml:space="preserve"> </w:t>
      </w:r>
      <w:r>
        <w:t xml:space="preserve">Правительства Российской Федерации от 18 августа 2016 г. N 815 "О Всероссийском конкурсе "Лучшая муниципальная практика" (Собрание законодательства Российской Федерации, 2016, N 35, ст. 5335; </w:t>
      </w:r>
      <w:proofErr w:type="gramStart"/>
      <w:r>
        <w:t>2021, N 17, ст. 2967) определяется процедура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формах" (далее соответственно - конкурсные заявки, конкурс, номинация).</w:t>
      </w:r>
      <w:proofErr w:type="gramEnd"/>
    </w:p>
    <w:p w:rsidR="00DE4CEF" w:rsidRDefault="00DE4CE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Оценка конкурсных заявок осуществляется по каждой категории участников конкурса, указанных в </w:t>
      </w:r>
      <w:hyperlink r:id="rId20" w:history="1">
        <w:r w:rsidRPr="00BF1B39">
          <w:rPr>
            <w:color w:val="000000" w:themeColor="text1"/>
          </w:rPr>
          <w:t>пункте 4</w:t>
        </w:r>
      </w:hyperlink>
      <w:r w:rsidRPr="00BF1B39">
        <w:rPr>
          <w:color w:val="000000" w:themeColor="text1"/>
        </w:rPr>
        <w:t xml:space="preserve"> </w:t>
      </w:r>
      <w:r>
        <w:t>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 (далее - Положение о конкурсе), в целях последовательного выявления и отбора примеров лучшей муниципальной практики на региональном и федеральном этапах конкурса путем присвоения количества баллов по соответствующим формулам, предусмотренным</w:t>
      </w:r>
      <w:proofErr w:type="gramEnd"/>
      <w:r>
        <w:t xml:space="preserve"> в Методике.</w:t>
      </w:r>
    </w:p>
    <w:p w:rsidR="00DE4CEF" w:rsidRDefault="00DE4CEF">
      <w:pPr>
        <w:pStyle w:val="ConsPlusNormal"/>
        <w:spacing w:before="220"/>
        <w:ind w:firstLine="540"/>
        <w:jc w:val="both"/>
      </w:pPr>
      <w:bookmarkStart w:id="3" w:name="P383"/>
      <w:bookmarkEnd w:id="3"/>
      <w:r>
        <w:t>3. Оценка конкурсных заявок на региональном этапе конкурса рассчитывается органом исполнительной власти субъекта Российской Федерации, организационным комитетом или иным коллегиальным органом, образованным для проведения регионального этапа конкурса в соответствующем субъекте Российской Федерации (далее - региональный организатор), по формуле:</w:t>
      </w:r>
    </w:p>
    <w:p w:rsidR="00DE4CEF" w:rsidRDefault="00DE4CEF">
      <w:pPr>
        <w:pStyle w:val="ConsPlusNormal"/>
        <w:jc w:val="both"/>
      </w:pPr>
    </w:p>
    <w:p w:rsidR="00DE4CEF" w:rsidRDefault="00F315C6">
      <w:pPr>
        <w:pStyle w:val="ConsPlusNormal"/>
        <w:jc w:val="center"/>
      </w:pPr>
      <w:r w:rsidRPr="00F315C6">
        <w:rPr>
          <w:position w:val="-59"/>
        </w:rPr>
        <w:pict>
          <v:shape id="_x0000_i1039" style="width:281.75pt;height:70.75pt" coordsize="" o:spt="100" adj="0,,0" path="" filled="f" stroked="f">
            <v:stroke joinstyle="miter"/>
            <v:imagedata r:id="rId21" o:title="base_1_392544_32782"/>
            <v:formulas/>
            <v:path o:connecttype="segments"/>
          </v:shape>
        </w:pict>
      </w:r>
      <w:r w:rsidR="00DE4CEF">
        <w:t>,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ind w:firstLine="540"/>
        <w:jc w:val="both"/>
      </w:pPr>
      <w:r>
        <w:t>где: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Ип</w:t>
      </w:r>
      <w:proofErr w:type="gramStart"/>
      <w:r>
        <w:rPr>
          <w:vertAlign w:val="subscript"/>
        </w:rPr>
        <w:t>1</w:t>
      </w:r>
      <w:proofErr w:type="gramEnd"/>
      <w:r>
        <w:t>, Ип</w:t>
      </w:r>
      <w:r>
        <w:rPr>
          <w:vertAlign w:val="subscript"/>
        </w:rPr>
        <w:t>2</w:t>
      </w:r>
      <w:r>
        <w:t>, Ип</w:t>
      </w:r>
      <w:r>
        <w:rPr>
          <w:vertAlign w:val="subscript"/>
        </w:rPr>
        <w:t>3</w:t>
      </w:r>
      <w:r>
        <w:t>, Ип</w:t>
      </w:r>
      <w:r>
        <w:rPr>
          <w:vertAlign w:val="subscript"/>
        </w:rPr>
        <w:t>4</w:t>
      </w:r>
      <w:r>
        <w:t>, Ип</w:t>
      </w:r>
      <w:r>
        <w:rPr>
          <w:vertAlign w:val="subscript"/>
        </w:rPr>
        <w:t>5</w:t>
      </w:r>
      <w:r>
        <w:t>, Ип</w:t>
      </w:r>
      <w:r>
        <w:rPr>
          <w:vertAlign w:val="subscript"/>
        </w:rPr>
        <w:t>6</w:t>
      </w:r>
      <w:r>
        <w:t>, Ип</w:t>
      </w:r>
      <w:r>
        <w:rPr>
          <w:vertAlign w:val="subscript"/>
        </w:rPr>
        <w:t>7</w:t>
      </w:r>
      <w:r>
        <w:t>, Ип</w:t>
      </w:r>
      <w:r>
        <w:rPr>
          <w:vertAlign w:val="subscript"/>
        </w:rPr>
        <w:t>8</w:t>
      </w:r>
      <w:r>
        <w:t>, Ип</w:t>
      </w:r>
      <w:r>
        <w:rPr>
          <w:vertAlign w:val="subscript"/>
        </w:rPr>
        <w:t>9</w:t>
      </w:r>
      <w:r>
        <w:t>, Ип</w:t>
      </w:r>
      <w:r>
        <w:rPr>
          <w:vertAlign w:val="subscript"/>
        </w:rPr>
        <w:t>10</w:t>
      </w:r>
      <w:r>
        <w:t>, Ип</w:t>
      </w:r>
      <w:r>
        <w:rPr>
          <w:vertAlign w:val="subscript"/>
        </w:rPr>
        <w:t>11</w:t>
      </w:r>
      <w:r>
        <w:t>, Ип</w:t>
      </w:r>
      <w:r>
        <w:rPr>
          <w:vertAlign w:val="subscript"/>
        </w:rPr>
        <w:t>12</w:t>
      </w:r>
      <w:r>
        <w:t xml:space="preserve"> - индексы показателей П</w:t>
      </w:r>
      <w:r>
        <w:rPr>
          <w:vertAlign w:val="subscript"/>
        </w:rPr>
        <w:t>1</w:t>
      </w:r>
      <w:r>
        <w:t xml:space="preserve"> - П</w:t>
      </w:r>
      <w:r>
        <w:rPr>
          <w:vertAlign w:val="subscript"/>
        </w:rPr>
        <w:t>12</w:t>
      </w:r>
      <w:r>
        <w:t xml:space="preserve">, предусмотренных соответственно </w:t>
      </w:r>
      <w:hyperlink w:anchor="P460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536" w:history="1">
        <w:r>
          <w:rPr>
            <w:color w:val="0000FF"/>
          </w:rPr>
          <w:t>12</w:t>
        </w:r>
      </w:hyperlink>
      <w:r>
        <w:t xml:space="preserve"> перечня показателей для оценки конкурсных заявок, приведенного в </w:t>
      </w:r>
      <w:hyperlink w:anchor="P444" w:history="1">
        <w:r>
          <w:rPr>
            <w:color w:val="0000FF"/>
          </w:rPr>
          <w:t>приложении N 1</w:t>
        </w:r>
      </w:hyperlink>
      <w:r>
        <w:t xml:space="preserve"> к Методике (далее - перечень показателей).</w:t>
      </w:r>
    </w:p>
    <w:p w:rsidR="00DE4CEF" w:rsidRDefault="00DE4CEF">
      <w:pPr>
        <w:pStyle w:val="ConsPlusNormal"/>
        <w:spacing w:before="220"/>
        <w:ind w:firstLine="540"/>
        <w:jc w:val="both"/>
      </w:pPr>
      <w:bookmarkStart w:id="4" w:name="P389"/>
      <w:bookmarkEnd w:id="4"/>
      <w:r>
        <w:t>4. Индекс показателя, предусмотренного перечнем показателей, определяется по формуле: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center"/>
      </w:pPr>
      <w:r>
        <w:t>ИП = (</w:t>
      </w:r>
      <w:proofErr w:type="gramStart"/>
      <w:r>
        <w:t>П</w:t>
      </w:r>
      <w:proofErr w:type="gramEnd"/>
      <w:r>
        <w:t xml:space="preserve"> - </w:t>
      </w:r>
      <w:proofErr w:type="spellStart"/>
      <w:r>
        <w:t>П</w:t>
      </w:r>
      <w:r>
        <w:rPr>
          <w:vertAlign w:val="subscript"/>
        </w:rPr>
        <w:t>мин</w:t>
      </w:r>
      <w:proofErr w:type="spellEnd"/>
      <w:r>
        <w:t>) / (</w:t>
      </w:r>
      <w:proofErr w:type="spellStart"/>
      <w:r>
        <w:t>П</w:t>
      </w:r>
      <w:r>
        <w:rPr>
          <w:vertAlign w:val="subscript"/>
        </w:rPr>
        <w:t>макс</w:t>
      </w:r>
      <w:proofErr w:type="spellEnd"/>
      <w:r>
        <w:t xml:space="preserve"> - </w:t>
      </w:r>
      <w:proofErr w:type="spellStart"/>
      <w:r>
        <w:t>П</w:t>
      </w:r>
      <w:r>
        <w:rPr>
          <w:vertAlign w:val="subscript"/>
        </w:rPr>
        <w:t>мин</w:t>
      </w:r>
      <w:proofErr w:type="spellEnd"/>
      <w:r>
        <w:t>),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ind w:firstLine="540"/>
        <w:jc w:val="both"/>
      </w:pPr>
      <w:r>
        <w:lastRenderedPageBreak/>
        <w:t>где: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gramStart"/>
      <w:r>
        <w:t>П</w:t>
      </w:r>
      <w:proofErr w:type="gramEnd"/>
      <w:r>
        <w:t xml:space="preserve"> - значение соответствующего показателя муниципального образования;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spellStart"/>
      <w:r>
        <w:t>П</w:t>
      </w:r>
      <w:r>
        <w:rPr>
          <w:vertAlign w:val="subscript"/>
        </w:rPr>
        <w:t>мин</w:t>
      </w:r>
      <w:proofErr w:type="spellEnd"/>
      <w:r>
        <w:t xml:space="preserve"> - минимальное значение соответствующего показателя среди муниципальных образований;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spellStart"/>
      <w:r>
        <w:t>П</w:t>
      </w:r>
      <w:r>
        <w:rPr>
          <w:vertAlign w:val="subscript"/>
        </w:rPr>
        <w:t>макс</w:t>
      </w:r>
      <w:proofErr w:type="spellEnd"/>
      <w:r>
        <w:t xml:space="preserve"> - максимальное значение соответствующего показателя среди муниципальных образований.</w:t>
      </w:r>
    </w:p>
    <w:p w:rsidR="00DE4CEF" w:rsidRDefault="00DE4CEF">
      <w:pPr>
        <w:pStyle w:val="ConsPlusNormal"/>
        <w:spacing w:before="220"/>
        <w:ind w:firstLine="540"/>
        <w:jc w:val="both"/>
      </w:pPr>
      <w:bookmarkStart w:id="5" w:name="P397"/>
      <w:bookmarkEnd w:id="5"/>
      <w:r>
        <w:t xml:space="preserve">5. </w:t>
      </w:r>
      <w:proofErr w:type="gramStart"/>
      <w:r>
        <w:t xml:space="preserve">Для представления в федеральную конкурсную комиссию по организации и проведению Всероссийского конкурса "Лучшая муниципальная практика" (далее - конкурсная комиссия) региональным организатором по каждой категории участников конкурса отбираются конкурсные заявки, соответствующие значениям критериев, указанных в перечне критериев для квалификации муниципальных образований, соответствие которым является обязательным для участия в федеральном этапе конкурса, приведенном в </w:t>
      </w:r>
      <w:hyperlink w:anchor="P570" w:history="1">
        <w:r>
          <w:rPr>
            <w:color w:val="0000FF"/>
          </w:rPr>
          <w:t>приложении N 2</w:t>
        </w:r>
      </w:hyperlink>
      <w:r>
        <w:t xml:space="preserve"> к Методике (далее - перечень критериев), и</w:t>
      </w:r>
      <w:proofErr w:type="gramEnd"/>
      <w:r>
        <w:t xml:space="preserve"> набравшие наибольшее количество баллов в соответствии с </w:t>
      </w:r>
      <w:hyperlink w:anchor="P383" w:history="1">
        <w:r>
          <w:rPr>
            <w:color w:val="0000FF"/>
          </w:rPr>
          <w:t>пунктом 3</w:t>
        </w:r>
      </w:hyperlink>
      <w:r>
        <w:t xml:space="preserve"> Методики.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 xml:space="preserve">6. По результатам отбора, проводимого в соответствии с </w:t>
      </w:r>
      <w:hyperlink w:anchor="P397" w:history="1">
        <w:r>
          <w:rPr>
            <w:color w:val="0000FF"/>
          </w:rPr>
          <w:t>пунктом 5</w:t>
        </w:r>
      </w:hyperlink>
      <w:r>
        <w:t xml:space="preserve"> Методики, отбираются 5 конкурсных заявок муниципальных образований.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 xml:space="preserve">В случае если менее 5 конкурсных заявок муниципальных образований соответствуют значениям критериев, указанных в </w:t>
      </w:r>
      <w:hyperlink w:anchor="P570" w:history="1">
        <w:r>
          <w:rPr>
            <w:color w:val="0000FF"/>
          </w:rPr>
          <w:t>перечне</w:t>
        </w:r>
      </w:hyperlink>
      <w:r>
        <w:t xml:space="preserve"> критериев, то отбираются конкурсные заявки в количестве конкурсных заявок, соответствующих значениям критериев, указанных в </w:t>
      </w:r>
      <w:hyperlink w:anchor="P570" w:history="1">
        <w:r>
          <w:rPr>
            <w:color w:val="0000FF"/>
          </w:rPr>
          <w:t>перечне</w:t>
        </w:r>
      </w:hyperlink>
      <w:r>
        <w:t xml:space="preserve"> критериев.</w:t>
      </w:r>
    </w:p>
    <w:p w:rsidR="00DE4CEF" w:rsidRDefault="00DE4CEF">
      <w:pPr>
        <w:pStyle w:val="ConsPlusNormal"/>
        <w:spacing w:before="220"/>
        <w:ind w:firstLine="540"/>
        <w:jc w:val="both"/>
      </w:pPr>
      <w:bookmarkStart w:id="6" w:name="P400"/>
      <w:bookmarkEnd w:id="6"/>
      <w:r>
        <w:t xml:space="preserve">7. Конкурсные заявки, поступившие в конкурсную комиссию, распределяются по каждой категории участников конкурса с использованием формул, предусмотренных </w:t>
      </w:r>
      <w:hyperlink w:anchor="P383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389" w:history="1">
        <w:r>
          <w:rPr>
            <w:color w:val="0000FF"/>
          </w:rPr>
          <w:t>4</w:t>
        </w:r>
      </w:hyperlink>
      <w:r>
        <w:t xml:space="preserve"> Методики, по убыванию количества набранных баллов.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 xml:space="preserve">8. Оценка конкурсных заявок на федеральном этапе конкурса осуществляется в отношении 10 муниципальных образований в каждой категории участников конкурса, набравших в соответствии с </w:t>
      </w:r>
      <w:hyperlink w:anchor="P400" w:history="1">
        <w:r>
          <w:rPr>
            <w:color w:val="0000FF"/>
          </w:rPr>
          <w:t>пунктом 7</w:t>
        </w:r>
      </w:hyperlink>
      <w:r>
        <w:t xml:space="preserve"> Методики наибольшее количество баллов. </w:t>
      </w:r>
      <w:proofErr w:type="gramStart"/>
      <w:r>
        <w:t xml:space="preserve">В случае если среди 10 муниципальных округов, городских округов (городских округов с внутригородским делением) и городских поселений, набравших в соответствии с </w:t>
      </w:r>
      <w:hyperlink w:anchor="P400" w:history="1">
        <w:r>
          <w:rPr>
            <w:color w:val="0000FF"/>
          </w:rPr>
          <w:t>пунктом 7</w:t>
        </w:r>
      </w:hyperlink>
      <w:r>
        <w:t xml:space="preserve"> Методики наибольшее количество баллов, отсутствуют муниципальные образования, являющиеся административными центрами (столицами) субъектов Российской Федерации, указанная оценка также осуществляется в отношении конкурсной заявки муниципального образования, являющегося административным центром (столицей) субъекта Российской Федерации, которое по убыванию количества набранных баллов</w:t>
      </w:r>
      <w:proofErr w:type="gramEnd"/>
      <w:r>
        <w:t xml:space="preserve"> непосредственно следует за указанными городскими округами (городскими округами с внутригородским делением) и городскими поселениями.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Оценка конкурсных заявок на федеральном этапе конкурса рассчитывается по формуле: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center"/>
      </w:pPr>
      <w:proofErr w:type="spellStart"/>
      <w:r>
        <w:t>Кфед</w:t>
      </w:r>
      <w:proofErr w:type="spellEnd"/>
      <w:r>
        <w:t xml:space="preserve"> = 0,9 </w:t>
      </w:r>
      <w:proofErr w:type="spellStart"/>
      <w:r>
        <w:t>x</w:t>
      </w:r>
      <w:proofErr w:type="spellEnd"/>
      <w:r>
        <w:t xml:space="preserve"> </w:t>
      </w:r>
      <w:proofErr w:type="spellStart"/>
      <w:r>
        <w:t>Крег</w:t>
      </w:r>
      <w:proofErr w:type="spellEnd"/>
      <w:r>
        <w:t xml:space="preserve"> + 0,1 </w:t>
      </w:r>
      <w:proofErr w:type="spellStart"/>
      <w:r>
        <w:t>x</w:t>
      </w:r>
      <w:proofErr w:type="spellEnd"/>
      <w:r>
        <w:t xml:space="preserve"> </w:t>
      </w:r>
      <w:proofErr w:type="spellStart"/>
      <w:r>
        <w:t>Оэ</w:t>
      </w:r>
      <w:proofErr w:type="spellEnd"/>
      <w:r>
        <w:t>,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ind w:firstLine="540"/>
        <w:jc w:val="both"/>
      </w:pPr>
      <w:r>
        <w:t xml:space="preserve">где </w:t>
      </w:r>
      <w:proofErr w:type="spellStart"/>
      <w:r>
        <w:t>О</w:t>
      </w:r>
      <w:r>
        <w:rPr>
          <w:vertAlign w:val="subscript"/>
        </w:rPr>
        <w:t>э</w:t>
      </w:r>
      <w:proofErr w:type="spellEnd"/>
      <w:r>
        <w:t xml:space="preserve"> - значение экспертной оценки конкурсной заявки.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9. Экспертная оценка осуществляется в соответствии с экспертными мнениями простого большинства членов подкомиссии конкурсной комиссии следующим образом:</w:t>
      </w:r>
    </w:p>
    <w:p w:rsidR="00DE4CEF" w:rsidRDefault="00DE4CEF">
      <w:pPr>
        <w:pStyle w:val="ConsPlusNormal"/>
        <w:jc w:val="both"/>
      </w:pPr>
    </w:p>
    <w:p w:rsidR="00DE4CEF" w:rsidRDefault="00F315C6">
      <w:pPr>
        <w:pStyle w:val="ConsPlusNormal"/>
        <w:jc w:val="center"/>
      </w:pPr>
      <w:r w:rsidRPr="00F315C6">
        <w:rPr>
          <w:position w:val="-29"/>
        </w:rPr>
        <w:pict>
          <v:shape id="_x0000_i1040" style="width:70.1pt;height:40.7pt" coordsize="" o:spt="100" adj="0,,0" path="" filled="f" stroked="f">
            <v:stroke joinstyle="miter"/>
            <v:imagedata r:id="rId22" o:title="base_1_392544_32783"/>
            <v:formulas/>
            <v:path o:connecttype="segments"/>
          </v:shape>
        </w:pict>
      </w:r>
      <w:r w:rsidR="00DE4CEF">
        <w:t>,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ind w:firstLine="540"/>
        <w:jc w:val="both"/>
      </w:pPr>
      <w:r>
        <w:lastRenderedPageBreak/>
        <w:t>где: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N - общее число опросных листов, заполненных членами подкомиссии конкурсной комиссии;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spellEnd"/>
      <w:r>
        <w:t xml:space="preserve"> - значение экспертной оценки конкурсной заявки i-м членом подкомиссии конкурсной комиссии (от 1 до 10 баллов), при этом лучшей, по мнению i-го члена подкомиссии конкурсной комиссии, конкурсной заявке присваивается наибольшее количество баллов.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Выставление экспертной оценки осуществляется членами подкомиссии конкурсной комиссии после ознакомления с презентацией конкурсной заявки, а также приобщенным к ней кратким описанием (резюме) практики, признанной лучшей в соответствующем субъекте Российской Федерации.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Конкурсные заявки, презентация конкурсной заявки которых не содержит примеры практики развития гражданской активности в муниципальном образовании и обеспечения эффективной "обратной связи" органов местного самоуправления с жителями, не подлежат экспертной оценке.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10. При выставлении экспертной оценки членами подкомиссии конкурсной комиссии учитываются следующие факторы: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а) исходные предпосылки реализации практики и принципиальные подходы, избранные при разработке и внедрении практики;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б) качественное улучшение формата "обратной связи" органов местного самоуправления с жителями муниципальных образований по результатам ее внедрения;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в) вовлечение граждан в принятие решений по вопросам местного значения, повышение их заинтересованности в осуществлении (участии в осуществлении) местного самоуправления, выстраивание с ними партнерских отношений;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 xml:space="preserve">г) уникальные преимущества и сильные стороны практики, выделяющие ее из ряда </w:t>
      </w:r>
      <w:proofErr w:type="gramStart"/>
      <w:r>
        <w:t>подобных</w:t>
      </w:r>
      <w:proofErr w:type="gramEnd"/>
      <w:r>
        <w:t>;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алгоритмы (последовательность) действий по внедрению практики;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е) ресурсы (материальные и нематериальные средства), которые необходимы для реализации практики;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>ж) возможность повторения (тиражирования) практики в других муниципальных образованиях;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риски, которые необходимо принять во внимание при использовании практики.</w:t>
      </w:r>
    </w:p>
    <w:p w:rsidR="00DE4CEF" w:rsidRDefault="00DE4CEF">
      <w:pPr>
        <w:pStyle w:val="ConsPlusNormal"/>
        <w:spacing w:before="220"/>
        <w:ind w:firstLine="540"/>
        <w:jc w:val="both"/>
      </w:pPr>
      <w:r>
        <w:t xml:space="preserve">11. Предложения по определению победителей конкурса по номинации, среди которых распределяются первое - пятое места победителей конкурса, набравших наибольшее количество баллов в соответствии с </w:t>
      </w:r>
      <w:hyperlink w:anchor="P400" w:history="1">
        <w:r>
          <w:rPr>
            <w:color w:val="0000FF"/>
          </w:rPr>
          <w:t>пунктом 7</w:t>
        </w:r>
      </w:hyperlink>
      <w:r>
        <w:t xml:space="preserve"> Методики, представляются в конкурсную комиссию.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DE4CEF" w:rsidRDefault="00DE4CEF">
      <w:pPr>
        <w:pStyle w:val="ConsPlusNormal"/>
        <w:jc w:val="right"/>
        <w:outlineLvl w:val="1"/>
      </w:pPr>
      <w:r>
        <w:lastRenderedPageBreak/>
        <w:t>Приложение N 1</w:t>
      </w:r>
    </w:p>
    <w:p w:rsidR="00DE4CEF" w:rsidRDefault="00DE4CEF">
      <w:pPr>
        <w:pStyle w:val="ConsPlusNormal"/>
        <w:jc w:val="right"/>
      </w:pPr>
      <w:r>
        <w:t>к методике оценки конкурсных заявок</w:t>
      </w:r>
    </w:p>
    <w:p w:rsidR="00DE4CEF" w:rsidRDefault="00DE4CEF">
      <w:pPr>
        <w:pStyle w:val="ConsPlusNormal"/>
        <w:jc w:val="right"/>
      </w:pPr>
      <w:r>
        <w:t>муниципальных образований, представляемых</w:t>
      </w:r>
    </w:p>
    <w:p w:rsidR="00DE4CEF" w:rsidRDefault="00DE4CEF">
      <w:pPr>
        <w:pStyle w:val="ConsPlusNormal"/>
        <w:jc w:val="right"/>
      </w:pPr>
      <w:r>
        <w:t>для участия во Всероссийском конкурсе</w:t>
      </w:r>
    </w:p>
    <w:p w:rsidR="00DE4CEF" w:rsidRDefault="00DE4CEF">
      <w:pPr>
        <w:pStyle w:val="ConsPlusNormal"/>
        <w:jc w:val="right"/>
      </w:pPr>
      <w:r>
        <w:t>"Лучшая муниципальная практика"</w:t>
      </w:r>
    </w:p>
    <w:p w:rsidR="00DE4CEF" w:rsidRDefault="00DE4CEF">
      <w:pPr>
        <w:pStyle w:val="ConsPlusNormal"/>
        <w:jc w:val="right"/>
      </w:pPr>
      <w:r>
        <w:t>по номинации "Обеспечение эффективной</w:t>
      </w:r>
    </w:p>
    <w:p w:rsidR="00DE4CEF" w:rsidRDefault="00DE4CEF">
      <w:pPr>
        <w:pStyle w:val="ConsPlusNormal"/>
        <w:jc w:val="right"/>
      </w:pPr>
      <w:r>
        <w:t xml:space="preserve">"обратной связи" с жителями </w:t>
      </w:r>
      <w:proofErr w:type="gramStart"/>
      <w:r>
        <w:t>муниципальных</w:t>
      </w:r>
      <w:proofErr w:type="gramEnd"/>
    </w:p>
    <w:p w:rsidR="00DE4CEF" w:rsidRDefault="00DE4CEF">
      <w:pPr>
        <w:pStyle w:val="ConsPlusNormal"/>
        <w:jc w:val="right"/>
      </w:pPr>
      <w:r>
        <w:t xml:space="preserve">образований, развитие </w:t>
      </w:r>
      <w:proofErr w:type="gramStart"/>
      <w:r>
        <w:t>территориального</w:t>
      </w:r>
      <w:proofErr w:type="gramEnd"/>
    </w:p>
    <w:p w:rsidR="00DE4CEF" w:rsidRDefault="00DE4CEF">
      <w:pPr>
        <w:pStyle w:val="ConsPlusNormal"/>
        <w:jc w:val="right"/>
      </w:pPr>
      <w:r>
        <w:t>общественного самоуправления и привлечение</w:t>
      </w:r>
    </w:p>
    <w:p w:rsidR="00DE4CEF" w:rsidRDefault="00DE4CEF">
      <w:pPr>
        <w:pStyle w:val="ConsPlusNormal"/>
        <w:jc w:val="right"/>
      </w:pPr>
      <w:proofErr w:type="gramStart"/>
      <w:r>
        <w:t>граждан к осуществлению (участию</w:t>
      </w:r>
      <w:proofErr w:type="gramEnd"/>
    </w:p>
    <w:p w:rsidR="00DE4CEF" w:rsidRDefault="00DE4CEF">
      <w:pPr>
        <w:pStyle w:val="ConsPlusNormal"/>
        <w:jc w:val="right"/>
      </w:pPr>
      <w:r>
        <w:t>в осуществлении) местного</w:t>
      </w:r>
    </w:p>
    <w:p w:rsidR="00DE4CEF" w:rsidRDefault="00DE4CEF">
      <w:pPr>
        <w:pStyle w:val="ConsPlusNormal"/>
        <w:jc w:val="right"/>
      </w:pPr>
      <w:r>
        <w:t>самоуправления в иных формах"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Title"/>
        <w:jc w:val="center"/>
      </w:pPr>
      <w:bookmarkStart w:id="7" w:name="P444"/>
      <w:bookmarkEnd w:id="7"/>
      <w:r>
        <w:t>ПЕРЕЧЕНЬ</w:t>
      </w:r>
    </w:p>
    <w:p w:rsidR="00DE4CEF" w:rsidRDefault="00DE4CEF">
      <w:pPr>
        <w:pStyle w:val="ConsPlusTitle"/>
        <w:jc w:val="center"/>
      </w:pPr>
      <w:r>
        <w:t>ПОКАЗАТЕЛЕЙ ДЛЯ ОЦЕНКИ КОНКУРСНЫХ ЗАЯВОК МУНИЦИПАЛЬНЫХ</w:t>
      </w:r>
    </w:p>
    <w:p w:rsidR="00DE4CEF" w:rsidRDefault="00DE4CEF">
      <w:pPr>
        <w:pStyle w:val="ConsPlusTitle"/>
        <w:jc w:val="center"/>
      </w:pPr>
      <w:r>
        <w:t xml:space="preserve">ОБРАЗОВАНИЙ, ПРЕДСТАВЛЯЕМЫХ ДЛЯ УЧАСТИЯ ВО </w:t>
      </w:r>
      <w:proofErr w:type="gramStart"/>
      <w:r>
        <w:t>ВСЕРОССИЙСКОМ</w:t>
      </w:r>
      <w:proofErr w:type="gramEnd"/>
    </w:p>
    <w:p w:rsidR="00DE4CEF" w:rsidRDefault="00DE4CEF">
      <w:pPr>
        <w:pStyle w:val="ConsPlusTitle"/>
        <w:jc w:val="center"/>
      </w:pPr>
      <w:proofErr w:type="gramStart"/>
      <w:r>
        <w:t>КОНКУРСЕ</w:t>
      </w:r>
      <w:proofErr w:type="gramEnd"/>
      <w:r>
        <w:t xml:space="preserve"> "ЛУЧШАЯ МУНИЦИПАЛЬНАЯ ПРАКТИКА" ПО НОМИНАЦИИ</w:t>
      </w:r>
    </w:p>
    <w:p w:rsidR="00DE4CEF" w:rsidRDefault="00DE4CEF">
      <w:pPr>
        <w:pStyle w:val="ConsPlusTitle"/>
        <w:jc w:val="center"/>
      </w:pPr>
      <w:r>
        <w:t>"ОБЕСПЕЧЕНИЕ ЭФФЕКТИВНОЙ "ОБРАТНОЙ СВЯЗИ" С ЖИТЕЛЯМИ</w:t>
      </w:r>
    </w:p>
    <w:p w:rsidR="00DE4CEF" w:rsidRDefault="00DE4CEF">
      <w:pPr>
        <w:pStyle w:val="ConsPlusTitle"/>
        <w:jc w:val="center"/>
      </w:pPr>
      <w:r>
        <w:t xml:space="preserve">МУНИЦИПАЛЬНЫХ ОБРАЗОВАНИЙ, РАЗВИТИЕ </w:t>
      </w:r>
      <w:proofErr w:type="gramStart"/>
      <w:r>
        <w:t>ТЕРРИТОРИАЛЬНОГО</w:t>
      </w:r>
      <w:proofErr w:type="gramEnd"/>
    </w:p>
    <w:p w:rsidR="00DE4CEF" w:rsidRDefault="00DE4CEF">
      <w:pPr>
        <w:pStyle w:val="ConsPlusTitle"/>
        <w:jc w:val="center"/>
      </w:pPr>
      <w:r>
        <w:t>ОБЩЕСТВЕННОГО САМОУПРАВЛЕНИЯ И ПРИВЛЕЧЕНИЕ ГРАЖДАН</w:t>
      </w:r>
    </w:p>
    <w:p w:rsidR="00DE4CEF" w:rsidRDefault="00DE4CEF">
      <w:pPr>
        <w:pStyle w:val="ConsPlusTitle"/>
        <w:jc w:val="center"/>
      </w:pPr>
      <w:r>
        <w:t>К ОСУЩЕСТВЛЕНИЮ (УЧАСТИЮ В ОСУЩЕСТВЛЕНИИ) МЕСТНОГО</w:t>
      </w:r>
    </w:p>
    <w:p w:rsidR="00DE4CEF" w:rsidRDefault="00DE4CEF">
      <w:pPr>
        <w:pStyle w:val="ConsPlusTitle"/>
        <w:jc w:val="center"/>
      </w:pPr>
      <w:r>
        <w:t>САМОУПРАВЛЕНИЯ В ИНЫХ ФОРМАХ"</w:t>
      </w:r>
    </w:p>
    <w:p w:rsidR="00DE4CEF" w:rsidRDefault="00DE4C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381"/>
        <w:gridCol w:w="6123"/>
      </w:tblGrid>
      <w:tr w:rsidR="00DE4CEF">
        <w:tc>
          <w:tcPr>
            <w:tcW w:w="566" w:type="dxa"/>
          </w:tcPr>
          <w:p w:rsidR="00DE4CEF" w:rsidRDefault="00DE4CE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81" w:type="dxa"/>
          </w:tcPr>
          <w:p w:rsidR="00DE4CEF" w:rsidRDefault="00DE4CEF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jc w:val="center"/>
            </w:pPr>
            <w:r>
              <w:t>Формула расчета показателя</w:t>
            </w:r>
          </w:p>
        </w:tc>
      </w:tr>
      <w:tr w:rsidR="00DE4CEF">
        <w:tc>
          <w:tcPr>
            <w:tcW w:w="566" w:type="dxa"/>
          </w:tcPr>
          <w:p w:rsidR="00DE4CEF" w:rsidRDefault="00DE4C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E4CEF" w:rsidRDefault="00DE4C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jc w:val="center"/>
            </w:pPr>
            <w:r>
              <w:t>3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bookmarkStart w:id="8" w:name="P460"/>
            <w:bookmarkEnd w:id="8"/>
            <w:r>
              <w:t>1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Проведение местных референдумов (единиц)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6"/>
              </w:rPr>
              <w:pict>
                <v:shape id="_x0000_i1041" style="width:75.75pt;height:36.95pt" coordsize="" o:spt="100" adj="0,,0" path="" filled="f" stroked="f">
                  <v:stroke joinstyle="miter"/>
                  <v:imagedata r:id="rId23" o:title="base_1_392544_32784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m</w:t>
            </w:r>
            <w:proofErr w:type="spellEnd"/>
            <w:r>
              <w:t xml:space="preserve"> - общее количество местных референдумов, проведенных в муниципальном образовании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M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численность участников i-го местного референдума, состоявшегося в отчетном году (человек);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К</w:t>
            </w:r>
            <w:proofErr w:type="gramStart"/>
            <w:r>
              <w:rPr>
                <w:vertAlign w:val="subscript"/>
              </w:rPr>
              <w:t>i</w:t>
            </w:r>
            <w:proofErr w:type="spellEnd"/>
            <w:proofErr w:type="gramEnd"/>
            <w:r>
              <w:t xml:space="preserve"> - численность граждан, зарегистрированных по месту жительства в границах муниципального образования, обладающих правом на участие в i-м местном референдуме (человек)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Участие избирателей в муниципальных выборах депутатов представительного органа муниципального образования (процентов)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42" style="width:85.15pt;height:33.8pt" coordsize="" o:spt="100" adj="0,,0" path="" filled="f" stroked="f">
                  <v:stroke joinstyle="miter"/>
                  <v:imagedata r:id="rId24" o:title="base_1_392544_32785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gramStart"/>
            <w:r>
              <w:t>Я - численность избирателей, принявших участие в последних состоявшихся муниципальных выборах (явка</w:t>
            </w:r>
            <w:proofErr w:type="gramEnd"/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избирателей), по итогам которых было избрано не менее 2/3 от установленной численности депутатов представительного органа муниципального образования (человек);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gramStart"/>
            <w:r>
              <w:t>К</w:t>
            </w:r>
            <w:proofErr w:type="gramEnd"/>
            <w:r>
              <w:t xml:space="preserve"> - численность граждан, зарегистрированных по месту </w:t>
            </w:r>
            <w:r>
              <w:lastRenderedPageBreak/>
              <w:t>жительства в границах муниципального образования, обладающих активным избирательным правом на день проведения указанных муниципальных выборов (человек)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Индекс повседневной гражданской активности в муниципальном образовании (единиц)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5"/>
              </w:rPr>
              <w:pict>
                <v:shape id="_x0000_i1043" style="width:281.75pt;height:46.35pt" coordsize="" o:spt="100" adj="0,,0" path="" filled="f" stroked="f">
                  <v:stroke joinstyle="miter"/>
                  <v:imagedata r:id="rId25" o:title="base_1_392544_32786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C, G, K, O - численность жителей, принявших участие соответственно в i-м сходе (</w:t>
            </w:r>
            <w:proofErr w:type="spellStart"/>
            <w:r>
              <w:t>C</w:t>
            </w:r>
            <w:r>
              <w:rPr>
                <w:vertAlign w:val="subscript"/>
              </w:rPr>
              <w:t>i</w:t>
            </w:r>
            <w:proofErr w:type="spellEnd"/>
            <w:r>
              <w:t>), f-м собрании (</w:t>
            </w:r>
            <w:proofErr w:type="spellStart"/>
            <w:r>
              <w:t>G</w:t>
            </w:r>
            <w:r>
              <w:rPr>
                <w:vertAlign w:val="subscript"/>
              </w:rPr>
              <w:t>f</w:t>
            </w:r>
            <w:proofErr w:type="spellEnd"/>
            <w:r>
              <w:t xml:space="preserve">), </w:t>
            </w:r>
            <w:proofErr w:type="spellStart"/>
            <w:r>
              <w:t>k-й</w:t>
            </w:r>
            <w:proofErr w:type="spellEnd"/>
            <w:r>
              <w:t xml:space="preserve"> конференции (</w:t>
            </w:r>
            <w:proofErr w:type="spellStart"/>
            <w:r>
              <w:t>K</w:t>
            </w:r>
            <w:r>
              <w:rPr>
                <w:vertAlign w:val="subscript"/>
              </w:rPr>
              <w:t>k</w:t>
            </w:r>
            <w:proofErr w:type="spellEnd"/>
            <w:r>
              <w:t>) и s-м опросе (</w:t>
            </w:r>
            <w:proofErr w:type="spellStart"/>
            <w:r>
              <w:t>O</w:t>
            </w:r>
            <w:r>
              <w:rPr>
                <w:vertAlign w:val="subscript"/>
              </w:rPr>
              <w:t>s</w:t>
            </w:r>
            <w:proofErr w:type="spellEnd"/>
            <w:r>
              <w:t>) граждан в отчетном году, проведение которых имеет документальное подтверждение (человек);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a</w:t>
            </w:r>
            <w:proofErr w:type="spellEnd"/>
            <w:r>
              <w:t xml:space="preserve">, </w:t>
            </w:r>
            <w:proofErr w:type="spellStart"/>
            <w:r>
              <w:t>b</w:t>
            </w:r>
            <w:proofErr w:type="spellEnd"/>
            <w:r>
              <w:t xml:space="preserve">, </w:t>
            </w:r>
            <w:proofErr w:type="spellStart"/>
            <w:r>
              <w:t>c</w:t>
            </w:r>
            <w:proofErr w:type="spellEnd"/>
            <w:r>
              <w:t xml:space="preserve">, </w:t>
            </w:r>
            <w:proofErr w:type="spellStart"/>
            <w:r>
              <w:t>d</w:t>
            </w:r>
            <w:proofErr w:type="spellEnd"/>
            <w:r>
              <w:t xml:space="preserve"> - общее количество сходов, собраний, конференций и опросов граждан соответственно, проведенных в муниципальном образовании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J - численность старост, общественных контролеров, членов комитетов (руководящих органов) территориальных общественных самоуправлений, членов общественной палаты и иных лиц, статус деятельности которых определен муниципальными правовыми актами данного муниципального образования в целях учета мнения и представления граждан при взаимодействии с органами местного самоуправления и решении вопросов местного значения (человек);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Н - численность граждан, обратившихся в органы местного самоуправления в отчетном году (человек);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Нср</w:t>
            </w:r>
            <w:proofErr w:type="spellEnd"/>
            <w:r>
              <w:t xml:space="preserve"> - среднегодовая численность населения, зарегистрированного по месту жительства в границах муниципального образования (человек), определяемая по следующей формуле: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44" style="width:88.9pt;height:33.8pt" coordsize="" o:spt="100" adj="0,,0" path="" filled="f" stroked="f">
                  <v:stroke joinstyle="miter"/>
                  <v:imagedata r:id="rId8" o:title="base_1_392544_32787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Н</w:t>
            </w:r>
            <w:r>
              <w:rPr>
                <w:vertAlign w:val="subscript"/>
              </w:rPr>
              <w:t>х</w:t>
            </w:r>
            <w:proofErr w:type="spellEnd"/>
            <w:r>
              <w:t xml:space="preserve"> и Н</w:t>
            </w:r>
            <w:proofErr w:type="gramStart"/>
            <w:r>
              <w:rPr>
                <w:vertAlign w:val="subscript"/>
              </w:rPr>
              <w:t>x</w:t>
            </w:r>
            <w:proofErr w:type="gramEnd"/>
            <w:r>
              <w:rPr>
                <w:vertAlign w:val="subscript"/>
              </w:rPr>
              <w:t>+1</w:t>
            </w:r>
            <w:r>
              <w:t xml:space="preserve"> - численность населения, зарегистрированного по месту жительства в границах муниципального образования (человек), по состоянию на 1 января отчетного года и на 1 января текущего года соответственно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Доля населения, проживающего на территории муниципального образования, на которой осуществляется территориальное общественное самоуправление (процентов)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45" style="width:102.7pt;height:33.8pt" coordsize="" o:spt="100" adj="0,,0" path="" filled="f" stroked="f">
                  <v:stroke joinstyle="miter"/>
                  <v:imagedata r:id="rId26" o:title="base_1_392544_32788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Нтос</w:t>
            </w:r>
            <w:proofErr w:type="spellEnd"/>
            <w:r>
              <w:t xml:space="preserve"> - численность населения, зарегистрированного по месту жительства (по состоянию на 1 января текущего года), на территории, в границах которой осуществляется территориальное общественное самоуправление в соответствии с решением представительного органа муниципального образования (человек);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 xml:space="preserve">Н - численность населения, зарегистрированного по месту </w:t>
            </w:r>
            <w:r>
              <w:lastRenderedPageBreak/>
              <w:t>жительства (по состоянию на 1 января текущего года) в границах муниципального образования (человек)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Доля доходов местного бюджета, распределяемых с участием территориального общественного самоуправления (процентов)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46" style="width:104.55pt;height:33.8pt" coordsize="" o:spt="100" adj="0,,0" path="" filled="f" stroked="f">
                  <v:stroke joinstyle="miter"/>
                  <v:imagedata r:id="rId27" o:title="base_1_392544_32789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Мтос</w:t>
            </w:r>
            <w:proofErr w:type="spellEnd"/>
            <w:r>
              <w:t xml:space="preserve"> - объем расходов местного бюджета, распределенных на проекты, инициированные территориальным общественным самоуправлением, поддержку в отчетном году территориального общественного самоуправления и (или) на проекты, реализуемые в отчетном году территориальным общественным самоуправлением (рублей);</w:t>
            </w:r>
          </w:p>
          <w:p w:rsidR="00DE4CEF" w:rsidRDefault="00DE4CEF">
            <w:pPr>
              <w:pStyle w:val="ConsPlusNormal"/>
              <w:jc w:val="both"/>
            </w:pPr>
            <w:r>
              <w:t>Мб - объем собственных доходов местного бюджета в отчетном году (рублей)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Правотворческая активность граждан (количество проектов актов на 1000 жителей)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pict>
                <v:shape id="_x0000_i1047" style="width:90.15pt;height:43.2pt" coordsize="" o:spt="100" adj="0,,0" path="" filled="f" stroked="f">
                  <v:stroke joinstyle="miter"/>
                  <v:imagedata r:id="rId28" o:title="base_1_392544_32790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И</w:t>
            </w:r>
            <w:proofErr w:type="gramStart"/>
            <w:r>
              <w:rPr>
                <w:vertAlign w:val="subscript"/>
              </w:rPr>
              <w:t>i</w:t>
            </w:r>
            <w:proofErr w:type="spellEnd"/>
            <w:proofErr w:type="gramEnd"/>
            <w:r>
              <w:t xml:space="preserve"> - количество проектов муниципальных правовых актов, оформленных и внесенных гражданами самостоятельно в органы местного самоуправления и (или) предложенных ими в ходе заседания представительного органа муниципального образования в рамках </w:t>
            </w:r>
            <w:proofErr w:type="spellStart"/>
            <w:r>
              <w:t>i-й</w:t>
            </w:r>
            <w:proofErr w:type="spellEnd"/>
            <w:r>
              <w:t xml:space="preserve"> правотворческой инициативы граждан, выдвинутой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n</w:t>
            </w:r>
            <w:proofErr w:type="spellEnd"/>
            <w:r>
              <w:t xml:space="preserve"> - общее количество правотворческих инициатив граждан, предложенных в порядке правотворческой инициативы группой граждан, в отчетном году (единиц)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Присутствие жителей муниципального образования на заседаниях представительного органа муниципального образования (единиц)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2"/>
              </w:rPr>
              <w:pict>
                <v:shape id="_x0000_i1048" style="width:190.35pt;height:33.8pt" coordsize="" o:spt="100" adj="0,,0" path="" filled="f" stroked="f">
                  <v:stroke joinstyle="miter"/>
                  <v:imagedata r:id="rId12" o:title="base_1_392544_32791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Пг</w:t>
            </w:r>
            <w:proofErr w:type="spellEnd"/>
            <w:r>
              <w:t xml:space="preserve"> - количество заседаний представительного органа муниципального образования, проведенных с участием жителей муниципального образования,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Зсо</w:t>
            </w:r>
            <w:proofErr w:type="spellEnd"/>
            <w:r>
              <w:t xml:space="preserve"> - количество открытых заседаний представительного органа муниципального образования, на которых в соответствии с уставом муниципального образования, регламентом или иным актом представительного органа муниципального образования допускалось присутствие жителей муниципального образования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Зас</w:t>
            </w:r>
            <w:proofErr w:type="spellEnd"/>
            <w:r>
              <w:t xml:space="preserve"> - количество заседаний представительного органа муниципального образования в отчетном году (единиц)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 xml:space="preserve">Коэффициент участия населения муниципального образования в публичных слушаниях </w:t>
            </w:r>
            <w:r>
              <w:lastRenderedPageBreak/>
              <w:t>(число участников на 1000 жителей)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lastRenderedPageBreak/>
              <w:pict>
                <v:shape id="_x0000_i1049" style="width:90.15pt;height:43.2pt" coordsize="" o:spt="100" adj="0,,0" path="" filled="f" stroked="f">
                  <v:stroke joinstyle="miter"/>
                  <v:imagedata r:id="rId29" o:title="base_1_392544_32792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lastRenderedPageBreak/>
              <w:t>У</w:t>
            </w:r>
            <w:proofErr w:type="gramStart"/>
            <w:r>
              <w:rPr>
                <w:vertAlign w:val="subscript"/>
              </w:rPr>
              <w:t>i</w:t>
            </w:r>
            <w:proofErr w:type="spellEnd"/>
            <w:proofErr w:type="gramEnd"/>
            <w:r>
              <w:t xml:space="preserve"> - число участников </w:t>
            </w:r>
            <w:proofErr w:type="spellStart"/>
            <w:r>
              <w:t>i-х</w:t>
            </w:r>
            <w:proofErr w:type="spellEnd"/>
            <w:r>
              <w:t xml:space="preserve"> публичных слушаний, состоявшихся в отчетном году (человек);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N - общее количество публичных слушаний, проведенных в муниципальном образовании в отчетном году (единиц)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Участие главы муниципального образования (председателя представительного органа муниципального образования) в публичных слушаниях (процентов)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5"/>
              </w:rPr>
              <w:pict>
                <v:shape id="_x0000_i1050" style="width:95.8pt;height:36.3pt" coordsize="" o:spt="100" adj="0,,0" path="" filled="f" stroked="f">
                  <v:stroke joinstyle="miter"/>
                  <v:imagedata r:id="rId30" o:title="base_1_392544_32793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Пгл</w:t>
            </w:r>
            <w:proofErr w:type="spellEnd"/>
            <w:r>
              <w:t xml:space="preserve"> - количество публичных слушаний, которые прошли с личным участием главы муниципального образования и (или) председателя представительного органа муниципального образования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Публ</w:t>
            </w:r>
            <w:proofErr w:type="spellEnd"/>
            <w:r>
              <w:t xml:space="preserve"> - количество публичных слушаний, состоявшихся в муниципальном образовании в отчетном году (единиц)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Количество встреч руководителей муниципального образования с жителями муниципального образования (за исключением публичных слушаний) (единиц на 1000 жителей)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5"/>
              </w:rPr>
              <w:pict>
                <v:shape id="_x0000_i1051" style="width:111.45pt;height:36.3pt" coordsize="" o:spt="100" adj="0,,0" path="" filled="f" stroked="f">
                  <v:stroke joinstyle="miter"/>
                  <v:imagedata r:id="rId31" o:title="base_1_392544_32794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- число приемов граждан, проведенных главой муниципального образования, а также председателем представительного органа муниципального образования, главой местной администрации (при наличии соответствующих должностей в системе органов местного самоуправления),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Сх</w:t>
            </w:r>
            <w:proofErr w:type="spellEnd"/>
            <w:r>
              <w:t xml:space="preserve"> - количество сходов, собраний и конференций граждан, в которых приняли участие указанные должностные лица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Оф</w:t>
            </w:r>
            <w:proofErr w:type="spellEnd"/>
            <w:r>
              <w:t xml:space="preserve"> - количество иных мероприятий с массовым участием граждан (например, митинги, шествия, спортивные праздники, общие собрания жильцов многоквартирного дома), в которых приняли участие указанные должностные лица (единиц)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Охват населения муниципального образования печатными средствами массовой информации, в которых распространяется официальная информация о деятельности органов местного самоуправления (процентов)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pict>
                <v:shape id="_x0000_i1052" style="width:135.85pt;height:43.2pt" coordsize="" o:spt="100" adj="0,,0" path="" filled="f" stroked="f">
                  <v:stroke joinstyle="miter"/>
                  <v:imagedata r:id="rId32" o:title="base_1_392544_32795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gramStart"/>
            <w:r>
              <w:t>G - общее количество печатных средств массовой информации, учредителем которых выступает муниципальное образование (в том числе муниципальный район) и (или) в которых по муниципальному контракту 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образования, доставляемых в соответствующий муниципальный округ, городской округ (городской округ с внутригородским делением), городское или сельское поселение в наблюдаемую неделю</w:t>
            </w:r>
            <w:proofErr w:type="gramEnd"/>
            <w:r>
              <w:t xml:space="preserve"> отчетного года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proofErr w:type="gramStart"/>
            <w:r>
              <w:t>Масс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суммарный недельный тираж i-го печатного средства массовой информации, учредителем которого выступает муниципальное образование (в том числе </w:t>
            </w:r>
            <w:r>
              <w:lastRenderedPageBreak/>
              <w:t>муниципальный район) и (или) в котором по муниципальному контракту или на иной основе осуществляются официальное опубликование муниципальных правовых актов и размещение другой официальной информации муниципального образования (оповещение о проведении публичных слушаний, порядок учета предложений по проекту муниципального правового акта о внесении изменений и</w:t>
            </w:r>
            <w:proofErr w:type="gramEnd"/>
            <w:r>
              <w:t xml:space="preserve"> дополнений в устав муниципального образования, извещение о закупке товара, работы, услуги для обеспечения муниципальных нужд и прочее), доставляемый (по подписке или иным способом) в поселение или муниципальный округ, городской округ (городской округ с внутригородским делением), участвующий во Всероссийском конкурсе "Лучшая муниципальная практика", в наблюдаемую неделю отчетного года (экземпляров). Наблюдаемая неделя отчетного года выбирается муниципальным образованием самостоятельно</w:t>
            </w:r>
          </w:p>
        </w:tc>
      </w:tr>
      <w:tr w:rsidR="00DE4CEF">
        <w:tc>
          <w:tcPr>
            <w:tcW w:w="566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bookmarkStart w:id="9" w:name="P536"/>
            <w:bookmarkEnd w:id="9"/>
            <w:r>
              <w:lastRenderedPageBreak/>
              <w:t>12</w:t>
            </w:r>
          </w:p>
        </w:tc>
        <w:tc>
          <w:tcPr>
            <w:tcW w:w="2381" w:type="dxa"/>
            <w:vMerge w:val="restart"/>
          </w:tcPr>
          <w:p w:rsidR="00DE4CEF" w:rsidRDefault="00DE4CEF">
            <w:pPr>
              <w:pStyle w:val="ConsPlusNormal"/>
            </w:pPr>
            <w:r>
              <w:t>Эффективность официальных сайтов (единого портала) органов местного самоуправления в информационно-телекоммуникационной сети "Интернет" (единиц)</w:t>
            </w: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25"/>
              </w:rPr>
              <w:pict>
                <v:shape id="_x0000_i1053" style="width:215.35pt;height:36.3pt" coordsize="" o:spt="100" adj="0,,0" path="" filled="f" stroked="f">
                  <v:stroke joinstyle="miter"/>
                  <v:imagedata r:id="rId33" o:title="base_1_392544_32796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Мас</w:t>
            </w:r>
            <w:proofErr w:type="spellEnd"/>
            <w:r>
              <w:t xml:space="preserve"> - количество муниципальных правовых актов, принятых в отчетном году и размещенных на официальных сайтах (едином портале) органов местного самоуправления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Ма</w:t>
            </w:r>
            <w:proofErr w:type="spellEnd"/>
            <w:r>
              <w:t xml:space="preserve"> - количество муниципальных правовых актов, принятых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Кос - количество обращений граждан, поступивших в органы местного самоуправления через официальные сайты (единый портал) органов местного самоуправления или по электронной почте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gramStart"/>
            <w:r>
              <w:t>Ко</w:t>
            </w:r>
            <w:proofErr w:type="gramEnd"/>
            <w:r>
              <w:t xml:space="preserve"> - количество письменных обращений граждан, поступивших в органы местного самоуправления по всем каналам (в электронном виде, с почтовым отправлением, переданные лично) в отчетном году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gramStart"/>
            <w:r>
              <w:t>Р</w:t>
            </w:r>
            <w:proofErr w:type="gramEnd"/>
            <w:r>
              <w:t xml:space="preserve"> - численность посетителей официальных сайтов (единого портала) органов местного самоуправления (человек), определяемая по следующей формуле: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F315C6">
            <w:pPr>
              <w:pStyle w:val="ConsPlusNormal"/>
              <w:jc w:val="center"/>
            </w:pPr>
            <w:r w:rsidRPr="00F315C6">
              <w:rPr>
                <w:position w:val="-31"/>
              </w:rPr>
              <w:pict>
                <v:shape id="_x0000_i1054" style="width:132.1pt;height:41.95pt" coordsize="" o:spt="100" adj="0,,0" path="" filled="f" stroked="f">
                  <v:stroke joinstyle="miter"/>
                  <v:imagedata r:id="rId18" o:title="base_1_392544_32797"/>
                  <v:formulas/>
                  <v:path o:connecttype="segments"/>
                </v:shape>
              </w:pict>
            </w:r>
            <w:r w:rsidR="00DE4CEF">
              <w:t>,</w:t>
            </w:r>
          </w:p>
        </w:tc>
      </w:tr>
      <w:tr w:rsidR="00DE4CEF">
        <w:tc>
          <w:tcPr>
            <w:tcW w:w="566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381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6123" w:type="dxa"/>
          </w:tcPr>
          <w:p w:rsidR="00DE4CEF" w:rsidRDefault="00DE4CEF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proofErr w:type="gramStart"/>
            <w:r>
              <w:t>Кдом</w:t>
            </w:r>
            <w:proofErr w:type="spellEnd"/>
            <w:r>
              <w:t xml:space="preserve"> - средний размер домохозяйства в Российской Федерации, принимается равным числу 2,8 для сельских поселений и числу 2,5 - для муниципальных округов, городских поселений, городских округов (городских округов с внутригородским делением);</w:t>
            </w:r>
            <w:proofErr w:type="gramEnd"/>
          </w:p>
          <w:p w:rsidR="00DE4CEF" w:rsidRDefault="00DE4CEF">
            <w:pPr>
              <w:pStyle w:val="ConsPlusNormal"/>
              <w:ind w:firstLine="283"/>
              <w:jc w:val="both"/>
            </w:pPr>
            <w:proofErr w:type="spellStart"/>
            <w:r>
              <w:t>П</w:t>
            </w:r>
            <w:proofErr w:type="gramStart"/>
            <w:r>
              <w:rPr>
                <w:vertAlign w:val="subscript"/>
              </w:rPr>
              <w:t>j</w:t>
            </w:r>
            <w:proofErr w:type="spellEnd"/>
            <w:proofErr w:type="gramEnd"/>
            <w:r>
              <w:t xml:space="preserve"> - суммарная численность уникальных посетителей официальных сайтов (единого портала) органов местного самоуправления, включая официальный сайт муниципального многофункционального центра предоставления государственных и муниципальных услуг, в </w:t>
            </w:r>
            <w:proofErr w:type="spellStart"/>
            <w:r>
              <w:t>j-й</w:t>
            </w:r>
            <w:proofErr w:type="spellEnd"/>
            <w:r>
              <w:t xml:space="preserve"> день, </w:t>
            </w:r>
            <w:r>
              <w:lastRenderedPageBreak/>
              <w:t xml:space="preserve">определяемая с помощью бесплатных счетчиков посещаемости или иных инструментов </w:t>
            </w:r>
            <w:proofErr w:type="spellStart"/>
            <w:r>
              <w:t>веб-аналитики</w:t>
            </w:r>
            <w:proofErr w:type="spellEnd"/>
            <w:r>
              <w:t xml:space="preserve"> (единиц);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L - равняется числу 7 при недельном периоде измерения и числу 2 - при измерениях в начале и конце недельного периода;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>Y - продолжительность отчетного календарного года (дней)</w:t>
            </w:r>
          </w:p>
          <w:p w:rsidR="00DE4CEF" w:rsidRDefault="00DE4CEF">
            <w:pPr>
              <w:pStyle w:val="ConsPlusNormal"/>
              <w:ind w:firstLine="283"/>
              <w:jc w:val="both"/>
            </w:pPr>
            <w:r>
              <w:t xml:space="preserve">В случае если поселение не имеет собственного официального сайта (единого портала) органов местного </w:t>
            </w:r>
            <w:proofErr w:type="gramStart"/>
            <w:r>
              <w:t>самоуправления</w:t>
            </w:r>
            <w:proofErr w:type="gramEnd"/>
            <w:r>
              <w:t xml:space="preserve"> либо страница поселения на официальном сайте (едином портале) органов местного самоуправления муниципального района не имеет счетчика посещаемости, значение данного показателя принимается равным нулю</w:t>
            </w:r>
          </w:p>
        </w:tc>
      </w:tr>
    </w:tbl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BF1B39" w:rsidRDefault="00BF1B39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right"/>
        <w:outlineLvl w:val="1"/>
      </w:pPr>
      <w:r>
        <w:lastRenderedPageBreak/>
        <w:t>Приложение N 2</w:t>
      </w:r>
    </w:p>
    <w:p w:rsidR="00DE4CEF" w:rsidRDefault="00DE4CEF">
      <w:pPr>
        <w:pStyle w:val="ConsPlusNormal"/>
        <w:jc w:val="right"/>
      </w:pPr>
      <w:r>
        <w:t>к методике оценки конкурсных заявок</w:t>
      </w:r>
    </w:p>
    <w:p w:rsidR="00DE4CEF" w:rsidRDefault="00DE4CEF">
      <w:pPr>
        <w:pStyle w:val="ConsPlusNormal"/>
        <w:jc w:val="right"/>
      </w:pPr>
      <w:r>
        <w:t>муниципальных образований, представляемых</w:t>
      </w:r>
    </w:p>
    <w:p w:rsidR="00DE4CEF" w:rsidRDefault="00DE4CEF">
      <w:pPr>
        <w:pStyle w:val="ConsPlusNormal"/>
        <w:jc w:val="right"/>
      </w:pPr>
      <w:r>
        <w:t>для участия во Всероссийском конкурсе</w:t>
      </w:r>
    </w:p>
    <w:p w:rsidR="00DE4CEF" w:rsidRDefault="00DE4CEF">
      <w:pPr>
        <w:pStyle w:val="ConsPlusNormal"/>
        <w:jc w:val="right"/>
      </w:pPr>
      <w:r>
        <w:t>"Лучшая муниципальная практика"</w:t>
      </w:r>
    </w:p>
    <w:p w:rsidR="00DE4CEF" w:rsidRDefault="00DE4CEF">
      <w:pPr>
        <w:pStyle w:val="ConsPlusNormal"/>
        <w:jc w:val="right"/>
      </w:pPr>
      <w:r>
        <w:t>по номинации "Обеспечение эффективной</w:t>
      </w:r>
    </w:p>
    <w:p w:rsidR="00DE4CEF" w:rsidRDefault="00DE4CEF">
      <w:pPr>
        <w:pStyle w:val="ConsPlusNormal"/>
        <w:jc w:val="right"/>
      </w:pPr>
      <w:r>
        <w:t xml:space="preserve">"обратной связи" с жителями </w:t>
      </w:r>
      <w:proofErr w:type="gramStart"/>
      <w:r>
        <w:t>муниципальных</w:t>
      </w:r>
      <w:proofErr w:type="gramEnd"/>
    </w:p>
    <w:p w:rsidR="00DE4CEF" w:rsidRDefault="00DE4CEF">
      <w:pPr>
        <w:pStyle w:val="ConsPlusNormal"/>
        <w:jc w:val="right"/>
      </w:pPr>
      <w:r>
        <w:t xml:space="preserve">образований, развитие </w:t>
      </w:r>
      <w:proofErr w:type="gramStart"/>
      <w:r>
        <w:t>территориального</w:t>
      </w:r>
      <w:proofErr w:type="gramEnd"/>
    </w:p>
    <w:p w:rsidR="00DE4CEF" w:rsidRDefault="00DE4CEF">
      <w:pPr>
        <w:pStyle w:val="ConsPlusNormal"/>
        <w:jc w:val="right"/>
      </w:pPr>
      <w:r>
        <w:t>общественного самоуправления и привлечение</w:t>
      </w:r>
    </w:p>
    <w:p w:rsidR="00DE4CEF" w:rsidRDefault="00DE4CEF">
      <w:pPr>
        <w:pStyle w:val="ConsPlusNormal"/>
        <w:jc w:val="right"/>
      </w:pPr>
      <w:proofErr w:type="gramStart"/>
      <w:r>
        <w:t>граждан к осуществлению (участию</w:t>
      </w:r>
      <w:proofErr w:type="gramEnd"/>
    </w:p>
    <w:p w:rsidR="00DE4CEF" w:rsidRDefault="00DE4CEF">
      <w:pPr>
        <w:pStyle w:val="ConsPlusNormal"/>
        <w:jc w:val="right"/>
      </w:pPr>
      <w:r>
        <w:t>в осуществлении) местного</w:t>
      </w:r>
    </w:p>
    <w:p w:rsidR="00DE4CEF" w:rsidRDefault="00DE4CEF">
      <w:pPr>
        <w:pStyle w:val="ConsPlusNormal"/>
        <w:jc w:val="right"/>
      </w:pPr>
      <w:r>
        <w:t>самоуправления в иных формах"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Title"/>
        <w:jc w:val="center"/>
      </w:pPr>
      <w:bookmarkStart w:id="10" w:name="P570"/>
      <w:bookmarkEnd w:id="10"/>
      <w:r>
        <w:t>ПЕРЕЧЕНЬ</w:t>
      </w:r>
    </w:p>
    <w:p w:rsidR="00DE4CEF" w:rsidRDefault="00DE4CEF">
      <w:pPr>
        <w:pStyle w:val="ConsPlusTitle"/>
        <w:jc w:val="center"/>
      </w:pPr>
      <w:r>
        <w:t>КРИТЕРИЕВ ДЛЯ КВАЛИФИКАЦИИ МУНИЦИПАЛЬНЫХ ОБРАЗОВАНИЙ,</w:t>
      </w:r>
    </w:p>
    <w:p w:rsidR="00DE4CEF" w:rsidRDefault="00DE4CEF">
      <w:pPr>
        <w:pStyle w:val="ConsPlusTitle"/>
        <w:jc w:val="center"/>
      </w:pPr>
      <w:proofErr w:type="gramStart"/>
      <w:r>
        <w:t>СООТВЕТСТВИЕ</w:t>
      </w:r>
      <w:proofErr w:type="gramEnd"/>
      <w:r>
        <w:t xml:space="preserve"> КОТОРЫМ ЯВЛЯЕТСЯ ОБЯЗАТЕЛЬНЫМ ДЛЯ УЧАСТИЯ</w:t>
      </w:r>
    </w:p>
    <w:p w:rsidR="00DE4CEF" w:rsidRDefault="00DE4CEF">
      <w:pPr>
        <w:pStyle w:val="ConsPlusTitle"/>
        <w:jc w:val="center"/>
      </w:pPr>
      <w:r>
        <w:t>В ФЕДЕРАЛЬНОМ ЭТАПЕ ВСЕРОССИЙСКОГО КОНКУРСА "</w:t>
      </w:r>
      <w:proofErr w:type="gramStart"/>
      <w:r>
        <w:t>ЛУЧШАЯ</w:t>
      </w:r>
      <w:proofErr w:type="gramEnd"/>
    </w:p>
    <w:p w:rsidR="00DE4CEF" w:rsidRDefault="00DE4CEF">
      <w:pPr>
        <w:pStyle w:val="ConsPlusTitle"/>
        <w:jc w:val="center"/>
      </w:pPr>
      <w:r>
        <w:t>МУНИЦИПАЛЬНАЯ ПРАКТИКА" ПО НОМИНАЦИИ "ОБЕСПЕЧЕНИЕ</w:t>
      </w:r>
    </w:p>
    <w:p w:rsidR="00DE4CEF" w:rsidRDefault="00DE4CEF">
      <w:pPr>
        <w:pStyle w:val="ConsPlusTitle"/>
        <w:jc w:val="center"/>
      </w:pPr>
      <w:r>
        <w:t xml:space="preserve">ЭФФЕКТИВНОЙ "ОБРАТНОЙ СВЯЗИ" С ЖИТЕЛЯМИ </w:t>
      </w:r>
      <w:proofErr w:type="gramStart"/>
      <w:r>
        <w:t>МУНИЦИПАЛЬНЫХ</w:t>
      </w:r>
      <w:proofErr w:type="gramEnd"/>
    </w:p>
    <w:p w:rsidR="00DE4CEF" w:rsidRDefault="00DE4CEF">
      <w:pPr>
        <w:pStyle w:val="ConsPlusTitle"/>
        <w:jc w:val="center"/>
      </w:pPr>
      <w:r>
        <w:t>ОБРАЗОВАНИЙ, РАЗВИТИЕ ТЕРРИТОРИАЛЬНОГО ОБЩЕСТВЕННОГО</w:t>
      </w:r>
    </w:p>
    <w:p w:rsidR="00DE4CEF" w:rsidRDefault="00DE4CEF">
      <w:pPr>
        <w:pStyle w:val="ConsPlusTitle"/>
        <w:jc w:val="center"/>
      </w:pPr>
      <w:r>
        <w:t>САМОУПРАВЛЕНИЯ И ПРИВЛЕЧЕНИЕ ГРАЖДАН К ОСУЩЕСТВЛЕНИЮ</w:t>
      </w:r>
    </w:p>
    <w:p w:rsidR="00DE4CEF" w:rsidRDefault="00DE4CEF">
      <w:pPr>
        <w:pStyle w:val="ConsPlusTitle"/>
        <w:jc w:val="center"/>
      </w:pPr>
      <w:r>
        <w:t>(УЧАСТИЮ В ОСУЩЕСТВЛЕНИИ) МЕСТНОГО САМОУПРАВЛЕНИЯ</w:t>
      </w:r>
    </w:p>
    <w:p w:rsidR="00DE4CEF" w:rsidRDefault="00DE4CEF">
      <w:pPr>
        <w:pStyle w:val="ConsPlusTitle"/>
        <w:jc w:val="center"/>
      </w:pPr>
      <w:r>
        <w:t>В ИНЫХ ФОРМАХ"</w:t>
      </w:r>
    </w:p>
    <w:p w:rsidR="00DE4CEF" w:rsidRDefault="00DE4C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8"/>
        <w:gridCol w:w="3402"/>
        <w:gridCol w:w="1430"/>
        <w:gridCol w:w="1507"/>
        <w:gridCol w:w="2211"/>
      </w:tblGrid>
      <w:tr w:rsidR="00DE4CEF">
        <w:tc>
          <w:tcPr>
            <w:tcW w:w="518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Критерий</w:t>
            </w:r>
          </w:p>
        </w:tc>
        <w:tc>
          <w:tcPr>
            <w:tcW w:w="5148" w:type="dxa"/>
            <w:gridSpan w:val="3"/>
          </w:tcPr>
          <w:p w:rsidR="00DE4CEF" w:rsidRDefault="00DE4CEF">
            <w:pPr>
              <w:pStyle w:val="ConsPlusNormal"/>
              <w:jc w:val="center"/>
            </w:pPr>
            <w:r>
              <w:t>Пороговое значение критерия</w:t>
            </w:r>
          </w:p>
        </w:tc>
      </w:tr>
      <w:tr w:rsidR="00DE4CEF">
        <w:tc>
          <w:tcPr>
            <w:tcW w:w="518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402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2937" w:type="dxa"/>
            <w:gridSpan w:val="2"/>
          </w:tcPr>
          <w:p w:rsidR="00DE4CEF" w:rsidRDefault="00DE4CEF">
            <w:pPr>
              <w:pStyle w:val="ConsPlusNormal"/>
              <w:jc w:val="center"/>
            </w:pPr>
            <w:r>
              <w:t>поселения</w:t>
            </w:r>
          </w:p>
        </w:tc>
        <w:tc>
          <w:tcPr>
            <w:tcW w:w="2211" w:type="dxa"/>
            <w:vMerge w:val="restart"/>
          </w:tcPr>
          <w:p w:rsidR="00DE4CEF" w:rsidRDefault="00DE4CEF">
            <w:pPr>
              <w:pStyle w:val="ConsPlusNormal"/>
              <w:jc w:val="center"/>
            </w:pPr>
            <w:r>
              <w:t>муниципальные округа, городские округа (городские округа с внутригородским делением)</w:t>
            </w:r>
          </w:p>
        </w:tc>
      </w:tr>
      <w:tr w:rsidR="00DE4CEF">
        <w:tc>
          <w:tcPr>
            <w:tcW w:w="518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3402" w:type="dxa"/>
            <w:vMerge/>
          </w:tcPr>
          <w:p w:rsidR="00DE4CEF" w:rsidRDefault="00DE4CEF">
            <w:pPr>
              <w:spacing w:after="1" w:line="0" w:lineRule="atLeast"/>
            </w:pPr>
          </w:p>
        </w:tc>
        <w:tc>
          <w:tcPr>
            <w:tcW w:w="1430" w:type="dxa"/>
          </w:tcPr>
          <w:p w:rsidR="00DE4CEF" w:rsidRDefault="00DE4CEF">
            <w:pPr>
              <w:pStyle w:val="ConsPlusNormal"/>
              <w:jc w:val="center"/>
            </w:pPr>
            <w:r>
              <w:t>сельские</w:t>
            </w:r>
          </w:p>
        </w:tc>
        <w:tc>
          <w:tcPr>
            <w:tcW w:w="1507" w:type="dxa"/>
          </w:tcPr>
          <w:p w:rsidR="00DE4CEF" w:rsidRDefault="00DE4CEF">
            <w:pPr>
              <w:pStyle w:val="ConsPlusNormal"/>
              <w:jc w:val="center"/>
            </w:pPr>
            <w:r>
              <w:t>городские</w:t>
            </w:r>
          </w:p>
        </w:tc>
        <w:tc>
          <w:tcPr>
            <w:tcW w:w="2211" w:type="dxa"/>
            <w:vMerge/>
          </w:tcPr>
          <w:p w:rsidR="00DE4CEF" w:rsidRDefault="00DE4CEF">
            <w:pPr>
              <w:spacing w:after="1" w:line="0" w:lineRule="atLeast"/>
            </w:pPr>
          </w:p>
        </w:tc>
      </w:tr>
      <w:tr w:rsidR="00DE4CEF">
        <w:tc>
          <w:tcPr>
            <w:tcW w:w="518" w:type="dxa"/>
          </w:tcPr>
          <w:p w:rsidR="00DE4CEF" w:rsidRDefault="00DE4C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DE4CEF" w:rsidRDefault="00DE4C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0" w:type="dxa"/>
          </w:tcPr>
          <w:p w:rsidR="00DE4CEF" w:rsidRDefault="00DE4C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7" w:type="dxa"/>
          </w:tcPr>
          <w:p w:rsidR="00DE4CEF" w:rsidRDefault="00DE4C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DE4CEF" w:rsidRDefault="00DE4CEF">
            <w:pPr>
              <w:pStyle w:val="ConsPlusNormal"/>
              <w:jc w:val="center"/>
            </w:pPr>
            <w:r>
              <w:t>5</w:t>
            </w:r>
          </w:p>
        </w:tc>
      </w:tr>
      <w:tr w:rsidR="00DE4CEF">
        <w:tc>
          <w:tcPr>
            <w:tcW w:w="518" w:type="dxa"/>
          </w:tcPr>
          <w:p w:rsidR="00DE4CEF" w:rsidRDefault="00DE4C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DE4CEF" w:rsidRDefault="00DE4CEF">
            <w:pPr>
              <w:pStyle w:val="ConsPlusNormal"/>
            </w:pPr>
            <w:r>
              <w:t>Количество зарегистрированных преступлений (единиц на 1000 жителей)</w:t>
            </w:r>
          </w:p>
        </w:tc>
        <w:tc>
          <w:tcPr>
            <w:tcW w:w="1430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ниже среднего по субъекту Российской Федерации</w:t>
            </w:r>
          </w:p>
        </w:tc>
        <w:tc>
          <w:tcPr>
            <w:tcW w:w="1507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ниже среднего по субъекту Российской Федерации</w:t>
            </w:r>
          </w:p>
        </w:tc>
        <w:tc>
          <w:tcPr>
            <w:tcW w:w="2211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ниже среднего по субъекту Российской Федерации</w:t>
            </w:r>
          </w:p>
        </w:tc>
      </w:tr>
      <w:tr w:rsidR="00DE4CEF">
        <w:tc>
          <w:tcPr>
            <w:tcW w:w="518" w:type="dxa"/>
          </w:tcPr>
          <w:p w:rsidR="00DE4CEF" w:rsidRDefault="00DE4C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DE4CEF" w:rsidRDefault="00DE4CEF">
            <w:pPr>
              <w:pStyle w:val="ConsPlusNormal"/>
            </w:pPr>
            <w: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(процентов)</w:t>
            </w:r>
          </w:p>
        </w:tc>
        <w:tc>
          <w:tcPr>
            <w:tcW w:w="1430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 60</w:t>
            </w:r>
          </w:p>
        </w:tc>
        <w:tc>
          <w:tcPr>
            <w:tcW w:w="1507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 55</w:t>
            </w:r>
          </w:p>
        </w:tc>
        <w:tc>
          <w:tcPr>
            <w:tcW w:w="2211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&lt; 50</w:t>
            </w:r>
          </w:p>
        </w:tc>
      </w:tr>
      <w:tr w:rsidR="00DE4CEF">
        <w:tc>
          <w:tcPr>
            <w:tcW w:w="518" w:type="dxa"/>
          </w:tcPr>
          <w:p w:rsidR="00DE4CEF" w:rsidRDefault="00DE4C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DE4CEF" w:rsidRDefault="00DE4CEF">
            <w:pPr>
              <w:pStyle w:val="ConsPlusNormal"/>
            </w:pPr>
            <w:r>
              <w:t>Удовлетворенность населения жилищно-коммунальными услугами (процентов от числа опрошенных)</w:t>
            </w:r>
          </w:p>
        </w:tc>
        <w:tc>
          <w:tcPr>
            <w:tcW w:w="1430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07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&gt; 20</w:t>
            </w:r>
          </w:p>
        </w:tc>
        <w:tc>
          <w:tcPr>
            <w:tcW w:w="2211" w:type="dxa"/>
            <w:vAlign w:val="center"/>
          </w:tcPr>
          <w:p w:rsidR="00DE4CEF" w:rsidRDefault="00DE4CEF">
            <w:pPr>
              <w:pStyle w:val="ConsPlusNormal"/>
              <w:jc w:val="center"/>
            </w:pPr>
            <w:r>
              <w:t>&gt; 20</w:t>
            </w:r>
          </w:p>
        </w:tc>
      </w:tr>
    </w:tbl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ind w:firstLine="540"/>
        <w:jc w:val="both"/>
      </w:pPr>
      <w:r>
        <w:t>В случае если формирование агрегированного значения критерия не предусмотрено, расчет его значения для целей квалификации муниципальных образований осуществляется по следующей формуле:</w:t>
      </w:r>
    </w:p>
    <w:p w:rsidR="00DE4CEF" w:rsidRDefault="00DE4CEF">
      <w:pPr>
        <w:pStyle w:val="ConsPlusNormal"/>
        <w:jc w:val="both"/>
      </w:pPr>
    </w:p>
    <w:p w:rsidR="00DE4CEF" w:rsidRDefault="00F315C6">
      <w:pPr>
        <w:pStyle w:val="ConsPlusNormal"/>
        <w:jc w:val="center"/>
      </w:pPr>
      <w:r w:rsidRPr="00F315C6">
        <w:rPr>
          <w:position w:val="-22"/>
        </w:rPr>
        <w:pict>
          <v:shape id="_x0000_i1055" style="width:104.55pt;height:33.8pt" coordsize="" o:spt="100" adj="0,,0" path="" filled="f" stroked="f">
            <v:stroke joinstyle="miter"/>
            <v:imagedata r:id="rId34" o:title="base_1_392544_32798"/>
            <v:formulas/>
            <v:path o:connecttype="segments"/>
          </v:shape>
        </w:pict>
      </w:r>
      <w:r w:rsidR="00DE4CEF">
        <w:t>,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ind w:firstLine="540"/>
        <w:jc w:val="both"/>
      </w:pPr>
      <w:r>
        <w:t>где: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gramStart"/>
      <w:r>
        <w:t>Т, В, Э, Г - показатели удовлетворенности населения уровнем организации теплоснабжения (снабжения населения топливом), водоснабжения (водоотведения), электроснабжения, газоснабжения (процентов от числа опрошенных) соответственно.</w:t>
      </w:r>
      <w:proofErr w:type="gramEnd"/>
      <w:r>
        <w:t xml:space="preserve"> Если какой-то из указанных коммунальных ресурсов не предоставляется в муниципальном </w:t>
      </w:r>
      <w:proofErr w:type="gramStart"/>
      <w:r>
        <w:t>образовании</w:t>
      </w:r>
      <w:proofErr w:type="gramEnd"/>
      <w:r>
        <w:t xml:space="preserve"> либо его предоставление не является централизованным, показатель, соответствующий такому коммунальному ресурсу, может быть исключен;</w:t>
      </w:r>
    </w:p>
    <w:p w:rsidR="00DE4CEF" w:rsidRDefault="00DE4CEF">
      <w:pPr>
        <w:pStyle w:val="ConsPlusNormal"/>
        <w:spacing w:before="220"/>
        <w:ind w:firstLine="540"/>
        <w:jc w:val="both"/>
      </w:pPr>
      <w:proofErr w:type="spellStart"/>
      <w:r>
        <w:t>n</w:t>
      </w:r>
      <w:proofErr w:type="spellEnd"/>
      <w:r>
        <w:t xml:space="preserve"> - равняется числу показателей, используемых в числителе формулы.</w:t>
      </w: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jc w:val="both"/>
      </w:pPr>
    </w:p>
    <w:p w:rsidR="00DE4CEF" w:rsidRDefault="00DE4C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23D0" w:rsidRDefault="00F423D0"/>
    <w:sectPr w:rsidR="00F423D0" w:rsidSect="00DE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E4CEF"/>
    <w:rsid w:val="00123AF8"/>
    <w:rsid w:val="004A5308"/>
    <w:rsid w:val="004D4C2F"/>
    <w:rsid w:val="00513669"/>
    <w:rsid w:val="00525BBC"/>
    <w:rsid w:val="008542D6"/>
    <w:rsid w:val="0089499F"/>
    <w:rsid w:val="00A955D7"/>
    <w:rsid w:val="00BF1B39"/>
    <w:rsid w:val="00CA6A3C"/>
    <w:rsid w:val="00DE4CEF"/>
    <w:rsid w:val="00F033E5"/>
    <w:rsid w:val="00F315C6"/>
    <w:rsid w:val="00F4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CEF"/>
    <w:pPr>
      <w:spacing w:after="0" w:line="240" w:lineRule="auto"/>
    </w:pPr>
  </w:style>
  <w:style w:type="paragraph" w:customStyle="1" w:styleId="ConsPlusNormal">
    <w:name w:val="ConsPlusNormal"/>
    <w:rsid w:val="00DE4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4C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4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0.wmf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2" Type="http://schemas.openxmlformats.org/officeDocument/2006/relationships/settings" Target="settings.xml"/><Relationship Id="rId16" Type="http://schemas.openxmlformats.org/officeDocument/2006/relationships/image" Target="media/image12.wmf"/><Relationship Id="rId20" Type="http://schemas.openxmlformats.org/officeDocument/2006/relationships/hyperlink" Target="consultantplus://offline/ref=D898EA36CAC1FC2D43E8D589F9AAA4179D866485B429F641F0F454D9A5A66DE98F7C2DC0AF4333B9C6FDE3FDAF5449F0D6D49DA0BEt9M" TargetMode="External"/><Relationship Id="rId29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theme" Target="theme/theme1.xml"/><Relationship Id="rId10" Type="http://schemas.openxmlformats.org/officeDocument/2006/relationships/image" Target="media/image6.wmf"/><Relationship Id="rId19" Type="http://schemas.openxmlformats.org/officeDocument/2006/relationships/hyperlink" Target="consultantplus://offline/ref=D898EA36CAC1FC2D43E8D589F9AAA4179D866485B429F641F0F454D9A5A66DE99D7C75CFA74179E887B6ECFCA4B4t8M" TargetMode="External"/><Relationship Id="rId31" Type="http://schemas.openxmlformats.org/officeDocument/2006/relationships/image" Target="media/image25.wmf"/><Relationship Id="rId4" Type="http://schemas.openxmlformats.org/officeDocument/2006/relationships/hyperlink" Target="consultantplus://offline/ref=D898EA36CAC1FC2D43E8D589F9AAA4179D866485B429F641F0F454D9A5A66DE98F7C2DC1A44333B9C6FDE3FDAF5449F0D6D49DA0BEt9M" TargetMode="Externa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5795</Words>
  <Characters>33036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User Windows</cp:lastModifiedBy>
  <cp:revision>2</cp:revision>
  <dcterms:created xsi:type="dcterms:W3CDTF">2023-02-27T17:17:00Z</dcterms:created>
  <dcterms:modified xsi:type="dcterms:W3CDTF">2023-02-27T17:17:00Z</dcterms:modified>
</cp:coreProperties>
</file>