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1A" w:rsidRPr="004C431A" w:rsidRDefault="004C431A" w:rsidP="00794083">
      <w:pPr>
        <w:tabs>
          <w:tab w:val="left" w:pos="709"/>
          <w:tab w:val="left" w:pos="5245"/>
          <w:tab w:val="left" w:pos="5387"/>
        </w:tabs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1</w:t>
      </w:r>
    </w:p>
    <w:p w:rsidR="004C431A" w:rsidRPr="004C431A" w:rsidRDefault="004C431A" w:rsidP="00B06BBE">
      <w:pPr>
        <w:tabs>
          <w:tab w:val="left" w:pos="709"/>
          <w:tab w:val="left" w:pos="5245"/>
          <w:tab w:val="left" w:pos="5387"/>
        </w:tabs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приказу Министерства юстиции                                  Республики Дагестан                                                                от </w:t>
      </w:r>
      <w:r w:rsidR="009B3AD6">
        <w:rPr>
          <w:rFonts w:ascii="Times New Roman" w:eastAsia="Calibri" w:hAnsi="Times New Roman" w:cs="Times New Roman"/>
          <w:sz w:val="28"/>
          <w:szCs w:val="28"/>
          <w:lang w:eastAsia="ru-RU"/>
        </w:rPr>
        <w:t>26.06.</w:t>
      </w:r>
      <w:r w:rsidRPr="004C431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9B3AD6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4C4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№</w:t>
      </w:r>
      <w:r w:rsidR="009B3A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80-ОД</w:t>
      </w:r>
    </w:p>
    <w:p w:rsidR="004C431A" w:rsidRPr="004C431A" w:rsidRDefault="004C431A" w:rsidP="004C431A">
      <w:pPr>
        <w:tabs>
          <w:tab w:val="left" w:pos="5245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431A" w:rsidRPr="004C431A" w:rsidRDefault="004C431A" w:rsidP="004C431A">
      <w:pPr>
        <w:tabs>
          <w:tab w:val="left" w:pos="524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431A" w:rsidRPr="004C431A" w:rsidRDefault="004C431A" w:rsidP="004C431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Л О Ж Е Н И Е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наставничестве в Министерстве юстиции Республики Дагестан 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7"/>
      <w:bookmarkEnd w:id="0"/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осуществления наставничества на государственной гражданской службе Республики Дагестан</w:t>
      </w:r>
      <w:r w:rsidR="00D7193F"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Министерстве юстиции Республики Дагестан 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– </w:t>
      </w:r>
      <w:r w:rsidR="00D71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Министерство, 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гражданская служба, наставничество) и условия стимулирования государственных гражданских служащих Республики Дагестан (далее </w:t>
      </w:r>
      <w:bookmarkStart w:id="1" w:name="_Hlk43113381"/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1"/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гражданские служащие), осуществляющих наставничество (далее – наставники),с учетом оценки результативности их деятельности.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Наставничество на гражданской службе в Министерстве осуществляется лицами, имеющими значительный опыт работы в определенной сфере, в целях содействия профессиональному развитию гражданских служащих, направленному                                    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Задачами наставничества являются: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повышение информированности гражданского служащего, в отношении которого осуществляется наставничество, о направлениях и целях деятельности Министерства, стоящих перед ним задачах, а также ускорение процесса адаптации гражданского служащего, поступившего впервые на гражданскую службу, или гражданского служащего, имеющего стаж гражданской службы, впервые поступившего в Министерство;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 у гражданского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обязанностии поддерживать профессиональный уровень, необходимый для их надлежащего исполнения;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повышение мотивации гражданского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Наставничество осуществляется по решению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 юстиции Республики Дагестан (далее – Министр).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Министр создает условия для осуществления наставничества.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Организацию наставничества в Министерстве осуществляет отдел государственной службы и кадров 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государственной службы, кадров и делопроизводства, используя в том числе государственные информационные 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в области гражданской службы.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Наставничество осуществляется, как правило, в отношении гражданского служащего, </w:t>
      </w:r>
      <w:r w:rsidR="00486117"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поступившего на гражданскую службу, или гражданского служащего, имеющего стаж гражданской службы, впервые поступившего в </w:t>
      </w:r>
      <w:r w:rsidR="00CA6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Предложение об </w:t>
      </w:r>
      <w:r w:rsidR="00802A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 </w:t>
      </w:r>
      <w:r w:rsidR="00802A5D" w:rsidRPr="00802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="00DA2E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2A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Министру руководителем структурного подразделения </w:t>
      </w:r>
      <w:r w:rsidR="00CA6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предусматривается замещение лицом, в отношении которого предлагается осуществлять наставничество, должности гражданской службы (далее </w:t>
      </w:r>
      <w:r w:rsidR="00D97F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руководитель). Данное предложение содержит сведения о сроке наставничества и согласии гражданского служащего, назначаемого наставником</w:t>
      </w:r>
      <w:r w:rsidR="00F72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Непосредственный руководитель гражданского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</w:t>
      </w:r>
      <w:r w:rsidR="004861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представителю нанимателя для принятия решения о назначении другого наставника. Срок наставничества при этом не изменяется.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Наставничество прекращается до истечения установленного срока                            в случае назначения гражданского служащего, в отношении которого осуществляется наставничество, на иную должность гражданской службы в том же или в другом государственном органе или его увольнения с гражданской службы.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Наставник назначается из числа наиболее авторитетных, опытных и результативных гражданских служащих. У наставника не должно быть дисциплинарного взыскания или взыскания за коррупционное правонарушение,</w:t>
      </w:r>
      <w:r w:rsidR="00DA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отношении него не должна проводиться служебная проверка.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Непосредственный руководитель гражданского служащего, в отношении которого осуществляется наставничество, не может являться наставником.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Наставник одновременно может осуществлять наставничество в отношении не более чем</w:t>
      </w:r>
      <w:r w:rsidR="000B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14. Функции наставника осуществляются наряду с исполнением гражданским служащим, являющимся наставником, его должностных обязанностей.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функции наставника входят: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содействие в ознакомлении гражданского служащего с условиями прохождения гражданской службы;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представление гражданскому служащему рекомендаций по вопросам, связанным с исполнением его должностных обязанностей;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выявление ошибок, допущенных гражданским служащим при осуществлении им профессиональной служебной деятельности, и содействие в их устранении;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передача накопленного опыта, профессионального мастерства, 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демонстрация и разъяснение наиболее рациональных методов исполнения должностных обязанностей;</w:t>
      </w:r>
    </w:p>
    <w:p w:rsid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оказание гражданскому служащему консультативно-методической помощи при его обращении за профессиональным советом.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Наставник имеет право: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принимать участие в обсуждении вопросов, связанных с исполнением должностных обязанностей гражданским служащим, в отношении которого осуществляется наставничество, с его непосредственным руководителем;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давать гражданскому служащему рекомендации, способствующие выработке практических умений по исполнению должностных обязанностей;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разрабатывать индивидуальный план мероприятий по наставничеству;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контролировать своевременность исполнения гражданским служащим должностных обязанностей.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Наставнику запрещается требовать от гражданского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должностным регламентом данного гражданского служащего.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обязанности гражданского служащего, в отношении которого осуществляется наставничество, входят: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самостоятельное выполнение заданий непосредственного руководителя                  с учетом рекомендаций наставника;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усвоение опыта, переданного наставником, обучение практическому решению поставленных задач;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учет рекомендаций наставника, выполнение индивидуального плана мероприятий по наставничеству (при его наличии).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Гражданский служащий, в отношении которого осуществляется наставничество, имеет право: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представлять непосредственному руководителю обоснованное ходатайство о замене наставника.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Наставник представляет непосредственному руководителю гражданского служащего, в отношении которого осуществлялось наставничество, отзыв о результатах наставничества по форме согласно </w:t>
      </w:r>
      <w:hyperlink w:anchor="P91" w:history="1">
        <w:r w:rsidRPr="004C43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="00DA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F720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0B26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завершения срока наставничества.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Непосредственный руководитель гражданского служащего, в отношении которого осуществляется наставничество, проводит индивидуальное собеседование с таким гражданским служащим в целях подведения итогов осуществления наставничества.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Непосредственный руководитель гражданского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                               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профессиональной служебной деятельности гражданского служащего,                                  в отношении которого осуществлялось наставничество. Оценка проводится                                   с учетом: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содействия гражданскому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содействия в приобретении гражданским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оказания гражданскому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проведения действенной работы по воспитанию у гражданского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Отзыв о результатах наставничества, подготовленный и подписанный наставником, после ознакомления с ним непосредственного руководителя гражданского служащего, в отношении которого осуществлялось наставничество, направляется в кадровую службу государственного органа не позднее </w:t>
      </w:r>
      <w:r w:rsidR="000B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завершения срока наставничества.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Результативность деятельности гражданского служащего в качестве наставника по решению представителя нанимателя учитывается при выплате ему премии за выполнение особо важных и сложных заданий. Порядок выплаты указанной премии наставникам устанавливается в соответствии с </w:t>
      </w:r>
      <w:hyperlink r:id="rId8" w:history="1">
        <w:r w:rsidRPr="004C43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5 статьи 50</w:t>
        </w:r>
      </w:hyperlink>
      <w:r w:rsidR="00DA2EFA">
        <w:t xml:space="preserve"> </w:t>
      </w:r>
      <w:r w:rsidR="00B614B2" w:rsidRPr="00B614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</w:t>
      </w:r>
      <w:r w:rsidR="00B6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B614B2" w:rsidRPr="00B6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2004 </w:t>
      </w:r>
      <w:r w:rsidR="00B614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B614B2" w:rsidRPr="00B6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79-ФЗ </w:t>
      </w:r>
      <w:r w:rsidR="00B614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14B2" w:rsidRPr="00B614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гражданской службе Российской Федерации</w:t>
      </w:r>
      <w:r w:rsidR="00B614B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Федеральный закон</w:t>
      </w:r>
      <w:r w:rsidR="00DA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27.07.2004 </w:t>
      </w:r>
      <w:r w:rsidR="00B70D9D">
        <w:rPr>
          <w:rFonts w:ascii="Times New Roman" w:eastAsia="Times New Roman" w:hAnsi="Times New Roman" w:cs="Times New Roman"/>
          <w:sz w:val="28"/>
          <w:szCs w:val="28"/>
          <w:lang w:eastAsia="ru-RU"/>
        </w:rPr>
        <w:t>№79-ФЗ</w:t>
      </w:r>
      <w:r w:rsidR="00B614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Деятельность гражданского служащего в качестве наставника учитывается при решении вопросов, связанных с поощрением или награждением гражданского служащего за безупречную и эффективную гражданскую службу в соответствии со </w:t>
      </w:r>
      <w:hyperlink r:id="rId9" w:history="1">
        <w:r w:rsidRPr="004C43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55</w:t>
        </w:r>
      </w:hyperlink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DA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7A3" w:rsidRPr="00A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27.07.2004 </w:t>
      </w:r>
      <w:r w:rsidR="00B70D9D">
        <w:rPr>
          <w:rFonts w:ascii="Times New Roman" w:eastAsia="Times New Roman" w:hAnsi="Times New Roman" w:cs="Times New Roman"/>
          <w:sz w:val="28"/>
          <w:szCs w:val="28"/>
          <w:lang w:eastAsia="ru-RU"/>
        </w:rPr>
        <w:t>№79-ФЗ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9834F2" w:rsidRPr="00384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Дагестан</w:t>
      </w:r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учредить ведомственный знак отличия для награждения гражданских служащих за эффективное и долговременное осуществление наставничества в соответствии с </w:t>
      </w:r>
      <w:hyperlink r:id="rId10" w:history="1">
        <w:r w:rsidRPr="004C43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1 статьи 55</w:t>
        </w:r>
      </w:hyperlink>
      <w:r w:rsidRPr="004C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AB67A3" w:rsidRPr="00AB6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27.07.2004 №79-ФЗ.</w:t>
      </w: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1A" w:rsidRP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1A" w:rsidRDefault="004C431A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E73" w:rsidRDefault="006C0E73" w:rsidP="004C43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0E73" w:rsidSect="00D173BA">
      <w:headerReference w:type="default" r:id="rId11"/>
      <w:headerReference w:type="first" r:id="rId12"/>
      <w:pgSz w:w="11906" w:h="16838"/>
      <w:pgMar w:top="1134" w:right="72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321" w:rsidRDefault="00B92321" w:rsidP="006C0E73">
      <w:pPr>
        <w:spacing w:after="0" w:line="240" w:lineRule="auto"/>
      </w:pPr>
      <w:r>
        <w:separator/>
      </w:r>
    </w:p>
  </w:endnote>
  <w:endnote w:type="continuationSeparator" w:id="1">
    <w:p w:rsidR="00B92321" w:rsidRDefault="00B92321" w:rsidP="006C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321" w:rsidRDefault="00B92321" w:rsidP="006C0E73">
      <w:pPr>
        <w:spacing w:after="0" w:line="240" w:lineRule="auto"/>
      </w:pPr>
      <w:r>
        <w:separator/>
      </w:r>
    </w:p>
  </w:footnote>
  <w:footnote w:type="continuationSeparator" w:id="1">
    <w:p w:rsidR="00B92321" w:rsidRDefault="00B92321" w:rsidP="006C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761"/>
    </w:sdtPr>
    <w:sdtContent>
      <w:p w:rsidR="00D173BA" w:rsidRDefault="00590716">
        <w:pPr>
          <w:pStyle w:val="a6"/>
          <w:jc w:val="center"/>
        </w:pPr>
        <w:r>
          <w:fldChar w:fldCharType="begin"/>
        </w:r>
        <w:r w:rsidR="00340C2A">
          <w:instrText xml:space="preserve"> PAGE   \* MERGEFORMAT </w:instrText>
        </w:r>
        <w:r>
          <w:fldChar w:fldCharType="separate"/>
        </w:r>
        <w:r w:rsidR="00DA2E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372E" w:rsidRDefault="00AB37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2E" w:rsidRDefault="00AB372E">
    <w:pPr>
      <w:pStyle w:val="a6"/>
      <w:jc w:val="center"/>
    </w:pPr>
  </w:p>
  <w:p w:rsidR="00AB372E" w:rsidRDefault="00AB37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2261"/>
    <w:multiLevelType w:val="hybridMultilevel"/>
    <w:tmpl w:val="8EEA18BE"/>
    <w:lvl w:ilvl="0" w:tplc="E4CE736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0C9"/>
    <w:rsid w:val="000133D8"/>
    <w:rsid w:val="00072347"/>
    <w:rsid w:val="000B267A"/>
    <w:rsid w:val="000E1E98"/>
    <w:rsid w:val="000E3BF8"/>
    <w:rsid w:val="001651B4"/>
    <w:rsid w:val="001A23EB"/>
    <w:rsid w:val="001C7553"/>
    <w:rsid w:val="001E04CB"/>
    <w:rsid w:val="001E0A98"/>
    <w:rsid w:val="0020223F"/>
    <w:rsid w:val="00231880"/>
    <w:rsid w:val="00260AC5"/>
    <w:rsid w:val="00264533"/>
    <w:rsid w:val="002778C9"/>
    <w:rsid w:val="00297E6F"/>
    <w:rsid w:val="002C112A"/>
    <w:rsid w:val="003273E9"/>
    <w:rsid w:val="00340C2A"/>
    <w:rsid w:val="00343FC6"/>
    <w:rsid w:val="003644A6"/>
    <w:rsid w:val="003847BC"/>
    <w:rsid w:val="003A5122"/>
    <w:rsid w:val="003C10E7"/>
    <w:rsid w:val="003C7342"/>
    <w:rsid w:val="00420C16"/>
    <w:rsid w:val="004372DE"/>
    <w:rsid w:val="00455BF2"/>
    <w:rsid w:val="00480C92"/>
    <w:rsid w:val="00486117"/>
    <w:rsid w:val="004C431A"/>
    <w:rsid w:val="004F68C7"/>
    <w:rsid w:val="00502450"/>
    <w:rsid w:val="00507D20"/>
    <w:rsid w:val="00590716"/>
    <w:rsid w:val="005926C0"/>
    <w:rsid w:val="005B00C9"/>
    <w:rsid w:val="005B361E"/>
    <w:rsid w:val="005C12A6"/>
    <w:rsid w:val="005F4A25"/>
    <w:rsid w:val="00603A54"/>
    <w:rsid w:val="00614B87"/>
    <w:rsid w:val="006C0E73"/>
    <w:rsid w:val="006D3937"/>
    <w:rsid w:val="00702C27"/>
    <w:rsid w:val="007045FD"/>
    <w:rsid w:val="00755318"/>
    <w:rsid w:val="00794083"/>
    <w:rsid w:val="0079618A"/>
    <w:rsid w:val="007C0505"/>
    <w:rsid w:val="007C74CA"/>
    <w:rsid w:val="007D193E"/>
    <w:rsid w:val="007F06D3"/>
    <w:rsid w:val="00802A5D"/>
    <w:rsid w:val="00807490"/>
    <w:rsid w:val="00852B45"/>
    <w:rsid w:val="00860255"/>
    <w:rsid w:val="008F75E9"/>
    <w:rsid w:val="0091288E"/>
    <w:rsid w:val="00924FA5"/>
    <w:rsid w:val="00933AB4"/>
    <w:rsid w:val="00934D4C"/>
    <w:rsid w:val="00937006"/>
    <w:rsid w:val="00967B7D"/>
    <w:rsid w:val="00975DFB"/>
    <w:rsid w:val="009834F2"/>
    <w:rsid w:val="00996447"/>
    <w:rsid w:val="009B3AD6"/>
    <w:rsid w:val="009F14EC"/>
    <w:rsid w:val="00A5532D"/>
    <w:rsid w:val="00A67537"/>
    <w:rsid w:val="00A74E4E"/>
    <w:rsid w:val="00A81765"/>
    <w:rsid w:val="00A8513A"/>
    <w:rsid w:val="00A96044"/>
    <w:rsid w:val="00AB372E"/>
    <w:rsid w:val="00AB67A3"/>
    <w:rsid w:val="00AD0531"/>
    <w:rsid w:val="00B06BBE"/>
    <w:rsid w:val="00B2636B"/>
    <w:rsid w:val="00B467FE"/>
    <w:rsid w:val="00B614B2"/>
    <w:rsid w:val="00B70D9D"/>
    <w:rsid w:val="00B721A1"/>
    <w:rsid w:val="00B85D86"/>
    <w:rsid w:val="00B92321"/>
    <w:rsid w:val="00C3459F"/>
    <w:rsid w:val="00C36393"/>
    <w:rsid w:val="00C41DDF"/>
    <w:rsid w:val="00C429C5"/>
    <w:rsid w:val="00C549C7"/>
    <w:rsid w:val="00CA6337"/>
    <w:rsid w:val="00CD4C20"/>
    <w:rsid w:val="00D173BA"/>
    <w:rsid w:val="00D7193F"/>
    <w:rsid w:val="00D82A7A"/>
    <w:rsid w:val="00D97F24"/>
    <w:rsid w:val="00DA2EFA"/>
    <w:rsid w:val="00DF34BE"/>
    <w:rsid w:val="00E2587A"/>
    <w:rsid w:val="00E5486E"/>
    <w:rsid w:val="00F00D41"/>
    <w:rsid w:val="00F01C4F"/>
    <w:rsid w:val="00F720C5"/>
    <w:rsid w:val="00F7534A"/>
    <w:rsid w:val="00FB5875"/>
    <w:rsid w:val="00FC6744"/>
    <w:rsid w:val="00FD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0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0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32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A817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F4A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0E73"/>
  </w:style>
  <w:style w:type="paragraph" w:styleId="a8">
    <w:name w:val="footer"/>
    <w:basedOn w:val="a"/>
    <w:link w:val="a9"/>
    <w:uiPriority w:val="99"/>
    <w:unhideWhenUsed/>
    <w:rsid w:val="006C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0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9B8F80C3FD65F098DAF4752373786147F0826213A55F7535AF378DF34EBED5FFAE0EF2587B3E7D0D17A77014CDBA6452A20BD75659D16Fi6TB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9B8F80C3FD65F098DAF4752373786147F0826213A55F7535AF378DF34EBED5FFAE0EF2587B3D780D17A77014CDBA6452A20BD75659D16Fi6T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9B8F80C3FD65F098DAF4752373786147F0826213A55F7535AF378DF34EBED5FFAE0EF2587B3D790717A77014CDBA6452A20BD75659D16Fi6T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B9C6E-E078-4E2B-A997-A46E0F33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2020-06-22T07:17:00Z</cp:lastPrinted>
  <dcterms:created xsi:type="dcterms:W3CDTF">2020-06-22T06:29:00Z</dcterms:created>
  <dcterms:modified xsi:type="dcterms:W3CDTF">2020-07-07T11:48:00Z</dcterms:modified>
</cp:coreProperties>
</file>