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1A" w:rsidRPr="004C431A" w:rsidRDefault="004C431A" w:rsidP="004C431A">
      <w:pPr>
        <w:tabs>
          <w:tab w:val="left" w:pos="5245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№2</w:t>
      </w:r>
    </w:p>
    <w:p w:rsidR="004C431A" w:rsidRPr="004C431A" w:rsidRDefault="004C431A" w:rsidP="004C431A">
      <w:pPr>
        <w:tabs>
          <w:tab w:val="left" w:pos="5245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Министерства юстиции                                  Республики Дагестан</w:t>
      </w:r>
    </w:p>
    <w:p w:rsidR="004C431A" w:rsidRPr="004C431A" w:rsidRDefault="004C431A" w:rsidP="004C431A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</w:t>
      </w:r>
      <w:r w:rsidR="007379FF">
        <w:rPr>
          <w:rFonts w:ascii="Times New Roman" w:eastAsia="Calibri" w:hAnsi="Times New Roman" w:cs="Times New Roman"/>
          <w:sz w:val="28"/>
          <w:szCs w:val="28"/>
          <w:lang w:eastAsia="ru-RU"/>
        </w:rPr>
        <w:t>26.06.2020 г. № 80-ОД</w:t>
      </w: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наставничеству </w:t>
      </w:r>
      <w:r w:rsidR="00C3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C345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Республики Дагестан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Pr="004C431A" w:rsidRDefault="004C431A" w:rsidP="004C431A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наставничеству</w:t>
      </w:r>
      <w:r w:rsidR="00A9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F24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7F24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Республики Дагестан</w:t>
      </w:r>
      <w:r w:rsidR="008F75E9" w:rsidRPr="008F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Министерство, </w:t>
      </w:r>
      <w:r w:rsidR="008F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F75E9" w:rsidRPr="008F75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в целях методического обеспечения организации, процесса прохождения и контроля результатов наставничества, обмена опытом между наставниками и оказания помощи руководителям структурных подразделений Министерств</w:t>
      </w:r>
      <w:r w:rsidR="00D97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подборе и координации деятельности наставников, а также повышения эффективности адаптации государственных гражданских служащих Республики Дагестан (далее </w:t>
      </w:r>
      <w:r w:rsidR="00A3551D" w:rsidRPr="00A35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 служащие), в отношении которых осуществляется наставничество.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входят министр юстиции Республики Дагестан (</w:t>
      </w:r>
      <w:r w:rsidR="008F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его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заместитель), наставники, обладающие значительным опытом осуществления наставничества, а также представители отдела государственной службы и кадров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государственной службы, кадров и делопроизводства Министерства. В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по согласованию могут входить независимые эксперты, имеющие опыт осуществления наставничества.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Комиссия осуществляет свою деятельность на коллегиальной основе при равенстве голосов всех его членов. Решения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на его заседаниях простым большинством голосов и оформляются протоколами, которые хранятся у секретаря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первом заседании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избираются председатель и его заместитель, избирается или назначается председателем секретарь комиссии, распределяются обязанности между членами комиссии. Секретарем комиссии является представитель отдела государственной службы и кадров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государственной службы, кадров и делопроизводства Министерства.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Периодичность заседаний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устанавливается решением комиссии, но не реже одного раза в </w:t>
      </w:r>
      <w:r w:rsidR="002A112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заседаниях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приглашаться руководители структурных подразделений государственного органа, в которых осуществляется наставничество.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заседаниях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предлагаются кандидатуры наставников, обсуждаются наиболее эффективные формы и инструменты осуществления наставничества, оцениваются результаты проведения наставничества, рассматриваются и рекомендуются к использованию технологии</w:t>
      </w:r>
      <w:r w:rsidR="00A9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института наставничества.</w:t>
      </w:r>
    </w:p>
    <w:p w:rsid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Министр (</w:t>
      </w:r>
      <w:r w:rsidR="008F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его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заместитель) может назначить проведение заседания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для решения вопросов, связанных с </w:t>
      </w:r>
      <w:r w:rsidR="00807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деятельностью.</w:t>
      </w:r>
    </w:p>
    <w:p w:rsidR="00C3459F" w:rsidRPr="004C431A" w:rsidRDefault="00C3459F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 задачи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входит:</w:t>
      </w:r>
    </w:p>
    <w:p w:rsidR="004C431A" w:rsidRPr="004C431A" w:rsidRDefault="00A960B4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развитие наставнической деятельности (подбор гражданских служащих, соответствующих необходимым требованиям для назначения их наставниками, заслушивание отчетов наставников о результатах осуществления наставничества);</w:t>
      </w:r>
    </w:p>
    <w:p w:rsidR="004C431A" w:rsidRPr="004C431A" w:rsidRDefault="00A960B4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методического и практического содействия наставнику                                       в осуществлении наставничества (оказание консультационной помощи                                               в планировании работы наставника, профессиональном развитии и воспитании гражданских служащих, в отношении которых осуществляется наставничество);</w:t>
      </w:r>
    </w:p>
    <w:p w:rsidR="004C431A" w:rsidRPr="004C431A" w:rsidRDefault="00A960B4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обобщение и распространение положительного опыта работы наставников;</w:t>
      </w:r>
    </w:p>
    <w:p w:rsidR="004C431A" w:rsidRPr="004C431A" w:rsidRDefault="00A960B4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аккумулирование идей и убеждений, заложенных в ценностях государственного органа, привлечение наставников к повышению приверженности гражданских служащих ценностям государственного органа и государственно-служебной, профессиональной культуры.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Организационное и документационное обеспечение работы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                          осуществляется секретарем</w:t>
      </w:r>
      <w:r w:rsidR="003A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</w:t>
      </w:r>
      <w:r w:rsidR="003A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учет и ведение следующих документов:</w:t>
      </w:r>
    </w:p>
    <w:p w:rsidR="004C431A" w:rsidRPr="004C431A" w:rsidRDefault="00A960B4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заседаний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4C431A" w:rsidRPr="004C431A" w:rsidRDefault="00A960B4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членов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4C431A" w:rsidRPr="004C431A" w:rsidRDefault="00A960B4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31A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годовых отчетов о проделанной работе.</w:t>
      </w:r>
    </w:p>
    <w:p w:rsidR="004C431A" w:rsidRPr="004C431A" w:rsidRDefault="004C431A" w:rsidP="004C431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Учетные документы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хранятся в течение пяти лет, после чего уничтожаются по акту.</w:t>
      </w:r>
    </w:p>
    <w:p w:rsidR="004C431A" w:rsidRPr="004C431A" w:rsidRDefault="004C431A" w:rsidP="004C4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875" w:rsidRDefault="00FB5875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90" w:rsidRDefault="00807490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1A" w:rsidRDefault="004C431A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1A" w:rsidRDefault="004C431A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1A" w:rsidRDefault="004C431A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1A" w:rsidRDefault="004C431A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431A" w:rsidSect="00AB372E">
      <w:headerReference w:type="default" r:id="rId8"/>
      <w:headerReference w:type="first" r:id="rId9"/>
      <w:pgSz w:w="11906" w:h="16838"/>
      <w:pgMar w:top="1134" w:right="7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B7" w:rsidRDefault="001D78B7" w:rsidP="006C0E73">
      <w:pPr>
        <w:spacing w:after="0" w:line="240" w:lineRule="auto"/>
      </w:pPr>
      <w:r>
        <w:separator/>
      </w:r>
    </w:p>
  </w:endnote>
  <w:endnote w:type="continuationSeparator" w:id="1">
    <w:p w:rsidR="001D78B7" w:rsidRDefault="001D78B7" w:rsidP="006C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B7" w:rsidRDefault="001D78B7" w:rsidP="006C0E73">
      <w:pPr>
        <w:spacing w:after="0" w:line="240" w:lineRule="auto"/>
      </w:pPr>
      <w:r>
        <w:separator/>
      </w:r>
    </w:p>
  </w:footnote>
  <w:footnote w:type="continuationSeparator" w:id="1">
    <w:p w:rsidR="001D78B7" w:rsidRDefault="001D78B7" w:rsidP="006C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243647"/>
    </w:sdtPr>
    <w:sdtContent>
      <w:p w:rsidR="00AB372E" w:rsidRDefault="001C6F9A">
        <w:pPr>
          <w:pStyle w:val="a6"/>
          <w:jc w:val="center"/>
        </w:pPr>
        <w:r>
          <w:fldChar w:fldCharType="begin"/>
        </w:r>
        <w:r w:rsidR="00AB372E">
          <w:instrText>PAGE   \* MERGEFORMAT</w:instrText>
        </w:r>
        <w:r>
          <w:fldChar w:fldCharType="separate"/>
        </w:r>
        <w:r w:rsidR="00A960B4">
          <w:rPr>
            <w:noProof/>
          </w:rPr>
          <w:t>2</w:t>
        </w:r>
        <w:r>
          <w:fldChar w:fldCharType="end"/>
        </w:r>
      </w:p>
    </w:sdtContent>
  </w:sdt>
  <w:p w:rsidR="00AB372E" w:rsidRDefault="00AB37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2E" w:rsidRDefault="00AB372E">
    <w:pPr>
      <w:pStyle w:val="a6"/>
      <w:jc w:val="center"/>
    </w:pPr>
  </w:p>
  <w:p w:rsidR="00AB372E" w:rsidRDefault="00AB37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261"/>
    <w:multiLevelType w:val="hybridMultilevel"/>
    <w:tmpl w:val="8EEA18BE"/>
    <w:lvl w:ilvl="0" w:tplc="E4CE736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C9"/>
    <w:rsid w:val="000133D8"/>
    <w:rsid w:val="00072347"/>
    <w:rsid w:val="000B267A"/>
    <w:rsid w:val="000E1E98"/>
    <w:rsid w:val="000E3BF8"/>
    <w:rsid w:val="000F0D5A"/>
    <w:rsid w:val="00131DF8"/>
    <w:rsid w:val="001651B4"/>
    <w:rsid w:val="001A23EB"/>
    <w:rsid w:val="001C6F9A"/>
    <w:rsid w:val="001C7553"/>
    <w:rsid w:val="001D78B7"/>
    <w:rsid w:val="001E04CB"/>
    <w:rsid w:val="001E0A98"/>
    <w:rsid w:val="0020223F"/>
    <w:rsid w:val="00231880"/>
    <w:rsid w:val="002404E2"/>
    <w:rsid w:val="00260AC5"/>
    <w:rsid w:val="002778C9"/>
    <w:rsid w:val="002A112A"/>
    <w:rsid w:val="002C112A"/>
    <w:rsid w:val="003273E9"/>
    <w:rsid w:val="00343FC6"/>
    <w:rsid w:val="003847BC"/>
    <w:rsid w:val="003A5122"/>
    <w:rsid w:val="003C10E7"/>
    <w:rsid w:val="003C7342"/>
    <w:rsid w:val="00420C16"/>
    <w:rsid w:val="004372DE"/>
    <w:rsid w:val="00455BF2"/>
    <w:rsid w:val="00480C92"/>
    <w:rsid w:val="00486117"/>
    <w:rsid w:val="004C431A"/>
    <w:rsid w:val="004F45A3"/>
    <w:rsid w:val="004F5966"/>
    <w:rsid w:val="004F68C7"/>
    <w:rsid w:val="00502450"/>
    <w:rsid w:val="00507D20"/>
    <w:rsid w:val="00553B4B"/>
    <w:rsid w:val="005926C0"/>
    <w:rsid w:val="005B00C9"/>
    <w:rsid w:val="005B361E"/>
    <w:rsid w:val="005F4A25"/>
    <w:rsid w:val="00603A54"/>
    <w:rsid w:val="00614B87"/>
    <w:rsid w:val="00680AB1"/>
    <w:rsid w:val="006C0E73"/>
    <w:rsid w:val="006D3937"/>
    <w:rsid w:val="007045FD"/>
    <w:rsid w:val="007379FF"/>
    <w:rsid w:val="00755318"/>
    <w:rsid w:val="0079618A"/>
    <w:rsid w:val="007C0505"/>
    <w:rsid w:val="007C74CA"/>
    <w:rsid w:val="007D193E"/>
    <w:rsid w:val="007F06D3"/>
    <w:rsid w:val="00802A5D"/>
    <w:rsid w:val="00807490"/>
    <w:rsid w:val="00852B45"/>
    <w:rsid w:val="00860255"/>
    <w:rsid w:val="008F75E9"/>
    <w:rsid w:val="0091288E"/>
    <w:rsid w:val="00924FA5"/>
    <w:rsid w:val="00933AB4"/>
    <w:rsid w:val="00934D4C"/>
    <w:rsid w:val="00937006"/>
    <w:rsid w:val="00967B7D"/>
    <w:rsid w:val="00975DFB"/>
    <w:rsid w:val="009834F2"/>
    <w:rsid w:val="00996447"/>
    <w:rsid w:val="009B5F09"/>
    <w:rsid w:val="009F14EC"/>
    <w:rsid w:val="00A3551D"/>
    <w:rsid w:val="00A5532D"/>
    <w:rsid w:val="00A67537"/>
    <w:rsid w:val="00A74E4E"/>
    <w:rsid w:val="00A81765"/>
    <w:rsid w:val="00A8513A"/>
    <w:rsid w:val="00A96044"/>
    <w:rsid w:val="00A960B4"/>
    <w:rsid w:val="00AB372E"/>
    <w:rsid w:val="00AB67A3"/>
    <w:rsid w:val="00AD0531"/>
    <w:rsid w:val="00B2636B"/>
    <w:rsid w:val="00B467FE"/>
    <w:rsid w:val="00B478A7"/>
    <w:rsid w:val="00B614B2"/>
    <w:rsid w:val="00B70D9D"/>
    <w:rsid w:val="00B721A1"/>
    <w:rsid w:val="00B85D86"/>
    <w:rsid w:val="00C22DE0"/>
    <w:rsid w:val="00C3459F"/>
    <w:rsid w:val="00C36393"/>
    <w:rsid w:val="00C41DDF"/>
    <w:rsid w:val="00C429C5"/>
    <w:rsid w:val="00C67C25"/>
    <w:rsid w:val="00C77311"/>
    <w:rsid w:val="00C87B24"/>
    <w:rsid w:val="00C97B5B"/>
    <w:rsid w:val="00CA6337"/>
    <w:rsid w:val="00CD4C20"/>
    <w:rsid w:val="00D7193F"/>
    <w:rsid w:val="00D82A7A"/>
    <w:rsid w:val="00D97F24"/>
    <w:rsid w:val="00DF34BE"/>
    <w:rsid w:val="00E10112"/>
    <w:rsid w:val="00E105E0"/>
    <w:rsid w:val="00E2587A"/>
    <w:rsid w:val="00E5486E"/>
    <w:rsid w:val="00E90A92"/>
    <w:rsid w:val="00F00D41"/>
    <w:rsid w:val="00F01C4F"/>
    <w:rsid w:val="00F7095A"/>
    <w:rsid w:val="00F720C5"/>
    <w:rsid w:val="00F7534A"/>
    <w:rsid w:val="00FB5875"/>
    <w:rsid w:val="00FC6744"/>
    <w:rsid w:val="00FD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2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81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4A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E73"/>
  </w:style>
  <w:style w:type="paragraph" w:styleId="a8">
    <w:name w:val="footer"/>
    <w:basedOn w:val="a"/>
    <w:link w:val="a9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9C6E-E078-4E2B-A997-A46E0F33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2020-06-22T08:07:00Z</cp:lastPrinted>
  <dcterms:created xsi:type="dcterms:W3CDTF">2020-06-22T06:30:00Z</dcterms:created>
  <dcterms:modified xsi:type="dcterms:W3CDTF">2020-07-07T11:49:00Z</dcterms:modified>
</cp:coreProperties>
</file>