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20" w:rsidRPr="001B53EC" w:rsidRDefault="00335720" w:rsidP="001B53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53EC">
        <w:rPr>
          <w:rFonts w:ascii="Times New Roman" w:hAnsi="Times New Roman" w:cs="Times New Roman"/>
          <w:sz w:val="28"/>
          <w:szCs w:val="28"/>
        </w:rPr>
        <w:t>Проект</w:t>
      </w:r>
    </w:p>
    <w:p w:rsidR="002D6A4F" w:rsidRPr="001B53EC" w:rsidRDefault="002D6A4F" w:rsidP="001B53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5720" w:rsidRPr="001B53EC" w:rsidRDefault="00335720" w:rsidP="001B5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3EC">
        <w:rPr>
          <w:rFonts w:ascii="Times New Roman" w:hAnsi="Times New Roman" w:cs="Times New Roman"/>
          <w:sz w:val="28"/>
          <w:szCs w:val="28"/>
        </w:rPr>
        <w:t>ПРИКАЗ</w:t>
      </w:r>
    </w:p>
    <w:p w:rsidR="002D6A4F" w:rsidRPr="001B53EC" w:rsidRDefault="002D6A4F" w:rsidP="001B5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720" w:rsidRPr="001B53EC" w:rsidRDefault="001B53EC" w:rsidP="001B5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3EC">
        <w:rPr>
          <w:rFonts w:ascii="Times New Roman" w:hAnsi="Times New Roman" w:cs="Times New Roman"/>
          <w:sz w:val="28"/>
          <w:szCs w:val="28"/>
        </w:rPr>
        <w:t>от «___» _________ 2019</w:t>
      </w:r>
      <w:r w:rsidR="00335720" w:rsidRPr="001B53EC">
        <w:rPr>
          <w:rFonts w:ascii="Times New Roman" w:hAnsi="Times New Roman" w:cs="Times New Roman"/>
          <w:sz w:val="28"/>
          <w:szCs w:val="28"/>
        </w:rPr>
        <w:t xml:space="preserve"> г. </w:t>
      </w:r>
      <w:r w:rsidR="00335720" w:rsidRPr="001B53EC">
        <w:rPr>
          <w:rFonts w:ascii="Times New Roman" w:hAnsi="Times New Roman" w:cs="Times New Roman"/>
          <w:sz w:val="28"/>
          <w:szCs w:val="28"/>
        </w:rPr>
        <w:tab/>
      </w:r>
      <w:r w:rsidR="00335720" w:rsidRPr="001B53EC">
        <w:rPr>
          <w:rFonts w:ascii="Times New Roman" w:hAnsi="Times New Roman" w:cs="Times New Roman"/>
          <w:sz w:val="28"/>
          <w:szCs w:val="28"/>
        </w:rPr>
        <w:tab/>
      </w:r>
      <w:r w:rsidR="00335720" w:rsidRPr="001B53EC">
        <w:rPr>
          <w:rFonts w:ascii="Times New Roman" w:hAnsi="Times New Roman" w:cs="Times New Roman"/>
          <w:sz w:val="28"/>
          <w:szCs w:val="28"/>
        </w:rPr>
        <w:tab/>
      </w:r>
      <w:r w:rsidR="00335720" w:rsidRPr="001B53EC">
        <w:rPr>
          <w:rFonts w:ascii="Times New Roman" w:hAnsi="Times New Roman" w:cs="Times New Roman"/>
          <w:sz w:val="28"/>
          <w:szCs w:val="28"/>
        </w:rPr>
        <w:tab/>
      </w:r>
      <w:r w:rsidR="00335720" w:rsidRPr="001B53EC">
        <w:rPr>
          <w:rFonts w:ascii="Times New Roman" w:hAnsi="Times New Roman" w:cs="Times New Roman"/>
          <w:sz w:val="28"/>
          <w:szCs w:val="28"/>
        </w:rPr>
        <w:tab/>
      </w:r>
      <w:r w:rsidR="00335720" w:rsidRPr="001B53EC">
        <w:rPr>
          <w:rFonts w:ascii="Times New Roman" w:hAnsi="Times New Roman" w:cs="Times New Roman"/>
          <w:sz w:val="28"/>
          <w:szCs w:val="28"/>
        </w:rPr>
        <w:tab/>
        <w:t>№ _</w:t>
      </w:r>
      <w:r w:rsidR="002D6A4F" w:rsidRPr="001B53EC">
        <w:rPr>
          <w:rFonts w:ascii="Times New Roman" w:hAnsi="Times New Roman" w:cs="Times New Roman"/>
          <w:sz w:val="28"/>
          <w:szCs w:val="28"/>
        </w:rPr>
        <w:t>_</w:t>
      </w:r>
      <w:r w:rsidR="00335720" w:rsidRPr="001B53EC">
        <w:rPr>
          <w:rFonts w:ascii="Times New Roman" w:hAnsi="Times New Roman" w:cs="Times New Roman"/>
          <w:sz w:val="28"/>
          <w:szCs w:val="28"/>
        </w:rPr>
        <w:t>_____</w:t>
      </w:r>
    </w:p>
    <w:p w:rsidR="00335720" w:rsidRPr="001B53EC" w:rsidRDefault="00335720" w:rsidP="001B5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3EC" w:rsidRPr="001B53EC" w:rsidRDefault="001B53EC" w:rsidP="001B53EC">
      <w:pPr>
        <w:pStyle w:val="Style5"/>
        <w:widowControl/>
        <w:spacing w:line="240" w:lineRule="auto"/>
        <w:ind w:firstLine="0"/>
        <w:jc w:val="center"/>
        <w:rPr>
          <w:rStyle w:val="FontStyle38"/>
          <w:sz w:val="28"/>
          <w:szCs w:val="28"/>
        </w:rPr>
      </w:pPr>
      <w:proofErr w:type="gramStart"/>
      <w:r w:rsidRPr="001B53EC">
        <w:rPr>
          <w:rStyle w:val="FontStyle38"/>
          <w:sz w:val="28"/>
          <w:szCs w:val="28"/>
        </w:rPr>
        <w:t>Об утверждении проверочных листов</w:t>
      </w:r>
      <w:r w:rsidR="003810BB">
        <w:rPr>
          <w:rStyle w:val="FontStyle38"/>
          <w:sz w:val="28"/>
          <w:szCs w:val="28"/>
        </w:rPr>
        <w:t xml:space="preserve"> (списка контрольных вопросов), </w:t>
      </w:r>
      <w:r w:rsidRPr="001B53EC">
        <w:rPr>
          <w:rStyle w:val="FontStyle38"/>
          <w:sz w:val="28"/>
          <w:szCs w:val="28"/>
        </w:rPr>
        <w:t xml:space="preserve">используемых </w:t>
      </w:r>
      <w:r>
        <w:rPr>
          <w:rStyle w:val="FontStyle38"/>
          <w:sz w:val="28"/>
          <w:szCs w:val="28"/>
        </w:rPr>
        <w:t xml:space="preserve">Министерством юстиции </w:t>
      </w:r>
      <w:r w:rsidRPr="001B53EC">
        <w:rPr>
          <w:rStyle w:val="FontStyle38"/>
          <w:sz w:val="28"/>
          <w:szCs w:val="28"/>
        </w:rPr>
        <w:t xml:space="preserve">Республики </w:t>
      </w:r>
      <w:r>
        <w:rPr>
          <w:rStyle w:val="FontStyle38"/>
          <w:sz w:val="28"/>
          <w:szCs w:val="28"/>
        </w:rPr>
        <w:t>Дагестан</w:t>
      </w:r>
      <w:r w:rsidRPr="001B53EC">
        <w:rPr>
          <w:rStyle w:val="FontStyle38"/>
          <w:sz w:val="28"/>
          <w:szCs w:val="28"/>
        </w:rPr>
        <w:t xml:space="preserve"> при проведении плановых проверок соблюдения законодательства Российской Федерации об архивном деле на территории Республики </w:t>
      </w:r>
      <w:r>
        <w:rPr>
          <w:rStyle w:val="FontStyle38"/>
          <w:sz w:val="28"/>
          <w:szCs w:val="28"/>
        </w:rPr>
        <w:t>Дагестан</w:t>
      </w:r>
      <w:proofErr w:type="gramEnd"/>
    </w:p>
    <w:p w:rsidR="001B53EC" w:rsidRPr="001B53EC" w:rsidRDefault="001B53EC" w:rsidP="001B53EC">
      <w:pPr>
        <w:pStyle w:val="Style6"/>
        <w:widowControl/>
        <w:spacing w:line="240" w:lineRule="auto"/>
        <w:rPr>
          <w:sz w:val="28"/>
          <w:szCs w:val="28"/>
        </w:rPr>
      </w:pPr>
    </w:p>
    <w:p w:rsidR="001B53EC" w:rsidRDefault="001B53EC" w:rsidP="001B53EC">
      <w:pPr>
        <w:pStyle w:val="Style6"/>
        <w:widowControl/>
        <w:spacing w:line="240" w:lineRule="auto"/>
        <w:rPr>
          <w:rStyle w:val="FontStyle38"/>
          <w:sz w:val="28"/>
          <w:szCs w:val="28"/>
        </w:rPr>
      </w:pPr>
      <w:proofErr w:type="gramStart"/>
      <w:r w:rsidRPr="001B53EC">
        <w:rPr>
          <w:rStyle w:val="FontStyle38"/>
          <w:sz w:val="28"/>
          <w:szCs w:val="28"/>
        </w:rPr>
        <w:t>В соответствии с Федеральн</w:t>
      </w:r>
      <w:r w:rsidR="00FA44B1">
        <w:rPr>
          <w:rStyle w:val="FontStyle38"/>
          <w:sz w:val="28"/>
          <w:szCs w:val="28"/>
        </w:rPr>
        <w:t>ым законом  от 26 декабря 2008 года № </w:t>
      </w:r>
      <w:r w:rsidRPr="001B53EC">
        <w:rPr>
          <w:rStyle w:val="FontStyle38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77193">
        <w:rPr>
          <w:rStyle w:val="FontStyle38"/>
          <w:sz w:val="28"/>
          <w:szCs w:val="28"/>
        </w:rPr>
        <w:t xml:space="preserve"> (часть 11.3 статья 9)</w:t>
      </w:r>
      <w:r w:rsidRPr="001B53EC">
        <w:rPr>
          <w:rStyle w:val="FontStyle38"/>
          <w:sz w:val="28"/>
          <w:szCs w:val="28"/>
        </w:rPr>
        <w:t>, постановлением Правительства Российской Федерации от</w:t>
      </w:r>
      <w:r w:rsidR="00FA44B1">
        <w:rPr>
          <w:rStyle w:val="FontStyle38"/>
          <w:sz w:val="28"/>
          <w:szCs w:val="28"/>
        </w:rPr>
        <w:t xml:space="preserve"> </w:t>
      </w:r>
      <w:r w:rsidRPr="001B53EC">
        <w:rPr>
          <w:rStyle w:val="FontStyle38"/>
          <w:sz w:val="28"/>
          <w:szCs w:val="28"/>
        </w:rPr>
        <w:t>13</w:t>
      </w:r>
      <w:r w:rsidR="00FA44B1">
        <w:rPr>
          <w:rStyle w:val="FontStyle38"/>
          <w:sz w:val="28"/>
          <w:szCs w:val="28"/>
        </w:rPr>
        <w:t xml:space="preserve"> февраля 2017 года № </w:t>
      </w:r>
      <w:r w:rsidRPr="001B53EC">
        <w:rPr>
          <w:rStyle w:val="FontStyle38"/>
          <w:sz w:val="28"/>
          <w:szCs w:val="28"/>
        </w:rPr>
        <w:t>177 «Об утверждении общих к разработке и утверждению проверочных листов (</w:t>
      </w:r>
      <w:r>
        <w:rPr>
          <w:rStyle w:val="FontStyle38"/>
          <w:sz w:val="28"/>
          <w:szCs w:val="28"/>
        </w:rPr>
        <w:t>списков контрольных вопросов)»</w:t>
      </w:r>
      <w:proofErr w:type="gramEnd"/>
    </w:p>
    <w:p w:rsidR="001B53EC" w:rsidRDefault="001B53EC" w:rsidP="001B53EC">
      <w:pPr>
        <w:pStyle w:val="Style6"/>
        <w:widowControl/>
        <w:spacing w:line="240" w:lineRule="auto"/>
        <w:rPr>
          <w:rStyle w:val="FontStyle38"/>
          <w:sz w:val="28"/>
          <w:szCs w:val="28"/>
        </w:rPr>
      </w:pPr>
    </w:p>
    <w:p w:rsidR="001B53EC" w:rsidRDefault="001B53EC" w:rsidP="001B53EC">
      <w:pPr>
        <w:pStyle w:val="Style6"/>
        <w:widowControl/>
        <w:spacing w:line="240" w:lineRule="auto"/>
        <w:rPr>
          <w:rStyle w:val="FontStyle38"/>
          <w:sz w:val="28"/>
          <w:szCs w:val="28"/>
        </w:rPr>
      </w:pPr>
      <w:r w:rsidRPr="001B53EC">
        <w:rPr>
          <w:rStyle w:val="FontStyle38"/>
          <w:sz w:val="28"/>
          <w:szCs w:val="28"/>
        </w:rPr>
        <w:t xml:space="preserve"> </w:t>
      </w:r>
      <w:proofErr w:type="spellStart"/>
      <w:proofErr w:type="gramStart"/>
      <w:r w:rsidRPr="001B53EC">
        <w:rPr>
          <w:rStyle w:val="FontStyle38"/>
          <w:sz w:val="28"/>
          <w:szCs w:val="28"/>
        </w:rPr>
        <w:t>п</w:t>
      </w:r>
      <w:proofErr w:type="spellEnd"/>
      <w:proofErr w:type="gramEnd"/>
      <w:r w:rsidRPr="001B53EC">
        <w:rPr>
          <w:rStyle w:val="FontStyle38"/>
          <w:sz w:val="28"/>
          <w:szCs w:val="28"/>
        </w:rPr>
        <w:t xml:space="preserve"> </w:t>
      </w:r>
      <w:proofErr w:type="spellStart"/>
      <w:r w:rsidRPr="001B53EC">
        <w:rPr>
          <w:rStyle w:val="FontStyle38"/>
          <w:sz w:val="28"/>
          <w:szCs w:val="28"/>
        </w:rPr>
        <w:t>р</w:t>
      </w:r>
      <w:proofErr w:type="spellEnd"/>
      <w:r w:rsidRPr="001B53EC">
        <w:rPr>
          <w:rStyle w:val="FontStyle38"/>
          <w:sz w:val="28"/>
          <w:szCs w:val="28"/>
        </w:rPr>
        <w:t xml:space="preserve"> и к а </w:t>
      </w:r>
      <w:proofErr w:type="spellStart"/>
      <w:r w:rsidRPr="001B53EC">
        <w:rPr>
          <w:rStyle w:val="FontStyle38"/>
          <w:sz w:val="28"/>
          <w:szCs w:val="28"/>
        </w:rPr>
        <w:t>з</w:t>
      </w:r>
      <w:proofErr w:type="spellEnd"/>
      <w:r w:rsidRPr="001B53EC">
        <w:rPr>
          <w:rStyle w:val="FontStyle38"/>
          <w:sz w:val="28"/>
          <w:szCs w:val="28"/>
        </w:rPr>
        <w:t xml:space="preserve"> </w:t>
      </w:r>
      <w:proofErr w:type="spellStart"/>
      <w:r w:rsidRPr="001B53EC">
        <w:rPr>
          <w:rStyle w:val="FontStyle38"/>
          <w:sz w:val="28"/>
          <w:szCs w:val="28"/>
        </w:rPr>
        <w:t>ы</w:t>
      </w:r>
      <w:proofErr w:type="spellEnd"/>
      <w:r w:rsidRPr="001B53EC">
        <w:rPr>
          <w:rStyle w:val="FontStyle38"/>
          <w:sz w:val="28"/>
          <w:szCs w:val="28"/>
        </w:rPr>
        <w:t xml:space="preserve"> в а ю:</w:t>
      </w:r>
    </w:p>
    <w:p w:rsidR="001B53EC" w:rsidRPr="00F9687D" w:rsidRDefault="001B53EC" w:rsidP="001B53EC">
      <w:pPr>
        <w:pStyle w:val="Style6"/>
        <w:widowControl/>
        <w:spacing w:line="240" w:lineRule="auto"/>
        <w:rPr>
          <w:rStyle w:val="FontStyle38"/>
          <w:sz w:val="28"/>
          <w:szCs w:val="28"/>
        </w:rPr>
      </w:pPr>
    </w:p>
    <w:p w:rsidR="001B53EC" w:rsidRPr="003810BB" w:rsidRDefault="001B53EC" w:rsidP="001B53EC">
      <w:pPr>
        <w:pStyle w:val="Style7"/>
        <w:widowControl/>
        <w:numPr>
          <w:ilvl w:val="0"/>
          <w:numId w:val="1"/>
        </w:numPr>
        <w:tabs>
          <w:tab w:val="left" w:pos="1027"/>
        </w:tabs>
        <w:spacing w:line="240" w:lineRule="auto"/>
        <w:ind w:firstLine="715"/>
        <w:rPr>
          <w:rStyle w:val="FontStyle38"/>
          <w:sz w:val="28"/>
          <w:szCs w:val="28"/>
        </w:rPr>
      </w:pPr>
      <w:proofErr w:type="gramStart"/>
      <w:r w:rsidRPr="003810BB">
        <w:rPr>
          <w:rStyle w:val="FontStyle38"/>
          <w:sz w:val="28"/>
          <w:szCs w:val="28"/>
        </w:rPr>
        <w:t xml:space="preserve">Утвердить проверочный лист (список контрольных вопросов), используемый при проведении плановых проверок соблюдения законодательства Российской Федерации об архивном деле на территории </w:t>
      </w:r>
      <w:r w:rsidR="00C77193" w:rsidRPr="003810BB">
        <w:rPr>
          <w:rStyle w:val="FontStyle38"/>
          <w:sz w:val="28"/>
          <w:szCs w:val="28"/>
        </w:rPr>
        <w:t xml:space="preserve">Республики Дагестан </w:t>
      </w:r>
      <w:r w:rsidRPr="003810BB">
        <w:rPr>
          <w:rStyle w:val="FontStyle38"/>
          <w:sz w:val="28"/>
          <w:szCs w:val="28"/>
        </w:rPr>
        <w:t>в отношении государственного и муниципальных архивов Республики Дагестан</w:t>
      </w:r>
      <w:r w:rsidR="00FA44B1" w:rsidRPr="003810BB">
        <w:rPr>
          <w:rStyle w:val="FontStyle38"/>
          <w:sz w:val="28"/>
          <w:szCs w:val="28"/>
        </w:rPr>
        <w:t xml:space="preserve"> (приложение № </w:t>
      </w:r>
      <w:r w:rsidRPr="003810BB">
        <w:rPr>
          <w:rStyle w:val="FontStyle38"/>
          <w:sz w:val="28"/>
          <w:szCs w:val="28"/>
        </w:rPr>
        <w:t>1).</w:t>
      </w:r>
      <w:proofErr w:type="gramEnd"/>
    </w:p>
    <w:p w:rsidR="001B53EC" w:rsidRPr="003810BB" w:rsidRDefault="001B53EC" w:rsidP="001B53EC">
      <w:pPr>
        <w:pStyle w:val="Style7"/>
        <w:widowControl/>
        <w:numPr>
          <w:ilvl w:val="0"/>
          <w:numId w:val="1"/>
        </w:numPr>
        <w:tabs>
          <w:tab w:val="left" w:pos="1027"/>
        </w:tabs>
        <w:spacing w:line="240" w:lineRule="auto"/>
        <w:ind w:right="10" w:firstLine="715"/>
        <w:rPr>
          <w:rStyle w:val="FontStyle38"/>
          <w:sz w:val="28"/>
          <w:szCs w:val="28"/>
        </w:rPr>
      </w:pPr>
      <w:proofErr w:type="gramStart"/>
      <w:r w:rsidRPr="003810BB">
        <w:rPr>
          <w:rStyle w:val="FontStyle38"/>
          <w:sz w:val="28"/>
          <w:szCs w:val="28"/>
        </w:rPr>
        <w:t xml:space="preserve">Утвердить проверочный лист (список контрольных вопросов), используемый при проведении плановых проверок соблюдения законодательства Российской Федерации об архивном деле на территории Республики Дагестан в отношении </w:t>
      </w:r>
      <w:r w:rsidR="00C77193">
        <w:rPr>
          <w:rStyle w:val="FontStyle38"/>
          <w:sz w:val="28"/>
          <w:szCs w:val="28"/>
        </w:rPr>
        <w:t xml:space="preserve">объектов проверок - </w:t>
      </w:r>
      <w:r w:rsidRPr="003810BB">
        <w:rPr>
          <w:rStyle w:val="FontStyle38"/>
          <w:sz w:val="28"/>
          <w:szCs w:val="28"/>
        </w:rPr>
        <w:t>органов государственной власти Республики Дагестан, органов местного самоуправления муниципальных образований Республики Дагестан</w:t>
      </w:r>
      <w:r w:rsidR="00A4484E" w:rsidRPr="003810BB">
        <w:rPr>
          <w:rStyle w:val="FontStyle38"/>
          <w:sz w:val="28"/>
          <w:szCs w:val="28"/>
        </w:rPr>
        <w:t>, юридических лиц и индивидуальных пр</w:t>
      </w:r>
      <w:r w:rsidR="00C77193">
        <w:rPr>
          <w:rStyle w:val="FontStyle38"/>
          <w:sz w:val="28"/>
          <w:szCs w:val="28"/>
        </w:rPr>
        <w:t>едпринимателей</w:t>
      </w:r>
      <w:r w:rsidR="00A4484E" w:rsidRPr="003810BB">
        <w:rPr>
          <w:rStyle w:val="FontStyle38"/>
          <w:sz w:val="28"/>
          <w:szCs w:val="28"/>
        </w:rPr>
        <w:t xml:space="preserve"> </w:t>
      </w:r>
      <w:r w:rsidR="00FA44B1" w:rsidRPr="003810BB">
        <w:rPr>
          <w:rStyle w:val="FontStyle38"/>
          <w:sz w:val="28"/>
          <w:szCs w:val="28"/>
        </w:rPr>
        <w:t>(приложение № </w:t>
      </w:r>
      <w:r w:rsidRPr="003810BB">
        <w:rPr>
          <w:rStyle w:val="FontStyle38"/>
          <w:sz w:val="28"/>
          <w:szCs w:val="28"/>
        </w:rPr>
        <w:t>2).</w:t>
      </w:r>
      <w:proofErr w:type="gramEnd"/>
    </w:p>
    <w:p w:rsidR="00F9687D" w:rsidRPr="003810BB" w:rsidRDefault="00F9687D" w:rsidP="001B53EC">
      <w:pPr>
        <w:pStyle w:val="Style7"/>
        <w:widowControl/>
        <w:numPr>
          <w:ilvl w:val="0"/>
          <w:numId w:val="1"/>
        </w:numPr>
        <w:tabs>
          <w:tab w:val="left" w:pos="1027"/>
        </w:tabs>
        <w:spacing w:line="240" w:lineRule="auto"/>
        <w:ind w:right="10" w:firstLine="715"/>
        <w:rPr>
          <w:rStyle w:val="FontStyle38"/>
          <w:sz w:val="28"/>
          <w:szCs w:val="28"/>
        </w:rPr>
      </w:pPr>
      <w:r w:rsidRPr="003810BB">
        <w:rPr>
          <w:sz w:val="28"/>
          <w:szCs w:val="28"/>
          <w:shd w:val="clear" w:color="auto" w:fill="FFFFFF"/>
        </w:rPr>
        <w:t xml:space="preserve">Отделу регистрации ведомственных нормативных правовых актов </w:t>
      </w:r>
      <w:r w:rsidR="003810BB" w:rsidRPr="003810BB">
        <w:rPr>
          <w:sz w:val="28"/>
          <w:szCs w:val="28"/>
          <w:shd w:val="clear" w:color="auto" w:fill="FFFFFF"/>
        </w:rPr>
        <w:t>обеспечить государственную регистрацию настоящего приказа в соответствии с законодательством</w:t>
      </w:r>
      <w:r w:rsidRPr="003810BB">
        <w:rPr>
          <w:sz w:val="28"/>
          <w:szCs w:val="28"/>
          <w:shd w:val="clear" w:color="auto" w:fill="FFFFFF"/>
        </w:rPr>
        <w:t>.</w:t>
      </w:r>
    </w:p>
    <w:p w:rsidR="00D05016" w:rsidRPr="003810BB" w:rsidRDefault="00D05016" w:rsidP="00D05016">
      <w:pPr>
        <w:pStyle w:val="Style7"/>
        <w:widowControl/>
        <w:numPr>
          <w:ilvl w:val="0"/>
          <w:numId w:val="1"/>
        </w:numPr>
        <w:tabs>
          <w:tab w:val="left" w:pos="1027"/>
        </w:tabs>
        <w:spacing w:line="240" w:lineRule="auto"/>
        <w:ind w:right="11" w:firstLine="714"/>
        <w:rPr>
          <w:rStyle w:val="FontStyle38"/>
          <w:sz w:val="28"/>
          <w:szCs w:val="28"/>
        </w:rPr>
      </w:pPr>
      <w:proofErr w:type="gramStart"/>
      <w:r w:rsidRPr="003810BB">
        <w:rPr>
          <w:sz w:val="28"/>
          <w:szCs w:val="28"/>
          <w:shd w:val="clear" w:color="auto" w:fill="FFFFFF"/>
        </w:rPr>
        <w:t>Разместить</w:t>
      </w:r>
      <w:proofErr w:type="gramEnd"/>
      <w:r w:rsidRPr="003810BB">
        <w:rPr>
          <w:sz w:val="28"/>
          <w:szCs w:val="28"/>
          <w:shd w:val="clear" w:color="auto" w:fill="FFFFFF"/>
        </w:rPr>
        <w:t xml:space="preserve"> настоящий приказ на официальном сайте Министерства юстиции </w:t>
      </w:r>
      <w:r w:rsidR="00FA44B1" w:rsidRPr="003810BB">
        <w:rPr>
          <w:sz w:val="28"/>
          <w:szCs w:val="28"/>
          <w:shd w:val="clear" w:color="auto" w:fill="FFFFFF"/>
        </w:rPr>
        <w:t>РД</w:t>
      </w:r>
      <w:r w:rsidRPr="003810BB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612970" w:rsidRPr="003810BB" w:rsidRDefault="001B53EC" w:rsidP="00D05016">
      <w:pPr>
        <w:pStyle w:val="Style7"/>
        <w:widowControl/>
        <w:numPr>
          <w:ilvl w:val="0"/>
          <w:numId w:val="1"/>
        </w:numPr>
        <w:tabs>
          <w:tab w:val="left" w:pos="1027"/>
        </w:tabs>
        <w:spacing w:line="240" w:lineRule="auto"/>
        <w:ind w:right="11" w:firstLine="714"/>
        <w:rPr>
          <w:rStyle w:val="FontStyle38"/>
          <w:sz w:val="28"/>
          <w:szCs w:val="28"/>
        </w:rPr>
      </w:pPr>
      <w:proofErr w:type="gramStart"/>
      <w:r w:rsidRPr="003810BB">
        <w:rPr>
          <w:rStyle w:val="FontStyle38"/>
          <w:sz w:val="28"/>
          <w:szCs w:val="28"/>
        </w:rPr>
        <w:t>Контроль за</w:t>
      </w:r>
      <w:proofErr w:type="gramEnd"/>
      <w:r w:rsidRPr="003810BB">
        <w:rPr>
          <w:rStyle w:val="FontStyle38"/>
          <w:sz w:val="28"/>
          <w:szCs w:val="28"/>
        </w:rPr>
        <w:t xml:space="preserve"> исполнением настоящего приказа возложить на первого заместителя министра юстиции Республики Дагестан К.Д. </w:t>
      </w:r>
      <w:proofErr w:type="spellStart"/>
      <w:r w:rsidRPr="003810BB">
        <w:rPr>
          <w:rStyle w:val="FontStyle38"/>
          <w:sz w:val="28"/>
          <w:szCs w:val="28"/>
        </w:rPr>
        <w:t>Биакаева</w:t>
      </w:r>
      <w:proofErr w:type="spellEnd"/>
      <w:r w:rsidRPr="003810BB">
        <w:rPr>
          <w:rStyle w:val="FontStyle38"/>
          <w:sz w:val="28"/>
          <w:szCs w:val="28"/>
        </w:rPr>
        <w:t>.</w:t>
      </w:r>
    </w:p>
    <w:p w:rsidR="001B53EC" w:rsidRPr="003810BB" w:rsidRDefault="001B53EC" w:rsidP="001B53EC">
      <w:pPr>
        <w:pStyle w:val="Style7"/>
        <w:widowControl/>
        <w:tabs>
          <w:tab w:val="left" w:pos="1027"/>
        </w:tabs>
        <w:spacing w:line="240" w:lineRule="auto"/>
        <w:ind w:right="10"/>
        <w:rPr>
          <w:rStyle w:val="FontStyle38"/>
          <w:sz w:val="28"/>
          <w:szCs w:val="28"/>
        </w:rPr>
      </w:pPr>
    </w:p>
    <w:p w:rsidR="001B53EC" w:rsidRPr="00F9687D" w:rsidRDefault="001B53EC" w:rsidP="001B53EC">
      <w:pPr>
        <w:pStyle w:val="Style7"/>
        <w:widowControl/>
        <w:tabs>
          <w:tab w:val="left" w:pos="1027"/>
        </w:tabs>
        <w:spacing w:line="240" w:lineRule="auto"/>
        <w:ind w:right="10"/>
        <w:rPr>
          <w:rStyle w:val="FontStyle38"/>
          <w:sz w:val="28"/>
          <w:szCs w:val="28"/>
        </w:rPr>
      </w:pPr>
    </w:p>
    <w:p w:rsidR="001B53EC" w:rsidRPr="001B53EC" w:rsidRDefault="001B53EC" w:rsidP="001B53EC">
      <w:pPr>
        <w:pStyle w:val="Style7"/>
        <w:widowControl/>
        <w:tabs>
          <w:tab w:val="left" w:pos="1027"/>
        </w:tabs>
        <w:spacing w:line="240" w:lineRule="auto"/>
        <w:ind w:right="10"/>
        <w:rPr>
          <w:sz w:val="28"/>
          <w:szCs w:val="28"/>
        </w:rPr>
      </w:pPr>
      <w:r w:rsidRPr="00F9687D">
        <w:rPr>
          <w:rStyle w:val="FontStyle38"/>
          <w:sz w:val="28"/>
          <w:szCs w:val="28"/>
        </w:rPr>
        <w:t>Министр</w:t>
      </w:r>
      <w:r w:rsidRPr="00F9687D">
        <w:rPr>
          <w:rStyle w:val="FontStyle38"/>
          <w:sz w:val="28"/>
          <w:szCs w:val="28"/>
        </w:rPr>
        <w:tab/>
      </w:r>
      <w:r w:rsidRPr="00F9687D">
        <w:rPr>
          <w:rStyle w:val="FontStyle38"/>
          <w:sz w:val="28"/>
          <w:szCs w:val="28"/>
        </w:rPr>
        <w:tab/>
      </w:r>
      <w:r w:rsidRPr="00F9687D">
        <w:rPr>
          <w:rStyle w:val="FontStyle38"/>
          <w:sz w:val="28"/>
          <w:szCs w:val="28"/>
        </w:rPr>
        <w:tab/>
      </w:r>
      <w:r w:rsidRPr="00F9687D">
        <w:rPr>
          <w:rStyle w:val="FontStyle38"/>
          <w:sz w:val="28"/>
          <w:szCs w:val="28"/>
        </w:rPr>
        <w:tab/>
      </w:r>
      <w:r w:rsidRPr="00F9687D">
        <w:rPr>
          <w:rStyle w:val="FontStyle38"/>
          <w:sz w:val="28"/>
          <w:szCs w:val="28"/>
        </w:rPr>
        <w:tab/>
      </w:r>
      <w:r w:rsidRPr="00F9687D">
        <w:rPr>
          <w:rStyle w:val="FontStyle38"/>
          <w:sz w:val="28"/>
          <w:szCs w:val="28"/>
        </w:rPr>
        <w:tab/>
      </w:r>
      <w:r w:rsidRPr="00F9687D">
        <w:rPr>
          <w:rStyle w:val="FontStyle38"/>
          <w:sz w:val="28"/>
          <w:szCs w:val="28"/>
        </w:rPr>
        <w:tab/>
        <w:t xml:space="preserve">       К.</w:t>
      </w:r>
      <w:r>
        <w:rPr>
          <w:rStyle w:val="FontStyle38"/>
          <w:sz w:val="28"/>
          <w:szCs w:val="28"/>
        </w:rPr>
        <w:t xml:space="preserve">С. </w:t>
      </w:r>
      <w:proofErr w:type="spellStart"/>
      <w:r>
        <w:rPr>
          <w:rStyle w:val="FontStyle38"/>
          <w:sz w:val="28"/>
          <w:szCs w:val="28"/>
        </w:rPr>
        <w:t>Сефикурбанов</w:t>
      </w:r>
      <w:proofErr w:type="spellEnd"/>
    </w:p>
    <w:sectPr w:rsidR="001B53EC" w:rsidRPr="001B53EC" w:rsidSect="00D23D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193" w:rsidRDefault="00C77193" w:rsidP="00D23D26">
      <w:pPr>
        <w:spacing w:after="0" w:line="240" w:lineRule="auto"/>
      </w:pPr>
      <w:r>
        <w:separator/>
      </w:r>
    </w:p>
  </w:endnote>
  <w:endnote w:type="continuationSeparator" w:id="1">
    <w:p w:rsidR="00C77193" w:rsidRDefault="00C77193" w:rsidP="00D2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193" w:rsidRDefault="00C77193" w:rsidP="00D23D26">
      <w:pPr>
        <w:spacing w:after="0" w:line="240" w:lineRule="auto"/>
      </w:pPr>
      <w:r>
        <w:separator/>
      </w:r>
    </w:p>
  </w:footnote>
  <w:footnote w:type="continuationSeparator" w:id="1">
    <w:p w:rsidR="00C77193" w:rsidRDefault="00C77193" w:rsidP="00D2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380"/>
    </w:sdtPr>
    <w:sdtContent>
      <w:p w:rsidR="00C77193" w:rsidRDefault="00C77193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77193" w:rsidRDefault="00C771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3A0"/>
    <w:multiLevelType w:val="singleLevel"/>
    <w:tmpl w:val="1702FDD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720"/>
    <w:rsid w:val="00035CA7"/>
    <w:rsid w:val="0005579D"/>
    <w:rsid w:val="0007476A"/>
    <w:rsid w:val="000D4DCB"/>
    <w:rsid w:val="00104D6F"/>
    <w:rsid w:val="001432B0"/>
    <w:rsid w:val="00146074"/>
    <w:rsid w:val="00160DA5"/>
    <w:rsid w:val="001755D2"/>
    <w:rsid w:val="00184742"/>
    <w:rsid w:val="001B53EC"/>
    <w:rsid w:val="001C386E"/>
    <w:rsid w:val="002373D1"/>
    <w:rsid w:val="00243025"/>
    <w:rsid w:val="00293153"/>
    <w:rsid w:val="002B5683"/>
    <w:rsid w:val="002D6A4F"/>
    <w:rsid w:val="002F31A2"/>
    <w:rsid w:val="00304C1E"/>
    <w:rsid w:val="0033391A"/>
    <w:rsid w:val="00335720"/>
    <w:rsid w:val="003360FB"/>
    <w:rsid w:val="00343B70"/>
    <w:rsid w:val="0035432F"/>
    <w:rsid w:val="003810BB"/>
    <w:rsid w:val="003915AA"/>
    <w:rsid w:val="003934E7"/>
    <w:rsid w:val="003B73D7"/>
    <w:rsid w:val="003D0046"/>
    <w:rsid w:val="003D762D"/>
    <w:rsid w:val="003F6BEA"/>
    <w:rsid w:val="003F791C"/>
    <w:rsid w:val="004138F7"/>
    <w:rsid w:val="00442D94"/>
    <w:rsid w:val="00477A9E"/>
    <w:rsid w:val="004C0878"/>
    <w:rsid w:val="004C79FC"/>
    <w:rsid w:val="004E521A"/>
    <w:rsid w:val="005800A0"/>
    <w:rsid w:val="005906A7"/>
    <w:rsid w:val="005D0176"/>
    <w:rsid w:val="00606DD3"/>
    <w:rsid w:val="00612970"/>
    <w:rsid w:val="00624876"/>
    <w:rsid w:val="00631024"/>
    <w:rsid w:val="00662A43"/>
    <w:rsid w:val="00675B23"/>
    <w:rsid w:val="00685726"/>
    <w:rsid w:val="006A7478"/>
    <w:rsid w:val="006B7DF2"/>
    <w:rsid w:val="006C4AEC"/>
    <w:rsid w:val="006D30C5"/>
    <w:rsid w:val="006D49D1"/>
    <w:rsid w:val="00722875"/>
    <w:rsid w:val="00742A0C"/>
    <w:rsid w:val="00793585"/>
    <w:rsid w:val="007A4435"/>
    <w:rsid w:val="007D47BB"/>
    <w:rsid w:val="007F7068"/>
    <w:rsid w:val="008241F3"/>
    <w:rsid w:val="00826A9D"/>
    <w:rsid w:val="0083683E"/>
    <w:rsid w:val="00847854"/>
    <w:rsid w:val="008A2277"/>
    <w:rsid w:val="008E1A0D"/>
    <w:rsid w:val="008E5DB8"/>
    <w:rsid w:val="00954444"/>
    <w:rsid w:val="009833DF"/>
    <w:rsid w:val="00990FAE"/>
    <w:rsid w:val="009B5E2A"/>
    <w:rsid w:val="009C61FE"/>
    <w:rsid w:val="009E46AA"/>
    <w:rsid w:val="00A03B6F"/>
    <w:rsid w:val="00A4484E"/>
    <w:rsid w:val="00A554AD"/>
    <w:rsid w:val="00A9249B"/>
    <w:rsid w:val="00A938E1"/>
    <w:rsid w:val="00A9617A"/>
    <w:rsid w:val="00AC1198"/>
    <w:rsid w:val="00AC229C"/>
    <w:rsid w:val="00AC718E"/>
    <w:rsid w:val="00AD50CD"/>
    <w:rsid w:val="00AF4538"/>
    <w:rsid w:val="00AF5885"/>
    <w:rsid w:val="00B03255"/>
    <w:rsid w:val="00B25DDF"/>
    <w:rsid w:val="00B27063"/>
    <w:rsid w:val="00B304B9"/>
    <w:rsid w:val="00B30636"/>
    <w:rsid w:val="00B46A4A"/>
    <w:rsid w:val="00B54010"/>
    <w:rsid w:val="00B55B42"/>
    <w:rsid w:val="00B566BF"/>
    <w:rsid w:val="00B57E6B"/>
    <w:rsid w:val="00B67DF2"/>
    <w:rsid w:val="00BB7168"/>
    <w:rsid w:val="00BC3937"/>
    <w:rsid w:val="00C21D22"/>
    <w:rsid w:val="00C276C2"/>
    <w:rsid w:val="00C41BC8"/>
    <w:rsid w:val="00C77193"/>
    <w:rsid w:val="00C9078E"/>
    <w:rsid w:val="00C94EC4"/>
    <w:rsid w:val="00CA10B4"/>
    <w:rsid w:val="00D02925"/>
    <w:rsid w:val="00D05016"/>
    <w:rsid w:val="00D0603B"/>
    <w:rsid w:val="00D23D26"/>
    <w:rsid w:val="00D75C11"/>
    <w:rsid w:val="00DB0CEC"/>
    <w:rsid w:val="00DB427E"/>
    <w:rsid w:val="00DC65E1"/>
    <w:rsid w:val="00DE70DE"/>
    <w:rsid w:val="00E05F7B"/>
    <w:rsid w:val="00E3330E"/>
    <w:rsid w:val="00E42614"/>
    <w:rsid w:val="00E76F95"/>
    <w:rsid w:val="00EA6F18"/>
    <w:rsid w:val="00EA7C6D"/>
    <w:rsid w:val="00EC231F"/>
    <w:rsid w:val="00F128BD"/>
    <w:rsid w:val="00F2079F"/>
    <w:rsid w:val="00F64CD9"/>
    <w:rsid w:val="00F74FE3"/>
    <w:rsid w:val="00F832FF"/>
    <w:rsid w:val="00F957DE"/>
    <w:rsid w:val="00F9687D"/>
    <w:rsid w:val="00FA44B1"/>
    <w:rsid w:val="00FC4E6A"/>
    <w:rsid w:val="00FE64D4"/>
    <w:rsid w:val="00FE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paragraph" w:styleId="1">
    <w:name w:val="heading 1"/>
    <w:basedOn w:val="a"/>
    <w:link w:val="10"/>
    <w:uiPriority w:val="9"/>
    <w:qFormat/>
    <w:rsid w:val="00662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336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D2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D26"/>
  </w:style>
  <w:style w:type="paragraph" w:styleId="a6">
    <w:name w:val="footer"/>
    <w:basedOn w:val="a"/>
    <w:link w:val="a7"/>
    <w:uiPriority w:val="99"/>
    <w:semiHidden/>
    <w:unhideWhenUsed/>
    <w:rsid w:val="00D2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D26"/>
  </w:style>
  <w:style w:type="paragraph" w:styleId="a8">
    <w:name w:val="Balloon Text"/>
    <w:basedOn w:val="a"/>
    <w:link w:val="a9"/>
    <w:uiPriority w:val="99"/>
    <w:semiHidden/>
    <w:unhideWhenUsed/>
    <w:rsid w:val="003D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6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2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rsid w:val="00F1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B53EC"/>
    <w:pPr>
      <w:widowControl w:val="0"/>
      <w:autoSpaceDE w:val="0"/>
      <w:autoSpaceDN w:val="0"/>
      <w:adjustRightInd w:val="0"/>
      <w:spacing w:after="0" w:line="322" w:lineRule="exact"/>
      <w:ind w:firstLine="78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B53E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B53EC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1B53EC"/>
    <w:rPr>
      <w:rFonts w:ascii="Times New Roman" w:hAnsi="Times New Roman" w:cs="Times New Roman" w:hint="default"/>
      <w:sz w:val="26"/>
      <w:szCs w:val="26"/>
    </w:rPr>
  </w:style>
  <w:style w:type="character" w:styleId="ab">
    <w:name w:val="Strong"/>
    <w:basedOn w:val="a0"/>
    <w:uiPriority w:val="22"/>
    <w:qFormat/>
    <w:rsid w:val="00D05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B197-0C2F-4A6F-9D49-5406791C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Наида</cp:lastModifiedBy>
  <cp:revision>7</cp:revision>
  <dcterms:created xsi:type="dcterms:W3CDTF">2019-01-11T09:27:00Z</dcterms:created>
  <dcterms:modified xsi:type="dcterms:W3CDTF">2019-01-14T08:12:00Z</dcterms:modified>
</cp:coreProperties>
</file>