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B7" w:rsidRPr="00130D3B" w:rsidRDefault="00631F17" w:rsidP="00067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  <w:r w:rsidRPr="00130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о работе Министерства юстиции Республики Дагестан в 2022 году</w:t>
      </w:r>
    </w:p>
    <w:p w:rsidR="00631F17" w:rsidRPr="00130D3B" w:rsidRDefault="00631F17" w:rsidP="0013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1F17" w:rsidRPr="00130D3B" w:rsidRDefault="009A246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D3B">
        <w:rPr>
          <w:rFonts w:ascii="Times New Roman" w:hAnsi="Times New Roman" w:cs="Times New Roman"/>
          <w:bCs/>
          <w:sz w:val="28"/>
          <w:szCs w:val="28"/>
        </w:rPr>
        <w:t>Министерство юстиции РД в 2022 году осуществляло деятельность по следующим направлениям.</w:t>
      </w:r>
    </w:p>
    <w:p w:rsidR="009A2466" w:rsidRPr="00130D3B" w:rsidRDefault="009A246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466" w:rsidRPr="00130D3B" w:rsidRDefault="009A246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D3B">
        <w:rPr>
          <w:rFonts w:ascii="Times New Roman" w:hAnsi="Times New Roman" w:cs="Times New Roman"/>
          <w:b/>
          <w:bCs/>
          <w:sz w:val="28"/>
          <w:szCs w:val="28"/>
        </w:rPr>
        <w:t xml:space="preserve">1. Нормотворческая деятельность, в </w:t>
      </w:r>
      <w:r w:rsidR="00AA4079" w:rsidRPr="00130D3B">
        <w:rPr>
          <w:rFonts w:ascii="Times New Roman" w:hAnsi="Times New Roman" w:cs="Times New Roman"/>
          <w:b/>
          <w:bCs/>
          <w:sz w:val="28"/>
          <w:szCs w:val="28"/>
        </w:rPr>
        <w:t>том числе правовая и антикоррупционная экспертиза нормативных правовых актов и проектов нормативных правовых актов.</w:t>
      </w:r>
    </w:p>
    <w:p w:rsidR="00AA4079" w:rsidRPr="00130D3B" w:rsidRDefault="00AA4079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EB7" w:rsidRPr="00130D3B" w:rsidRDefault="00C73EB7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Министерство юстиции Республики Дагестан осуществляет координацию законопроектной и иной нормотворческой деятельности органов исполнительной власти Республики </w:t>
      </w:r>
      <w:proofErr w:type="gramStart"/>
      <w:r w:rsidRPr="00130D3B">
        <w:rPr>
          <w:rFonts w:ascii="Times New Roman" w:hAnsi="Times New Roman" w:cs="Times New Roman"/>
          <w:sz w:val="28"/>
          <w:szCs w:val="28"/>
        </w:rPr>
        <w:t>Дагестан</w:t>
      </w:r>
      <w:proofErr w:type="gramEnd"/>
      <w:r w:rsidRPr="00130D3B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A2466" w:rsidRPr="00130D3B">
        <w:rPr>
          <w:rFonts w:ascii="Times New Roman" w:hAnsi="Times New Roman" w:cs="Times New Roman"/>
          <w:sz w:val="28"/>
          <w:szCs w:val="28"/>
        </w:rPr>
        <w:t xml:space="preserve">обеспечивает исполнение </w:t>
      </w:r>
      <w:r w:rsidRPr="00130D3B">
        <w:rPr>
          <w:rFonts w:ascii="Times New Roman" w:hAnsi="Times New Roman" w:cs="Times New Roman"/>
          <w:sz w:val="28"/>
          <w:szCs w:val="28"/>
        </w:rPr>
        <w:t>ежегодно</w:t>
      </w:r>
      <w:r w:rsidR="009A2466" w:rsidRPr="00130D3B">
        <w:rPr>
          <w:rFonts w:ascii="Times New Roman" w:hAnsi="Times New Roman" w:cs="Times New Roman"/>
          <w:sz w:val="28"/>
          <w:szCs w:val="28"/>
        </w:rPr>
        <w:t>го</w:t>
      </w:r>
      <w:r w:rsidRPr="00130D3B">
        <w:rPr>
          <w:rFonts w:ascii="Times New Roman" w:hAnsi="Times New Roman" w:cs="Times New Roman"/>
          <w:sz w:val="28"/>
          <w:szCs w:val="28"/>
        </w:rPr>
        <w:t xml:space="preserve"> Примерн</w:t>
      </w:r>
      <w:r w:rsidR="009A2466" w:rsidRPr="00130D3B">
        <w:rPr>
          <w:rFonts w:ascii="Times New Roman" w:hAnsi="Times New Roman" w:cs="Times New Roman"/>
          <w:sz w:val="28"/>
          <w:szCs w:val="28"/>
        </w:rPr>
        <w:t>ого</w:t>
      </w:r>
      <w:r w:rsidRPr="00130D3B">
        <w:rPr>
          <w:rFonts w:ascii="Times New Roman" w:hAnsi="Times New Roman" w:cs="Times New Roman"/>
          <w:sz w:val="28"/>
          <w:szCs w:val="28"/>
        </w:rPr>
        <w:t xml:space="preserve"> план</w:t>
      </w:r>
      <w:r w:rsidR="009A2466" w:rsidRPr="00130D3B">
        <w:rPr>
          <w:rFonts w:ascii="Times New Roman" w:hAnsi="Times New Roman" w:cs="Times New Roman"/>
          <w:sz w:val="28"/>
          <w:szCs w:val="28"/>
        </w:rPr>
        <w:t>а</w:t>
      </w:r>
      <w:r w:rsidRPr="00130D3B">
        <w:rPr>
          <w:rFonts w:ascii="Times New Roman" w:hAnsi="Times New Roman" w:cs="Times New Roman"/>
          <w:sz w:val="28"/>
          <w:szCs w:val="28"/>
        </w:rPr>
        <w:t xml:space="preserve"> законопроектной деятельности Правительства Республики Дагестан.</w:t>
      </w:r>
    </w:p>
    <w:p w:rsidR="00C73EB7" w:rsidRPr="00130D3B" w:rsidRDefault="00C73EB7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Работа по координации в данном направлении осуществля</w:t>
      </w:r>
      <w:r w:rsidR="00945E06" w:rsidRPr="00130D3B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130D3B">
        <w:rPr>
          <w:rFonts w:ascii="Times New Roman" w:hAnsi="Times New Roman" w:cs="Times New Roman"/>
          <w:sz w:val="28"/>
          <w:szCs w:val="28"/>
        </w:rPr>
        <w:t>посредством еженедельного мониторинга состояния нормативных правовых актов Республики Дагестан и анализа региональных нормативных правовых баз субъектов РФ.</w:t>
      </w:r>
    </w:p>
    <w:p w:rsidR="00C73EB7" w:rsidRPr="00130D3B" w:rsidRDefault="00C73EB7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По результатам проводимой работы </w:t>
      </w:r>
      <w:r w:rsidR="00945E06" w:rsidRPr="00130D3B">
        <w:rPr>
          <w:rFonts w:ascii="Times New Roman" w:hAnsi="Times New Roman" w:cs="Times New Roman"/>
          <w:sz w:val="28"/>
          <w:szCs w:val="28"/>
        </w:rPr>
        <w:t>направлялись в органы исполнительной власти</w:t>
      </w:r>
      <w:r w:rsidRPr="00130D3B">
        <w:rPr>
          <w:rFonts w:ascii="Times New Roman" w:hAnsi="Times New Roman" w:cs="Times New Roman"/>
          <w:sz w:val="28"/>
          <w:szCs w:val="28"/>
        </w:rPr>
        <w:t xml:space="preserve"> соответствующие информационные письма с предложениями о разработке НПА по соответствующим направлениям взаимодействия власти и общества.</w:t>
      </w:r>
    </w:p>
    <w:p w:rsidR="00945E06" w:rsidRPr="00130D3B" w:rsidRDefault="00945E0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Так, </w:t>
      </w:r>
      <w:r w:rsidR="00C73EB7" w:rsidRPr="00130D3B">
        <w:rPr>
          <w:rFonts w:ascii="Times New Roman" w:hAnsi="Times New Roman" w:cs="Times New Roman"/>
          <w:sz w:val="28"/>
          <w:szCs w:val="28"/>
        </w:rPr>
        <w:t>направлено 49 писем в органы исполнительной власти Республики Дагестан в целях внесения изменений в части приведения нормативных правовых актов в соответствие с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 w:rsidR="00C73EB7" w:rsidRPr="00130D3B">
        <w:rPr>
          <w:rFonts w:ascii="Times New Roman" w:hAnsi="Times New Roman" w:cs="Times New Roman"/>
          <w:sz w:val="28"/>
          <w:szCs w:val="28"/>
        </w:rPr>
        <w:t xml:space="preserve">законодательством.   </w:t>
      </w:r>
    </w:p>
    <w:p w:rsidR="00945E06" w:rsidRPr="00130D3B" w:rsidRDefault="00C73EB7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bCs/>
          <w:sz w:val="28"/>
          <w:szCs w:val="28"/>
        </w:rPr>
        <w:t>В 2022 году на правовую</w:t>
      </w:r>
      <w:r w:rsidR="001E4233" w:rsidRPr="00130D3B">
        <w:rPr>
          <w:rFonts w:ascii="Times New Roman" w:hAnsi="Times New Roman" w:cs="Times New Roman"/>
          <w:bCs/>
          <w:sz w:val="28"/>
          <w:szCs w:val="28"/>
        </w:rPr>
        <w:t xml:space="preserve"> и антикоррупционную</w:t>
      </w:r>
      <w:r w:rsidRPr="00130D3B">
        <w:rPr>
          <w:rFonts w:ascii="Times New Roman" w:hAnsi="Times New Roman" w:cs="Times New Roman"/>
          <w:bCs/>
          <w:sz w:val="28"/>
          <w:szCs w:val="28"/>
        </w:rPr>
        <w:t xml:space="preserve"> экспертизу в отдел поступило более 1700 проектов нормативных правовых актов</w:t>
      </w:r>
      <w:r w:rsidR="001E4233" w:rsidRPr="00130D3B">
        <w:rPr>
          <w:rFonts w:ascii="Times New Roman" w:hAnsi="Times New Roman" w:cs="Times New Roman"/>
          <w:bCs/>
          <w:sz w:val="28"/>
          <w:szCs w:val="28"/>
        </w:rPr>
        <w:t>, по результатам которых выявлено 844 замечания правового характера и 13 коррупциогенных факторов.</w:t>
      </w:r>
      <w:r w:rsidRPr="00130D3B">
        <w:rPr>
          <w:rFonts w:ascii="Times New Roman" w:hAnsi="Times New Roman" w:cs="Times New Roman"/>
          <w:sz w:val="28"/>
          <w:szCs w:val="28"/>
        </w:rPr>
        <w:t xml:space="preserve"> В большинстве рассматриваемых актов выявля</w:t>
      </w:r>
      <w:r w:rsidR="00945E06" w:rsidRPr="00130D3B">
        <w:rPr>
          <w:rFonts w:ascii="Times New Roman" w:hAnsi="Times New Roman" w:cs="Times New Roman"/>
          <w:sz w:val="28"/>
          <w:szCs w:val="28"/>
        </w:rPr>
        <w:t>лись</w:t>
      </w:r>
      <w:r w:rsidRPr="00130D3B">
        <w:rPr>
          <w:rFonts w:ascii="Times New Roman" w:hAnsi="Times New Roman" w:cs="Times New Roman"/>
          <w:sz w:val="28"/>
          <w:szCs w:val="28"/>
        </w:rPr>
        <w:t xml:space="preserve"> несоответствия действующему законодательству и множественные недостатки редакционного и юридико-технического характера.</w:t>
      </w:r>
      <w:r w:rsidR="00945E06" w:rsidRPr="00130D3B">
        <w:rPr>
          <w:rFonts w:ascii="Times New Roman" w:hAnsi="Times New Roman" w:cs="Times New Roman"/>
          <w:sz w:val="28"/>
          <w:szCs w:val="28"/>
        </w:rPr>
        <w:t xml:space="preserve"> Экспертные заключения своевременно доводятся до ОИВ по системе СЭД.</w:t>
      </w:r>
    </w:p>
    <w:p w:rsidR="00C73EB7" w:rsidRPr="00130D3B" w:rsidRDefault="00C73EB7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Наиболее распространенными </w:t>
      </w:r>
      <w:r w:rsidR="00945E06" w:rsidRPr="00130D3B">
        <w:rPr>
          <w:rFonts w:ascii="Times New Roman" w:hAnsi="Times New Roman" w:cs="Times New Roman"/>
          <w:sz w:val="28"/>
          <w:szCs w:val="28"/>
        </w:rPr>
        <w:t xml:space="preserve">в </w:t>
      </w:r>
      <w:r w:rsidRPr="00130D3B">
        <w:rPr>
          <w:rFonts w:ascii="Times New Roman" w:hAnsi="Times New Roman" w:cs="Times New Roman"/>
          <w:sz w:val="28"/>
          <w:szCs w:val="28"/>
        </w:rPr>
        <w:t>проектах нормативных правовых актов органов исполнительной власти Республики Дагестан явля</w:t>
      </w:r>
      <w:r w:rsidR="00945E06" w:rsidRPr="00130D3B">
        <w:rPr>
          <w:rFonts w:ascii="Times New Roman" w:hAnsi="Times New Roman" w:cs="Times New Roman"/>
          <w:sz w:val="28"/>
          <w:szCs w:val="28"/>
        </w:rPr>
        <w:t>лись</w:t>
      </w:r>
      <w:r w:rsidRPr="00130D3B">
        <w:rPr>
          <w:rFonts w:ascii="Times New Roman" w:hAnsi="Times New Roman" w:cs="Times New Roman"/>
          <w:sz w:val="28"/>
          <w:szCs w:val="28"/>
        </w:rPr>
        <w:t xml:space="preserve"> следующие нарушения:</w:t>
      </w:r>
    </w:p>
    <w:p w:rsidR="00C73EB7" w:rsidRPr="00130D3B" w:rsidRDefault="00C73EB7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 -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лиц;</w:t>
      </w:r>
    </w:p>
    <w:p w:rsidR="00C73EB7" w:rsidRPr="00130D3B" w:rsidRDefault="00C73EB7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 принятие нормативного правового акта за пределами компетенции - нарушение компетенции государственных органов, органов местного </w:t>
      </w:r>
      <w:r w:rsidRPr="00130D3B">
        <w:rPr>
          <w:rFonts w:ascii="Times New Roman" w:hAnsi="Times New Roman" w:cs="Times New Roman"/>
          <w:sz w:val="28"/>
          <w:szCs w:val="28"/>
        </w:rPr>
        <w:lastRenderedPageBreak/>
        <w:t>самоуправления или организаций (их должностных лиц) при принятии нормативных правовых актов.</w:t>
      </w:r>
    </w:p>
    <w:p w:rsidR="00C73EB7" w:rsidRPr="00130D3B" w:rsidRDefault="00C73EB7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Министерством юстиции Республики Дагестан за 2022 год разработано 50 нормативных правовых актов Республики Дагестан (в том числе 3 проекта Федеральных законов, 4 Указа Главы Республики Дагестан, 11 законов Республики Дагестан, 23 постановления Правительства Республики Дагестан, 13 распоряжений Правительства Республики Дагестан).</w:t>
      </w:r>
    </w:p>
    <w:p w:rsidR="00C73EB7" w:rsidRPr="00130D3B" w:rsidRDefault="00C73EB7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Среди указанных нормативных правовых актов наиболее значимыми проектами стали проекты законов «О поправках к Конституции Республики Дагестан»,  «О внесении изменений в отдельные законодательные акты Республики Дагестан», которые разработаны</w:t>
      </w:r>
      <w:r w:rsidR="00945E06" w:rsidRPr="00130D3B">
        <w:rPr>
          <w:rFonts w:ascii="Times New Roman" w:hAnsi="Times New Roman" w:cs="Times New Roman"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sz w:val="28"/>
          <w:szCs w:val="28"/>
        </w:rPr>
        <w:t>в целях приведения законодательства республики в соответствие с Федеральным законом</w:t>
      </w:r>
      <w:r w:rsidR="00945E06" w:rsidRPr="00130D3B">
        <w:rPr>
          <w:rFonts w:ascii="Times New Roman" w:hAnsi="Times New Roman" w:cs="Times New Roman"/>
          <w:sz w:val="28"/>
          <w:szCs w:val="28"/>
        </w:rPr>
        <w:t xml:space="preserve"> </w:t>
      </w:r>
      <w:r w:rsidR="00631F17" w:rsidRPr="00130D3B">
        <w:rPr>
          <w:rFonts w:ascii="Times New Roman" w:hAnsi="Times New Roman" w:cs="Times New Roman"/>
          <w:sz w:val="28"/>
          <w:szCs w:val="28"/>
        </w:rPr>
        <w:br/>
      </w:r>
      <w:r w:rsidRPr="00130D3B">
        <w:rPr>
          <w:rFonts w:ascii="Times New Roman" w:hAnsi="Times New Roman" w:cs="Times New Roman"/>
          <w:sz w:val="28"/>
          <w:szCs w:val="28"/>
        </w:rPr>
        <w:t>от 21 декабря 2021 года № 414-ФЗ  «Об общих принципах организации публичной власти в субъектах Российской Федерации» с учетом предлагаемых поправок в Конституцию Республики Дагестан,</w:t>
      </w:r>
      <w:r w:rsidR="00631F17" w:rsidRPr="00130D3B">
        <w:rPr>
          <w:rFonts w:ascii="Times New Roman" w:hAnsi="Times New Roman" w:cs="Times New Roman"/>
          <w:sz w:val="28"/>
          <w:szCs w:val="28"/>
        </w:rPr>
        <w:br/>
      </w:r>
      <w:r w:rsidRPr="00130D3B">
        <w:rPr>
          <w:rFonts w:ascii="Times New Roman" w:hAnsi="Times New Roman" w:cs="Times New Roman"/>
          <w:sz w:val="28"/>
          <w:szCs w:val="28"/>
        </w:rPr>
        <w:t>«Об упразднении Конституционного Суда Республики Дагестан».</w:t>
      </w:r>
      <w:r w:rsidR="003B6691" w:rsidRPr="00130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91" w:rsidRPr="00130D3B" w:rsidRDefault="003B6691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Проект закона Республики Дагестан «О поправках к Конституции Республики Дагестан» разработан для решения данного вопроса и отражает изменения, предусмотренные Федеральным законом от 14 марта 2020 года № 1-ФКЗ «О совершенствовании регулирования отдельных вопросов организации и функционирования публичной власти» и Федеральным законом № 414-ФЗ.</w:t>
      </w:r>
    </w:p>
    <w:p w:rsidR="00C73EB7" w:rsidRPr="00130D3B" w:rsidRDefault="00C73EB7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Отделом прин</w:t>
      </w:r>
      <w:r w:rsidR="00945E06" w:rsidRPr="00130D3B">
        <w:rPr>
          <w:rFonts w:ascii="Times New Roman" w:hAnsi="Times New Roman" w:cs="Times New Roman"/>
          <w:sz w:val="28"/>
          <w:szCs w:val="28"/>
        </w:rPr>
        <w:t>имались м</w:t>
      </w:r>
      <w:r w:rsidRPr="00130D3B">
        <w:rPr>
          <w:rFonts w:ascii="Times New Roman" w:hAnsi="Times New Roman" w:cs="Times New Roman"/>
          <w:sz w:val="28"/>
          <w:szCs w:val="28"/>
        </w:rPr>
        <w:t>еры для обеспечения надлежащего уровня подготовки  органами исполнительной власти Республики Дагестан нормативных правовых актов Республики Дагестан:</w:t>
      </w:r>
    </w:p>
    <w:p w:rsidR="00C73EB7" w:rsidRPr="00766CAE" w:rsidRDefault="00945E0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6CAE">
        <w:rPr>
          <w:rFonts w:ascii="Times New Roman" w:hAnsi="Times New Roman" w:cs="Times New Roman"/>
          <w:iCs/>
          <w:sz w:val="28"/>
          <w:szCs w:val="28"/>
        </w:rPr>
        <w:t>Так, пров</w:t>
      </w:r>
      <w:r w:rsidR="00517C26" w:rsidRPr="00766CAE">
        <w:rPr>
          <w:rFonts w:ascii="Times New Roman" w:hAnsi="Times New Roman" w:cs="Times New Roman"/>
          <w:iCs/>
          <w:sz w:val="28"/>
          <w:szCs w:val="28"/>
        </w:rPr>
        <w:t>одились</w:t>
      </w:r>
      <w:r w:rsidRPr="00766CAE">
        <w:rPr>
          <w:rFonts w:ascii="Times New Roman" w:hAnsi="Times New Roman" w:cs="Times New Roman"/>
          <w:iCs/>
          <w:sz w:val="28"/>
          <w:szCs w:val="28"/>
        </w:rPr>
        <w:t xml:space="preserve"> семинары со </w:t>
      </w:r>
      <w:r w:rsidR="00C73EB7" w:rsidRPr="00766CAE">
        <w:rPr>
          <w:rFonts w:ascii="Times New Roman" w:hAnsi="Times New Roman" w:cs="Times New Roman"/>
          <w:iCs/>
          <w:sz w:val="28"/>
          <w:szCs w:val="28"/>
        </w:rPr>
        <w:t xml:space="preserve">статс-секретарями -заместителями министров </w:t>
      </w:r>
      <w:r w:rsidRPr="00766CAE">
        <w:rPr>
          <w:rFonts w:ascii="Times New Roman" w:hAnsi="Times New Roman" w:cs="Times New Roman"/>
          <w:iCs/>
          <w:sz w:val="28"/>
          <w:szCs w:val="28"/>
        </w:rPr>
        <w:t>органов исполнительной власти Республики Дагестан и работниками юридических служб органов исполнительной власти Республики Дагестан</w:t>
      </w:r>
      <w:r w:rsidR="00C73EB7" w:rsidRPr="00766CAE">
        <w:rPr>
          <w:rFonts w:ascii="Times New Roman" w:hAnsi="Times New Roman" w:cs="Times New Roman"/>
          <w:iCs/>
          <w:sz w:val="28"/>
          <w:szCs w:val="28"/>
        </w:rPr>
        <w:t xml:space="preserve"> по наиболее актуальным вопросам подготовки </w:t>
      </w:r>
      <w:r w:rsidRPr="00766CAE">
        <w:rPr>
          <w:rFonts w:ascii="Times New Roman" w:hAnsi="Times New Roman" w:cs="Times New Roman"/>
          <w:iCs/>
          <w:sz w:val="28"/>
          <w:szCs w:val="28"/>
        </w:rPr>
        <w:t>нормативных правовых актов.</w:t>
      </w:r>
    </w:p>
    <w:p w:rsidR="00C73EB7" w:rsidRPr="00130D3B" w:rsidRDefault="00945E06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766CAE">
        <w:rPr>
          <w:rFonts w:ascii="Times New Roman" w:hAnsi="Times New Roman" w:cs="Times New Roman"/>
          <w:iCs/>
          <w:spacing w:val="-2"/>
          <w:sz w:val="28"/>
          <w:szCs w:val="28"/>
        </w:rPr>
        <w:t>В рамках исполнения мероприятия</w:t>
      </w:r>
      <w:r w:rsidR="00766CAE" w:rsidRPr="00766CA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государственной программы Республики Дагестан «Обеспечение общественного порядка и противодействие преступности в Республике Дагестан</w:t>
      </w:r>
      <w:r w:rsidR="00766CAE">
        <w:rPr>
          <w:rFonts w:ascii="Times New Roman" w:hAnsi="Times New Roman" w:cs="Times New Roman"/>
          <w:iCs/>
          <w:spacing w:val="-2"/>
          <w:sz w:val="28"/>
          <w:szCs w:val="28"/>
        </w:rPr>
        <w:t>»</w:t>
      </w:r>
      <w:r w:rsidRPr="00766CA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по выкупу за добровольно сданное огнестрельное оружие </w:t>
      </w:r>
      <w:r w:rsidR="00267246" w:rsidRPr="00766CAE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за 2022 год </w:t>
      </w:r>
      <w:r w:rsidR="00C73EB7" w:rsidRPr="00766CAE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C73EB7" w:rsidRPr="00130D3B">
        <w:rPr>
          <w:rFonts w:ascii="Times New Roman" w:hAnsi="Times New Roman" w:cs="Times New Roman"/>
          <w:spacing w:val="-2"/>
          <w:sz w:val="28"/>
          <w:szCs w:val="28"/>
        </w:rPr>
        <w:t xml:space="preserve"> Министерство юстиции Республики Дагестан поступило 126 заявок, из которых оплачено 81 заявка на общую сумму 4 999 280 рублей, по 29 заявкам отказано в выплате денежного вознаграждения. Основными причинами отказа в выплате денежного вознаграждения являются несоблюдение сроков представления документов, наличие недостоверных сведений в представленных документах или же представление документов не </w:t>
      </w:r>
    </w:p>
    <w:p w:rsidR="00F069AA" w:rsidRPr="00130D3B" w:rsidRDefault="00C73EB7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0D3B">
        <w:rPr>
          <w:rFonts w:ascii="Times New Roman" w:hAnsi="Times New Roman" w:cs="Times New Roman"/>
          <w:spacing w:val="-2"/>
          <w:sz w:val="28"/>
          <w:szCs w:val="28"/>
        </w:rPr>
        <w:t xml:space="preserve">Всего у населения выкуплено огнестрельного оружия (2 - пулемета, </w:t>
      </w:r>
      <w:r w:rsidR="00631F17" w:rsidRPr="00130D3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30D3B">
        <w:rPr>
          <w:rFonts w:ascii="Times New Roman" w:hAnsi="Times New Roman" w:cs="Times New Roman"/>
          <w:spacing w:val="-2"/>
          <w:sz w:val="28"/>
          <w:szCs w:val="28"/>
        </w:rPr>
        <w:t xml:space="preserve">1-пистолет-пулемет, 40-автоматов, 4-гранатомета, 11-пистолетов из них </w:t>
      </w:r>
      <w:r w:rsidR="00631F17" w:rsidRPr="00130D3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30D3B">
        <w:rPr>
          <w:rFonts w:ascii="Times New Roman" w:hAnsi="Times New Roman" w:cs="Times New Roman"/>
          <w:spacing w:val="-2"/>
          <w:sz w:val="28"/>
          <w:szCs w:val="28"/>
        </w:rPr>
        <w:t xml:space="preserve">4-самодельных пистолета, 24-охотничьих ружья, 15-винтовок и карабинов, </w:t>
      </w:r>
      <w:r w:rsidR="00631F17" w:rsidRPr="00130D3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30D3B">
        <w:rPr>
          <w:rFonts w:ascii="Times New Roman" w:hAnsi="Times New Roman" w:cs="Times New Roman"/>
          <w:spacing w:val="-2"/>
          <w:sz w:val="28"/>
          <w:szCs w:val="28"/>
        </w:rPr>
        <w:lastRenderedPageBreak/>
        <w:t>6-гранат, 254-выстрела ВОГ, 9.6 граммов взрывного устройства и 24 975 - тыс. шт. боеприпасов т.е. патронов).</w:t>
      </w:r>
    </w:p>
    <w:p w:rsidR="00945E06" w:rsidRPr="00130D3B" w:rsidRDefault="00945E06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p w:rsidR="003F29A8" w:rsidRPr="00130D3B" w:rsidRDefault="003F29A8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0D3B">
        <w:rPr>
          <w:rFonts w:ascii="Times New Roman" w:hAnsi="Times New Roman" w:cs="Times New Roman"/>
          <w:b/>
          <w:spacing w:val="-2"/>
          <w:sz w:val="28"/>
          <w:szCs w:val="28"/>
        </w:rPr>
        <w:t>2. Архивное дело</w:t>
      </w:r>
    </w:p>
    <w:p w:rsidR="003F29A8" w:rsidRPr="00130D3B" w:rsidRDefault="003F29A8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Работа Министерства юстиции Республики Дагестан в сфере архивного дела строилась в соответствии с Основными направлениями развития архивного дела в Республике Дагестан на 2022 г.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Основной целью работы архивной отрасли республики обозначено использование информационных ресурсов Архивного фонда РД в интересах гражданина, общества, государства, максимальное удовлетворение социально-правовых запросов граждан. Основными задачами Минюста РД и архивных учреждений РД в достижении этой цели были определены обеспечение сохранности документов Архивного фонда РД, содержащиеся как в государственном и 52 муниципальных архивах, так и 2223 источниках их комплектования, а также государственный учет, комплектование, использование документов.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начале года были подведены итоги паспортизации, проведенной в 2021 г. в соответствии с Регламентом государственного учета документов Архивного фонда Российской Федерации 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(утвержден приказом 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Росархива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 № 11 от 11.03.1997 г.),</w:t>
      </w:r>
      <w:r w:rsidRPr="00130D3B">
        <w:rPr>
          <w:rFonts w:ascii="Times New Roman" w:hAnsi="Times New Roman" w:cs="Times New Roman"/>
          <w:sz w:val="28"/>
          <w:szCs w:val="28"/>
        </w:rPr>
        <w:t xml:space="preserve"> которой были подвергнуты</w:t>
      </w:r>
      <w:r w:rsidRPr="00130D3B">
        <w:rPr>
          <w:rStyle w:val="FontStyle15"/>
          <w:sz w:val="28"/>
          <w:szCs w:val="28"/>
        </w:rPr>
        <w:t xml:space="preserve"> государственный, 52 муниципальных архива, а также  2223  организации – источники комплектования государственного и муниципальных архивов. </w:t>
      </w:r>
      <w:r w:rsidRPr="00130D3B">
        <w:rPr>
          <w:rFonts w:ascii="Times New Roman" w:hAnsi="Times New Roman" w:cs="Times New Roman"/>
          <w:sz w:val="28"/>
          <w:szCs w:val="28"/>
        </w:rPr>
        <w:t xml:space="preserve">По итогам паспортизации в государственном и муниципальных архивах хранится 1 616 498 ед. хр. (907 347 –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ЦГА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>), в т.ч. 474 888 ед.хр. по личному составу. В 2223 ведомственных архивах хранится 244 667 ед.хр. управленческой документации (из которых 58 783 ед. хр. – сверх установленного срока ведомственного хранения) и 672 064 ед.хр. по личному составу. Ежегодно в архивы республики передается на хранение около 18 тысяч дел.</w:t>
      </w:r>
    </w:p>
    <w:p w:rsidR="003F29A8" w:rsidRPr="00130D3B" w:rsidRDefault="003F29A8" w:rsidP="00130D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отчетном году Проведено 9 заседаний экспертно-проверочной комиссии Министерства юстиции Республики Дагестан, на рассмотрение которой поступило 842 комплекта документов от архивных учреждений Республики Дагестан. Рассмотрено, утверждено (согласовано) 476 нормативных документов по делопроизводству (</w:t>
      </w:r>
      <w:r w:rsidRPr="00130D3B">
        <w:rPr>
          <w:rFonts w:ascii="Times New Roman" w:hAnsi="Times New Roman" w:cs="Times New Roman"/>
          <w:i/>
          <w:sz w:val="28"/>
          <w:szCs w:val="28"/>
        </w:rPr>
        <w:t>260 номенклатур дел, 106 положений о ведомственных архивах и экспертных комиссиях, 58 инструкций по делопроизводству, 52 предложения по внесению изменений в Список №1 организаций – источников комплектования архивов</w:t>
      </w:r>
      <w:r w:rsidRPr="00130D3B">
        <w:rPr>
          <w:rFonts w:ascii="Times New Roman" w:hAnsi="Times New Roman" w:cs="Times New Roman"/>
          <w:sz w:val="28"/>
          <w:szCs w:val="28"/>
        </w:rPr>
        <w:t xml:space="preserve">), 702 описи дел на 43751 ед. хр., рассмотрено 145 актов о выделении к уничтожению документов, не подлежащих хранению на 79188 ед. хр., составлено 906 заключений.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целях исполнения государственной функции Минюста РД </w:t>
      </w:r>
      <w:r w:rsidRPr="00130D3B">
        <w:rPr>
          <w:rFonts w:ascii="Times New Roman" w:hAnsi="Times New Roman" w:cs="Times New Roman"/>
          <w:sz w:val="28"/>
          <w:szCs w:val="28"/>
        </w:rPr>
        <w:br/>
        <w:t>по о</w:t>
      </w:r>
      <w:r w:rsidRPr="00130D3B">
        <w:rPr>
          <w:rFonts w:ascii="Times New Roman" w:hAnsi="Times New Roman" w:cs="Times New Roman"/>
          <w:spacing w:val="2"/>
          <w:sz w:val="28"/>
          <w:szCs w:val="28"/>
        </w:rPr>
        <w:t xml:space="preserve">существлению регионального государственного контроля за соблюдением законодательства об архивном деле на территории </w:t>
      </w:r>
      <w:r w:rsidRPr="00130D3B">
        <w:rPr>
          <w:rFonts w:ascii="Times New Roman" w:hAnsi="Times New Roman" w:cs="Times New Roman"/>
          <w:spacing w:val="2"/>
          <w:sz w:val="28"/>
          <w:szCs w:val="28"/>
        </w:rPr>
        <w:lastRenderedPageBreak/>
        <w:t>Республики Дагестан проведена 1 внеплановая проверка по исполнению ранее выданного Минюстом РД предписания (</w:t>
      </w:r>
      <w:r w:rsidRPr="00130D3B">
        <w:rPr>
          <w:rFonts w:ascii="Times New Roman" w:hAnsi="Times New Roman" w:cs="Times New Roman"/>
          <w:i/>
          <w:sz w:val="28"/>
          <w:szCs w:val="28"/>
        </w:rPr>
        <w:t>до вступления в силу постановления Правительства Российской Федерации от 10.03.2022 г. № 336 «Об особенностях организации и осуществлении государственного контроля (надзора), муниципального контроля»</w:t>
      </w:r>
      <w:r w:rsidRPr="00130D3B">
        <w:rPr>
          <w:rFonts w:ascii="Times New Roman" w:hAnsi="Times New Roman" w:cs="Times New Roman"/>
          <w:sz w:val="28"/>
          <w:szCs w:val="28"/>
        </w:rPr>
        <w:t>).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 10.03.2022 г. № 336 «Об особенностях организации и осуществлении государственного контроля (надзора), муниципального контроля» Минюстом РД при осуществлении регионального государственного контроля (надзора) за соблюдением законодательства об архивном деле</w:t>
      </w:r>
      <w:r w:rsidRPr="00130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sz w:val="28"/>
          <w:szCs w:val="28"/>
        </w:rPr>
        <w:t xml:space="preserve">на территории Республики Дагестан в 2022 г. контрольные (надзорные) мероприятия не проводились.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0D3B">
        <w:rPr>
          <w:rFonts w:ascii="Times New Roman" w:hAnsi="Times New Roman" w:cs="Times New Roman"/>
          <w:sz w:val="28"/>
          <w:szCs w:val="28"/>
        </w:rPr>
        <w:t>В тоже время, в соответствии с Программой профилактики рисков причинения вреда (ущерба) охраняемым законом ценностям при осуществлении регионального государственного контроля (надзора) за соблюдением законодательства об архивном деле</w:t>
      </w:r>
      <w:r w:rsidRPr="00130D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sz w:val="28"/>
          <w:szCs w:val="28"/>
        </w:rPr>
        <w:t>на территории Республики Дагестан на 2022 год (</w:t>
      </w:r>
      <w:r w:rsidRPr="00130D3B">
        <w:rPr>
          <w:rFonts w:ascii="Times New Roman" w:hAnsi="Times New Roman" w:cs="Times New Roman"/>
          <w:i/>
          <w:sz w:val="28"/>
          <w:szCs w:val="28"/>
        </w:rPr>
        <w:t>утверждена приказом Минюста РД от 10.12.2021 г. № 217-ОД)</w:t>
      </w:r>
      <w:r w:rsidRPr="00130D3B">
        <w:rPr>
          <w:rFonts w:ascii="Times New Roman" w:hAnsi="Times New Roman" w:cs="Times New Roman"/>
          <w:sz w:val="28"/>
          <w:szCs w:val="28"/>
        </w:rPr>
        <w:t xml:space="preserve">, широко применялись профилактические мероприятия, предусмотренные статьей 45 Федерального закона </w:t>
      </w:r>
      <w:r w:rsidRPr="00130D3B">
        <w:rPr>
          <w:rStyle w:val="fontstyle01"/>
          <w:rFonts w:ascii="Times New Roman" w:hAnsi="Times New Roman" w:cs="Times New Roman"/>
        </w:rPr>
        <w:t xml:space="preserve">от </w:t>
      </w:r>
      <w:r w:rsidRPr="00130D3B">
        <w:rPr>
          <w:rStyle w:val="fontstyle21"/>
          <w:rFonts w:ascii="Times New Roman" w:hAnsi="Times New Roman" w:cs="Times New Roman"/>
          <w:sz w:val="28"/>
          <w:szCs w:val="28"/>
        </w:rPr>
        <w:t>31.07.2020 </w:t>
      </w:r>
      <w:r w:rsidRPr="00130D3B">
        <w:rPr>
          <w:rStyle w:val="fontstyle01"/>
          <w:rFonts w:ascii="Times New Roman" w:hAnsi="Times New Roman" w:cs="Times New Roman"/>
        </w:rPr>
        <w:t>г. № 248-ФЗ</w:t>
      </w:r>
      <w:r w:rsidRPr="00130D3B">
        <w:rPr>
          <w:rFonts w:ascii="Times New Roman" w:hAnsi="Times New Roman" w:cs="Times New Roman"/>
          <w:sz w:val="28"/>
          <w:szCs w:val="28"/>
        </w:rPr>
        <w:t xml:space="preserve"> «О государственном контроле (надзоре) и муниципальном контроле в Российской Федерации», а именно: по результатам обобщения правоприменительной практики Минюста РД подготовлен и размещен на официальном сайте Доклад о правоприменительной практике; регулярно осуществляется консультирование, информирование контролируемых лиц по вопросам соблюдения обязательных требований посредством размещения соответствующей информации на официальном сайте Минюста РД, а также лично и по телефону; 6 контролируемым лицам объявлено и направлено предостережение о недопустимости нарушения обязательных требований; </w:t>
      </w:r>
      <w:r w:rsidRPr="00130D3B">
        <w:rPr>
          <w:rFonts w:ascii="Times New Roman" w:hAnsi="Times New Roman" w:cs="Times New Roman"/>
          <w:sz w:val="28"/>
          <w:szCs w:val="28"/>
          <w:shd w:val="clear" w:color="auto" w:fill="FFFFFF"/>
        </w:rPr>
        <w:t>с целью выявления и устранения существующих и потенциальных условий, причин и факторов, способных привести к нарушению обязательных требований проведено 6 профилактических визитов.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3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проведенных контрольных (надзорных) и профилактических  мероприятия занесены в </w:t>
      </w:r>
      <w:r w:rsidRPr="00130D3B">
        <w:rPr>
          <w:rFonts w:ascii="Times New Roman" w:hAnsi="Times New Roman" w:cs="Times New Roman"/>
          <w:sz w:val="28"/>
          <w:szCs w:val="28"/>
        </w:rPr>
        <w:t>ГИС «Типовое облачное решение по автоматизации контрольной (надзорной) деятельности» и ФГИС «Единый реестр контрольных (надзорных) мероприятий».</w:t>
      </w:r>
      <w:proofErr w:type="gramEnd"/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Style w:val="pt-a0"/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рамках реформы контрольно-надзорной деятельности </w:t>
      </w:r>
      <w:r w:rsidRPr="00130D3B">
        <w:rPr>
          <w:rStyle w:val="pt-a0-000006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г. № 248-ФЗ «О государственном контроле (надзоре) и муниципальном контроле в Российской Федерации» </w:t>
      </w:r>
      <w:r w:rsidRPr="00130D3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Pr="00130D3B">
        <w:rPr>
          <w:rStyle w:val="2"/>
          <w:rFonts w:ascii="Times New Roman" w:hAnsi="Times New Roman" w:cs="Times New Roman"/>
          <w:sz w:val="28"/>
          <w:szCs w:val="28"/>
          <w:shd w:val="clear" w:color="auto" w:fill="FFFFFF"/>
        </w:rPr>
        <w:t>Республики Дагестан от 26.04.2022 г. № 101 «</w:t>
      </w:r>
      <w:r w:rsidRPr="00130D3B">
        <w:rPr>
          <w:rStyle w:val="pt-a0-000003"/>
          <w:rFonts w:ascii="Times New Roman" w:hAnsi="Times New Roman" w:cs="Times New Roman"/>
          <w:bCs/>
          <w:sz w:val="28"/>
          <w:szCs w:val="28"/>
        </w:rPr>
        <w:t>‎</w:t>
      </w:r>
      <w:r w:rsidRPr="00130D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Положение о региональном государственном контроле (надзоре) за </w:t>
      </w:r>
      <w:r w:rsidRPr="00130D3B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об архивном деле</w:t>
      </w:r>
      <w:r w:rsidRPr="00130D3B">
        <w:rPr>
          <w:rFonts w:ascii="Times New Roman" w:hAnsi="Times New Roman" w:cs="Times New Roman"/>
          <w:bCs/>
          <w:sz w:val="28"/>
          <w:szCs w:val="28"/>
        </w:rPr>
        <w:t xml:space="preserve"> на территории Республики Дагестан</w:t>
      </w:r>
      <w:r w:rsidRPr="00130D3B">
        <w:rPr>
          <w:rStyle w:val="pt-a0"/>
          <w:rFonts w:ascii="Times New Roman" w:hAnsi="Times New Roman" w:cs="Times New Roman"/>
          <w:sz w:val="28"/>
          <w:szCs w:val="28"/>
        </w:rPr>
        <w:t xml:space="preserve">» </w:t>
      </w:r>
      <w:r w:rsidRPr="00130D3B">
        <w:rPr>
          <w:rStyle w:val="pt-a0-000006"/>
          <w:rFonts w:ascii="Times New Roman" w:hAnsi="Times New Roman" w:cs="Times New Roman"/>
          <w:sz w:val="28"/>
          <w:szCs w:val="28"/>
        </w:rPr>
        <w:t xml:space="preserve">установлены </w:t>
      </w:r>
      <w:r w:rsidRPr="00130D3B">
        <w:rPr>
          <w:rFonts w:ascii="Times New Roman" w:hAnsi="Times New Roman" w:cs="Times New Roman"/>
          <w:sz w:val="28"/>
          <w:szCs w:val="28"/>
        </w:rPr>
        <w:t xml:space="preserve">ключевые показатели оценки результативности эффективности </w:t>
      </w:r>
      <w:r w:rsidRPr="00130D3B">
        <w:rPr>
          <w:rStyle w:val="pt-a0-000006"/>
          <w:rFonts w:ascii="Times New Roman" w:hAnsi="Times New Roman" w:cs="Times New Roman"/>
          <w:sz w:val="28"/>
          <w:szCs w:val="28"/>
        </w:rPr>
        <w:t xml:space="preserve">регионального государственного </w:t>
      </w:r>
      <w:r w:rsidRPr="00130D3B">
        <w:rPr>
          <w:rStyle w:val="pt-a0-000006"/>
          <w:rFonts w:ascii="Times New Roman" w:hAnsi="Times New Roman" w:cs="Times New Roman"/>
          <w:sz w:val="28"/>
          <w:szCs w:val="28"/>
        </w:rPr>
        <w:lastRenderedPageBreak/>
        <w:t xml:space="preserve">контроля (надзора) за соблюдением законодательства об архивном деле </w:t>
      </w:r>
      <w:r w:rsidRPr="00130D3B">
        <w:rPr>
          <w:rStyle w:val="pt-a0"/>
          <w:rFonts w:ascii="Times New Roman" w:hAnsi="Times New Roman" w:cs="Times New Roman"/>
          <w:sz w:val="28"/>
          <w:szCs w:val="28"/>
        </w:rPr>
        <w:t xml:space="preserve">на территории Республики Дагестан и </w:t>
      </w:r>
      <w:r w:rsidRPr="00130D3B">
        <w:rPr>
          <w:rFonts w:ascii="Times New Roman" w:hAnsi="Times New Roman" w:cs="Times New Roman"/>
          <w:sz w:val="28"/>
          <w:szCs w:val="28"/>
        </w:rPr>
        <w:t xml:space="preserve">индикативные показатели </w:t>
      </w:r>
      <w:r w:rsidRPr="00130D3B">
        <w:rPr>
          <w:rStyle w:val="pt-a0-000006"/>
          <w:rFonts w:ascii="Times New Roman" w:hAnsi="Times New Roman" w:cs="Times New Roman"/>
          <w:sz w:val="28"/>
          <w:szCs w:val="28"/>
        </w:rPr>
        <w:t xml:space="preserve">регионального государственного контроля (надзора) за соблюдением законодательства об архивном деле </w:t>
      </w:r>
      <w:r w:rsidRPr="00130D3B">
        <w:rPr>
          <w:rStyle w:val="pt-a0"/>
          <w:rFonts w:ascii="Times New Roman" w:hAnsi="Times New Roman" w:cs="Times New Roman"/>
          <w:sz w:val="28"/>
          <w:szCs w:val="28"/>
        </w:rPr>
        <w:t>на территории Республики Дагестан.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Приказами Минюста РД  утверждены: Перечень нормативных правовых актов (их отдельных положений) содержащих обязательные требования за соблюдением законодательства об архивном деле – 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Республики Дагестан и иными нормативными правовыми актами Республики Дагестан,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Дагестан (</w:t>
      </w:r>
      <w:r w:rsidRPr="00130D3B">
        <w:rPr>
          <w:rFonts w:ascii="Times New Roman" w:hAnsi="Times New Roman" w:cs="Times New Roman"/>
          <w:i/>
          <w:sz w:val="28"/>
          <w:szCs w:val="28"/>
        </w:rPr>
        <w:t>от 05.09.2022 г. № 131-ОД)</w:t>
      </w:r>
      <w:r w:rsidRPr="00130D3B">
        <w:rPr>
          <w:rFonts w:ascii="Times New Roman" w:hAnsi="Times New Roman" w:cs="Times New Roman"/>
          <w:sz w:val="28"/>
          <w:szCs w:val="28"/>
        </w:rPr>
        <w:t>; 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территории Республики Дагестан на 2023 год (</w:t>
      </w:r>
      <w:r w:rsidRPr="00130D3B">
        <w:rPr>
          <w:rFonts w:ascii="Times New Roman" w:hAnsi="Times New Roman" w:cs="Times New Roman"/>
          <w:i/>
          <w:sz w:val="28"/>
          <w:szCs w:val="28"/>
        </w:rPr>
        <w:t>от 06.12.2022 г. № 226-ОД</w:t>
      </w:r>
      <w:r w:rsidRPr="00130D3B">
        <w:rPr>
          <w:rFonts w:ascii="Times New Roman" w:hAnsi="Times New Roman" w:cs="Times New Roman"/>
          <w:sz w:val="28"/>
          <w:szCs w:val="28"/>
        </w:rPr>
        <w:t>).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D3B">
        <w:rPr>
          <w:rStyle w:val="markedcontent"/>
          <w:rFonts w:ascii="Times New Roman" w:hAnsi="Times New Roman" w:cs="Times New Roman"/>
          <w:sz w:val="28"/>
          <w:szCs w:val="28"/>
        </w:rPr>
        <w:t>Осуществлена загрузка объектов р</w:t>
      </w:r>
      <w:r w:rsidRPr="00130D3B">
        <w:rPr>
          <w:rFonts w:ascii="Times New Roman" w:hAnsi="Times New Roman" w:cs="Times New Roman"/>
          <w:sz w:val="28"/>
          <w:szCs w:val="28"/>
        </w:rPr>
        <w:t xml:space="preserve">егионального государственного контроля (надзора) за соблюдением законодательства об архивном деле на территории Республики Дагестан </w:t>
      </w:r>
      <w:r w:rsidRPr="00130D3B">
        <w:rPr>
          <w:rStyle w:val="markedcontent"/>
          <w:rFonts w:ascii="Times New Roman" w:hAnsi="Times New Roman" w:cs="Times New Roman"/>
          <w:sz w:val="28"/>
          <w:szCs w:val="28"/>
        </w:rPr>
        <w:t>в реестр объектов контроля в Едином реестре видов контроля</w:t>
      </w:r>
      <w:r w:rsidRPr="00130D3B">
        <w:rPr>
          <w:rFonts w:ascii="Times New Roman" w:hAnsi="Times New Roman" w:cs="Times New Roman"/>
          <w:bCs/>
          <w:sz w:val="28"/>
          <w:szCs w:val="28"/>
        </w:rPr>
        <w:t>;</w:t>
      </w:r>
    </w:p>
    <w:p w:rsidR="003F29A8" w:rsidRPr="00130D3B" w:rsidRDefault="003F29A8" w:rsidP="00130D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профилактических мероприятий объектам (субъектам) проверок оказывалась методическая, консультативная помощь в области организации архивного дела и обеспечения сохранности архивных документов. Объекты (субъекты) проверок через государственный и муниципальные архивы республики обеспечены электронными версиями нормативных правовых актов по делопроизводству и архивному делу. </w:t>
      </w:r>
      <w:r w:rsidRPr="00130D3B">
        <w:rPr>
          <w:rFonts w:ascii="Times New Roman" w:hAnsi="Times New Roman" w:cs="Times New Roman"/>
          <w:kern w:val="36"/>
          <w:sz w:val="28"/>
          <w:szCs w:val="28"/>
        </w:rPr>
        <w:t>Документы и информации по контрольно-надзорной деятельности Минюста РД размещены на</w:t>
      </w:r>
      <w:r w:rsidRPr="00130D3B">
        <w:rPr>
          <w:rFonts w:ascii="Times New Roman" w:hAnsi="Times New Roman" w:cs="Times New Roman"/>
          <w:sz w:val="28"/>
          <w:szCs w:val="28"/>
        </w:rPr>
        <w:t xml:space="preserve"> </w:t>
      </w:r>
      <w:r w:rsidRPr="00130D3B">
        <w:rPr>
          <w:rStyle w:val="FontStyle13"/>
          <w:sz w:val="28"/>
          <w:szCs w:val="28"/>
        </w:rPr>
        <w:t>сайте министерства в информационно-телекоммуникационной сети «Интернет» (http://minyustrd.e-dag.ru)</w:t>
      </w:r>
      <w:r w:rsidRPr="00130D3B">
        <w:rPr>
          <w:rFonts w:ascii="Times New Roman" w:hAnsi="Times New Roman" w:cs="Times New Roman"/>
          <w:kern w:val="36"/>
          <w:sz w:val="28"/>
          <w:szCs w:val="28"/>
        </w:rPr>
        <w:t xml:space="preserve"> в соответствующем разделе.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целях приведения отдельных положений Закона Республики Дагестан от 11.04.2005 г. № 15 «Об архивном деле в Республике Дагестан» в соответствие с нормами Федерального закона от 22.10.2004 г. № 125-ФЗ «Об архивном деле в Российской Федерации», в который внесены изменения Федеральным законом от 14.07.2022 г. № 339-ФЗ «О внесении изменений в отдельные законодательные акты Российской Федерации» подготовлен проект Закона Республики Дагестан ‎«О внесении изменений в Закон Республики Дагестан «Об архивном деле в Республике Дагестан» (регламентируются вопросы хранения нотариальных документов). </w:t>
      </w:r>
    </w:p>
    <w:p w:rsidR="003F29A8" w:rsidRPr="00130D3B" w:rsidRDefault="003F29A8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Также, в целях </w:t>
      </w:r>
      <w:r w:rsidRPr="0013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приведения нормативной правовой базы Минюста РД в области архивного дела в соответствие с законодательством Российской </w:t>
      </w:r>
      <w:r w:rsidRPr="00130D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 п</w:t>
      </w:r>
      <w:r w:rsidRPr="00130D3B">
        <w:rPr>
          <w:rFonts w:ascii="Times New Roman" w:hAnsi="Times New Roman" w:cs="Times New Roman"/>
          <w:sz w:val="28"/>
          <w:szCs w:val="28"/>
        </w:rPr>
        <w:t>риказом Минюста РД от 10.11.2022 г. № 207-ОД внесены изменения в Положение о Государственном реестре уникальных документов Архивного фонда Республики Дагестан, утвержденное приказом Министерства юстиции Республики Дагестан от 5 марта 2014 № 22-ОД.</w:t>
      </w:r>
    </w:p>
    <w:p w:rsidR="003F29A8" w:rsidRPr="00130D3B" w:rsidRDefault="003F29A8" w:rsidP="00130D3B">
      <w:pPr>
        <w:pStyle w:val="ConsPlusNormal"/>
        <w:tabs>
          <w:tab w:val="left" w:pos="1010"/>
        </w:tabs>
        <w:ind w:firstLine="709"/>
        <w:jc w:val="both"/>
        <w:rPr>
          <w:sz w:val="28"/>
          <w:szCs w:val="28"/>
        </w:rPr>
      </w:pPr>
    </w:p>
    <w:p w:rsidR="003F29A8" w:rsidRPr="00130D3B" w:rsidRDefault="003F29A8" w:rsidP="00130D3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Основные показатели развития архивного дела в Республике Дагестан на 2022 год выполнены на 100 и более %.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Государственным и муниципальными архивами исполнено 23528 запросов юридических и физических лиц, принято на государственное и муниципальное хранение 19542 ед. хр., проведено 82 информационных мероприятия (выставки – 25, статьи – 41, телепередачи – 5, экскурсии – 8, лекции – 3).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Продолжена работа по пополнению ведомственной базы данных «Фондовый каталог Республики Дагестан». На 01.01.2023 г. общий объем внесенной в БД информации составляет – 10633 фонда, 22195 описей, 586995 заголовков дел.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После приобретения в 2019 г. 3-х планетарных сканеров ГКУ РД «ЦГА РД» активизировалась работа по оцифровке наиболее используемых архивных документов в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 – за 2021 г. переведено в электронный вид 548 ед.хр., что составляет 140090 л. 179336 файлов, для сравнения в 2019 г. – 52 ед. хр./19338 л./34164 файла, в 2020 г. – 90 ед.хр./ 30864 л./ 50031 файлов, в 2021 г. – 719 ед. хр., что составляет 140794 л. 186500 файлов.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результате проводимой Министерством контрольной, профилактической, аналитической работы: улучшилось материально-техническое состояние в  муниципальных архивах: за последние три года выделены новые помещения 6 муниципальным архивам (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Ахтынскому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Гергебильскому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Гунибскому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Кайтагскому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Каякентскому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Сулейман-Стальскому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); переведены в новые помещения 2 муниципальных архива (г. Южно-Сухокумска,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Рутульского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 района); протяженность архивных стеллажей в муниципальных архивах увеличилось на 950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пог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>. м. за счет приобретения новых стеллажей и замены старых;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sz w:val="28"/>
          <w:szCs w:val="28"/>
          <w:shd w:val="clear" w:color="auto" w:fill="FFFFFF"/>
        </w:rPr>
        <w:t>из 16 организаций – источников комплектования ГКУ РД «ЦГА РД» (объектов проверок) на государственное хранение передано 2741 ед.хр. архивных документов за 1936-2018 гг.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то же время, сохраняется неудовлетворительное состояние обеспечения сохранности документов Архивного фонда Республики Дагестан: в ГКУ РД «ЦГА РД» подлежат замене вышедшая из строя автоматическая система пожаротушения семиэтажного здания и электрические щитки и счетчики в хранилищах, подлежит ремонту внутренний противопожарный водопровод (сумма </w:t>
      </w:r>
      <w:r w:rsidRPr="00130D3B">
        <w:rPr>
          <w:rFonts w:ascii="Times New Roman" w:hAnsi="Times New Roman" w:cs="Times New Roman"/>
          <w:sz w:val="28"/>
          <w:szCs w:val="28"/>
        </w:rPr>
        <w:br/>
        <w:t>в республиканском бюджете на 2023 г. на данные мероприятия не подтверждена); отсутствует охранно-пожарной сигнализация в 2 муниципальных архивах (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Южно-Сухокумский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); в 8 МР/ГО </w:t>
      </w:r>
      <w:r w:rsidRPr="00130D3B">
        <w:rPr>
          <w:rFonts w:ascii="Times New Roman" w:hAnsi="Times New Roman" w:cs="Times New Roman"/>
          <w:sz w:val="28"/>
          <w:szCs w:val="28"/>
        </w:rPr>
        <w:lastRenderedPageBreak/>
        <w:t>загруженность архивохранилищ составляет 95-100 % (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Дахадаевский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Табасаранский, 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Тарумовский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 районы, город Махачкала).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Кроме того, по состоянию на 01.01.2023 г. в 8 муниципальных образованиях ликвидированы архивные отделы, понижен статус руководителей муниципальных архивов (Агульский,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Ахвахский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г. Хасавюрт).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 Из них в 3 МА  (Агульский,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 районы) штатные единицы главных специалистов указаны в структуре и/или штатной расстановке администраций МО без привязки к какому-либо структурному подразделению, т.е. в утвержденных структурах администраций муниципальный архив подменен наименованием должности.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2023 г. планируется: провести 8 заседаний экспертно-проверочной комиссии Министерства юстиции Республики Дагестан, на которых: согласовать </w:t>
      </w:r>
      <w:r w:rsidRPr="00130D3B">
        <w:rPr>
          <w:rFonts w:ascii="Times New Roman" w:hAnsi="Times New Roman" w:cs="Times New Roman"/>
          <w:sz w:val="28"/>
          <w:szCs w:val="28"/>
        </w:rPr>
        <w:br/>
        <w:t xml:space="preserve">200 номенклатур дел организаций – источников комплектования архивных учреждений РД; утвердить (согласовать) описи дел на 19000 ед.хр.; продолжить  работу: по реализации </w:t>
      </w:r>
      <w:r w:rsidRPr="00130D3B">
        <w:rPr>
          <w:rStyle w:val="pt-a0-000006"/>
          <w:rFonts w:ascii="Times New Roman" w:hAnsi="Times New Roman" w:cs="Times New Roman"/>
          <w:sz w:val="28"/>
          <w:szCs w:val="28"/>
        </w:rPr>
        <w:t xml:space="preserve">Федерального закона  от 31 июля 2020 г. № 248-ФЗ «О государственном контроле (надзоре) и муниципальном контроле в Российской Федерации»; </w:t>
      </w:r>
      <w:r w:rsidRPr="00130D3B">
        <w:rPr>
          <w:rFonts w:ascii="Times New Roman" w:hAnsi="Times New Roman" w:cs="Times New Roman"/>
          <w:sz w:val="28"/>
          <w:szCs w:val="28"/>
        </w:rPr>
        <w:t xml:space="preserve">по ведению автоматизированной системы государственного учета документов </w:t>
      </w:r>
      <w:r w:rsidRPr="00130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государственном и муниципальных архивах; </w:t>
      </w:r>
      <w:r w:rsidRPr="00130D3B">
        <w:rPr>
          <w:rFonts w:ascii="Times New Roman" w:hAnsi="Times New Roman" w:cs="Times New Roman"/>
          <w:sz w:val="28"/>
          <w:szCs w:val="28"/>
        </w:rPr>
        <w:t>по уточнению Списков организаций – источников комплектования государственного и муниципальных архивов Республики Дагестан; по взаимодействию с органами местного самоуправления РД по вопросам развития архивного дела.</w:t>
      </w:r>
    </w:p>
    <w:p w:rsidR="003F29A8" w:rsidRPr="00130D3B" w:rsidRDefault="003F29A8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Также в 2023 году предусмотрено проведение мероприятий по празднованию 100-летия архивной службы Республики Дагестан (по отдельному плану).</w:t>
      </w:r>
    </w:p>
    <w:p w:rsidR="00945E06" w:rsidRPr="00130D3B" w:rsidRDefault="00945E06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945E06" w:rsidRPr="00130D3B" w:rsidRDefault="009F4076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0D3B">
        <w:rPr>
          <w:rFonts w:ascii="Times New Roman" w:hAnsi="Times New Roman" w:cs="Times New Roman"/>
          <w:b/>
          <w:spacing w:val="-2"/>
          <w:sz w:val="28"/>
          <w:szCs w:val="28"/>
        </w:rPr>
        <w:t>3. Деятельность в области записи актов гражданского состояния</w:t>
      </w:r>
    </w:p>
    <w:p w:rsidR="00945E06" w:rsidRPr="00130D3B" w:rsidRDefault="00945E06" w:rsidP="00130D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законом Республики Дагестан от 06.12.2019 года № 108 </w:t>
      </w:r>
      <w:r w:rsidR="009F4076" w:rsidRPr="00130D3B">
        <w:rPr>
          <w:rFonts w:ascii="Times New Roman" w:eastAsia="Calibri" w:hAnsi="Times New Roman" w:cs="Times New Roman"/>
          <w:sz w:val="28"/>
          <w:szCs w:val="28"/>
        </w:rPr>
        <w:br/>
      </w: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«О прекращении осуществления органами местного самоуправления муниципальных образований Республики Дагестан полномочий на государственную регистрацию актов гражданского состояния», а также Постановлением Правительства Республики Дагестан от 31.12.2019 года № 346 «Вопросы Министерства юстиции Республики Дагестан» исполнение полномочий по государственной регистрации актов гражданского состояния с  1 января 2020 года возложено на Министерство юстиции Республики Дагестан.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целях реализации переданных государственных полномочий по государственной регистрации актов гражданского состояния Министерством юстиции Республики Дагестан создано Управление записи актов гражданского состояния Министерства юстиции Республики Дагестан (далее – Управление ЗАГС), структура которого утверждена Приказом Министерства юстиции Республики Дагестан от 31.12.2019 года № 173-ОД. Структура Управления ЗАГС МЮ РД носит зональный характер, состоит из 10 отделов из них 4 межрайонных отдела ЗАГС. </w:t>
      </w:r>
    </w:p>
    <w:p w:rsidR="003F29A8" w:rsidRPr="00130D3B" w:rsidRDefault="003F29A8" w:rsidP="00130D3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  Количество зарегистрированных записей актов гражданского состояния по Республике Дагестан за 2022 год составляет 100 969, количество юридически значимых действий 180 962. </w:t>
      </w:r>
    </w:p>
    <w:p w:rsidR="003F29A8" w:rsidRPr="00130D3B" w:rsidRDefault="003F29A8" w:rsidP="00130D3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Всего зарегистрировано актов гражданского состояния по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Республике Дагестан (2018-2022 г.)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201" w:type="dxa"/>
        <w:tblLook w:val="0000"/>
      </w:tblPr>
      <w:tblGrid>
        <w:gridCol w:w="2550"/>
        <w:gridCol w:w="3541"/>
        <w:gridCol w:w="4110"/>
      </w:tblGrid>
      <w:tr w:rsidR="003F29A8" w:rsidRPr="00130D3B" w:rsidTr="002E511C">
        <w:trPr>
          <w:trHeight w:val="255"/>
        </w:trPr>
        <w:tc>
          <w:tcPr>
            <w:tcW w:w="2550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целевых показателей эффективности деятельности, утвержденные Минюстом России</w:t>
            </w:r>
          </w:p>
        </w:tc>
        <w:tc>
          <w:tcPr>
            <w:tcW w:w="4110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 достигнутые значения целевых показателей эффективности деятельности</w:t>
            </w:r>
          </w:p>
        </w:tc>
      </w:tr>
      <w:tr w:rsidR="003F29A8" w:rsidRPr="00130D3B" w:rsidTr="002E511C">
        <w:tblPrEx>
          <w:tblLook w:val="04A0"/>
        </w:tblPrEx>
        <w:trPr>
          <w:trHeight w:val="275"/>
        </w:trPr>
        <w:tc>
          <w:tcPr>
            <w:tcW w:w="2550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541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98 000</w:t>
            </w:r>
          </w:p>
        </w:tc>
        <w:tc>
          <w:tcPr>
            <w:tcW w:w="4110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95 496</w:t>
            </w:r>
          </w:p>
        </w:tc>
      </w:tr>
      <w:tr w:rsidR="003F29A8" w:rsidRPr="00130D3B" w:rsidTr="002E511C">
        <w:tblPrEx>
          <w:tblLook w:val="04A0"/>
        </w:tblPrEx>
        <w:tc>
          <w:tcPr>
            <w:tcW w:w="2550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3541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88 200</w:t>
            </w:r>
          </w:p>
        </w:tc>
        <w:tc>
          <w:tcPr>
            <w:tcW w:w="4110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94 807</w:t>
            </w:r>
          </w:p>
        </w:tc>
      </w:tr>
      <w:tr w:rsidR="003F29A8" w:rsidRPr="00130D3B" w:rsidTr="002E511C">
        <w:tblPrEx>
          <w:tblLook w:val="04A0"/>
        </w:tblPrEx>
        <w:tc>
          <w:tcPr>
            <w:tcW w:w="2550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541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91 500</w:t>
            </w:r>
          </w:p>
        </w:tc>
        <w:tc>
          <w:tcPr>
            <w:tcW w:w="4110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96 749</w:t>
            </w:r>
          </w:p>
        </w:tc>
      </w:tr>
      <w:tr w:rsidR="003F29A8" w:rsidRPr="00130D3B" w:rsidTr="002E511C">
        <w:tblPrEx>
          <w:tblLook w:val="04A0"/>
        </w:tblPrEx>
        <w:tc>
          <w:tcPr>
            <w:tcW w:w="2550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541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86 120</w:t>
            </w:r>
          </w:p>
        </w:tc>
        <w:tc>
          <w:tcPr>
            <w:tcW w:w="4110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97 111</w:t>
            </w:r>
          </w:p>
        </w:tc>
      </w:tr>
      <w:tr w:rsidR="003F29A8" w:rsidRPr="00130D3B" w:rsidTr="002E511C">
        <w:tblPrEx>
          <w:tblLook w:val="04A0"/>
        </w:tblPrEx>
        <w:tc>
          <w:tcPr>
            <w:tcW w:w="2550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41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96 220</w:t>
            </w:r>
          </w:p>
        </w:tc>
        <w:tc>
          <w:tcPr>
            <w:tcW w:w="4110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100 969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Зарегистрировано в 2022 году записей актов гражданского состояния на 4 % больше по сравнению с 2021 годом.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Динамика государственной регистрации рождения, смерти, заключения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и расторжения брака по Республике Дагестан (2018- 2022 г.)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</w:p>
    <w:tbl>
      <w:tblPr>
        <w:tblStyle w:val="1"/>
        <w:tblW w:w="0" w:type="auto"/>
        <w:jc w:val="center"/>
        <w:tblLook w:val="04A0"/>
      </w:tblPr>
      <w:tblGrid>
        <w:gridCol w:w="426"/>
        <w:gridCol w:w="2662"/>
        <w:gridCol w:w="1275"/>
        <w:gridCol w:w="1232"/>
        <w:gridCol w:w="1204"/>
        <w:gridCol w:w="1204"/>
        <w:gridCol w:w="1204"/>
      </w:tblGrid>
      <w:tr w:rsidR="003F29A8" w:rsidRPr="00130D3B" w:rsidTr="002E511C">
        <w:trPr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2021 г.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2022 г.</w:t>
            </w:r>
          </w:p>
        </w:tc>
      </w:tr>
      <w:tr w:rsidR="003F29A8" w:rsidRPr="00130D3B" w:rsidTr="002E511C">
        <w:trPr>
          <w:trHeight w:val="545"/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Рождение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49 215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47 503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47 238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44 242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42 849</w:t>
            </w:r>
          </w:p>
        </w:tc>
      </w:tr>
      <w:tr w:rsidR="003F29A8" w:rsidRPr="00130D3B" w:rsidTr="002E511C">
        <w:trPr>
          <w:trHeight w:val="695"/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Смерть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15 673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15 616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19 807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20 274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16 902</w:t>
            </w:r>
          </w:p>
        </w:tc>
      </w:tr>
      <w:tr w:rsidR="003F29A8" w:rsidRPr="00130D3B" w:rsidTr="002E511C">
        <w:trPr>
          <w:trHeight w:val="695"/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брака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14 956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15 060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13 807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12 654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9 540</w:t>
            </w:r>
          </w:p>
        </w:tc>
      </w:tr>
      <w:tr w:rsidR="003F29A8" w:rsidRPr="00130D3B" w:rsidTr="002E511C">
        <w:trPr>
          <w:trHeight w:val="695"/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Расторжение брака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4 692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5 183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5 294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9 131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18 812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Таким образом, в 2022 году по сравнению с 2021 годом: рождаемость уменьшилась на 3%, смертность уменьшилась на 7 %, заключение брака уменьшилось на 25 %, расторжение брака увеличилось на 106 %.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Количество юридически значимых действий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по Республике Дагестан (2018- 2022 г.)</w:t>
      </w:r>
    </w:p>
    <w:tbl>
      <w:tblPr>
        <w:tblStyle w:val="1"/>
        <w:tblW w:w="0" w:type="auto"/>
        <w:tblLook w:val="04A0"/>
      </w:tblPr>
      <w:tblGrid>
        <w:gridCol w:w="3089"/>
        <w:gridCol w:w="3240"/>
        <w:gridCol w:w="3241"/>
      </w:tblGrid>
      <w:tr w:rsidR="003F29A8" w:rsidRPr="00130D3B" w:rsidTr="002E511C"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целевых показателей эффективности деятельности, утвержденные Минюстом России</w:t>
            </w:r>
          </w:p>
        </w:tc>
        <w:tc>
          <w:tcPr>
            <w:tcW w:w="339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 достигнутые значения целевых показателей эффективности деятельности</w:t>
            </w:r>
          </w:p>
        </w:tc>
      </w:tr>
      <w:tr w:rsidR="003F29A8" w:rsidRPr="00130D3B" w:rsidTr="002E511C"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175 000</w:t>
            </w:r>
          </w:p>
        </w:tc>
        <w:tc>
          <w:tcPr>
            <w:tcW w:w="339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206 303</w:t>
            </w:r>
          </w:p>
        </w:tc>
      </w:tr>
      <w:tr w:rsidR="003F29A8" w:rsidRPr="00130D3B" w:rsidTr="002E511C"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157 500</w:t>
            </w:r>
          </w:p>
        </w:tc>
        <w:tc>
          <w:tcPr>
            <w:tcW w:w="339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192 053</w:t>
            </w:r>
          </w:p>
        </w:tc>
      </w:tr>
      <w:tr w:rsidR="003F29A8" w:rsidRPr="00130D3B" w:rsidTr="002E511C"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167 500</w:t>
            </w:r>
          </w:p>
        </w:tc>
        <w:tc>
          <w:tcPr>
            <w:tcW w:w="339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167 618</w:t>
            </w:r>
          </w:p>
        </w:tc>
      </w:tr>
      <w:tr w:rsidR="003F29A8" w:rsidRPr="00130D3B" w:rsidTr="002E511C"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137 150</w:t>
            </w:r>
          </w:p>
        </w:tc>
        <w:tc>
          <w:tcPr>
            <w:tcW w:w="339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161 088</w:t>
            </w:r>
          </w:p>
        </w:tc>
      </w:tr>
      <w:tr w:rsidR="003F29A8" w:rsidRPr="00130D3B" w:rsidTr="002E511C"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163 920</w:t>
            </w:r>
          </w:p>
        </w:tc>
        <w:tc>
          <w:tcPr>
            <w:tcW w:w="339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180 962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Произведено в 2022 году юридически значимых действия на 10 % больше по сравнению с 2021 годом.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Количество заявлений, поступивших в электронном виде с использованием порталов государственных и муниципальных услуг по Республике Дагестан (2018 - 2022 г.)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41"/>
        <w:gridCol w:w="4829"/>
      </w:tblGrid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заявлений поступивших в электронном виде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278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1 004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1 157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2 132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Через портал ЕПГУ реализовано 5 услуг ЗАГС в части приема заявлений на государственную регистрацию: рождения, смерти, заключение брака, расторжение брака, выдача повторного свидетельства.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Количество заявлений, поступивших через многофункциональные центры государственных услуг по Республике Дагестан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(2018 - 2022 г.)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18"/>
        <w:gridCol w:w="4852"/>
      </w:tblGrid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заявлений, на государственную регистрацию АГС поступивших через МФЦ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3326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2081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425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577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532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МФЦ Республики Дагестан оказывает 3 государственные услуги по государственной регистрации актов гражданского состояния в части приема заявлений: о заключении брака, о расторжении брака по взаимному согласию (в случае отсутствия несовершеннолетних детей); на выдачу повторного свидетельства (архивной справки) о государственной регистрации акта гражданского состояния.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Государственная пошлина за государственную регистрацию актов    гражданского состояния по Республике Дагестан (2017 - 2022 г.)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4762"/>
        <w:gridCol w:w="4808"/>
      </w:tblGrid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сумма пошлины (руб.)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34 244 640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31 427 320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30 020 680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35 381 500</w:t>
            </w:r>
          </w:p>
        </w:tc>
      </w:tr>
      <w:tr w:rsidR="003F29A8" w:rsidRPr="00130D3B" w:rsidTr="002E511C">
        <w:tc>
          <w:tcPr>
            <w:tcW w:w="5097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09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47 068 570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93068492"/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Государственная пошлина</w:t>
      </w:r>
      <w:r w:rsidRPr="00130D3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30D3B">
        <w:rPr>
          <w:rFonts w:ascii="Times New Roman" w:eastAsia="Calibri" w:hAnsi="Times New Roman" w:cs="Times New Roman"/>
          <w:sz w:val="28"/>
          <w:szCs w:val="28"/>
        </w:rPr>
        <w:t>за 2022 год по сравнению с 2021 годом больше на 33 %.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Взаимодействие с судебной системой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(2018 – 2022 гг.)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2235"/>
        <w:gridCol w:w="2420"/>
        <w:gridCol w:w="2448"/>
        <w:gridCol w:w="2467"/>
      </w:tblGrid>
      <w:tr w:rsidR="003F29A8" w:rsidRPr="00130D3B" w:rsidTr="002E511C">
        <w:tc>
          <w:tcPr>
            <w:tcW w:w="254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исполненных решений суда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обжалованных решений суда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судебный заседаний с участием представителей </w:t>
            </w: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органов ЗАГС</w:t>
            </w:r>
          </w:p>
        </w:tc>
      </w:tr>
      <w:tr w:rsidR="003F29A8" w:rsidRPr="00130D3B" w:rsidTr="002E511C">
        <w:tc>
          <w:tcPr>
            <w:tcW w:w="254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2 708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1 161</w:t>
            </w:r>
          </w:p>
        </w:tc>
      </w:tr>
      <w:tr w:rsidR="003F29A8" w:rsidRPr="00130D3B" w:rsidTr="002E511C">
        <w:tc>
          <w:tcPr>
            <w:tcW w:w="254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2 345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1 230</w:t>
            </w:r>
          </w:p>
        </w:tc>
      </w:tr>
      <w:tr w:rsidR="003F29A8" w:rsidRPr="00130D3B" w:rsidTr="002E511C">
        <w:tc>
          <w:tcPr>
            <w:tcW w:w="254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4 906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409</w:t>
            </w:r>
          </w:p>
        </w:tc>
      </w:tr>
      <w:tr w:rsidR="003F29A8" w:rsidRPr="00130D3B" w:rsidTr="002E511C">
        <w:tc>
          <w:tcPr>
            <w:tcW w:w="254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5 993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3F29A8" w:rsidRPr="00130D3B" w:rsidTr="002E511C">
        <w:tc>
          <w:tcPr>
            <w:tcW w:w="254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17 428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536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bookmarkEnd w:id="1"/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значений целевых показателей эффективности деятельности по осуществлению переданных полномочий Российской Федерации на государственную регистрацию актов гражданского состояния по                 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sz w:val="28"/>
          <w:szCs w:val="28"/>
        </w:rPr>
        <w:t>Республике Дагестан за 2022 год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4"/>
        <w:gridCol w:w="3143"/>
        <w:gridCol w:w="2081"/>
        <w:gridCol w:w="2081"/>
        <w:gridCol w:w="1671"/>
      </w:tblGrid>
      <w:tr w:rsidR="003F29A8" w:rsidRPr="00130D3B" w:rsidTr="002E511C">
        <w:tc>
          <w:tcPr>
            <w:tcW w:w="55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целевых показателей эффективности деятельности, утвержденные Минюстом России</w:t>
            </w: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 достигнутые значения целевых показателей эффективности деятельности</w:t>
            </w:r>
          </w:p>
        </w:tc>
        <w:tc>
          <w:tcPr>
            <w:tcW w:w="1553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(процент)</w:t>
            </w:r>
          </w:p>
        </w:tc>
      </w:tr>
      <w:tr w:rsidR="003F29A8" w:rsidRPr="00130D3B" w:rsidTr="002E511C">
        <w:tc>
          <w:tcPr>
            <w:tcW w:w="55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зарегистрированных актов гражданского состояния</w:t>
            </w: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96 220</w:t>
            </w: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100 969</w:t>
            </w:r>
          </w:p>
        </w:tc>
        <w:tc>
          <w:tcPr>
            <w:tcW w:w="1553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105 %</w:t>
            </w:r>
          </w:p>
        </w:tc>
      </w:tr>
      <w:tr w:rsidR="003F29A8" w:rsidRPr="00130D3B" w:rsidTr="002E511C">
        <w:tc>
          <w:tcPr>
            <w:tcW w:w="55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совершенных юридически значимых действий 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163 920</w:t>
            </w: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180 962</w:t>
            </w:r>
          </w:p>
        </w:tc>
        <w:tc>
          <w:tcPr>
            <w:tcW w:w="1553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110 %</w:t>
            </w:r>
          </w:p>
        </w:tc>
      </w:tr>
      <w:tr w:rsidR="003F29A8" w:rsidRPr="00130D3B" w:rsidTr="002E511C">
        <w:tc>
          <w:tcPr>
            <w:tcW w:w="55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Доля предписаний об устранении нарушений законодательства</w:t>
            </w: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Российской Федерации, внесенных территориальными органами Министерства юстиции Российской Федерации, в общем количестве проведенных проверок </w:t>
            </w: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 отчетный период 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 более 40%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МЮ РФ по РД</w:t>
            </w:r>
          </w:p>
        </w:tc>
      </w:tr>
      <w:tr w:rsidR="003F29A8" w:rsidRPr="00130D3B" w:rsidTr="002E511C">
        <w:tc>
          <w:tcPr>
            <w:tcW w:w="558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Уровень удовлетворенности населения услугами в сфере</w:t>
            </w: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государственной регистрации актов гражданского состояния (процент числа опрошенных)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99%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</w:p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sz w:val="28"/>
                <w:szCs w:val="28"/>
              </w:rPr>
              <w:t>МЮ РФ по РД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Доля предписаний об устранении нарушений законодательства</w:t>
      </w:r>
      <w:r w:rsidRPr="00130D3B">
        <w:rPr>
          <w:rFonts w:ascii="Times New Roman" w:eastAsia="Calibri" w:hAnsi="Times New Roman" w:cs="Times New Roman"/>
          <w:sz w:val="28"/>
          <w:szCs w:val="28"/>
        </w:rPr>
        <w:br/>
        <w:t>Российской Федерации, внесенных территориальными органами Министерства юстиции Российской Федерации, в общем количестве проведенных проверок за отчетный период, уровень удовлетворенности населения услугами в сфере</w:t>
      </w:r>
      <w:r w:rsidR="009F4076" w:rsidRPr="00130D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D3B">
        <w:rPr>
          <w:rFonts w:ascii="Times New Roman" w:eastAsia="Calibri" w:hAnsi="Times New Roman" w:cs="Times New Roman"/>
          <w:sz w:val="28"/>
          <w:szCs w:val="28"/>
        </w:rPr>
        <w:t>государственной регистрации актов гражданского состояния (процент числа опрошенных) показатели Управления МЮ РФ по РД равны нули в связи с тем, что Управлением МЮ РФ по РД проверка в отношении Министерства юстиции Республики Дагестан в 2022 году не осуществлялась.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В рамках оказания международной правовой помощи гражданам в части истребования документов о регистрации актов гражданского состояния с территории стран СНГ и Балтии, исполнено 126 поручений, по линии МИД РФ исполнено 22 поручения, по линии Министерства юстиции РФ исполнено 230 поручений.</w:t>
      </w:r>
    </w:p>
    <w:p w:rsidR="003F29A8" w:rsidRPr="00130D3B" w:rsidRDefault="003F29A8" w:rsidP="00130D3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Проставлено 2 132 </w:t>
      </w:r>
      <w:proofErr w:type="spellStart"/>
      <w:r w:rsidRPr="00130D3B">
        <w:rPr>
          <w:rFonts w:ascii="Times New Roman" w:eastAsia="Calibri" w:hAnsi="Times New Roman" w:cs="Times New Roman"/>
          <w:sz w:val="28"/>
          <w:szCs w:val="28"/>
        </w:rPr>
        <w:t>апостиля</w:t>
      </w:r>
      <w:proofErr w:type="spellEnd"/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на документах органов ЗАГС, подлежащих вывозу за границу.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Внесены в срок сведения, по государственным услугам, предоставляемым Минюстом РД в Государственной автоматизированной системе «Управление» за </w:t>
      </w:r>
      <w:r w:rsidRPr="00130D3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130D3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квартал 2022 года.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 Ежеквартально в срок Управлением ЗАГС Минюста РД предоставлялись в Управление Министерства юстиции России по Республике Дагестан сведения о государственной регистрации актов гражданского состояния и органах, ее осуществляющих.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Ежедневно Управлением ЗАГС Минюста РД ведется прием и консультирование граждан по вопросам государственной регистрации актов гражданского состояния.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Управление ЗАГС Минюста РД ежеквартально осуществляло учет израсходованных бланков свидетельств о государственной регистрации актов гражданского состояния.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соответствии со статьей 10 Федерального закона от 02.05.2006 года № 59-ФЗ «О порядке рассмотрения обращений граждан Российской Федерации» Управлением ЗАГС Минюста РД в отчетный период рассмотрено 76 обращений граждан по проблемам связанным с государственной регистрацией записей актов гражданского состояния. 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Во исполнение поручения Президента Российской Федерации Путина В.В.  о содействии в возвращении российских детей из зон боевых действий на Ближнем Востоке с начала 2022 года исполнено 25 поручений.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Во исполнение Указа Президента Российской Федерации от 18.02.2017 года № 74 «О признании в Российской Федерации документов и регистрационных знаков транспортных средств, выданных гражданам Украины и лицам без гражданства, постоянно проживающим на территориях отдельных районов Донецкой и Луганской областей Украины (в настоящее время России), исполнено 15 обращений.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 xml:space="preserve">Министерством юстиции Республики Дагестан в 2022 году проведено 25 мероприятий, направленных на пропаганду семейных ценностей и воспитанию молодежи, таких как: «Воспитание чувства уважения к семейным ценностям»; «Профилактика ранних браков»; «Чествование юбиляров супружеской жизни»; «Торжественная регистрация рождения ребенка»; «Семья и семейные традиции» и др., с участием представителей государственных и муниципальных учреждений, духовенства, учащихся высших, средне-специальных учебных заведений, представителей малого и среднего бизнеса республики.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eastAsia="Calibri" w:hAnsi="Times New Roman" w:cs="Times New Roman"/>
          <w:sz w:val="28"/>
          <w:szCs w:val="28"/>
        </w:rPr>
        <w:t>21 декабря 2022 года Управлением ЗАГС Министерства юстиции Республики Дагестан организовано торжественное совещание, посвященное дню работников ЗАГС Российской Федерации, с участием руководства министерства юстиции и работников ЗАГС республики, на котором были вручены почетные грамоты Правительства Республики Дагестан и Министерства юстиции Республики Дагестан.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b/>
          <w:i/>
          <w:sz w:val="28"/>
          <w:szCs w:val="28"/>
        </w:rPr>
        <w:t xml:space="preserve">1. Основной проблемой все еще остается </w:t>
      </w:r>
      <w:proofErr w:type="spellStart"/>
      <w:r w:rsidRPr="00130D3B">
        <w:rPr>
          <w:rFonts w:ascii="Times New Roman" w:hAnsi="Times New Roman" w:cs="Times New Roman"/>
          <w:b/>
          <w:i/>
          <w:sz w:val="28"/>
          <w:szCs w:val="28"/>
        </w:rPr>
        <w:t>неразграниченность</w:t>
      </w:r>
      <w:proofErr w:type="spellEnd"/>
      <w:r w:rsidRPr="00130D3B">
        <w:rPr>
          <w:rFonts w:ascii="Times New Roman" w:hAnsi="Times New Roman" w:cs="Times New Roman"/>
          <w:b/>
          <w:i/>
          <w:sz w:val="28"/>
          <w:szCs w:val="28"/>
        </w:rPr>
        <w:t xml:space="preserve"> имущества, в том числе зданий и помещений, используемых органами ЗАГС.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 В настоящее время ряд муниципалитетов не передают помещения, в которых располагаются отделы ЗАГС Управления ЗАГС Министерства юстиции Республики Дагестан (далее - отделы ЗАГС) в пользование Министерству юстиции РД (далее – Минюст РД), тем самым не дают возможность оплатить коммунальные услуги, произвести ремонт в аварийных или неприспособленных помещениях. Среди тех, кто не заключил договора на передачу в пользование помещений в которых располагаются отделы ЗАГС администрации муниципальных образований: г.Южно-Сухокумска, 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Гумбетовского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 района, Буйнакского района, Новолакского района, 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Тарумовского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 района (все 5 муниципальная собственность), а </w:t>
      </w:r>
      <w:r w:rsidRPr="00130D3B">
        <w:rPr>
          <w:rFonts w:ascii="Times New Roman" w:hAnsi="Times New Roman" w:cs="Times New Roman"/>
          <w:i/>
          <w:sz w:val="28"/>
          <w:szCs w:val="28"/>
        </w:rPr>
        <w:lastRenderedPageBreak/>
        <w:t>также: г.Махачкалы (по зданию Дома Быта, в котором располагается отдел ЗАГС, идут судебные тяжбы администрации города с арендатором, компанией «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Рабинас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»), 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Бабаюртовский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Левашинский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 районы (нет документов на здание, передать не могут), Ногайский район (здание передано в оперативное управление Прокуратуре Республики Дагестан, несмотря на обращение Минюста РД в Прокуратуру РД, вопрос остается нерешенным). Между тем для функционирования федеральной государственной информационной системы Единого государственного реестра записей актов гражданского состояния (далее – ФГИС ЕГР ЗАГС, ЕГР ЗАГС), в которой органы ЗАГС Российской Федерации производят государственную регистрацию актов гражданского состояния, к зданиям и помещениям, где располагаются отделы ЗАГС, ПАО «Ростелекомом» подведены, защищенные каналы связи, оснащенные специализированными программно-аппаратными комплексами.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b/>
          <w:i/>
          <w:sz w:val="28"/>
          <w:szCs w:val="28"/>
        </w:rPr>
        <w:t xml:space="preserve">Пути решения вышеуказанной проблемы. 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Минюстом РД неоднократно в адрес вышеуказанных правообладателей зданий и помещений направлялись письма, с приложением проектов договоров о передаче в безвозмездное пользование Минюсту РД помещений в которых располагаются отделы ЗАГС, однако вышеуказанные помещения под различными предлогами не передаются в пользование Минюсту РД. Просим Вас оказать содействие и повлиять на сложившуюся ситуацию.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130D3B">
        <w:rPr>
          <w:rFonts w:ascii="Times New Roman" w:hAnsi="Times New Roman" w:cs="Times New Roman"/>
          <w:b/>
          <w:i/>
          <w:sz w:val="28"/>
          <w:szCs w:val="28"/>
        </w:rPr>
        <w:t>Другой проблемой является предоставление услуг ЗАГС по рождению и смерти с использованием Единого портала государственных и муниципальных услуг (далее – ЕПГУ).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 Введены в эксплуатацию 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суперсервисы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 «Рождение ребенка» и «Утрата близкого человека», позволяющие регистрировать рождение, смерть без личного присутствия заявителей в органах ЗАГС. Их внедрение сделает получение государственных услуг еще более удобным и сведет к минимуму бумажный документооборот, то есть заявители в настоящее время имеют возможность обратиться за государственной регистрацией рождения или смерти в органы ЗАГС ЕПГУ и получить результат в электронном виде на портале </w:t>
      </w:r>
      <w:proofErr w:type="spellStart"/>
      <w:r w:rsidRPr="00130D3B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130D3B">
        <w:rPr>
          <w:rFonts w:ascii="Times New Roman" w:hAnsi="Times New Roman" w:cs="Times New Roman"/>
          <w:i/>
          <w:sz w:val="28"/>
          <w:szCs w:val="28"/>
        </w:rPr>
        <w:t xml:space="preserve">. То есть на основании представленных электронных медицинских свидетельств (о рождении, о смерти) будут зарегистрированы записи актов о рождении или о смерти, о чем придет уведомление заявителю в личный кабинет на ЕПГУ. В дальнейшем в случае необходимости, заявитель сможет обратиться в ЗАГС за получением документа (свидетельства) в бумажном виде.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 xml:space="preserve">Органы ЗАГС республики и информационная система ЕГР ЗАГС готовы к работе с электронными документами, однако до настоящего времени органами ЗАГС не зарегистрировано ни одной записи акта о рождении или смерти, на основании электронных медицинских свидетельств, несмотря на то, что </w:t>
      </w:r>
      <w:r w:rsidRPr="00130D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Республика Дагестан была заявлена как участник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 пилотного проекта по внедрению </w:t>
      </w:r>
      <w:proofErr w:type="spellStart"/>
      <w:r w:rsidRPr="00130D3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суперсервиса</w:t>
      </w:r>
      <w:proofErr w:type="spellEnd"/>
      <w:r w:rsidRPr="00130D3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 «Утрата близкого </w:t>
      </w:r>
      <w:r w:rsidRPr="00130D3B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lastRenderedPageBreak/>
        <w:t>человека» еще в 2021 году. П</w:t>
      </w:r>
      <w:r w:rsidRPr="00130D3B">
        <w:rPr>
          <w:rFonts w:ascii="Times New Roman" w:hAnsi="Times New Roman" w:cs="Times New Roman"/>
          <w:i/>
          <w:sz w:val="28"/>
          <w:szCs w:val="28"/>
        </w:rPr>
        <w:t>олученные электронные медицинские свидетельства о рождении от медучреждений республики были не корректно заполнены (неверная нумерация, отсутствие заполненных обязательных полей, заявителей не информируют, что в случае согласия получения электронного медицинского свидетельства, согласно установленного порядка они могут обратиться за регистрацией акта гражданского состояния в органы ЗАГС исключительно через ЕПГУ).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b/>
          <w:i/>
          <w:sz w:val="28"/>
          <w:szCs w:val="28"/>
        </w:rPr>
        <w:t>Пути решения вышеуказанной проблемы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. Просьба повлиять на сложившуюся ситуацию и поручить Министерству здравоохранения Республики Дагестан наладить работу по выгрузке из своей системы электронных медицинских свидетельств (о рождении, смерти) заполненных корректно и в соответствии с установленными правилами. Организовать обучение персонала медицинских учреждений, на предмет заполнения электронных медицинских свидетельств, а так же изучения порядка оформления документов на основании электронных медицинских свидетельств.   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130D3B">
        <w:rPr>
          <w:rFonts w:ascii="Times New Roman" w:hAnsi="Times New Roman" w:cs="Times New Roman"/>
          <w:b/>
          <w:i/>
          <w:sz w:val="28"/>
          <w:szCs w:val="28"/>
        </w:rPr>
        <w:t>Следующая проблема большое количество зарегистрированных разводов по республике за предшествующий год.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>Органами ЗАГС республики в 2022 году зарегистрировано 9 540 браков и 18 812 расторжений брака.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i/>
          <w:sz w:val="28"/>
          <w:szCs w:val="28"/>
        </w:rPr>
        <w:t>Динамика государственной регистрации рождения, смерти, заключения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i/>
          <w:sz w:val="28"/>
          <w:szCs w:val="28"/>
        </w:rPr>
        <w:t>и расторжения брака по Республике Дагестан (2018- 2022 г.)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30D3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</w:t>
      </w:r>
    </w:p>
    <w:tbl>
      <w:tblPr>
        <w:tblStyle w:val="1"/>
        <w:tblW w:w="0" w:type="auto"/>
        <w:jc w:val="center"/>
        <w:tblLook w:val="04A0"/>
      </w:tblPr>
      <w:tblGrid>
        <w:gridCol w:w="426"/>
        <w:gridCol w:w="2662"/>
        <w:gridCol w:w="1275"/>
        <w:gridCol w:w="1232"/>
        <w:gridCol w:w="1204"/>
        <w:gridCol w:w="1204"/>
        <w:gridCol w:w="1204"/>
      </w:tblGrid>
      <w:tr w:rsidR="003F29A8" w:rsidRPr="00130D3B" w:rsidTr="002E511C">
        <w:trPr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акта гражданского состояния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2018 г.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2019 г.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2020 г.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2021 г.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2022 г.</w:t>
            </w:r>
          </w:p>
        </w:tc>
      </w:tr>
      <w:tr w:rsidR="003F29A8" w:rsidRPr="00130D3B" w:rsidTr="002E511C">
        <w:trPr>
          <w:trHeight w:val="695"/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1.</w:t>
            </w: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Заключение брака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14 956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15 060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13 807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12 654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9 540</w:t>
            </w:r>
          </w:p>
        </w:tc>
      </w:tr>
      <w:tr w:rsidR="003F29A8" w:rsidRPr="00130D3B" w:rsidTr="002E511C">
        <w:trPr>
          <w:trHeight w:val="695"/>
          <w:jc w:val="center"/>
        </w:trPr>
        <w:tc>
          <w:tcPr>
            <w:tcW w:w="426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Расторжение брака</w:t>
            </w:r>
          </w:p>
        </w:tc>
        <w:tc>
          <w:tcPr>
            <w:tcW w:w="1275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4 692</w:t>
            </w:r>
          </w:p>
        </w:tc>
        <w:tc>
          <w:tcPr>
            <w:tcW w:w="1232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5 183</w:t>
            </w:r>
          </w:p>
        </w:tc>
        <w:tc>
          <w:tcPr>
            <w:tcW w:w="1204" w:type="dxa"/>
            <w:shd w:val="clear" w:color="auto" w:fill="auto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5 294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9 131</w:t>
            </w:r>
          </w:p>
        </w:tc>
        <w:tc>
          <w:tcPr>
            <w:tcW w:w="1204" w:type="dxa"/>
          </w:tcPr>
          <w:p w:rsidR="003F29A8" w:rsidRPr="00130D3B" w:rsidRDefault="003F29A8" w:rsidP="00130D3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30D3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18 812</w:t>
            </w:r>
          </w:p>
        </w:tc>
      </w:tr>
    </w:tbl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D3B">
        <w:rPr>
          <w:rFonts w:ascii="Times New Roman" w:eastAsia="Calibri" w:hAnsi="Times New Roman" w:cs="Times New Roman"/>
          <w:i/>
          <w:sz w:val="28"/>
          <w:szCs w:val="28"/>
        </w:rPr>
        <w:t>Таким образом, в 2022 году по сравнению с 2021 годом: заключение брака уменьшилось на 25 % (коэффициент браков на 1000 чел. составил 3,0), расторжение брака увеличилось на 106 % (коэффициент разводов на 1000 чел. составил 6,0).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0D3B">
        <w:rPr>
          <w:rFonts w:ascii="Times New Roman" w:eastAsia="Calibri" w:hAnsi="Times New Roman" w:cs="Times New Roman"/>
          <w:i/>
          <w:sz w:val="28"/>
          <w:szCs w:val="28"/>
        </w:rPr>
        <w:t xml:space="preserve">Нужно отметить, что из 18 812 расторжений за 2022 год 17 920 зарегистрировано органами ЗАГС республики по решению суда (это браки в которых имеются несовершеннолетние дети) и только 892 по обоюдному согласию (в случае, когда отсутствует спор и несовершеннолетние дети).  </w:t>
      </w:r>
    </w:p>
    <w:p w:rsidR="003F29A8" w:rsidRPr="00130D3B" w:rsidRDefault="003F29A8" w:rsidP="00130D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30D3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Увеличение разводов в</w:t>
      </w:r>
      <w:r w:rsidRPr="00130D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Дагестане, скорее всего, связано с попытками семей с помощью расторжения брака добиться социальных выплат. Последние два года матерям-одиночкам начали платить хорошие пособия на детей вплоть до 17-летнего возраста, если среднедушевой доход в семье не дотягивает до регионального прожиточного минимума. И в многодетных семьях супругам нередко выгоднее быть в официальном разводе, чтобы получать эти пособия</w:t>
      </w:r>
      <w:r w:rsidRPr="00130D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30D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</w:p>
    <w:p w:rsidR="003F29A8" w:rsidRPr="00130D3B" w:rsidRDefault="003F29A8" w:rsidP="00130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30D3B">
        <w:rPr>
          <w:rFonts w:ascii="Times New Roman" w:hAnsi="Times New Roman" w:cs="Times New Roman"/>
          <w:b/>
          <w:i/>
          <w:color w:val="4D5156"/>
          <w:sz w:val="28"/>
          <w:szCs w:val="28"/>
          <w:shd w:val="clear" w:color="auto" w:fill="FFFFFF"/>
        </w:rPr>
        <w:t>Меры, принимаемые Минюстом РД для решения вышеуказанной проблемы</w:t>
      </w:r>
      <w:r w:rsidRPr="00130D3B">
        <w:rPr>
          <w:rFonts w:ascii="Times New Roman" w:hAnsi="Times New Roman" w:cs="Times New Roman"/>
          <w:i/>
          <w:color w:val="4D5156"/>
          <w:sz w:val="28"/>
          <w:szCs w:val="28"/>
          <w:shd w:val="clear" w:color="auto" w:fill="FFFFFF"/>
        </w:rPr>
        <w:t xml:space="preserve">. Минюстом РД был разработан и утвержден </w:t>
      </w:r>
      <w:r w:rsidRPr="00130D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план мероприятий Министерства юстиции Республики Дагестан (Управления ЗАГС), направленный на пропаганду семейных ценностей и воспитанию молодежи на 2022 год.  </w:t>
      </w:r>
    </w:p>
    <w:p w:rsidR="003F29A8" w:rsidRPr="00130D3B" w:rsidRDefault="003F29A8" w:rsidP="00130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30D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 истекший период работниками ЗАГС в муниципальных образованиях республики организовано и проведено свыше 20 мероприятий с участием, представителей министерства юстиции РД, администраций муниципальных образований, работниками социальных служб населения, духовенства, медицинских учреждений, средних, средне-специальных и высших учебных заведений. </w:t>
      </w:r>
    </w:p>
    <w:p w:rsidR="003F29A8" w:rsidRPr="00130D3B" w:rsidRDefault="003F29A8" w:rsidP="00130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Тематика проведенных мероприятий была разнообразной: </w:t>
      </w:r>
      <w:r w:rsidRPr="00130D3B">
        <w:rPr>
          <w:rFonts w:ascii="Times New Roman" w:eastAsia="Calibri" w:hAnsi="Times New Roman" w:cs="Times New Roman"/>
          <w:i/>
          <w:sz w:val="28"/>
          <w:szCs w:val="28"/>
        </w:rPr>
        <w:t>«Воспитание чувства уважения к семейным ценностям»; «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Профилактика ранних браков»; </w:t>
      </w:r>
      <w:r w:rsidRPr="00130D3B">
        <w:rPr>
          <w:rFonts w:ascii="Times New Roman" w:eastAsia="Calibri" w:hAnsi="Times New Roman" w:cs="Times New Roman"/>
          <w:i/>
          <w:sz w:val="28"/>
          <w:szCs w:val="28"/>
        </w:rPr>
        <w:t xml:space="preserve">«Ценность брака в современном мире»; «Долголетие супружеской жизни» (чествование юбиляров супружеской жизни); «Расторжение браков и укрепление института семьи»; 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«Семейный конфликт – развод или поиск компромиссов»; </w:t>
      </w:r>
      <w:r w:rsidRPr="00130D3B">
        <w:rPr>
          <w:rFonts w:ascii="Times New Roman" w:eastAsia="Calibri" w:hAnsi="Times New Roman" w:cs="Times New Roman"/>
          <w:i/>
          <w:sz w:val="28"/>
          <w:szCs w:val="28"/>
        </w:rPr>
        <w:t xml:space="preserve">мероприятия ко Дню защиты детей; «Здоровье молодой семьи»; </w:t>
      </w:r>
      <w:r w:rsidRPr="00130D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«Наркотики </w:t>
      </w:r>
      <w:r w:rsidRPr="00130D3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– </w:t>
      </w:r>
      <w:r w:rsidRPr="00130D3B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билет в один конец!» - мероприятия, приуроченные к Всемирному дню борьбы с наркозависимостью; </w:t>
      </w:r>
      <w:r w:rsidRPr="00130D3B">
        <w:rPr>
          <w:rFonts w:ascii="Times New Roman" w:hAnsi="Times New Roman" w:cs="Times New Roman"/>
          <w:i/>
          <w:sz w:val="28"/>
          <w:szCs w:val="28"/>
        </w:rPr>
        <w:t xml:space="preserve">Проведения праздника «День семьи»; «Торжественная выписка новорожденного и торжественное вручение свидетельства о рождении»; в рамках оказания бесплатной юридической помощи провели мероприятия с разъяснениями семейного законодательства. </w:t>
      </w:r>
    </w:p>
    <w:p w:rsidR="003F29A8" w:rsidRPr="00130D3B" w:rsidRDefault="003F29A8" w:rsidP="00130D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 xml:space="preserve">Материалы по проведенным мероприятиям размещены на официальном сайте Минюста РД и в Телеграм канале.  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5B16" w:rsidRPr="00130D3B" w:rsidRDefault="00355B16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3B">
        <w:rPr>
          <w:rFonts w:ascii="Times New Roman" w:hAnsi="Times New Roman" w:cs="Times New Roman"/>
          <w:b/>
          <w:sz w:val="28"/>
          <w:szCs w:val="28"/>
        </w:rPr>
        <w:t xml:space="preserve">4. Организационное обеспечение деятельности мировых судей Республики Дагестан </w:t>
      </w:r>
    </w:p>
    <w:p w:rsidR="00355B16" w:rsidRPr="00130D3B" w:rsidRDefault="00355B16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Дагестане осуществляют деятельность 131 мировой судья. За 2022 год ими рассмотрено более 405 313 судебных дел, что на 78 064 дела или на 24 % больше чем 2021 году (327 249) и тенденция увеличения нагрузки сохраняется. Из 405 313 дел - 1274 уголовных дел, 135 138 дел об административных правонарушениях, 136 751 гражданских дел и 132 150 административных дел. Это судебные приказы в основном по взысканию </w:t>
      </w:r>
      <w:r w:rsidRPr="00130D3B">
        <w:rPr>
          <w:rFonts w:ascii="Times New Roman" w:hAnsi="Times New Roman" w:cs="Times New Roman"/>
          <w:sz w:val="28"/>
          <w:szCs w:val="28"/>
        </w:rPr>
        <w:lastRenderedPageBreak/>
        <w:t xml:space="preserve">налогов и платежей. Расчеты показывают, что мировые судьи Дагестана завершали и отправляли на исполнение в среднем более 1667 дел ежедневно. </w:t>
      </w:r>
    </w:p>
    <w:p w:rsidR="00355B16" w:rsidRPr="00130D3B" w:rsidRDefault="00355B16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 2022 году обеспечение деятельности мировых судей осуществлялось с учетом резкого увеличения количества дел, рассматриваемых ими. Это правовое, материально-техническое, размещение, информационное и иное обеспечение.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связи с увеличением количества населения республики на 500 тыс. человек с 2007 года, когда было установлено число мировых судей 131 ед., разработаны проект постановления Народного Собрания РД и проект федерального закона об увеличении числа мировых судей на 30 единиц (в 7 городах и 14 районах). Норма численности населения на 1 судебный участок установлена законодательством от 15 до 23 тыс. человек.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Утверждена новая Инструкция по организации работы архива в аппарате мирового судьи РД и внесены необходимые изменения в действующую Инструкцию по судебному делопроизводству в аппарате мирового судьи РД. </w:t>
      </w:r>
    </w:p>
    <w:p w:rsidR="00355B16" w:rsidRPr="00130D3B" w:rsidRDefault="00355B16" w:rsidP="00130D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соответствии с требованиями Закона Республики Дагестан «О мировых судьях в Республике Дагестан» были организованы курсы повышения квалификации для 16 мировых судей на базе ДГУ.</w:t>
      </w:r>
    </w:p>
    <w:p w:rsidR="00355B16" w:rsidRPr="00130D3B" w:rsidRDefault="00355B16" w:rsidP="00130D3B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0D3B">
        <w:rPr>
          <w:rFonts w:ascii="Times New Roman" w:hAnsi="Times New Roman" w:cs="Times New Roman"/>
          <w:b w:val="0"/>
          <w:sz w:val="28"/>
          <w:szCs w:val="28"/>
        </w:rPr>
        <w:t>Удалось улучшить условия размещения 8</w:t>
      </w:r>
      <w:r w:rsidRPr="00130D3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b w:val="0"/>
          <w:sz w:val="28"/>
          <w:szCs w:val="28"/>
        </w:rPr>
        <w:t xml:space="preserve">судебных участков в результате проведения ремонтных работ и размещения судебных участков в более приспособленных в зданиях. Площадь их размещения за год увеличена на 180 кв.м. и составляет около 15 тыс. кв.м.  </w:t>
      </w:r>
    </w:p>
    <w:p w:rsidR="00355B16" w:rsidRPr="00130D3B" w:rsidRDefault="00355B16" w:rsidP="00130D3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По состоянию на 31 декабря 2022 года все мировые судьи Республики Дагестан размещены в 55 зданиях, из которых 17 - в  бывших зданиях федеральных судов, 43 -  в помещениях, переданных муниципальными органами власти в безвозмездное пользование, 52 - в арендуемых помещениях и 19 - в 3 зданиях, находящихся в республиканской собственности.</w:t>
      </w:r>
    </w:p>
    <w:p w:rsidR="00355B16" w:rsidRPr="00130D3B" w:rsidRDefault="00355B16" w:rsidP="00130D3B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0D3B">
        <w:rPr>
          <w:rFonts w:ascii="Times New Roman" w:hAnsi="Times New Roman" w:cs="Times New Roman"/>
          <w:b w:val="0"/>
          <w:sz w:val="28"/>
          <w:szCs w:val="28"/>
        </w:rPr>
        <w:t>Продолжена работа по выполнению поручения Президента РФ (от 15 декабря 2010г. Пр-3645) высшим должностным лицам субъектов Российской Федерации о принятии мер по обеспечению мировых судей залами судебных заседаний и в 2022 году в 2 судебных участках оборудованы новые залы судебных заседаний.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D3B">
        <w:rPr>
          <w:rFonts w:ascii="Times New Roman" w:eastAsia="Times New Roman" w:hAnsi="Times New Roman" w:cs="Times New Roman"/>
          <w:sz w:val="28"/>
          <w:szCs w:val="28"/>
        </w:rPr>
        <w:t>Одной из приоритетных задач Министерства юстиции РД является обеспечение безопасности осуществления правосудия.</w:t>
      </w:r>
    </w:p>
    <w:p w:rsidR="00355B16" w:rsidRPr="00130D3B" w:rsidRDefault="00355B16" w:rsidP="00130D3B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Во всех зданиях, где размещены мировые судьи, судебными приставами по обеспечению установленного порядка деятельности судов обеспечивался порядок и безопасность при осуществлении судебной деятельности. Здания судебных участков в нерабочее время (в том числе и в выходные дни) обеспечены сторожевой охраной.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Улучшена работа по обеспечению техническими средствами безопасности. В 2022 году системы видеонаблюдения установлена в 5 </w:t>
      </w:r>
      <w:r w:rsidRPr="00130D3B">
        <w:rPr>
          <w:rFonts w:ascii="Times New Roman" w:hAnsi="Times New Roman" w:cs="Times New Roman"/>
          <w:sz w:val="28"/>
          <w:szCs w:val="28"/>
        </w:rPr>
        <w:lastRenderedPageBreak/>
        <w:t xml:space="preserve">зданиях и доведено до 52 зданий,  стационарные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металлообнаружители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 - в 6 зданиях и доведено до 54 зданий и </w:t>
      </w:r>
      <w:proofErr w:type="spellStart"/>
      <w:proofErr w:type="gramStart"/>
      <w:r w:rsidRPr="00130D3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30D3B">
        <w:rPr>
          <w:rFonts w:ascii="Times New Roman" w:hAnsi="Times New Roman" w:cs="Times New Roman"/>
          <w:sz w:val="28"/>
          <w:szCs w:val="28"/>
        </w:rPr>
        <w:t>хранно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 - пожарная</w:t>
      </w:r>
      <w:proofErr w:type="gramEnd"/>
      <w:r w:rsidRPr="00130D3B">
        <w:rPr>
          <w:rFonts w:ascii="Times New Roman" w:hAnsi="Times New Roman" w:cs="Times New Roman"/>
          <w:sz w:val="28"/>
          <w:szCs w:val="28"/>
        </w:rPr>
        <w:t xml:space="preserve"> сигнализация - в 6 зданиях и доведена до 43 зданий. Завершение установки технических средств безопасности во всех зданиях мировых судей запланировано в текущем году.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На судебных участках мировых судей РД завершен комплекс работ по организации защищенных каналов передачи данных для подключения к сети ГАС «Правосудие».</w:t>
      </w:r>
    </w:p>
    <w:p w:rsidR="00355B16" w:rsidRPr="00130D3B" w:rsidRDefault="00355B16" w:rsidP="00130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Налажен прием электронных обращений граждан 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непроцессуального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 xml:space="preserve"> характера. Для приема процессуальных обращений в электронном виде через личные кабинеты модуля ГАС «Правосудие» в настоящее время в рамках пилотного проекта подключен один судебный участок. Также два судебных участка подключены к сервису отправки исполнительных документов в ФССП РФ в электронном виде.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Минюстом РД направлено обращение в адрес ФГБУ «Информационно-аналитический центр поддержки ГАС «Правосудие» (подведомственное учреждение Судебного департамента при ВС РФ) с просьбой ускорить подключение всех судебных участков к указанным сервисам. На что сообщено, что судебные участки мировых судей Республики Дагестан будут подключены к указанному сервису в порядке очередности.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рамках подготовки к работе в данном сервисе в 2022 году мировыми судьями получены электронные цифровые подписи, Минюстом РД в судебные участки направлены обучающие видеоролики (</w:t>
      </w:r>
      <w:proofErr w:type="spellStart"/>
      <w:r w:rsidRPr="00130D3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130D3B">
        <w:rPr>
          <w:rFonts w:ascii="Times New Roman" w:hAnsi="Times New Roman" w:cs="Times New Roman"/>
          <w:sz w:val="28"/>
          <w:szCs w:val="28"/>
        </w:rPr>
        <w:t>) и проведен соответствующий семинар с работниками аппаратов мировых судей.</w:t>
      </w:r>
    </w:p>
    <w:p w:rsidR="003F29A8" w:rsidRPr="00130D3B" w:rsidRDefault="003F29A8" w:rsidP="0013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55B16" w:rsidRPr="00130D3B" w:rsidRDefault="00130D3B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3B">
        <w:rPr>
          <w:rFonts w:ascii="Times New Roman" w:hAnsi="Times New Roman" w:cs="Times New Roman"/>
          <w:b/>
          <w:sz w:val="28"/>
          <w:szCs w:val="28"/>
        </w:rPr>
        <w:t xml:space="preserve">5. Представление </w:t>
      </w:r>
      <w:r w:rsidR="00355B16" w:rsidRPr="00130D3B">
        <w:rPr>
          <w:rFonts w:ascii="Times New Roman" w:hAnsi="Times New Roman" w:cs="Times New Roman"/>
          <w:b/>
          <w:sz w:val="28"/>
          <w:szCs w:val="28"/>
        </w:rPr>
        <w:t>интересов Правительства Республики Дагестан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B16" w:rsidRPr="00130D3B">
        <w:rPr>
          <w:rFonts w:ascii="Times New Roman" w:hAnsi="Times New Roman" w:cs="Times New Roman"/>
          <w:b/>
          <w:sz w:val="28"/>
          <w:szCs w:val="28"/>
        </w:rPr>
        <w:t>в судах и иных органах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За период с 1 января по 30 декабря 2022 года Министерством юстиции Республики Дагестан проведена определенная работа по надлежащему и качественному представлению интересов Правительства Республики Дагестан в Арбитражных судах, судах общей юрисдикции и правоохранительных органах.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Обеспечивалось участие в рамках уголовного судопроизводства, как на стадии предварительного следствия, так и на стадии судебного рассмотрения уголовных дел, где Правительство Республики Дагестан признавалось потерпевшим. </w:t>
      </w:r>
    </w:p>
    <w:p w:rsidR="00355B16" w:rsidRPr="00130D3B" w:rsidRDefault="00355B16" w:rsidP="00130D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Всего за указанный период с участием представителей Правительства Республики Дагестан и Министерства юстиции Республики Дагестан судами рассмотрено и находится в производстве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259 </w:t>
      </w:r>
      <w:r w:rsidRPr="00130D3B">
        <w:rPr>
          <w:rFonts w:ascii="Times New Roman" w:hAnsi="Times New Roman" w:cs="Times New Roman"/>
          <w:sz w:val="28"/>
          <w:szCs w:val="28"/>
        </w:rPr>
        <w:t>дел.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находятся в производстве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165 </w:t>
      </w:r>
      <w:r w:rsidRPr="00130D3B">
        <w:rPr>
          <w:rFonts w:ascii="Times New Roman" w:hAnsi="Times New Roman" w:cs="Times New Roman"/>
          <w:sz w:val="28"/>
          <w:szCs w:val="28"/>
        </w:rPr>
        <w:t>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lastRenderedPageBreak/>
        <w:t xml:space="preserve">- оконченные судебные дела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94 </w:t>
      </w:r>
      <w:r w:rsidRPr="00130D3B">
        <w:rPr>
          <w:rFonts w:ascii="Times New Roman" w:hAnsi="Times New Roman" w:cs="Times New Roman"/>
          <w:sz w:val="28"/>
          <w:szCs w:val="28"/>
        </w:rPr>
        <w:t>дела.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За отчетный период из всех рассмотренных дел Правительство РД выступило: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в арбитражных судах – </w:t>
      </w:r>
      <w:r w:rsidRPr="00130D3B">
        <w:rPr>
          <w:rFonts w:ascii="Times New Roman" w:hAnsi="Times New Roman" w:cs="Times New Roman"/>
          <w:b/>
          <w:sz w:val="28"/>
          <w:szCs w:val="28"/>
        </w:rPr>
        <w:t>50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- в судах общей юрисдикции –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197 </w:t>
      </w:r>
      <w:r w:rsidRPr="00130D3B">
        <w:rPr>
          <w:rFonts w:ascii="Times New Roman" w:hAnsi="Times New Roman" w:cs="Times New Roman"/>
          <w:sz w:val="28"/>
          <w:szCs w:val="28"/>
        </w:rPr>
        <w:t>дел.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качестве: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истца – </w:t>
      </w:r>
      <w:r w:rsidRPr="00130D3B">
        <w:rPr>
          <w:rFonts w:ascii="Times New Roman" w:hAnsi="Times New Roman" w:cs="Times New Roman"/>
          <w:b/>
          <w:sz w:val="28"/>
          <w:szCs w:val="28"/>
        </w:rPr>
        <w:t>43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ответчика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134 </w:t>
      </w:r>
      <w:r w:rsidRPr="00130D3B">
        <w:rPr>
          <w:rFonts w:ascii="Times New Roman" w:hAnsi="Times New Roman" w:cs="Times New Roman"/>
          <w:sz w:val="28"/>
          <w:szCs w:val="28"/>
        </w:rPr>
        <w:t>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третьего лица – </w:t>
      </w:r>
      <w:r w:rsidRPr="00130D3B">
        <w:rPr>
          <w:rFonts w:ascii="Times New Roman" w:hAnsi="Times New Roman" w:cs="Times New Roman"/>
          <w:b/>
          <w:sz w:val="28"/>
          <w:szCs w:val="28"/>
        </w:rPr>
        <w:t>67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заинтересованного лица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30D3B">
        <w:rPr>
          <w:rFonts w:ascii="Times New Roman" w:hAnsi="Times New Roman" w:cs="Times New Roman"/>
          <w:sz w:val="28"/>
          <w:szCs w:val="28"/>
        </w:rPr>
        <w:t>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- в пользу Правительства РД –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 46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- не в пользу Правительства РД –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355B16" w:rsidRPr="00130D3B" w:rsidRDefault="00355B16" w:rsidP="00130D3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>об оспаривании нормативных правовых актов Правительства Республики Дагестан;</w:t>
      </w:r>
    </w:p>
    <w:p w:rsidR="00355B16" w:rsidRPr="00130D3B" w:rsidRDefault="00355B16" w:rsidP="00130D3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>о восстановлении на работе</w:t>
      </w:r>
      <w:r w:rsidRPr="00130D3B">
        <w:rPr>
          <w:rFonts w:ascii="Times New Roman" w:hAnsi="Times New Roman" w:cs="Times New Roman"/>
          <w:sz w:val="28"/>
          <w:szCs w:val="28"/>
        </w:rPr>
        <w:t>;</w:t>
      </w:r>
    </w:p>
    <w:p w:rsidR="00355B16" w:rsidRPr="00130D3B" w:rsidRDefault="00355B16" w:rsidP="00130D3B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0D3B">
        <w:rPr>
          <w:rFonts w:ascii="Times New Roman" w:hAnsi="Times New Roman" w:cs="Times New Roman"/>
          <w:i/>
          <w:sz w:val="28"/>
          <w:szCs w:val="28"/>
        </w:rPr>
        <w:t xml:space="preserve">об установлении кадастровой стоимости объектов недвижимости в размере ее рыночной. </w:t>
      </w:r>
    </w:p>
    <w:p w:rsidR="00355B16" w:rsidRPr="00130D3B" w:rsidRDefault="00355B16" w:rsidP="00130D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- остальные дела находятся в производстве или по ним приняты решения не затрагивающие интересы Правительства Республики Дагестан.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За отчетный период из всех рассмотренных дел Министерство юстиции РД выступило: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в арбитражных судах – </w:t>
      </w:r>
      <w:r w:rsidRPr="00130D3B">
        <w:rPr>
          <w:rFonts w:ascii="Times New Roman" w:hAnsi="Times New Roman" w:cs="Times New Roman"/>
          <w:b/>
          <w:sz w:val="28"/>
          <w:szCs w:val="28"/>
        </w:rPr>
        <w:t>5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в судах общей юрисдикции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30D3B">
        <w:rPr>
          <w:rFonts w:ascii="Times New Roman" w:hAnsi="Times New Roman" w:cs="Times New Roman"/>
          <w:sz w:val="28"/>
          <w:szCs w:val="28"/>
        </w:rPr>
        <w:t>дел.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 качестве: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ответчика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130D3B">
        <w:rPr>
          <w:rFonts w:ascii="Times New Roman" w:hAnsi="Times New Roman" w:cs="Times New Roman"/>
          <w:sz w:val="28"/>
          <w:szCs w:val="28"/>
        </w:rPr>
        <w:t>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истца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30D3B">
        <w:rPr>
          <w:rFonts w:ascii="Times New Roman" w:hAnsi="Times New Roman" w:cs="Times New Roman"/>
          <w:sz w:val="28"/>
          <w:szCs w:val="28"/>
        </w:rPr>
        <w:t>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третьего лица – </w:t>
      </w:r>
      <w:r w:rsidRPr="00130D3B">
        <w:rPr>
          <w:rFonts w:ascii="Times New Roman" w:hAnsi="Times New Roman" w:cs="Times New Roman"/>
          <w:b/>
          <w:sz w:val="28"/>
          <w:szCs w:val="28"/>
        </w:rPr>
        <w:t>1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дело;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заинтересованного лица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30D3B">
        <w:rPr>
          <w:rFonts w:ascii="Times New Roman" w:hAnsi="Times New Roman" w:cs="Times New Roman"/>
          <w:sz w:val="28"/>
          <w:szCs w:val="28"/>
        </w:rPr>
        <w:t>дело</w:t>
      </w:r>
      <w:r w:rsidRPr="00130D3B">
        <w:rPr>
          <w:rFonts w:ascii="Times New Roman" w:hAnsi="Times New Roman" w:cs="Times New Roman"/>
          <w:b/>
          <w:sz w:val="28"/>
          <w:szCs w:val="28"/>
        </w:rPr>
        <w:t>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Принято решение: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в пользу Министерства юстиции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>2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не в пользу Министерства юстиции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130D3B">
        <w:rPr>
          <w:rFonts w:ascii="Times New Roman" w:hAnsi="Times New Roman" w:cs="Times New Roman"/>
          <w:sz w:val="28"/>
          <w:szCs w:val="28"/>
        </w:rPr>
        <w:t>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в производстве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130D3B">
        <w:rPr>
          <w:rFonts w:ascii="Times New Roman" w:hAnsi="Times New Roman" w:cs="Times New Roman"/>
          <w:sz w:val="28"/>
          <w:szCs w:val="28"/>
        </w:rPr>
        <w:t>дел.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Всего предъявлено исков к Правительству РД на сумму – </w:t>
      </w:r>
      <w:r w:rsidRPr="00130D3B">
        <w:rPr>
          <w:rFonts w:ascii="Times New Roman" w:hAnsi="Times New Roman" w:cs="Times New Roman"/>
          <w:b/>
          <w:sz w:val="28"/>
          <w:szCs w:val="28"/>
        </w:rPr>
        <w:t>93 128 442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5B16" w:rsidRPr="00130D3B" w:rsidRDefault="00355B16" w:rsidP="00130D3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Отказано в пользу Правительства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>5 951 215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5B16" w:rsidRPr="00130D3B" w:rsidRDefault="00355B16" w:rsidP="00130D3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lastRenderedPageBreak/>
        <w:t xml:space="preserve">Взыскано с Правительства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>90 000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5B16" w:rsidRPr="00130D3B" w:rsidRDefault="00355B16" w:rsidP="00130D3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Находятся в производстве иски к Правительству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87 087 227 </w:t>
      </w:r>
      <w:r w:rsidRPr="00130D3B">
        <w:rPr>
          <w:rFonts w:ascii="Times New Roman" w:hAnsi="Times New Roman" w:cs="Times New Roman"/>
          <w:sz w:val="28"/>
          <w:szCs w:val="28"/>
        </w:rPr>
        <w:t>рублей.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Всего Правительством РД предъявлено исков на сумму –</w:t>
      </w:r>
      <w:r w:rsidR="00130D3B">
        <w:rPr>
          <w:rFonts w:ascii="Times New Roman" w:hAnsi="Times New Roman" w:cs="Times New Roman"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b/>
          <w:sz w:val="28"/>
          <w:szCs w:val="28"/>
        </w:rPr>
        <w:t>684 750 818,78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Pr="00130D3B">
        <w:rPr>
          <w:rFonts w:ascii="Times New Roman" w:hAnsi="Times New Roman" w:cs="Times New Roman"/>
          <w:b/>
          <w:i/>
          <w:sz w:val="28"/>
          <w:szCs w:val="28"/>
        </w:rPr>
        <w:t>(дела по взысканию материального ущерба по уголовным делам).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Взыскано в пользу Правительства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64 748 588,86 </w:t>
      </w:r>
      <w:r w:rsidRPr="00130D3B">
        <w:rPr>
          <w:rFonts w:ascii="Times New Roman" w:hAnsi="Times New Roman" w:cs="Times New Roman"/>
          <w:sz w:val="28"/>
          <w:szCs w:val="28"/>
        </w:rPr>
        <w:t>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Находятся в производстве по иску Правительства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620 002 229,92 </w:t>
      </w:r>
      <w:r w:rsidRPr="00130D3B">
        <w:rPr>
          <w:rFonts w:ascii="Times New Roman" w:hAnsi="Times New Roman" w:cs="Times New Roman"/>
          <w:sz w:val="28"/>
          <w:szCs w:val="28"/>
        </w:rPr>
        <w:t>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Всего предъявлено исков к органам исполнительной власти РД на сумму: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669 602 827 </w:t>
      </w:r>
      <w:r w:rsidRPr="00130D3B">
        <w:rPr>
          <w:rFonts w:ascii="Times New Roman" w:hAnsi="Times New Roman" w:cs="Times New Roman"/>
          <w:sz w:val="28"/>
          <w:szCs w:val="28"/>
        </w:rPr>
        <w:t>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Отказано в пользу органов исполнительной власти РД –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624 449 562,44 </w:t>
      </w:r>
      <w:r w:rsidRPr="00130D3B">
        <w:rPr>
          <w:rFonts w:ascii="Times New Roman" w:hAnsi="Times New Roman" w:cs="Times New Roman"/>
          <w:sz w:val="28"/>
          <w:szCs w:val="28"/>
        </w:rPr>
        <w:t>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Взыскано с органов исполнительной власти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>37 590 954,76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Находятся в производстве по иску к органам исполнительной власти –   </w:t>
      </w:r>
      <w:r w:rsidRPr="00130D3B">
        <w:rPr>
          <w:rFonts w:ascii="Times New Roman" w:hAnsi="Times New Roman" w:cs="Times New Roman"/>
          <w:b/>
          <w:sz w:val="28"/>
          <w:szCs w:val="28"/>
        </w:rPr>
        <w:t>32 264 573,11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Всего предъявлено исков к Министерству юстиции РД на сумму</w:t>
      </w:r>
      <w:r w:rsidR="00130D3B">
        <w:rPr>
          <w:rFonts w:ascii="Times New Roman" w:hAnsi="Times New Roman" w:cs="Times New Roman"/>
          <w:sz w:val="28"/>
          <w:szCs w:val="28"/>
        </w:rPr>
        <w:t xml:space="preserve"> </w:t>
      </w:r>
      <w:r w:rsidR="00067C92">
        <w:rPr>
          <w:rFonts w:ascii="Times New Roman" w:hAnsi="Times New Roman" w:cs="Times New Roman"/>
          <w:sz w:val="28"/>
          <w:szCs w:val="28"/>
        </w:rPr>
        <w:t>–</w:t>
      </w:r>
      <w:r w:rsidRPr="00130D3B">
        <w:rPr>
          <w:rFonts w:ascii="Times New Roman" w:hAnsi="Times New Roman" w:cs="Times New Roman"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b/>
          <w:sz w:val="28"/>
          <w:szCs w:val="28"/>
        </w:rPr>
        <w:t>4 588</w:t>
      </w:r>
      <w:r w:rsidR="00067C92">
        <w:rPr>
          <w:rFonts w:ascii="Times New Roman" w:hAnsi="Times New Roman" w:cs="Times New Roman"/>
          <w:b/>
          <w:sz w:val="28"/>
          <w:szCs w:val="28"/>
        </w:rPr>
        <w:t> 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805,41 </w:t>
      </w:r>
      <w:r w:rsidRPr="00130D3B">
        <w:rPr>
          <w:rFonts w:ascii="Times New Roman" w:hAnsi="Times New Roman" w:cs="Times New Roman"/>
          <w:sz w:val="28"/>
          <w:szCs w:val="28"/>
        </w:rPr>
        <w:t>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Отказано в пользу Министерства юстиции РД – 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130D3B">
        <w:rPr>
          <w:rFonts w:ascii="Times New Roman" w:hAnsi="Times New Roman" w:cs="Times New Roman"/>
          <w:sz w:val="28"/>
          <w:szCs w:val="28"/>
        </w:rPr>
        <w:t>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Взыскано с Министерства юстиции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130D3B">
        <w:rPr>
          <w:rFonts w:ascii="Times New Roman" w:hAnsi="Times New Roman" w:cs="Times New Roman"/>
          <w:sz w:val="28"/>
          <w:szCs w:val="28"/>
        </w:rPr>
        <w:t>рублей;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>Находятся в производстве по иску Министерства юстиции РД –</w:t>
      </w:r>
      <w:r w:rsidR="00067C92">
        <w:rPr>
          <w:rFonts w:ascii="Times New Roman" w:hAnsi="Times New Roman" w:cs="Times New Roman"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b/>
          <w:sz w:val="28"/>
          <w:szCs w:val="28"/>
        </w:rPr>
        <w:t>4 588 805,41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D3B">
        <w:rPr>
          <w:rFonts w:ascii="Times New Roman" w:hAnsi="Times New Roman" w:cs="Times New Roman"/>
          <w:b/>
          <w:sz w:val="28"/>
          <w:szCs w:val="28"/>
        </w:rPr>
        <w:t>Все рассмотренные дела можно разбить на следующие группы: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об оспаривании нормативных и ненормативных актов Правительства РД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130D3B">
        <w:rPr>
          <w:rFonts w:ascii="Times New Roman" w:hAnsi="Times New Roman" w:cs="Times New Roman"/>
          <w:sz w:val="28"/>
          <w:szCs w:val="28"/>
        </w:rPr>
        <w:t>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по земельным спорам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130D3B">
        <w:rPr>
          <w:rFonts w:ascii="Times New Roman" w:hAnsi="Times New Roman" w:cs="Times New Roman"/>
          <w:sz w:val="28"/>
          <w:szCs w:val="28"/>
        </w:rPr>
        <w:t>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о взыскании денежных средств по договорным обязательствам – </w:t>
      </w:r>
      <w:r w:rsidRPr="00130D3B">
        <w:rPr>
          <w:rFonts w:ascii="Times New Roman" w:hAnsi="Times New Roman" w:cs="Times New Roman"/>
          <w:b/>
          <w:sz w:val="28"/>
          <w:szCs w:val="28"/>
        </w:rPr>
        <w:t>23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0D3B">
        <w:rPr>
          <w:rFonts w:ascii="Times New Roman" w:hAnsi="Times New Roman" w:cs="Times New Roman"/>
          <w:sz w:val="28"/>
          <w:szCs w:val="28"/>
        </w:rPr>
        <w:t>-</w:t>
      </w:r>
      <w:r w:rsidRPr="00130D3B">
        <w:rPr>
          <w:rFonts w:ascii="Times New Roman" w:hAnsi="Times New Roman" w:cs="Times New Roman"/>
          <w:sz w:val="28"/>
          <w:szCs w:val="28"/>
          <w:lang w:bidi="ru-RU"/>
        </w:rPr>
        <w:t xml:space="preserve"> об оспаривании кадастровой стоимости объектов недвижимости – </w:t>
      </w:r>
      <w:r w:rsidRPr="00130D3B">
        <w:rPr>
          <w:rFonts w:ascii="Times New Roman" w:hAnsi="Times New Roman" w:cs="Times New Roman"/>
          <w:b/>
          <w:sz w:val="28"/>
          <w:szCs w:val="28"/>
          <w:lang w:bidi="ru-RU"/>
        </w:rPr>
        <w:t>36</w:t>
      </w:r>
      <w:r w:rsidRPr="00130D3B">
        <w:rPr>
          <w:rFonts w:ascii="Times New Roman" w:hAnsi="Times New Roman" w:cs="Times New Roman"/>
          <w:sz w:val="28"/>
          <w:szCs w:val="28"/>
          <w:lang w:bidi="ru-RU"/>
        </w:rPr>
        <w:t xml:space="preserve"> 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 о взыскании средств за утраченное жилье в результате чрезвычайных ситуаций – </w:t>
      </w:r>
      <w:r w:rsidRPr="00130D3B">
        <w:rPr>
          <w:rFonts w:ascii="Times New Roman" w:hAnsi="Times New Roman" w:cs="Times New Roman"/>
          <w:b/>
          <w:sz w:val="28"/>
          <w:szCs w:val="28"/>
        </w:rPr>
        <w:t>4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по трудовым правоотношениям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130D3B">
        <w:rPr>
          <w:rFonts w:ascii="Times New Roman" w:hAnsi="Times New Roman" w:cs="Times New Roman"/>
          <w:sz w:val="28"/>
          <w:szCs w:val="28"/>
        </w:rPr>
        <w:t>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по обжалованию действий (бездействий) органов государственной власти – </w:t>
      </w:r>
      <w:r w:rsidRPr="00130D3B">
        <w:rPr>
          <w:rFonts w:ascii="Times New Roman" w:hAnsi="Times New Roman" w:cs="Times New Roman"/>
          <w:b/>
          <w:sz w:val="28"/>
          <w:szCs w:val="28"/>
        </w:rPr>
        <w:t>21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дело;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о взыскании денежных средств по уголовным делам – </w:t>
      </w:r>
      <w:r w:rsidRPr="00130D3B">
        <w:rPr>
          <w:rFonts w:ascii="Times New Roman" w:hAnsi="Times New Roman" w:cs="Times New Roman"/>
          <w:b/>
          <w:sz w:val="28"/>
          <w:szCs w:val="28"/>
        </w:rPr>
        <w:t xml:space="preserve">41 </w:t>
      </w:r>
      <w:r w:rsidRPr="00130D3B">
        <w:rPr>
          <w:rFonts w:ascii="Times New Roman" w:hAnsi="Times New Roman" w:cs="Times New Roman"/>
          <w:sz w:val="28"/>
          <w:szCs w:val="28"/>
        </w:rPr>
        <w:t>дело;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0D3B">
        <w:rPr>
          <w:rFonts w:ascii="Times New Roman" w:hAnsi="Times New Roman" w:cs="Times New Roman"/>
          <w:sz w:val="28"/>
          <w:szCs w:val="28"/>
          <w:lang w:bidi="ru-RU"/>
        </w:rPr>
        <w:t xml:space="preserve">- о взыскании денежных средств по договорам о гос. гарантии – </w:t>
      </w:r>
      <w:r w:rsidRPr="00130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1 </w:t>
      </w:r>
      <w:r w:rsidRPr="00130D3B">
        <w:rPr>
          <w:rFonts w:ascii="Times New Roman" w:hAnsi="Times New Roman" w:cs="Times New Roman"/>
          <w:sz w:val="28"/>
          <w:szCs w:val="28"/>
          <w:lang w:bidi="ru-RU"/>
        </w:rPr>
        <w:t>дело;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0D3B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жилищные споры – </w:t>
      </w:r>
      <w:r w:rsidRPr="00130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23 </w:t>
      </w:r>
      <w:r w:rsidRPr="00130D3B">
        <w:rPr>
          <w:rFonts w:ascii="Times New Roman" w:hAnsi="Times New Roman" w:cs="Times New Roman"/>
          <w:sz w:val="28"/>
          <w:szCs w:val="28"/>
          <w:lang w:bidi="ru-RU"/>
        </w:rPr>
        <w:t>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  <w:lang w:bidi="ru-RU"/>
        </w:rPr>
        <w:t xml:space="preserve">- об </w:t>
      </w:r>
      <w:proofErr w:type="spellStart"/>
      <w:r w:rsidRPr="00130D3B">
        <w:rPr>
          <w:rFonts w:ascii="Times New Roman" w:hAnsi="Times New Roman" w:cs="Times New Roman"/>
          <w:sz w:val="28"/>
          <w:szCs w:val="28"/>
          <w:lang w:bidi="ru-RU"/>
        </w:rPr>
        <w:t>обязании</w:t>
      </w:r>
      <w:proofErr w:type="spellEnd"/>
      <w:r w:rsidRPr="00130D3B">
        <w:rPr>
          <w:rFonts w:ascii="Times New Roman" w:hAnsi="Times New Roman" w:cs="Times New Roman"/>
          <w:sz w:val="28"/>
          <w:szCs w:val="28"/>
          <w:lang w:bidi="ru-RU"/>
        </w:rPr>
        <w:t xml:space="preserve"> совершить действие </w:t>
      </w:r>
      <w:r w:rsidRPr="00130D3B">
        <w:rPr>
          <w:rFonts w:ascii="Times New Roman" w:hAnsi="Times New Roman" w:cs="Times New Roman"/>
          <w:sz w:val="28"/>
          <w:szCs w:val="28"/>
        </w:rPr>
        <w:t xml:space="preserve">– </w:t>
      </w:r>
      <w:r w:rsidRPr="00130D3B">
        <w:rPr>
          <w:rFonts w:ascii="Times New Roman" w:hAnsi="Times New Roman" w:cs="Times New Roman"/>
          <w:b/>
          <w:sz w:val="28"/>
          <w:szCs w:val="28"/>
        </w:rPr>
        <w:t>5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о признании участником боевых действий – </w:t>
      </w:r>
      <w:r w:rsidRPr="00130D3B">
        <w:rPr>
          <w:rFonts w:ascii="Times New Roman" w:hAnsi="Times New Roman" w:cs="Times New Roman"/>
          <w:b/>
          <w:sz w:val="28"/>
          <w:szCs w:val="28"/>
        </w:rPr>
        <w:t>23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дела;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- о взыскании задолженности – </w:t>
      </w:r>
      <w:r w:rsidRPr="00130D3B">
        <w:rPr>
          <w:rFonts w:ascii="Times New Roman" w:hAnsi="Times New Roman" w:cs="Times New Roman"/>
          <w:b/>
          <w:sz w:val="28"/>
          <w:szCs w:val="28"/>
        </w:rPr>
        <w:t>8</w:t>
      </w:r>
      <w:r w:rsidRPr="00130D3B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355B16" w:rsidRPr="00130D3B" w:rsidRDefault="00355B16" w:rsidP="0013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0D3B">
        <w:rPr>
          <w:rFonts w:ascii="Times New Roman" w:hAnsi="Times New Roman" w:cs="Times New Roman"/>
          <w:sz w:val="28"/>
          <w:szCs w:val="28"/>
          <w:lang w:bidi="ru-RU"/>
        </w:rPr>
        <w:t xml:space="preserve">- иные – </w:t>
      </w:r>
      <w:r w:rsidRPr="00130D3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6 </w:t>
      </w:r>
      <w:r w:rsidRPr="00130D3B">
        <w:rPr>
          <w:rFonts w:ascii="Times New Roman" w:hAnsi="Times New Roman" w:cs="Times New Roman"/>
          <w:sz w:val="28"/>
          <w:szCs w:val="28"/>
          <w:lang w:bidi="ru-RU"/>
        </w:rPr>
        <w:t xml:space="preserve">дел. </w:t>
      </w:r>
    </w:p>
    <w:sectPr w:rsidR="00355B16" w:rsidRPr="00130D3B" w:rsidSect="00267246">
      <w:headerReference w:type="default" r:id="rId7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AF" w:rsidRDefault="00194EAF" w:rsidP="00267246">
      <w:pPr>
        <w:spacing w:after="0" w:line="240" w:lineRule="auto"/>
      </w:pPr>
      <w:r>
        <w:separator/>
      </w:r>
    </w:p>
  </w:endnote>
  <w:endnote w:type="continuationSeparator" w:id="0">
    <w:p w:rsidR="00194EAF" w:rsidRDefault="00194EAF" w:rsidP="0026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-Identity-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AF" w:rsidRDefault="00194EAF" w:rsidP="00267246">
      <w:pPr>
        <w:spacing w:after="0" w:line="240" w:lineRule="auto"/>
      </w:pPr>
      <w:r>
        <w:separator/>
      </w:r>
    </w:p>
  </w:footnote>
  <w:footnote w:type="continuationSeparator" w:id="0">
    <w:p w:rsidR="00194EAF" w:rsidRDefault="00194EAF" w:rsidP="0026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0394013"/>
    </w:sdtPr>
    <w:sdtContent>
      <w:p w:rsidR="00267246" w:rsidRDefault="008759F6">
        <w:pPr>
          <w:pStyle w:val="a6"/>
          <w:jc w:val="center"/>
        </w:pPr>
        <w:r>
          <w:fldChar w:fldCharType="begin"/>
        </w:r>
        <w:r w:rsidR="00267246">
          <w:instrText>PAGE   \* MERGEFORMAT</w:instrText>
        </w:r>
        <w:r>
          <w:fldChar w:fldCharType="separate"/>
        </w:r>
        <w:r w:rsidR="00424D73">
          <w:rPr>
            <w:noProof/>
          </w:rPr>
          <w:t>21</w:t>
        </w:r>
        <w:r>
          <w:fldChar w:fldCharType="end"/>
        </w:r>
      </w:p>
    </w:sdtContent>
  </w:sdt>
  <w:p w:rsidR="00267246" w:rsidRDefault="002672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90D"/>
    <w:multiLevelType w:val="hybridMultilevel"/>
    <w:tmpl w:val="DC2ACF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CBD"/>
    <w:rsid w:val="00067C92"/>
    <w:rsid w:val="00130D3B"/>
    <w:rsid w:val="00194EAF"/>
    <w:rsid w:val="001E4233"/>
    <w:rsid w:val="00267246"/>
    <w:rsid w:val="00355B16"/>
    <w:rsid w:val="003B6691"/>
    <w:rsid w:val="003F29A8"/>
    <w:rsid w:val="00402439"/>
    <w:rsid w:val="00424D73"/>
    <w:rsid w:val="00517C26"/>
    <w:rsid w:val="00631F17"/>
    <w:rsid w:val="00766CAE"/>
    <w:rsid w:val="008759F6"/>
    <w:rsid w:val="008C3552"/>
    <w:rsid w:val="00903CA3"/>
    <w:rsid w:val="00945E06"/>
    <w:rsid w:val="009712B2"/>
    <w:rsid w:val="009718CE"/>
    <w:rsid w:val="009A2466"/>
    <w:rsid w:val="009D19D4"/>
    <w:rsid w:val="009F4076"/>
    <w:rsid w:val="00AA4079"/>
    <w:rsid w:val="00C73EB7"/>
    <w:rsid w:val="00CA3A43"/>
    <w:rsid w:val="00F069AA"/>
    <w:rsid w:val="00FD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9A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46"/>
  </w:style>
  <w:style w:type="paragraph" w:styleId="a8">
    <w:name w:val="footer"/>
    <w:basedOn w:val="a"/>
    <w:link w:val="a9"/>
    <w:uiPriority w:val="99"/>
    <w:unhideWhenUsed/>
    <w:rsid w:val="0026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46"/>
  </w:style>
  <w:style w:type="paragraph" w:styleId="aa">
    <w:name w:val="List Paragraph"/>
    <w:basedOn w:val="a"/>
    <w:uiPriority w:val="34"/>
    <w:qFormat/>
    <w:rsid w:val="009A2466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3F29A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3F29A8"/>
    <w:rPr>
      <w:rFonts w:ascii="Times New Roman" w:hAnsi="Times New Roman" w:cs="Times New Roman" w:hint="default"/>
      <w:sz w:val="34"/>
      <w:szCs w:val="34"/>
    </w:rPr>
  </w:style>
  <w:style w:type="paragraph" w:styleId="ab">
    <w:name w:val="No Spacing"/>
    <w:uiPriority w:val="1"/>
    <w:qFormat/>
    <w:rsid w:val="003F29A8"/>
    <w:pPr>
      <w:spacing w:after="0" w:line="240" w:lineRule="auto"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3F29A8"/>
    <w:rPr>
      <w:b/>
      <w:bCs/>
    </w:rPr>
  </w:style>
  <w:style w:type="character" w:customStyle="1" w:styleId="markedcontent">
    <w:name w:val="markedcontent"/>
    <w:basedOn w:val="a0"/>
    <w:rsid w:val="003F29A8"/>
  </w:style>
  <w:style w:type="paragraph" w:customStyle="1" w:styleId="ConsPlusNormal">
    <w:name w:val="ConsPlusNormal"/>
    <w:rsid w:val="003F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F29A8"/>
    <w:rPr>
      <w:rFonts w:ascii="HiddenHorzOCR-Identity-H" w:hAnsi="HiddenHorzOCR-Identity-H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F29A8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pt-a0-000006">
    <w:name w:val="pt-a0-000006"/>
    <w:basedOn w:val="a0"/>
    <w:rsid w:val="003F29A8"/>
  </w:style>
  <w:style w:type="character" w:customStyle="1" w:styleId="2">
    <w:name w:val="Название объекта2"/>
    <w:basedOn w:val="a0"/>
    <w:rsid w:val="003F29A8"/>
  </w:style>
  <w:style w:type="character" w:customStyle="1" w:styleId="pt-a0">
    <w:name w:val="pt-a0"/>
    <w:basedOn w:val="a0"/>
    <w:rsid w:val="003F29A8"/>
  </w:style>
  <w:style w:type="character" w:customStyle="1" w:styleId="pt-a0-000003">
    <w:name w:val="pt-a0-000003"/>
    <w:basedOn w:val="a0"/>
    <w:rsid w:val="003F29A8"/>
  </w:style>
  <w:style w:type="table" w:customStyle="1" w:styleId="1">
    <w:name w:val="Сетка таблицы1"/>
    <w:basedOn w:val="a1"/>
    <w:next w:val="ad"/>
    <w:uiPriority w:val="39"/>
    <w:rsid w:val="003F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3F2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link w:val="ConsPlusTitle0"/>
    <w:locked/>
    <w:rsid w:val="00355B16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355B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6261</Words>
  <Characters>35694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Минюст</dc:creator>
  <cp:lastModifiedBy>User</cp:lastModifiedBy>
  <cp:revision>2</cp:revision>
  <cp:lastPrinted>2023-03-20T14:58:00Z</cp:lastPrinted>
  <dcterms:created xsi:type="dcterms:W3CDTF">2023-05-10T12:06:00Z</dcterms:created>
  <dcterms:modified xsi:type="dcterms:W3CDTF">2023-05-10T12:06:00Z</dcterms:modified>
</cp:coreProperties>
</file>