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2B" w:rsidRPr="00B0350C" w:rsidRDefault="000C012B" w:rsidP="005653E7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proofErr w:type="spellStart"/>
      <w:r w:rsidRPr="00B0350C">
        <w:rPr>
          <w:rFonts w:ascii="Times New Roman" w:hAnsi="Times New Roman"/>
          <w:sz w:val="28"/>
          <w:szCs w:val="28"/>
        </w:rPr>
        <w:t>Врио</w:t>
      </w:r>
      <w:proofErr w:type="spellEnd"/>
      <w:r w:rsidRPr="00B0350C">
        <w:rPr>
          <w:rFonts w:ascii="Times New Roman" w:hAnsi="Times New Roman"/>
          <w:sz w:val="28"/>
          <w:szCs w:val="28"/>
        </w:rPr>
        <w:t xml:space="preserve"> министр</w:t>
      </w:r>
      <w:r>
        <w:rPr>
          <w:rFonts w:ascii="Times New Roman" w:hAnsi="Times New Roman"/>
          <w:sz w:val="28"/>
          <w:szCs w:val="28"/>
        </w:rPr>
        <w:t>а юстиции</w:t>
      </w:r>
    </w:p>
    <w:p w:rsidR="000C012B" w:rsidRDefault="000C012B" w:rsidP="005653E7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 w:rsidRPr="00B0350C">
        <w:rPr>
          <w:rFonts w:ascii="Times New Roman" w:hAnsi="Times New Roman"/>
          <w:sz w:val="28"/>
          <w:szCs w:val="28"/>
        </w:rPr>
        <w:t xml:space="preserve">Х.Э. </w:t>
      </w:r>
      <w:proofErr w:type="spellStart"/>
      <w:r w:rsidRPr="00B0350C">
        <w:rPr>
          <w:rFonts w:ascii="Times New Roman" w:hAnsi="Times New Roman"/>
          <w:sz w:val="28"/>
          <w:szCs w:val="28"/>
        </w:rPr>
        <w:t>Пашабекову</w:t>
      </w:r>
      <w:proofErr w:type="spellEnd"/>
    </w:p>
    <w:p w:rsidR="00C97713" w:rsidRDefault="00C97713" w:rsidP="00B0350C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C97713" w:rsidRDefault="00C97713" w:rsidP="00B0350C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B518BA" w:rsidRPr="000C012B" w:rsidRDefault="00C97713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 w:rsidRPr="000C012B">
        <w:rPr>
          <w:rFonts w:ascii="Times New Roman" w:hAnsi="Times New Roman"/>
          <w:b/>
          <w:sz w:val="32"/>
          <w:szCs w:val="32"/>
        </w:rPr>
        <w:t xml:space="preserve">Информация за </w:t>
      </w:r>
      <w:r w:rsidR="00CF7BA3">
        <w:rPr>
          <w:rFonts w:ascii="Times New Roman" w:hAnsi="Times New Roman"/>
          <w:b/>
          <w:sz w:val="32"/>
          <w:szCs w:val="32"/>
        </w:rPr>
        <w:t>1</w:t>
      </w:r>
      <w:r w:rsidRPr="000C012B">
        <w:rPr>
          <w:rFonts w:ascii="Times New Roman" w:hAnsi="Times New Roman"/>
          <w:b/>
          <w:sz w:val="32"/>
          <w:szCs w:val="32"/>
        </w:rPr>
        <w:t xml:space="preserve"> квартал 201</w:t>
      </w:r>
      <w:r w:rsidR="00E1000B">
        <w:rPr>
          <w:rFonts w:ascii="Times New Roman" w:hAnsi="Times New Roman"/>
          <w:b/>
          <w:sz w:val="32"/>
          <w:szCs w:val="32"/>
        </w:rPr>
        <w:t>8</w:t>
      </w:r>
      <w:r w:rsidRPr="000C012B">
        <w:rPr>
          <w:rFonts w:ascii="Times New Roman" w:hAnsi="Times New Roman"/>
          <w:b/>
          <w:sz w:val="32"/>
          <w:szCs w:val="32"/>
        </w:rPr>
        <w:t xml:space="preserve"> г.</w:t>
      </w:r>
    </w:p>
    <w:p w:rsidR="00B518BA" w:rsidRDefault="00B518BA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B518BA" w:rsidRPr="00B0350C" w:rsidRDefault="00B518BA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B0350C">
        <w:rPr>
          <w:rFonts w:ascii="Times New Roman" w:hAnsi="Times New Roman"/>
          <w:b/>
          <w:sz w:val="28"/>
          <w:szCs w:val="28"/>
        </w:rPr>
        <w:t xml:space="preserve">об осуществлении </w:t>
      </w:r>
      <w:proofErr w:type="gramStart"/>
      <w:r w:rsidRPr="00B0350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0350C">
        <w:rPr>
          <w:rFonts w:ascii="Times New Roman" w:hAnsi="Times New Roman"/>
          <w:b/>
          <w:sz w:val="28"/>
          <w:szCs w:val="28"/>
        </w:rPr>
        <w:t xml:space="preserve"> исполнением органами местного самоуправления государственных полномочий Республики Дагестан по созданию и организации деятельности административных комиссий</w:t>
      </w:r>
    </w:p>
    <w:p w:rsidR="000C012B" w:rsidRPr="00B0350C" w:rsidRDefault="000C012B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18BA" w:rsidRDefault="00B518BA" w:rsidP="000C01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3536A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о Министерстве юстиции Республики Дагестан, утвержденным  постановлением Правительства Республики Дагестан от 30.04.2010 № 128, осуществляет </w:t>
      </w:r>
      <w:proofErr w:type="gramStart"/>
      <w:r w:rsidRPr="000353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536A">
        <w:rPr>
          <w:rFonts w:ascii="Times New Roman" w:hAnsi="Times New Roman"/>
          <w:sz w:val="28"/>
          <w:szCs w:val="28"/>
        </w:rPr>
        <w:t xml:space="preserve"> исполнением органами местного самоуправления государственных полномочий по созданию и организации деятельности административных комиссий, предусмотренных  КоАП РД. </w:t>
      </w:r>
    </w:p>
    <w:p w:rsidR="000305F3" w:rsidRPr="000305F3" w:rsidRDefault="001614BF" w:rsidP="006C55E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Республике Дагестан действуют 54 административных комиссий, из которых за 1 квартал 2018 года </w:t>
      </w:r>
      <w:proofErr w:type="gramStart"/>
      <w:r>
        <w:rPr>
          <w:rFonts w:ascii="Times New Roman" w:hAnsi="Times New Roman"/>
          <w:sz w:val="28"/>
          <w:szCs w:val="28"/>
        </w:rPr>
        <w:t>предоставили отчет</w:t>
      </w:r>
      <w:proofErr w:type="gramEnd"/>
      <w:r>
        <w:rPr>
          <w:rFonts w:ascii="Times New Roman" w:hAnsi="Times New Roman"/>
          <w:sz w:val="28"/>
          <w:szCs w:val="28"/>
        </w:rPr>
        <w:t xml:space="preserve"> – 52 адм</w:t>
      </w:r>
      <w:r w:rsidR="000305F3">
        <w:rPr>
          <w:rFonts w:ascii="Times New Roman" w:hAnsi="Times New Roman"/>
          <w:sz w:val="28"/>
          <w:szCs w:val="28"/>
        </w:rPr>
        <w:t xml:space="preserve">инистративных комиссий: </w:t>
      </w:r>
      <w:proofErr w:type="gramStart"/>
      <w:r w:rsidR="000305F3" w:rsidRPr="000305F3">
        <w:rPr>
          <w:rFonts w:ascii="Times New Roman" w:hAnsi="Times New Roman"/>
          <w:sz w:val="28"/>
          <w:szCs w:val="28"/>
        </w:rPr>
        <w:t>Агульск</w:t>
      </w:r>
      <w:r w:rsidR="006C55EB">
        <w:rPr>
          <w:rFonts w:ascii="Times New Roman" w:hAnsi="Times New Roman"/>
          <w:sz w:val="28"/>
          <w:szCs w:val="28"/>
        </w:rPr>
        <w:t xml:space="preserve">ого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Акушинск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Ахтынск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Бабаюртовск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</w:t>
      </w:r>
      <w:r w:rsidR="000305F3" w:rsidRPr="000305F3">
        <w:rPr>
          <w:rFonts w:ascii="Times New Roman" w:hAnsi="Times New Roman"/>
          <w:sz w:val="28"/>
          <w:szCs w:val="28"/>
        </w:rPr>
        <w:t xml:space="preserve">  </w:t>
      </w:r>
      <w:r w:rsidR="000305F3">
        <w:rPr>
          <w:rFonts w:ascii="Times New Roman" w:hAnsi="Times New Roman"/>
          <w:sz w:val="28"/>
          <w:szCs w:val="28"/>
        </w:rPr>
        <w:t xml:space="preserve">    </w:t>
      </w:r>
      <w:r w:rsidR="000305F3" w:rsidRPr="000305F3">
        <w:rPr>
          <w:rFonts w:ascii="Times New Roman" w:hAnsi="Times New Roman"/>
          <w:sz w:val="28"/>
          <w:szCs w:val="28"/>
        </w:rPr>
        <w:t>Ботлихск</w:t>
      </w:r>
      <w:r w:rsidR="000305F3">
        <w:rPr>
          <w:rFonts w:ascii="Times New Roman" w:hAnsi="Times New Roman"/>
          <w:sz w:val="28"/>
          <w:szCs w:val="28"/>
        </w:rPr>
        <w:t>ого района,</w:t>
      </w:r>
      <w:r w:rsidR="000305F3" w:rsidRPr="000305F3">
        <w:rPr>
          <w:rFonts w:ascii="Times New Roman" w:hAnsi="Times New Roman"/>
          <w:sz w:val="28"/>
          <w:szCs w:val="28"/>
        </w:rPr>
        <w:t xml:space="preserve"> Буйнакск</w:t>
      </w:r>
      <w:r w:rsidR="000305F3">
        <w:rPr>
          <w:rFonts w:ascii="Times New Roman" w:hAnsi="Times New Roman"/>
          <w:sz w:val="28"/>
          <w:szCs w:val="28"/>
        </w:rPr>
        <w:t xml:space="preserve">ого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Гергебильск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</w:t>
      </w:r>
      <w:r w:rsidR="000305F3" w:rsidRPr="000305F3">
        <w:rPr>
          <w:rFonts w:ascii="Times New Roman" w:hAnsi="Times New Roman"/>
          <w:sz w:val="28"/>
          <w:szCs w:val="28"/>
        </w:rPr>
        <w:t>,</w:t>
      </w:r>
      <w:r w:rsidR="00030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Гумбетовск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Гунибск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Дахадаевск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r w:rsidR="000305F3" w:rsidRPr="000305F3">
        <w:rPr>
          <w:rFonts w:ascii="Times New Roman" w:hAnsi="Times New Roman"/>
          <w:sz w:val="28"/>
          <w:szCs w:val="28"/>
        </w:rPr>
        <w:t>Дербентск</w:t>
      </w:r>
      <w:r w:rsidR="000305F3">
        <w:rPr>
          <w:rFonts w:ascii="Times New Roman" w:hAnsi="Times New Roman"/>
          <w:sz w:val="28"/>
          <w:szCs w:val="28"/>
        </w:rPr>
        <w:t xml:space="preserve">ого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Докузпаринск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Казбековск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Карабудахкентск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Каякентск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Кизилюртовск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Кизлярск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Кулинск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Кумторкалинск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Курахск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Лакск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Левашинск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Магарамкентск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r w:rsidR="000305F3" w:rsidRPr="000305F3">
        <w:rPr>
          <w:rFonts w:ascii="Times New Roman" w:hAnsi="Times New Roman"/>
          <w:sz w:val="28"/>
          <w:szCs w:val="28"/>
        </w:rPr>
        <w:t>Новолакск</w:t>
      </w:r>
      <w:r w:rsidR="000305F3">
        <w:rPr>
          <w:rFonts w:ascii="Times New Roman" w:hAnsi="Times New Roman"/>
          <w:sz w:val="28"/>
          <w:szCs w:val="28"/>
        </w:rPr>
        <w:t>ого района</w:t>
      </w:r>
      <w:r w:rsidR="006C55EB">
        <w:rPr>
          <w:rFonts w:ascii="Times New Roman" w:hAnsi="Times New Roman"/>
          <w:sz w:val="28"/>
          <w:szCs w:val="28"/>
        </w:rPr>
        <w:t xml:space="preserve">, </w:t>
      </w:r>
      <w:r w:rsidR="000305F3" w:rsidRPr="000305F3">
        <w:rPr>
          <w:rFonts w:ascii="Times New Roman" w:hAnsi="Times New Roman"/>
          <w:sz w:val="28"/>
          <w:szCs w:val="28"/>
        </w:rPr>
        <w:t>Ногайск</w:t>
      </w:r>
      <w:r w:rsidR="000305F3">
        <w:rPr>
          <w:rFonts w:ascii="Times New Roman" w:hAnsi="Times New Roman"/>
          <w:sz w:val="28"/>
          <w:szCs w:val="28"/>
        </w:rPr>
        <w:t xml:space="preserve">ого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Рутульск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Сергокалинск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r w:rsidR="000305F3" w:rsidRPr="000305F3">
        <w:rPr>
          <w:rFonts w:ascii="Times New Roman" w:hAnsi="Times New Roman"/>
          <w:sz w:val="28"/>
          <w:szCs w:val="28"/>
        </w:rPr>
        <w:t>Сулейман-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Стальск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r w:rsidR="000305F3" w:rsidRPr="000305F3">
        <w:rPr>
          <w:rFonts w:ascii="Times New Roman" w:hAnsi="Times New Roman"/>
          <w:sz w:val="28"/>
          <w:szCs w:val="28"/>
        </w:rPr>
        <w:t>Табасаранск</w:t>
      </w:r>
      <w:r w:rsidR="000305F3">
        <w:rPr>
          <w:rFonts w:ascii="Times New Roman" w:hAnsi="Times New Roman"/>
          <w:sz w:val="28"/>
          <w:szCs w:val="28"/>
        </w:rPr>
        <w:t xml:space="preserve">ого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Тарумовск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0305F3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0305F3" w:rsidRPr="000305F3">
        <w:rPr>
          <w:rFonts w:ascii="Times New Roman" w:hAnsi="Times New Roman"/>
          <w:sz w:val="28"/>
          <w:szCs w:val="28"/>
        </w:rPr>
        <w:t>Тляратинск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Унцукульск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r w:rsidR="000305F3" w:rsidRPr="000305F3">
        <w:rPr>
          <w:rFonts w:ascii="Times New Roman" w:hAnsi="Times New Roman"/>
          <w:sz w:val="28"/>
          <w:szCs w:val="28"/>
        </w:rPr>
        <w:t>Хасавюртовск</w:t>
      </w:r>
      <w:r w:rsidR="000305F3">
        <w:rPr>
          <w:rFonts w:ascii="Times New Roman" w:hAnsi="Times New Roman"/>
          <w:sz w:val="28"/>
          <w:szCs w:val="28"/>
        </w:rPr>
        <w:t xml:space="preserve">ого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Хивск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Хунзахск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Цумадинск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Цунтинск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Чародинск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Шамильск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0305F3">
        <w:rPr>
          <w:rFonts w:ascii="Times New Roman" w:hAnsi="Times New Roman"/>
          <w:sz w:val="28"/>
          <w:szCs w:val="28"/>
        </w:rPr>
        <w:t>Б</w:t>
      </w:r>
      <w:r w:rsidR="000305F3" w:rsidRPr="000305F3">
        <w:rPr>
          <w:rFonts w:ascii="Times New Roman" w:hAnsi="Times New Roman"/>
          <w:sz w:val="28"/>
          <w:szCs w:val="28"/>
        </w:rPr>
        <w:t>ежтинск</w:t>
      </w:r>
      <w:r w:rsidR="000305F3">
        <w:rPr>
          <w:rFonts w:ascii="Times New Roman" w:hAnsi="Times New Roman"/>
          <w:sz w:val="28"/>
          <w:szCs w:val="28"/>
        </w:rPr>
        <w:t>ого</w:t>
      </w:r>
      <w:proofErr w:type="spellEnd"/>
      <w:r w:rsidR="000305F3" w:rsidRPr="00030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05F3" w:rsidRPr="000305F3">
        <w:rPr>
          <w:rFonts w:ascii="Times New Roman" w:hAnsi="Times New Roman"/>
          <w:sz w:val="28"/>
          <w:szCs w:val="28"/>
        </w:rPr>
        <w:t>участок</w:t>
      </w:r>
      <w:r w:rsidR="000305F3">
        <w:rPr>
          <w:rFonts w:ascii="Times New Roman" w:hAnsi="Times New Roman"/>
          <w:sz w:val="28"/>
          <w:szCs w:val="28"/>
        </w:rPr>
        <w:t>а</w:t>
      </w:r>
      <w:proofErr w:type="spellEnd"/>
      <w:r w:rsidR="000305F3">
        <w:rPr>
          <w:rFonts w:ascii="Times New Roman" w:hAnsi="Times New Roman"/>
          <w:sz w:val="28"/>
          <w:szCs w:val="28"/>
        </w:rPr>
        <w:t>, города</w:t>
      </w:r>
      <w:r w:rsidR="000305F3" w:rsidRPr="000305F3">
        <w:rPr>
          <w:rFonts w:ascii="Times New Roman" w:hAnsi="Times New Roman"/>
          <w:sz w:val="28"/>
          <w:szCs w:val="28"/>
        </w:rPr>
        <w:t>:</w:t>
      </w:r>
      <w:proofErr w:type="gramEnd"/>
      <w:r w:rsidR="000305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05F3" w:rsidRPr="000305F3">
        <w:rPr>
          <w:rFonts w:ascii="Times New Roman" w:hAnsi="Times New Roman"/>
          <w:sz w:val="28"/>
          <w:szCs w:val="28"/>
        </w:rPr>
        <w:t>Буйнакск</w:t>
      </w:r>
      <w:r w:rsidR="000305F3">
        <w:rPr>
          <w:rFonts w:ascii="Times New Roman" w:hAnsi="Times New Roman"/>
          <w:sz w:val="28"/>
          <w:szCs w:val="28"/>
        </w:rPr>
        <w:t xml:space="preserve">а,  </w:t>
      </w:r>
      <w:r w:rsidR="000305F3" w:rsidRPr="000305F3">
        <w:rPr>
          <w:rFonts w:ascii="Times New Roman" w:hAnsi="Times New Roman"/>
          <w:sz w:val="28"/>
          <w:szCs w:val="28"/>
        </w:rPr>
        <w:t>Дагестански</w:t>
      </w:r>
      <w:r w:rsidR="000305F3">
        <w:rPr>
          <w:rFonts w:ascii="Times New Roman" w:hAnsi="Times New Roman"/>
          <w:sz w:val="28"/>
          <w:szCs w:val="28"/>
        </w:rPr>
        <w:t>х</w:t>
      </w:r>
      <w:r w:rsidR="000305F3" w:rsidRPr="000305F3">
        <w:rPr>
          <w:rFonts w:ascii="Times New Roman" w:hAnsi="Times New Roman"/>
          <w:sz w:val="28"/>
          <w:szCs w:val="28"/>
        </w:rPr>
        <w:t xml:space="preserve"> Огн</w:t>
      </w:r>
      <w:r w:rsidR="000305F3">
        <w:rPr>
          <w:rFonts w:ascii="Times New Roman" w:hAnsi="Times New Roman"/>
          <w:sz w:val="28"/>
          <w:szCs w:val="28"/>
        </w:rPr>
        <w:t>ей</w:t>
      </w:r>
      <w:r w:rsidR="006C55EB">
        <w:rPr>
          <w:rFonts w:ascii="Times New Roman" w:hAnsi="Times New Roman"/>
          <w:sz w:val="28"/>
          <w:szCs w:val="28"/>
        </w:rPr>
        <w:t xml:space="preserve">, </w:t>
      </w:r>
      <w:r w:rsidR="000305F3" w:rsidRPr="000305F3">
        <w:rPr>
          <w:rFonts w:ascii="Times New Roman" w:hAnsi="Times New Roman"/>
          <w:sz w:val="28"/>
          <w:szCs w:val="28"/>
        </w:rPr>
        <w:t>Дербент</w:t>
      </w:r>
      <w:r w:rsidR="000305F3">
        <w:rPr>
          <w:rFonts w:ascii="Times New Roman" w:hAnsi="Times New Roman"/>
          <w:sz w:val="28"/>
          <w:szCs w:val="28"/>
        </w:rPr>
        <w:t>а</w:t>
      </w:r>
      <w:r w:rsidR="006C55EB">
        <w:rPr>
          <w:rFonts w:ascii="Times New Roman" w:hAnsi="Times New Roman"/>
          <w:sz w:val="28"/>
          <w:szCs w:val="28"/>
        </w:rPr>
        <w:t xml:space="preserve">, </w:t>
      </w:r>
      <w:r w:rsidR="000305F3" w:rsidRPr="000305F3">
        <w:rPr>
          <w:rFonts w:ascii="Times New Roman" w:hAnsi="Times New Roman"/>
          <w:sz w:val="28"/>
          <w:szCs w:val="28"/>
        </w:rPr>
        <w:t>Избербаш</w:t>
      </w:r>
      <w:r w:rsidR="000305F3">
        <w:rPr>
          <w:rFonts w:ascii="Times New Roman" w:hAnsi="Times New Roman"/>
          <w:sz w:val="28"/>
          <w:szCs w:val="28"/>
        </w:rPr>
        <w:t>а</w:t>
      </w:r>
      <w:r w:rsidR="006C55EB">
        <w:rPr>
          <w:rFonts w:ascii="Times New Roman" w:hAnsi="Times New Roman"/>
          <w:sz w:val="28"/>
          <w:szCs w:val="28"/>
        </w:rPr>
        <w:t xml:space="preserve">, </w:t>
      </w:r>
      <w:r w:rsidR="000305F3" w:rsidRPr="000305F3">
        <w:rPr>
          <w:rFonts w:ascii="Times New Roman" w:hAnsi="Times New Roman"/>
          <w:sz w:val="28"/>
          <w:szCs w:val="28"/>
        </w:rPr>
        <w:t>Каспийск</w:t>
      </w:r>
      <w:r w:rsidR="000305F3">
        <w:rPr>
          <w:rFonts w:ascii="Times New Roman" w:hAnsi="Times New Roman"/>
          <w:sz w:val="28"/>
          <w:szCs w:val="28"/>
        </w:rPr>
        <w:t>а</w:t>
      </w:r>
      <w:r w:rsidR="006C55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05F3">
        <w:rPr>
          <w:rFonts w:ascii="Times New Roman" w:hAnsi="Times New Roman"/>
          <w:sz w:val="28"/>
          <w:szCs w:val="28"/>
        </w:rPr>
        <w:t>Кизилюрта</w:t>
      </w:r>
      <w:proofErr w:type="spellEnd"/>
      <w:r w:rsidR="006C55EB">
        <w:rPr>
          <w:rFonts w:ascii="Times New Roman" w:hAnsi="Times New Roman"/>
          <w:sz w:val="28"/>
          <w:szCs w:val="28"/>
        </w:rPr>
        <w:t>,</w:t>
      </w:r>
      <w:r w:rsidR="000305F3">
        <w:rPr>
          <w:rFonts w:ascii="Times New Roman" w:hAnsi="Times New Roman"/>
          <w:sz w:val="28"/>
          <w:szCs w:val="28"/>
        </w:rPr>
        <w:t xml:space="preserve"> </w:t>
      </w:r>
      <w:r w:rsidR="000305F3" w:rsidRPr="000305F3">
        <w:rPr>
          <w:rFonts w:ascii="Times New Roman" w:hAnsi="Times New Roman"/>
          <w:sz w:val="28"/>
          <w:szCs w:val="28"/>
        </w:rPr>
        <w:t>Кизляр</w:t>
      </w:r>
      <w:r w:rsidR="000305F3">
        <w:rPr>
          <w:rFonts w:ascii="Times New Roman" w:hAnsi="Times New Roman"/>
          <w:sz w:val="28"/>
          <w:szCs w:val="28"/>
        </w:rPr>
        <w:t xml:space="preserve">а, </w:t>
      </w:r>
      <w:r w:rsidR="000305F3" w:rsidRPr="000305F3">
        <w:rPr>
          <w:rFonts w:ascii="Times New Roman" w:hAnsi="Times New Roman"/>
          <w:sz w:val="28"/>
          <w:szCs w:val="28"/>
        </w:rPr>
        <w:t>Махачкал</w:t>
      </w:r>
      <w:r w:rsidR="000305F3">
        <w:rPr>
          <w:rFonts w:ascii="Times New Roman" w:hAnsi="Times New Roman"/>
          <w:sz w:val="28"/>
          <w:szCs w:val="28"/>
        </w:rPr>
        <w:t xml:space="preserve">ы, </w:t>
      </w:r>
      <w:r w:rsidR="000305F3" w:rsidRPr="000305F3">
        <w:rPr>
          <w:rFonts w:ascii="Times New Roman" w:hAnsi="Times New Roman"/>
          <w:sz w:val="28"/>
          <w:szCs w:val="28"/>
        </w:rPr>
        <w:t>Хасавюрт</w:t>
      </w:r>
      <w:r w:rsidR="000305F3">
        <w:rPr>
          <w:rFonts w:ascii="Times New Roman" w:hAnsi="Times New Roman"/>
          <w:sz w:val="28"/>
          <w:szCs w:val="28"/>
        </w:rPr>
        <w:t>а</w:t>
      </w:r>
      <w:r w:rsidR="006C55EB">
        <w:rPr>
          <w:rFonts w:ascii="Times New Roman" w:hAnsi="Times New Roman"/>
          <w:sz w:val="28"/>
          <w:szCs w:val="28"/>
        </w:rPr>
        <w:t xml:space="preserve">, </w:t>
      </w:r>
      <w:r w:rsidR="000305F3" w:rsidRPr="000305F3">
        <w:rPr>
          <w:rFonts w:ascii="Times New Roman" w:hAnsi="Times New Roman"/>
          <w:sz w:val="28"/>
          <w:szCs w:val="28"/>
        </w:rPr>
        <w:t>Южно-Сухокумск</w:t>
      </w:r>
      <w:r w:rsidR="000305F3">
        <w:rPr>
          <w:rFonts w:ascii="Times New Roman" w:hAnsi="Times New Roman"/>
          <w:sz w:val="28"/>
          <w:szCs w:val="28"/>
        </w:rPr>
        <w:t>а</w:t>
      </w:r>
      <w:r w:rsidR="006C55EB">
        <w:rPr>
          <w:rFonts w:ascii="Times New Roman" w:hAnsi="Times New Roman"/>
          <w:sz w:val="28"/>
          <w:szCs w:val="28"/>
        </w:rPr>
        <w:t>.</w:t>
      </w:r>
      <w:proofErr w:type="gramEnd"/>
    </w:p>
    <w:p w:rsidR="001614BF" w:rsidRDefault="00485DE2" w:rsidP="000C01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предоставили отчеты</w:t>
      </w:r>
      <w:proofErr w:type="gramEnd"/>
      <w:r>
        <w:rPr>
          <w:rFonts w:ascii="Times New Roman" w:hAnsi="Times New Roman"/>
          <w:sz w:val="28"/>
          <w:szCs w:val="28"/>
        </w:rPr>
        <w:t xml:space="preserve">, административные комиссии </w:t>
      </w:r>
      <w:proofErr w:type="spellStart"/>
      <w:r>
        <w:rPr>
          <w:rFonts w:ascii="Times New Roman" w:hAnsi="Times New Roman"/>
          <w:sz w:val="28"/>
          <w:szCs w:val="28"/>
        </w:rPr>
        <w:t>Ахвахского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Кайтагского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0E19C1" w:rsidRDefault="00485DE2" w:rsidP="000E1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отчетов</w:t>
      </w:r>
      <w:r w:rsidR="000E19C1">
        <w:rPr>
          <w:rFonts w:ascii="Times New Roman" w:hAnsi="Times New Roman"/>
          <w:sz w:val="28"/>
          <w:szCs w:val="28"/>
        </w:rPr>
        <w:t xml:space="preserve"> 52</w:t>
      </w:r>
      <w:r>
        <w:rPr>
          <w:rFonts w:ascii="Times New Roman" w:hAnsi="Times New Roman"/>
          <w:sz w:val="28"/>
          <w:szCs w:val="28"/>
        </w:rPr>
        <w:t xml:space="preserve"> администрат</w:t>
      </w:r>
      <w:r w:rsidR="000E19C1">
        <w:rPr>
          <w:rFonts w:ascii="Times New Roman" w:hAnsi="Times New Roman"/>
          <w:sz w:val="28"/>
          <w:szCs w:val="28"/>
        </w:rPr>
        <w:t xml:space="preserve">ивных комиссий установлено, что </w:t>
      </w:r>
      <w:r w:rsidR="000E19C1" w:rsidRPr="005653E7">
        <w:rPr>
          <w:rFonts w:ascii="Times New Roman" w:hAnsi="Times New Roman"/>
          <w:sz w:val="28"/>
          <w:szCs w:val="28"/>
        </w:rPr>
        <w:t xml:space="preserve">за 1 квартал  2018 г. рассмотрено </w:t>
      </w:r>
      <w:r w:rsidR="000E19C1">
        <w:rPr>
          <w:rFonts w:ascii="Times New Roman" w:hAnsi="Times New Roman"/>
          <w:b/>
          <w:sz w:val="28"/>
          <w:szCs w:val="28"/>
        </w:rPr>
        <w:t>2 443</w:t>
      </w:r>
      <w:r w:rsidR="000E19C1" w:rsidRPr="005653E7">
        <w:rPr>
          <w:rFonts w:ascii="Times New Roman" w:hAnsi="Times New Roman"/>
          <w:sz w:val="28"/>
          <w:szCs w:val="28"/>
        </w:rPr>
        <w:t xml:space="preserve"> дел об административных правонарушениях, из которых </w:t>
      </w:r>
      <w:r w:rsidR="000E19C1">
        <w:rPr>
          <w:rFonts w:ascii="Times New Roman" w:hAnsi="Times New Roman"/>
          <w:b/>
          <w:sz w:val="28"/>
          <w:szCs w:val="28"/>
        </w:rPr>
        <w:t>2 393</w:t>
      </w:r>
      <w:r w:rsidR="000E19C1" w:rsidRPr="005653E7">
        <w:rPr>
          <w:rFonts w:ascii="Times New Roman" w:hAnsi="Times New Roman"/>
          <w:b/>
          <w:sz w:val="28"/>
          <w:szCs w:val="28"/>
        </w:rPr>
        <w:t xml:space="preserve"> </w:t>
      </w:r>
      <w:r w:rsidR="000E19C1" w:rsidRPr="005653E7">
        <w:rPr>
          <w:rFonts w:ascii="Times New Roman" w:hAnsi="Times New Roman"/>
          <w:sz w:val="28"/>
          <w:szCs w:val="28"/>
        </w:rPr>
        <w:t>дел</w:t>
      </w:r>
      <w:r w:rsidR="000E19C1" w:rsidRPr="005653E7">
        <w:rPr>
          <w:rFonts w:ascii="Times New Roman" w:hAnsi="Times New Roman"/>
          <w:b/>
          <w:sz w:val="28"/>
          <w:szCs w:val="28"/>
        </w:rPr>
        <w:t xml:space="preserve"> </w:t>
      </w:r>
      <w:r w:rsidR="000E19C1" w:rsidRPr="005653E7">
        <w:rPr>
          <w:rFonts w:ascii="Times New Roman" w:hAnsi="Times New Roman"/>
          <w:sz w:val="28"/>
          <w:szCs w:val="28"/>
        </w:rPr>
        <w:t xml:space="preserve">о назначении административных наказаний в виде штрафов на общую сумму </w:t>
      </w:r>
      <w:r w:rsidR="000E19C1">
        <w:rPr>
          <w:rFonts w:ascii="Times New Roman" w:hAnsi="Times New Roman"/>
          <w:b/>
          <w:sz w:val="28"/>
          <w:szCs w:val="28"/>
        </w:rPr>
        <w:t>3 570 450</w:t>
      </w:r>
      <w:r w:rsidR="000E19C1" w:rsidRPr="005653E7">
        <w:rPr>
          <w:rFonts w:ascii="Times New Roman" w:hAnsi="Times New Roman"/>
          <w:b/>
          <w:sz w:val="28"/>
          <w:szCs w:val="28"/>
        </w:rPr>
        <w:t xml:space="preserve"> </w:t>
      </w:r>
      <w:r w:rsidR="000E19C1" w:rsidRPr="005653E7">
        <w:rPr>
          <w:rFonts w:ascii="Times New Roman" w:hAnsi="Times New Roman"/>
          <w:sz w:val="28"/>
          <w:szCs w:val="28"/>
        </w:rPr>
        <w:t xml:space="preserve">рублей и </w:t>
      </w:r>
      <w:r w:rsidR="000E19C1">
        <w:rPr>
          <w:rFonts w:ascii="Times New Roman" w:hAnsi="Times New Roman"/>
          <w:b/>
          <w:sz w:val="28"/>
          <w:szCs w:val="28"/>
        </w:rPr>
        <w:t>50</w:t>
      </w:r>
      <w:r w:rsidR="000E19C1" w:rsidRPr="005653E7">
        <w:rPr>
          <w:rFonts w:ascii="Times New Roman" w:hAnsi="Times New Roman"/>
          <w:b/>
          <w:sz w:val="28"/>
          <w:szCs w:val="28"/>
        </w:rPr>
        <w:t xml:space="preserve"> </w:t>
      </w:r>
      <w:r w:rsidR="000E19C1" w:rsidRPr="005653E7">
        <w:rPr>
          <w:rFonts w:ascii="Times New Roman" w:hAnsi="Times New Roman"/>
          <w:sz w:val="28"/>
          <w:szCs w:val="28"/>
        </w:rPr>
        <w:t xml:space="preserve">дел в виде предупреждения. Наибольшее количество </w:t>
      </w:r>
      <w:r w:rsidR="000E19C1">
        <w:rPr>
          <w:rFonts w:ascii="Times New Roman" w:hAnsi="Times New Roman"/>
          <w:sz w:val="28"/>
          <w:szCs w:val="28"/>
        </w:rPr>
        <w:t>штрафов взыскано админист</w:t>
      </w:r>
      <w:r w:rsidR="000E19C1" w:rsidRPr="005653E7">
        <w:rPr>
          <w:rFonts w:ascii="Times New Roman" w:hAnsi="Times New Roman"/>
          <w:sz w:val="28"/>
          <w:szCs w:val="28"/>
        </w:rPr>
        <w:t>р</w:t>
      </w:r>
      <w:r w:rsidR="000E19C1">
        <w:rPr>
          <w:rFonts w:ascii="Times New Roman" w:hAnsi="Times New Roman"/>
          <w:sz w:val="28"/>
          <w:szCs w:val="28"/>
        </w:rPr>
        <w:t>а</w:t>
      </w:r>
      <w:r w:rsidR="000E19C1" w:rsidRPr="005653E7">
        <w:rPr>
          <w:rFonts w:ascii="Times New Roman" w:hAnsi="Times New Roman"/>
          <w:sz w:val="28"/>
          <w:szCs w:val="28"/>
        </w:rPr>
        <w:t xml:space="preserve">тивной комиссией Ленинского района г. Махачкалы на общую сумму – </w:t>
      </w:r>
      <w:r w:rsidR="000E19C1">
        <w:rPr>
          <w:rFonts w:ascii="Times New Roman" w:hAnsi="Times New Roman"/>
          <w:b/>
          <w:sz w:val="28"/>
          <w:szCs w:val="28"/>
        </w:rPr>
        <w:t>467 003</w:t>
      </w:r>
      <w:r w:rsidR="000E19C1" w:rsidRPr="005653E7">
        <w:rPr>
          <w:rFonts w:ascii="Times New Roman" w:hAnsi="Times New Roman"/>
          <w:b/>
          <w:sz w:val="28"/>
          <w:szCs w:val="28"/>
        </w:rPr>
        <w:t xml:space="preserve"> рублей</w:t>
      </w:r>
      <w:r w:rsidR="000E19C1" w:rsidRPr="005653E7">
        <w:rPr>
          <w:rFonts w:ascii="Times New Roman" w:hAnsi="Times New Roman"/>
          <w:sz w:val="28"/>
          <w:szCs w:val="28"/>
        </w:rPr>
        <w:t>.</w:t>
      </w:r>
    </w:p>
    <w:p w:rsidR="000E19C1" w:rsidRDefault="000E19C1" w:rsidP="000E19C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Административные комиссии: </w:t>
      </w:r>
      <w:proofErr w:type="gramStart"/>
      <w:r w:rsidRPr="000A7F85">
        <w:rPr>
          <w:rFonts w:ascii="Times New Roman" w:hAnsi="Times New Roman"/>
          <w:sz w:val="28"/>
          <w:szCs w:val="28"/>
        </w:rPr>
        <w:t xml:space="preserve">Агульский район, </w:t>
      </w:r>
      <w:proofErr w:type="spellStart"/>
      <w:r w:rsidRPr="000A7F85">
        <w:rPr>
          <w:rFonts w:ascii="Times New Roman" w:hAnsi="Times New Roman"/>
          <w:sz w:val="28"/>
          <w:szCs w:val="28"/>
        </w:rPr>
        <w:t>Акушинский</w:t>
      </w:r>
      <w:proofErr w:type="spellEnd"/>
      <w:r w:rsidRPr="000A7F8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A7F85">
        <w:rPr>
          <w:rFonts w:ascii="Times New Roman" w:hAnsi="Times New Roman"/>
          <w:sz w:val="28"/>
          <w:szCs w:val="28"/>
        </w:rPr>
        <w:t>Гергебильский</w:t>
      </w:r>
      <w:proofErr w:type="spellEnd"/>
      <w:r w:rsidRPr="000A7F8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A7F85">
        <w:rPr>
          <w:rFonts w:ascii="Times New Roman" w:hAnsi="Times New Roman"/>
          <w:sz w:val="28"/>
          <w:szCs w:val="28"/>
        </w:rPr>
        <w:t>Гумбетовский</w:t>
      </w:r>
      <w:proofErr w:type="spellEnd"/>
      <w:r w:rsidRPr="000A7F8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A7F85">
        <w:rPr>
          <w:rFonts w:ascii="Times New Roman" w:hAnsi="Times New Roman"/>
          <w:sz w:val="28"/>
          <w:szCs w:val="28"/>
        </w:rPr>
        <w:t>Дахадаевский</w:t>
      </w:r>
      <w:proofErr w:type="spellEnd"/>
      <w:r w:rsidRPr="000A7F8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A7F85">
        <w:rPr>
          <w:rFonts w:ascii="Times New Roman" w:hAnsi="Times New Roman"/>
          <w:sz w:val="28"/>
          <w:szCs w:val="28"/>
        </w:rPr>
        <w:t>Докузпаринский</w:t>
      </w:r>
      <w:proofErr w:type="spellEnd"/>
      <w:r w:rsidRPr="000A7F8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A7F85">
        <w:rPr>
          <w:rFonts w:ascii="Times New Roman" w:hAnsi="Times New Roman"/>
          <w:sz w:val="28"/>
          <w:szCs w:val="28"/>
        </w:rPr>
        <w:t>Карабудахкентский</w:t>
      </w:r>
      <w:proofErr w:type="spellEnd"/>
      <w:r w:rsidRPr="000A7F85">
        <w:rPr>
          <w:rFonts w:ascii="Times New Roman" w:hAnsi="Times New Roman"/>
          <w:sz w:val="28"/>
          <w:szCs w:val="28"/>
        </w:rPr>
        <w:t xml:space="preserve"> район, Кизилюртовский район, </w:t>
      </w:r>
      <w:proofErr w:type="spellStart"/>
      <w:r w:rsidRPr="000A7F85">
        <w:rPr>
          <w:rFonts w:ascii="Times New Roman" w:hAnsi="Times New Roman"/>
          <w:sz w:val="28"/>
          <w:szCs w:val="28"/>
        </w:rPr>
        <w:t>Кулинский</w:t>
      </w:r>
      <w:proofErr w:type="spellEnd"/>
      <w:r w:rsidRPr="000A7F85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sz w:val="28"/>
          <w:szCs w:val="28"/>
        </w:rPr>
        <w:t>Курахский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Тляратински</w:t>
      </w:r>
      <w:r w:rsidRPr="000A7F85">
        <w:rPr>
          <w:rFonts w:ascii="Times New Roman" w:hAnsi="Times New Roman"/>
          <w:sz w:val="28"/>
          <w:szCs w:val="28"/>
        </w:rPr>
        <w:t>й</w:t>
      </w:r>
      <w:proofErr w:type="spellEnd"/>
      <w:r w:rsidRPr="000A7F8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A7F85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Pr="000A7F8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A7F85">
        <w:rPr>
          <w:rFonts w:ascii="Times New Roman" w:hAnsi="Times New Roman"/>
          <w:sz w:val="28"/>
          <w:szCs w:val="28"/>
        </w:rPr>
        <w:t>Хунзахский</w:t>
      </w:r>
      <w:proofErr w:type="spellEnd"/>
      <w:r w:rsidRPr="000A7F8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A7F85">
        <w:rPr>
          <w:rFonts w:ascii="Times New Roman" w:hAnsi="Times New Roman"/>
          <w:sz w:val="28"/>
          <w:szCs w:val="28"/>
        </w:rPr>
        <w:lastRenderedPageBreak/>
        <w:t>Цумадинский</w:t>
      </w:r>
      <w:proofErr w:type="spellEnd"/>
      <w:r w:rsidRPr="000A7F8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A7F85">
        <w:rPr>
          <w:rFonts w:ascii="Times New Roman" w:hAnsi="Times New Roman"/>
          <w:sz w:val="28"/>
          <w:szCs w:val="28"/>
        </w:rPr>
        <w:t>Цунтинский</w:t>
      </w:r>
      <w:proofErr w:type="spellEnd"/>
      <w:r w:rsidRPr="000A7F8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A7F85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0A7F8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A7F85">
        <w:rPr>
          <w:rFonts w:ascii="Times New Roman" w:hAnsi="Times New Roman"/>
          <w:sz w:val="28"/>
          <w:szCs w:val="28"/>
        </w:rPr>
        <w:t>Шамильский</w:t>
      </w:r>
      <w:proofErr w:type="spellEnd"/>
      <w:r w:rsidRPr="000A7F8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A7F85">
        <w:rPr>
          <w:rFonts w:ascii="Times New Roman" w:hAnsi="Times New Roman"/>
          <w:sz w:val="28"/>
          <w:szCs w:val="28"/>
        </w:rPr>
        <w:t>Бежтинский</w:t>
      </w:r>
      <w:proofErr w:type="spellEnd"/>
      <w:r w:rsidRPr="000A7F85">
        <w:rPr>
          <w:rFonts w:ascii="Times New Roman" w:hAnsi="Times New Roman"/>
          <w:sz w:val="28"/>
          <w:szCs w:val="28"/>
        </w:rPr>
        <w:t xml:space="preserve"> участок, </w:t>
      </w:r>
      <w:proofErr w:type="spellStart"/>
      <w:r w:rsidRPr="000A7F85">
        <w:rPr>
          <w:rFonts w:ascii="Times New Roman" w:hAnsi="Times New Roman"/>
          <w:sz w:val="28"/>
          <w:szCs w:val="28"/>
        </w:rPr>
        <w:t>Каякентский</w:t>
      </w:r>
      <w:proofErr w:type="spellEnd"/>
      <w:r w:rsidRPr="000A7F85">
        <w:rPr>
          <w:rFonts w:ascii="Times New Roman" w:hAnsi="Times New Roman"/>
          <w:sz w:val="28"/>
          <w:szCs w:val="28"/>
        </w:rPr>
        <w:t xml:space="preserve"> район представили </w:t>
      </w:r>
      <w:r>
        <w:rPr>
          <w:rFonts w:ascii="Times New Roman" w:hAnsi="Times New Roman"/>
          <w:sz w:val="28"/>
          <w:szCs w:val="28"/>
        </w:rPr>
        <w:t xml:space="preserve">отчеты с нулевыми показателями, что свидетельствует о низкой эффективности работы </w:t>
      </w:r>
      <w:r w:rsidRPr="000E19C1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административных комиссий. </w:t>
      </w:r>
      <w:proofErr w:type="gramEnd"/>
    </w:p>
    <w:p w:rsidR="000E19C1" w:rsidRPr="005653E7" w:rsidRDefault="000E19C1" w:rsidP="000E1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анализ работы </w:t>
      </w:r>
      <w:r w:rsidRPr="000E19C1">
        <w:rPr>
          <w:rFonts w:ascii="Times New Roman" w:hAnsi="Times New Roman"/>
          <w:color w:val="000000"/>
          <w:sz w:val="28"/>
          <w:szCs w:val="28"/>
        </w:rPr>
        <w:t>административных комиссий за</w:t>
      </w:r>
      <w:r>
        <w:rPr>
          <w:rFonts w:ascii="Times New Roman" w:hAnsi="Times New Roman"/>
          <w:color w:val="000000"/>
          <w:sz w:val="28"/>
          <w:szCs w:val="28"/>
        </w:rPr>
        <w:t xml:space="preserve"> 1 квартал 2018 г. показал </w:t>
      </w:r>
      <w:r w:rsidRPr="000E19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положительную динамику по сравнению с 4 кварталом 2017 г.:</w:t>
      </w:r>
    </w:p>
    <w:p w:rsidR="00485DE2" w:rsidRPr="00286C18" w:rsidRDefault="00485DE2" w:rsidP="00485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6C18">
        <w:rPr>
          <w:rFonts w:ascii="Times New Roman" w:hAnsi="Times New Roman"/>
          <w:color w:val="000000"/>
          <w:sz w:val="28"/>
          <w:szCs w:val="28"/>
        </w:rPr>
        <w:t xml:space="preserve">- за </w:t>
      </w:r>
      <w:r w:rsidRPr="00E3138B">
        <w:rPr>
          <w:rFonts w:ascii="Times New Roman" w:hAnsi="Times New Roman"/>
          <w:color w:val="000000"/>
          <w:sz w:val="28"/>
          <w:szCs w:val="28"/>
        </w:rPr>
        <w:t>предыдущий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38B">
        <w:rPr>
          <w:rFonts w:ascii="Times New Roman" w:hAnsi="Times New Roman"/>
          <w:color w:val="000000"/>
          <w:sz w:val="28"/>
          <w:szCs w:val="28"/>
        </w:rPr>
        <w:t>4 квартал 2017</w:t>
      </w:r>
      <w:r>
        <w:rPr>
          <w:rFonts w:ascii="Times New Roman" w:hAnsi="Times New Roman"/>
          <w:color w:val="000000"/>
          <w:sz w:val="28"/>
          <w:szCs w:val="28"/>
        </w:rPr>
        <w:t xml:space="preserve"> г.,</w:t>
      </w:r>
      <w:r w:rsidRPr="00286C18">
        <w:rPr>
          <w:rFonts w:ascii="Times New Roman" w:hAnsi="Times New Roman"/>
          <w:color w:val="000000"/>
          <w:sz w:val="28"/>
          <w:szCs w:val="28"/>
        </w:rPr>
        <w:t xml:space="preserve"> было рассмотрено всего - </w:t>
      </w:r>
      <w:r>
        <w:rPr>
          <w:rFonts w:ascii="Times New Roman" w:hAnsi="Times New Roman"/>
          <w:color w:val="000000"/>
          <w:sz w:val="28"/>
          <w:szCs w:val="28"/>
        </w:rPr>
        <w:t xml:space="preserve">196 дел (по предоставленным отчетам). </w:t>
      </w:r>
    </w:p>
    <w:p w:rsidR="00485DE2" w:rsidRPr="00286C18" w:rsidRDefault="00485DE2" w:rsidP="00485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6C18">
        <w:rPr>
          <w:rFonts w:ascii="Times New Roman" w:hAnsi="Times New Roman"/>
          <w:color w:val="000000"/>
          <w:sz w:val="28"/>
          <w:szCs w:val="28"/>
        </w:rPr>
        <w:t xml:space="preserve">- за 1 квартал 2018 г.,  рассмотрено  - </w:t>
      </w:r>
      <w:r>
        <w:rPr>
          <w:rFonts w:ascii="Times New Roman" w:hAnsi="Times New Roman"/>
          <w:color w:val="000000"/>
          <w:sz w:val="28"/>
          <w:szCs w:val="28"/>
        </w:rPr>
        <w:t>2 443</w:t>
      </w:r>
      <w:r w:rsidRPr="00286C18">
        <w:rPr>
          <w:rFonts w:ascii="Times New Roman" w:hAnsi="Times New Roman"/>
          <w:color w:val="000000"/>
          <w:sz w:val="28"/>
          <w:szCs w:val="28"/>
        </w:rPr>
        <w:t xml:space="preserve"> дел. </w:t>
      </w:r>
    </w:p>
    <w:p w:rsidR="00485DE2" w:rsidRPr="00485DE2" w:rsidRDefault="00485DE2" w:rsidP="00485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5DE2">
        <w:rPr>
          <w:rFonts w:ascii="Times New Roman" w:hAnsi="Times New Roman"/>
          <w:color w:val="000000"/>
          <w:sz w:val="28"/>
          <w:szCs w:val="28"/>
        </w:rPr>
        <w:t xml:space="preserve">- за </w:t>
      </w:r>
      <w:r w:rsidRPr="00E3138B">
        <w:rPr>
          <w:rFonts w:ascii="Times New Roman" w:hAnsi="Times New Roman"/>
          <w:color w:val="000000"/>
          <w:sz w:val="28"/>
          <w:szCs w:val="28"/>
        </w:rPr>
        <w:t>предыдущий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38B">
        <w:rPr>
          <w:rFonts w:ascii="Times New Roman" w:hAnsi="Times New Roman"/>
          <w:color w:val="000000"/>
          <w:sz w:val="28"/>
          <w:szCs w:val="28"/>
        </w:rPr>
        <w:t>4 квартал 2017</w:t>
      </w:r>
      <w:r>
        <w:rPr>
          <w:rFonts w:ascii="Times New Roman" w:hAnsi="Times New Roman"/>
          <w:color w:val="000000"/>
          <w:sz w:val="28"/>
          <w:szCs w:val="28"/>
        </w:rPr>
        <w:t xml:space="preserve"> г.,</w:t>
      </w:r>
      <w:r w:rsidRPr="00485D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3E7">
        <w:rPr>
          <w:rFonts w:ascii="Times New Roman" w:hAnsi="Times New Roman"/>
          <w:color w:val="000000"/>
          <w:sz w:val="28"/>
          <w:szCs w:val="28"/>
        </w:rPr>
        <w:t>отчеты</w:t>
      </w:r>
      <w:r w:rsidRPr="00485DE2">
        <w:rPr>
          <w:rFonts w:ascii="Times New Roman" w:hAnsi="Times New Roman"/>
          <w:color w:val="000000"/>
          <w:sz w:val="28"/>
          <w:szCs w:val="28"/>
        </w:rPr>
        <w:t xml:space="preserve"> предоставили только 18 административные комиссии из 54.</w:t>
      </w:r>
    </w:p>
    <w:p w:rsidR="00485DE2" w:rsidRPr="00485DE2" w:rsidRDefault="00485DE2" w:rsidP="00485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5DE2">
        <w:rPr>
          <w:rFonts w:ascii="Times New Roman" w:hAnsi="Times New Roman"/>
          <w:color w:val="000000"/>
          <w:sz w:val="28"/>
          <w:szCs w:val="28"/>
        </w:rPr>
        <w:t xml:space="preserve">- за 1 квартал 2018 г. </w:t>
      </w:r>
      <w:proofErr w:type="gramStart"/>
      <w:r w:rsidRPr="00485DE2">
        <w:rPr>
          <w:rFonts w:ascii="Times New Roman" w:hAnsi="Times New Roman"/>
          <w:color w:val="000000"/>
          <w:sz w:val="28"/>
          <w:szCs w:val="28"/>
        </w:rPr>
        <w:t>предоставили отчеты</w:t>
      </w:r>
      <w:proofErr w:type="gramEnd"/>
      <w:r w:rsidRPr="00485DE2">
        <w:rPr>
          <w:rFonts w:ascii="Times New Roman" w:hAnsi="Times New Roman"/>
          <w:color w:val="000000"/>
          <w:sz w:val="28"/>
          <w:szCs w:val="28"/>
        </w:rPr>
        <w:t xml:space="preserve"> 52 административных комиссий.</w:t>
      </w:r>
    </w:p>
    <w:p w:rsidR="007A5C6F" w:rsidRDefault="000E19C1" w:rsidP="007A5C6F">
      <w:pPr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/>
          <w:sz w:val="28"/>
          <w:szCs w:val="28"/>
        </w:rPr>
        <w:t>вышеизложенным</w:t>
      </w:r>
      <w:proofErr w:type="gramEnd"/>
      <w:r w:rsidR="007A5C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предлагаем:</w:t>
      </w:r>
      <w:r w:rsidR="007A5C6F" w:rsidRPr="007A5C6F">
        <w:t xml:space="preserve"> </w:t>
      </w:r>
    </w:p>
    <w:p w:rsidR="007A5C6F" w:rsidRPr="007A5C6F" w:rsidRDefault="007A5C6F" w:rsidP="007A5C6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A5C6F">
        <w:rPr>
          <w:rFonts w:ascii="Times New Roman" w:hAnsi="Times New Roman"/>
          <w:sz w:val="28"/>
          <w:szCs w:val="28"/>
        </w:rPr>
        <w:t>1.</w:t>
      </w:r>
      <w:r w:rsidRPr="007A5C6F">
        <w:rPr>
          <w:rFonts w:ascii="Times New Roman" w:hAnsi="Times New Roman"/>
          <w:sz w:val="28"/>
          <w:szCs w:val="28"/>
        </w:rPr>
        <w:tab/>
        <w:t xml:space="preserve">Направить письмо в Правительство Республики Дагестан и </w:t>
      </w:r>
      <w:r w:rsidR="006C55EB">
        <w:rPr>
          <w:rFonts w:ascii="Times New Roman" w:hAnsi="Times New Roman"/>
          <w:sz w:val="28"/>
          <w:szCs w:val="28"/>
        </w:rPr>
        <w:t>г</w:t>
      </w:r>
      <w:r w:rsidRPr="007A5C6F">
        <w:rPr>
          <w:rFonts w:ascii="Times New Roman" w:hAnsi="Times New Roman"/>
          <w:sz w:val="28"/>
          <w:szCs w:val="28"/>
        </w:rPr>
        <w:t xml:space="preserve">лавам муниципальных образований </w:t>
      </w:r>
      <w:proofErr w:type="spellStart"/>
      <w:r w:rsidRPr="007A5C6F">
        <w:rPr>
          <w:rFonts w:ascii="Times New Roman" w:hAnsi="Times New Roman"/>
          <w:sz w:val="28"/>
          <w:szCs w:val="28"/>
        </w:rPr>
        <w:t>Ахвахского</w:t>
      </w:r>
      <w:proofErr w:type="spellEnd"/>
      <w:r w:rsidRPr="007A5C6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A5C6F">
        <w:rPr>
          <w:rFonts w:ascii="Times New Roman" w:hAnsi="Times New Roman"/>
          <w:sz w:val="28"/>
          <w:szCs w:val="28"/>
        </w:rPr>
        <w:t>Кайтагского</w:t>
      </w:r>
      <w:proofErr w:type="spellEnd"/>
      <w:r w:rsidRPr="007A5C6F">
        <w:rPr>
          <w:rFonts w:ascii="Times New Roman" w:hAnsi="Times New Roman"/>
          <w:sz w:val="28"/>
          <w:szCs w:val="28"/>
        </w:rPr>
        <w:t xml:space="preserve"> района, с просьбой принять меры реагирования в отношении должностных лиц</w:t>
      </w:r>
      <w:r w:rsidR="006C55EB">
        <w:rPr>
          <w:rFonts w:ascii="Times New Roman" w:hAnsi="Times New Roman"/>
          <w:sz w:val="28"/>
          <w:szCs w:val="28"/>
        </w:rPr>
        <w:t>,</w:t>
      </w:r>
      <w:r w:rsidRPr="007A5C6F">
        <w:rPr>
          <w:rFonts w:ascii="Times New Roman" w:hAnsi="Times New Roman"/>
          <w:sz w:val="28"/>
          <w:szCs w:val="28"/>
        </w:rPr>
        <w:t xml:space="preserve"> по вине которых срывается отчетность.</w:t>
      </w:r>
    </w:p>
    <w:p w:rsidR="001614BF" w:rsidRDefault="00201585" w:rsidP="007A5C6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Направить письмо в Правительство </w:t>
      </w:r>
      <w:r w:rsidRPr="007A5C6F">
        <w:rPr>
          <w:rFonts w:ascii="Times New Roman" w:hAnsi="Times New Roman"/>
          <w:sz w:val="28"/>
          <w:szCs w:val="28"/>
        </w:rPr>
        <w:t>Республики Дагестан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7A5C6F" w:rsidRPr="007A5C6F">
        <w:rPr>
          <w:rFonts w:ascii="Times New Roman" w:hAnsi="Times New Roman"/>
          <w:sz w:val="28"/>
          <w:szCs w:val="28"/>
        </w:rPr>
        <w:t xml:space="preserve"> главам соответствующих муниципальных образований, в которых административные комиссии </w:t>
      </w:r>
      <w:proofErr w:type="gramStart"/>
      <w:r w:rsidR="007A5C6F" w:rsidRPr="007A5C6F">
        <w:rPr>
          <w:rFonts w:ascii="Times New Roman" w:hAnsi="Times New Roman"/>
          <w:sz w:val="28"/>
          <w:szCs w:val="28"/>
        </w:rPr>
        <w:t>пред</w:t>
      </w:r>
      <w:r w:rsidR="006C55EB">
        <w:rPr>
          <w:rFonts w:ascii="Times New Roman" w:hAnsi="Times New Roman"/>
          <w:sz w:val="28"/>
          <w:szCs w:val="28"/>
        </w:rPr>
        <w:t>о</w:t>
      </w:r>
      <w:r w:rsidR="007A5C6F" w:rsidRPr="007A5C6F">
        <w:rPr>
          <w:rFonts w:ascii="Times New Roman" w:hAnsi="Times New Roman"/>
          <w:sz w:val="28"/>
          <w:szCs w:val="28"/>
        </w:rPr>
        <w:t>ст</w:t>
      </w:r>
      <w:r w:rsidR="006C55EB">
        <w:rPr>
          <w:rFonts w:ascii="Times New Roman" w:hAnsi="Times New Roman"/>
          <w:sz w:val="28"/>
          <w:szCs w:val="28"/>
        </w:rPr>
        <w:t>а</w:t>
      </w:r>
      <w:r w:rsidR="007A5C6F" w:rsidRPr="007A5C6F">
        <w:rPr>
          <w:rFonts w:ascii="Times New Roman" w:hAnsi="Times New Roman"/>
          <w:sz w:val="28"/>
          <w:szCs w:val="28"/>
        </w:rPr>
        <w:t>вляют отчеты</w:t>
      </w:r>
      <w:proofErr w:type="gramEnd"/>
      <w:r w:rsidR="007A5C6F" w:rsidRPr="007A5C6F">
        <w:rPr>
          <w:rFonts w:ascii="Times New Roman" w:hAnsi="Times New Roman"/>
          <w:sz w:val="28"/>
          <w:szCs w:val="28"/>
        </w:rPr>
        <w:t xml:space="preserve"> с нулевым показателем</w:t>
      </w:r>
      <w:r w:rsidR="006C55EB">
        <w:rPr>
          <w:rFonts w:ascii="Times New Roman" w:hAnsi="Times New Roman"/>
          <w:sz w:val="28"/>
          <w:szCs w:val="28"/>
        </w:rPr>
        <w:t xml:space="preserve">, </w:t>
      </w:r>
      <w:r w:rsidR="007A5C6F" w:rsidRPr="007A5C6F">
        <w:rPr>
          <w:rFonts w:ascii="Times New Roman" w:hAnsi="Times New Roman"/>
          <w:sz w:val="28"/>
          <w:szCs w:val="28"/>
        </w:rPr>
        <w:t xml:space="preserve"> с рекомендацией</w:t>
      </w:r>
      <w:r w:rsidR="006C55EB">
        <w:rPr>
          <w:rFonts w:ascii="Times New Roman" w:hAnsi="Times New Roman"/>
          <w:sz w:val="28"/>
          <w:szCs w:val="28"/>
        </w:rPr>
        <w:t xml:space="preserve"> </w:t>
      </w:r>
      <w:r w:rsidR="007A5C6F" w:rsidRPr="007A5C6F">
        <w:rPr>
          <w:rFonts w:ascii="Times New Roman" w:hAnsi="Times New Roman"/>
          <w:sz w:val="28"/>
          <w:szCs w:val="28"/>
        </w:rPr>
        <w:t xml:space="preserve"> усилить работу в данном направлении, для повышения эффективности использования бюджетных средств на содержание административной комиссии.</w:t>
      </w:r>
    </w:p>
    <w:p w:rsidR="006C55EB" w:rsidRDefault="006C55EB" w:rsidP="007A5C6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C55EB" w:rsidRDefault="006C55EB" w:rsidP="007A5C6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55EB">
        <w:rPr>
          <w:rFonts w:ascii="Times New Roman" w:hAnsi="Times New Roman"/>
          <w:sz w:val="28"/>
          <w:szCs w:val="28"/>
        </w:rPr>
        <w:t>Приложение: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201585">
        <w:rPr>
          <w:rFonts w:ascii="Times New Roman" w:hAnsi="Times New Roman"/>
          <w:sz w:val="28"/>
          <w:szCs w:val="28"/>
        </w:rPr>
        <w:t xml:space="preserve">Информация за 1 квартал 2018 г. </w:t>
      </w:r>
      <w:r w:rsidR="00201585" w:rsidRPr="00201585">
        <w:rPr>
          <w:rFonts w:ascii="Times New Roman" w:hAnsi="Times New Roman"/>
          <w:sz w:val="28"/>
          <w:szCs w:val="28"/>
          <w:u w:val="single"/>
        </w:rPr>
        <w:t>в табличной форме</w:t>
      </w:r>
      <w:r w:rsidR="00201585">
        <w:rPr>
          <w:rFonts w:ascii="Times New Roman" w:hAnsi="Times New Roman"/>
          <w:sz w:val="28"/>
          <w:szCs w:val="28"/>
          <w:u w:val="single"/>
        </w:rPr>
        <w:t xml:space="preserve"> на двух листах</w:t>
      </w:r>
      <w:bookmarkStart w:id="0" w:name="_GoBack"/>
      <w:bookmarkEnd w:id="0"/>
      <w:r w:rsidR="00201585">
        <w:rPr>
          <w:rFonts w:ascii="Times New Roman" w:hAnsi="Times New Roman"/>
          <w:sz w:val="28"/>
          <w:szCs w:val="28"/>
        </w:rPr>
        <w:t>.</w:t>
      </w:r>
    </w:p>
    <w:p w:rsidR="000C012B" w:rsidRDefault="000C012B" w:rsidP="000C01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A5C6F" w:rsidRPr="00E1000B" w:rsidRDefault="007A5C6F" w:rsidP="000C01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C012B" w:rsidRPr="00E1000B" w:rsidRDefault="000C012B" w:rsidP="000C012B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/>
        <w:rPr>
          <w:bCs/>
          <w:sz w:val="20"/>
          <w:szCs w:val="20"/>
        </w:rPr>
      </w:pPr>
      <w:r w:rsidRPr="00E1000B">
        <w:rPr>
          <w:bCs/>
        </w:rPr>
        <w:t xml:space="preserve">Статс-секретарь – заместитель министра   ____________        М.К.  </w:t>
      </w:r>
      <w:proofErr w:type="spellStart"/>
      <w:r w:rsidRPr="00E1000B">
        <w:rPr>
          <w:bCs/>
        </w:rPr>
        <w:t>Курамагомедов</w:t>
      </w:r>
      <w:proofErr w:type="spellEnd"/>
    </w:p>
    <w:p w:rsidR="000C012B" w:rsidRPr="00E1000B" w:rsidRDefault="000C012B" w:rsidP="000C012B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 w:firstLine="709"/>
        <w:rPr>
          <w:bCs/>
          <w:sz w:val="20"/>
          <w:szCs w:val="20"/>
        </w:rPr>
      </w:pPr>
      <w:r w:rsidRPr="00E1000B">
        <w:rPr>
          <w:bCs/>
          <w:sz w:val="20"/>
          <w:szCs w:val="20"/>
        </w:rPr>
        <w:t xml:space="preserve">                                                                                         (ф.и.о., подпись)</w:t>
      </w:r>
    </w:p>
    <w:p w:rsidR="000C012B" w:rsidRPr="00E1000B" w:rsidRDefault="000C012B" w:rsidP="000C012B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/>
        <w:rPr>
          <w:bCs/>
          <w:sz w:val="20"/>
          <w:szCs w:val="20"/>
        </w:rPr>
      </w:pPr>
      <w:r w:rsidRPr="00E1000B">
        <w:rPr>
          <w:bCs/>
        </w:rPr>
        <w:t xml:space="preserve">Начальник отдела                                         _____________                Ш.А.  </w:t>
      </w:r>
      <w:proofErr w:type="spellStart"/>
      <w:r w:rsidRPr="00E1000B">
        <w:rPr>
          <w:bCs/>
        </w:rPr>
        <w:t>Алхазова</w:t>
      </w:r>
      <w:proofErr w:type="spellEnd"/>
    </w:p>
    <w:p w:rsidR="000C012B" w:rsidRPr="00E1000B" w:rsidRDefault="000C012B" w:rsidP="000C012B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 w:firstLine="709"/>
        <w:rPr>
          <w:bCs/>
          <w:sz w:val="20"/>
          <w:szCs w:val="20"/>
        </w:rPr>
      </w:pPr>
      <w:r w:rsidRPr="00E1000B">
        <w:rPr>
          <w:bCs/>
          <w:sz w:val="20"/>
          <w:szCs w:val="20"/>
        </w:rPr>
        <w:t xml:space="preserve">                                                                                         (ф.и.о., подпись)</w:t>
      </w:r>
    </w:p>
    <w:p w:rsidR="000C012B" w:rsidRPr="00E1000B" w:rsidRDefault="000C012B" w:rsidP="000C012B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/>
        <w:rPr>
          <w:bCs/>
        </w:rPr>
      </w:pPr>
      <w:r w:rsidRPr="00E1000B">
        <w:rPr>
          <w:bCs/>
        </w:rPr>
        <w:t xml:space="preserve">Ведущий специалист-эксперт                    _____________              Р.Б. </w:t>
      </w:r>
      <w:proofErr w:type="spellStart"/>
      <w:r w:rsidRPr="00E1000B">
        <w:rPr>
          <w:bCs/>
        </w:rPr>
        <w:t>Гаджиэменов</w:t>
      </w:r>
      <w:proofErr w:type="spellEnd"/>
    </w:p>
    <w:p w:rsidR="0003536A" w:rsidRPr="0003536A" w:rsidRDefault="000C012B" w:rsidP="000C012B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 w:firstLine="709"/>
        <w:rPr>
          <w:sz w:val="16"/>
          <w:szCs w:val="16"/>
        </w:rPr>
      </w:pPr>
      <w:r w:rsidRPr="00E1000B">
        <w:rPr>
          <w:bCs/>
          <w:sz w:val="20"/>
          <w:szCs w:val="20"/>
        </w:rPr>
        <w:t xml:space="preserve">                                                                                         (ф.и.о., подпись)</w:t>
      </w:r>
    </w:p>
    <w:sectPr w:rsidR="0003536A" w:rsidRPr="0003536A" w:rsidSect="000C01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63598"/>
    <w:multiLevelType w:val="hybridMultilevel"/>
    <w:tmpl w:val="91B40D60"/>
    <w:lvl w:ilvl="0" w:tplc="E48C8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5C8"/>
    <w:rsid w:val="00007772"/>
    <w:rsid w:val="000305F3"/>
    <w:rsid w:val="0003536A"/>
    <w:rsid w:val="0004349E"/>
    <w:rsid w:val="00062CDE"/>
    <w:rsid w:val="00064F39"/>
    <w:rsid w:val="00067BA8"/>
    <w:rsid w:val="000737FC"/>
    <w:rsid w:val="000974E4"/>
    <w:rsid w:val="000A77DE"/>
    <w:rsid w:val="000A7F85"/>
    <w:rsid w:val="000C012B"/>
    <w:rsid w:val="000E19C1"/>
    <w:rsid w:val="000F66A8"/>
    <w:rsid w:val="00114FA0"/>
    <w:rsid w:val="00117AC0"/>
    <w:rsid w:val="001525C0"/>
    <w:rsid w:val="00160123"/>
    <w:rsid w:val="00161178"/>
    <w:rsid w:val="001614BF"/>
    <w:rsid w:val="00177B1F"/>
    <w:rsid w:val="00177FB1"/>
    <w:rsid w:val="001A467C"/>
    <w:rsid w:val="001B5351"/>
    <w:rsid w:val="001B581A"/>
    <w:rsid w:val="001C273A"/>
    <w:rsid w:val="001F0308"/>
    <w:rsid w:val="001F4D18"/>
    <w:rsid w:val="00201585"/>
    <w:rsid w:val="002032D1"/>
    <w:rsid w:val="002378C4"/>
    <w:rsid w:val="0024398B"/>
    <w:rsid w:val="00270E49"/>
    <w:rsid w:val="00275442"/>
    <w:rsid w:val="00286C18"/>
    <w:rsid w:val="002C0DE1"/>
    <w:rsid w:val="002C357B"/>
    <w:rsid w:val="002D2FA6"/>
    <w:rsid w:val="002E5645"/>
    <w:rsid w:val="002E580D"/>
    <w:rsid w:val="0030698F"/>
    <w:rsid w:val="003210E1"/>
    <w:rsid w:val="00335372"/>
    <w:rsid w:val="003412E7"/>
    <w:rsid w:val="00341B21"/>
    <w:rsid w:val="003A65C2"/>
    <w:rsid w:val="003D557F"/>
    <w:rsid w:val="003F69D7"/>
    <w:rsid w:val="00420E32"/>
    <w:rsid w:val="00430A7C"/>
    <w:rsid w:val="00441D10"/>
    <w:rsid w:val="0045621A"/>
    <w:rsid w:val="00463527"/>
    <w:rsid w:val="0048489C"/>
    <w:rsid w:val="00485DE2"/>
    <w:rsid w:val="0048630B"/>
    <w:rsid w:val="004B2C32"/>
    <w:rsid w:val="004B62C6"/>
    <w:rsid w:val="004C56B2"/>
    <w:rsid w:val="004D24F5"/>
    <w:rsid w:val="004E58F1"/>
    <w:rsid w:val="004F349D"/>
    <w:rsid w:val="00526939"/>
    <w:rsid w:val="00526DCC"/>
    <w:rsid w:val="005653E7"/>
    <w:rsid w:val="00575052"/>
    <w:rsid w:val="005E2102"/>
    <w:rsid w:val="00604A03"/>
    <w:rsid w:val="00646C8F"/>
    <w:rsid w:val="00675CAC"/>
    <w:rsid w:val="006A4101"/>
    <w:rsid w:val="006A5337"/>
    <w:rsid w:val="006A6C23"/>
    <w:rsid w:val="006A7B64"/>
    <w:rsid w:val="006C55EB"/>
    <w:rsid w:val="006C62EB"/>
    <w:rsid w:val="006F4C67"/>
    <w:rsid w:val="007254DA"/>
    <w:rsid w:val="007478C4"/>
    <w:rsid w:val="00751893"/>
    <w:rsid w:val="0078654B"/>
    <w:rsid w:val="0079029C"/>
    <w:rsid w:val="007A5C6F"/>
    <w:rsid w:val="007C4F97"/>
    <w:rsid w:val="007D30FB"/>
    <w:rsid w:val="007E0063"/>
    <w:rsid w:val="007F5FDF"/>
    <w:rsid w:val="00800134"/>
    <w:rsid w:val="00834B5F"/>
    <w:rsid w:val="00835FC8"/>
    <w:rsid w:val="00847C8A"/>
    <w:rsid w:val="008556F3"/>
    <w:rsid w:val="008664A4"/>
    <w:rsid w:val="0089395B"/>
    <w:rsid w:val="008A65C5"/>
    <w:rsid w:val="008B36B1"/>
    <w:rsid w:val="008F6161"/>
    <w:rsid w:val="00915AB1"/>
    <w:rsid w:val="00930BED"/>
    <w:rsid w:val="00931DF4"/>
    <w:rsid w:val="009424CA"/>
    <w:rsid w:val="009459DF"/>
    <w:rsid w:val="0095073A"/>
    <w:rsid w:val="00960374"/>
    <w:rsid w:val="009A5E61"/>
    <w:rsid w:val="009E6C7A"/>
    <w:rsid w:val="00A165C7"/>
    <w:rsid w:val="00A52B1D"/>
    <w:rsid w:val="00A76CAE"/>
    <w:rsid w:val="00A93B9D"/>
    <w:rsid w:val="00AA39B2"/>
    <w:rsid w:val="00AC25C8"/>
    <w:rsid w:val="00AC3E35"/>
    <w:rsid w:val="00AD2BC0"/>
    <w:rsid w:val="00AD544C"/>
    <w:rsid w:val="00AE2B2D"/>
    <w:rsid w:val="00B0350C"/>
    <w:rsid w:val="00B518BA"/>
    <w:rsid w:val="00B73554"/>
    <w:rsid w:val="00B75B2D"/>
    <w:rsid w:val="00B83749"/>
    <w:rsid w:val="00B90143"/>
    <w:rsid w:val="00B9530F"/>
    <w:rsid w:val="00BB0BCC"/>
    <w:rsid w:val="00BC68DE"/>
    <w:rsid w:val="00BC7C53"/>
    <w:rsid w:val="00BE4345"/>
    <w:rsid w:val="00BF3FCE"/>
    <w:rsid w:val="00C12DC4"/>
    <w:rsid w:val="00C25A6D"/>
    <w:rsid w:val="00C34E92"/>
    <w:rsid w:val="00C60B4C"/>
    <w:rsid w:val="00C642B2"/>
    <w:rsid w:val="00C84619"/>
    <w:rsid w:val="00C90B57"/>
    <w:rsid w:val="00C94050"/>
    <w:rsid w:val="00C9488F"/>
    <w:rsid w:val="00C97713"/>
    <w:rsid w:val="00CA4CAD"/>
    <w:rsid w:val="00CB2673"/>
    <w:rsid w:val="00CB40F2"/>
    <w:rsid w:val="00CB415C"/>
    <w:rsid w:val="00CE112F"/>
    <w:rsid w:val="00CF7BA3"/>
    <w:rsid w:val="00D06D0E"/>
    <w:rsid w:val="00D11D5D"/>
    <w:rsid w:val="00D17824"/>
    <w:rsid w:val="00D23008"/>
    <w:rsid w:val="00D3202A"/>
    <w:rsid w:val="00D339D8"/>
    <w:rsid w:val="00D564E3"/>
    <w:rsid w:val="00D7110D"/>
    <w:rsid w:val="00D80018"/>
    <w:rsid w:val="00D85A1E"/>
    <w:rsid w:val="00DA61E0"/>
    <w:rsid w:val="00DC1749"/>
    <w:rsid w:val="00DC4001"/>
    <w:rsid w:val="00DD49FC"/>
    <w:rsid w:val="00E1000B"/>
    <w:rsid w:val="00E130AD"/>
    <w:rsid w:val="00E3138B"/>
    <w:rsid w:val="00E35630"/>
    <w:rsid w:val="00E37B04"/>
    <w:rsid w:val="00E56559"/>
    <w:rsid w:val="00E578B6"/>
    <w:rsid w:val="00E609E0"/>
    <w:rsid w:val="00E81415"/>
    <w:rsid w:val="00E94878"/>
    <w:rsid w:val="00EA0833"/>
    <w:rsid w:val="00EB78C7"/>
    <w:rsid w:val="00EF3710"/>
    <w:rsid w:val="00EF680C"/>
    <w:rsid w:val="00F01240"/>
    <w:rsid w:val="00F27AFA"/>
    <w:rsid w:val="00F4058A"/>
    <w:rsid w:val="00F41B53"/>
    <w:rsid w:val="00F500F8"/>
    <w:rsid w:val="00F51ACA"/>
    <w:rsid w:val="00F51F2B"/>
    <w:rsid w:val="00F55428"/>
    <w:rsid w:val="00F6110E"/>
    <w:rsid w:val="00F81340"/>
    <w:rsid w:val="00F93F02"/>
    <w:rsid w:val="00FA35AF"/>
    <w:rsid w:val="00FA76A6"/>
    <w:rsid w:val="00FA790B"/>
    <w:rsid w:val="00FB4921"/>
    <w:rsid w:val="00FC7F39"/>
    <w:rsid w:val="00FD6B8F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7A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94050"/>
    <w:rPr>
      <w:rFonts w:ascii="Times New Roman" w:hAnsi="Times New Roman" w:cs="Times New Roman"/>
      <w:sz w:val="2"/>
    </w:rPr>
  </w:style>
  <w:style w:type="paragraph" w:styleId="a5">
    <w:name w:val="Block Text"/>
    <w:basedOn w:val="a"/>
    <w:uiPriority w:val="99"/>
    <w:rsid w:val="003F69D7"/>
    <w:pPr>
      <w:spacing w:after="0" w:line="240" w:lineRule="auto"/>
      <w:jc w:val="both"/>
    </w:pPr>
    <w:rPr>
      <w:rFonts w:ascii="Times New Roman" w:eastAsia="Batang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984D-1FC5-46AA-A670-D8D3FBDC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imu12</dc:creator>
  <cp:keywords/>
  <dc:description/>
  <cp:lastModifiedBy>Расул Хириев</cp:lastModifiedBy>
  <cp:revision>82</cp:revision>
  <cp:lastPrinted>2018-05-03T09:02:00Z</cp:lastPrinted>
  <dcterms:created xsi:type="dcterms:W3CDTF">2014-02-06T13:47:00Z</dcterms:created>
  <dcterms:modified xsi:type="dcterms:W3CDTF">2018-05-03T09:02:00Z</dcterms:modified>
</cp:coreProperties>
</file>