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8C" w:rsidRPr="008B546A" w:rsidRDefault="00016836" w:rsidP="00C248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546A">
        <w:rPr>
          <w:rFonts w:ascii="Times New Roman" w:hAnsi="Times New Roman" w:cs="Times New Roman"/>
          <w:b/>
          <w:sz w:val="26"/>
          <w:szCs w:val="26"/>
        </w:rPr>
        <w:t>ДОКЛАД</w:t>
      </w:r>
    </w:p>
    <w:p w:rsidR="00554701" w:rsidRDefault="00016836" w:rsidP="00C248D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B546A">
        <w:rPr>
          <w:rFonts w:ascii="Times New Roman" w:hAnsi="Times New Roman"/>
          <w:b/>
          <w:sz w:val="26"/>
          <w:szCs w:val="26"/>
        </w:rPr>
        <w:t xml:space="preserve">О ХОДЕ РЕАЛИЗАЦИИ ГОСУДАРСТВЕННОЙ ПРОГРАММЫ РЕСПУБЛИКИ ДАГЕСТАН«ОБЕСПЕЧЕНИЕ ОБЩЕСТВЕННОГО ПОРЯДКА И ПРОТИВОДЕЙСТВИЕ ПРЕСТУПНОСТИВ РЕСПУБЛИКЕ ДАГЕСТАН» </w:t>
      </w:r>
    </w:p>
    <w:p w:rsidR="001F128C" w:rsidRPr="008B546A" w:rsidRDefault="00554701" w:rsidP="00C248D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8B546A">
        <w:rPr>
          <w:rFonts w:ascii="Times New Roman" w:hAnsi="Times New Roman"/>
          <w:b/>
          <w:sz w:val="26"/>
          <w:szCs w:val="26"/>
        </w:rPr>
        <w:t>2019 ГОД</w:t>
      </w:r>
      <w:r>
        <w:rPr>
          <w:rFonts w:ascii="Times New Roman" w:hAnsi="Times New Roman"/>
          <w:b/>
          <w:sz w:val="26"/>
          <w:szCs w:val="26"/>
        </w:rPr>
        <w:t>У</w:t>
      </w:r>
    </w:p>
    <w:p w:rsidR="007E7EA5" w:rsidRPr="008B546A" w:rsidRDefault="007E7EA5" w:rsidP="00C248D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1B31EB" w:rsidRPr="008B546A" w:rsidRDefault="001B31EB" w:rsidP="00C248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46A">
        <w:rPr>
          <w:rFonts w:ascii="Times New Roman" w:hAnsi="Times New Roman" w:cs="Times New Roman"/>
          <w:sz w:val="28"/>
          <w:szCs w:val="28"/>
        </w:rPr>
        <w:t xml:space="preserve">Министерство юстиции Республики Дагестан является ответственным исполнителем государственной </w:t>
      </w:r>
      <w:r w:rsidR="0055470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8B546A">
        <w:rPr>
          <w:rFonts w:ascii="Times New Roman" w:hAnsi="Times New Roman" w:cs="Times New Roman"/>
          <w:sz w:val="28"/>
          <w:szCs w:val="28"/>
        </w:rPr>
        <w:t>Республики Дагестан «Обеспечение общественного порядка и противодействие преступности в Респу</w:t>
      </w:r>
      <w:r w:rsidR="00763E6C" w:rsidRPr="008B546A">
        <w:rPr>
          <w:rFonts w:ascii="Times New Roman" w:hAnsi="Times New Roman" w:cs="Times New Roman"/>
          <w:sz w:val="28"/>
          <w:szCs w:val="28"/>
        </w:rPr>
        <w:t>блике Дагестан</w:t>
      </w:r>
      <w:r w:rsidRPr="008B546A">
        <w:rPr>
          <w:rFonts w:ascii="Times New Roman" w:hAnsi="Times New Roman" w:cs="Times New Roman"/>
          <w:sz w:val="28"/>
          <w:szCs w:val="28"/>
        </w:rPr>
        <w:t>», утвержденной постановлением Правительства Ре</w:t>
      </w:r>
      <w:r w:rsidR="00763E6C" w:rsidRPr="008B546A">
        <w:rPr>
          <w:rFonts w:ascii="Times New Roman" w:hAnsi="Times New Roman" w:cs="Times New Roman"/>
          <w:sz w:val="28"/>
          <w:szCs w:val="28"/>
        </w:rPr>
        <w:t xml:space="preserve">спублики Дагестан </w:t>
      </w:r>
      <w:r w:rsidRPr="008B546A">
        <w:rPr>
          <w:rFonts w:ascii="Times New Roman" w:hAnsi="Times New Roman" w:cs="Times New Roman"/>
          <w:sz w:val="28"/>
          <w:szCs w:val="28"/>
        </w:rPr>
        <w:t>от 22 декабря 2014 г. № 659 (далее – госпрограмма).</w:t>
      </w:r>
    </w:p>
    <w:p w:rsidR="001B31EB" w:rsidRPr="008B546A" w:rsidRDefault="001B31EB" w:rsidP="00C24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46A">
        <w:rPr>
          <w:rFonts w:ascii="Times New Roman" w:hAnsi="Times New Roman" w:cs="Times New Roman"/>
          <w:sz w:val="28"/>
          <w:szCs w:val="28"/>
        </w:rPr>
        <w:t>В 201</w:t>
      </w:r>
      <w:r w:rsidR="0003009E" w:rsidRPr="008B546A">
        <w:rPr>
          <w:rFonts w:ascii="Times New Roman" w:hAnsi="Times New Roman" w:cs="Times New Roman"/>
          <w:sz w:val="28"/>
          <w:szCs w:val="28"/>
        </w:rPr>
        <w:t>9</w:t>
      </w:r>
      <w:r w:rsidRPr="008B546A">
        <w:rPr>
          <w:rFonts w:ascii="Times New Roman" w:hAnsi="Times New Roman" w:cs="Times New Roman"/>
          <w:sz w:val="28"/>
          <w:szCs w:val="28"/>
        </w:rPr>
        <w:t xml:space="preserve"> году в рамках реализации госпрограммы реализ</w:t>
      </w:r>
      <w:r w:rsidR="00554701">
        <w:rPr>
          <w:rFonts w:ascii="Times New Roman" w:hAnsi="Times New Roman" w:cs="Times New Roman"/>
          <w:sz w:val="28"/>
          <w:szCs w:val="28"/>
        </w:rPr>
        <w:t xml:space="preserve">овались                           </w:t>
      </w:r>
      <w:r w:rsidR="005750CF" w:rsidRPr="008B546A">
        <w:rPr>
          <w:rFonts w:ascii="Times New Roman" w:hAnsi="Times New Roman" w:cs="Times New Roman"/>
          <w:sz w:val="28"/>
          <w:szCs w:val="28"/>
        </w:rPr>
        <w:t>3</w:t>
      </w:r>
      <w:r w:rsidRPr="008B546A">
        <w:rPr>
          <w:rFonts w:ascii="Times New Roman" w:hAnsi="Times New Roman" w:cs="Times New Roman"/>
          <w:sz w:val="28"/>
          <w:szCs w:val="28"/>
        </w:rPr>
        <w:t xml:space="preserve"> подпрограммы: </w:t>
      </w:r>
    </w:p>
    <w:p w:rsidR="001B31EB" w:rsidRPr="008B546A" w:rsidRDefault="001B31EB" w:rsidP="00C24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46A">
        <w:rPr>
          <w:rFonts w:ascii="Times New Roman" w:hAnsi="Times New Roman" w:cs="Times New Roman"/>
          <w:sz w:val="28"/>
          <w:szCs w:val="28"/>
        </w:rPr>
        <w:t>- Обеспечение общественного порядка и противодействие преступности в Республике Дагестан на 2015-2020 годы (далее – подпрограмма 1) (ответственный исполнитель – Министерство юстиции Республики Дагестан);</w:t>
      </w:r>
    </w:p>
    <w:p w:rsidR="001B31EB" w:rsidRPr="008B546A" w:rsidRDefault="001B31EB" w:rsidP="00C24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46A">
        <w:rPr>
          <w:rFonts w:ascii="Times New Roman" w:hAnsi="Times New Roman" w:cs="Times New Roman"/>
          <w:sz w:val="28"/>
          <w:szCs w:val="28"/>
        </w:rPr>
        <w:t>- Повышение безопасности дорожного движения в 2015-2020 годах (далее – подпрограмма 2) (ответственный исполнитель – Министерство транспорта и дорожного хозяйства Республи</w:t>
      </w:r>
      <w:r w:rsidR="005750CF" w:rsidRPr="008B546A">
        <w:rPr>
          <w:rFonts w:ascii="Times New Roman" w:hAnsi="Times New Roman" w:cs="Times New Roman"/>
          <w:sz w:val="28"/>
          <w:szCs w:val="28"/>
        </w:rPr>
        <w:t>ки Дагестан);</w:t>
      </w:r>
    </w:p>
    <w:p w:rsidR="005750CF" w:rsidRPr="008B546A" w:rsidRDefault="005750CF" w:rsidP="00C24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46A">
        <w:rPr>
          <w:rFonts w:ascii="Times New Roman" w:hAnsi="Times New Roman" w:cs="Times New Roman"/>
          <w:sz w:val="28"/>
          <w:szCs w:val="28"/>
        </w:rPr>
        <w:t xml:space="preserve">- Профилактика правонарушений и преступлений среди несовершеннолетних </w:t>
      </w:r>
      <w:r w:rsidR="00763C4C" w:rsidRPr="008B546A">
        <w:rPr>
          <w:rFonts w:ascii="Times New Roman" w:hAnsi="Times New Roman" w:cs="Times New Roman"/>
          <w:sz w:val="28"/>
          <w:szCs w:val="28"/>
        </w:rPr>
        <w:t xml:space="preserve">на 2019-2021 годы (далее – подпрограмма 3) </w:t>
      </w:r>
      <w:r w:rsidRPr="008B546A">
        <w:rPr>
          <w:rFonts w:ascii="Times New Roman" w:hAnsi="Times New Roman" w:cs="Times New Roman"/>
          <w:sz w:val="28"/>
          <w:szCs w:val="28"/>
        </w:rPr>
        <w:t>(</w:t>
      </w:r>
      <w:r w:rsidR="00763C4C" w:rsidRPr="008B546A">
        <w:rPr>
          <w:rFonts w:ascii="Times New Roman" w:hAnsi="Times New Roman" w:cs="Times New Roman"/>
          <w:sz w:val="28"/>
          <w:szCs w:val="28"/>
        </w:rPr>
        <w:t>ответственный исполнитель – Министерство образования и науки Республики Дагестан</w:t>
      </w:r>
    </w:p>
    <w:p w:rsidR="001B31EB" w:rsidRPr="008B546A" w:rsidRDefault="001B31EB" w:rsidP="00C24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46A">
        <w:rPr>
          <w:rFonts w:ascii="Times New Roman" w:hAnsi="Times New Roman" w:cs="Times New Roman"/>
          <w:sz w:val="28"/>
          <w:szCs w:val="28"/>
        </w:rPr>
        <w:t>Планируемые объемы финансирования, заложенные в госпрограмме на 201</w:t>
      </w:r>
      <w:r w:rsidR="0003009E" w:rsidRPr="008B546A">
        <w:rPr>
          <w:rFonts w:ascii="Times New Roman" w:hAnsi="Times New Roman" w:cs="Times New Roman"/>
          <w:sz w:val="28"/>
          <w:szCs w:val="28"/>
        </w:rPr>
        <w:t>9</w:t>
      </w:r>
      <w:r w:rsidRPr="008B546A">
        <w:rPr>
          <w:rFonts w:ascii="Times New Roman" w:hAnsi="Times New Roman" w:cs="Times New Roman"/>
          <w:sz w:val="28"/>
          <w:szCs w:val="28"/>
        </w:rPr>
        <w:t xml:space="preserve"> год, составля</w:t>
      </w:r>
      <w:r w:rsidR="00554701">
        <w:rPr>
          <w:rFonts w:ascii="Times New Roman" w:hAnsi="Times New Roman" w:cs="Times New Roman"/>
          <w:sz w:val="28"/>
          <w:szCs w:val="28"/>
        </w:rPr>
        <w:t>ли</w:t>
      </w:r>
      <w:r w:rsidR="00763C4C" w:rsidRPr="008B546A">
        <w:rPr>
          <w:rFonts w:ascii="Times New Roman" w:hAnsi="Times New Roman" w:cs="Times New Roman"/>
          <w:sz w:val="28"/>
          <w:szCs w:val="28"/>
        </w:rPr>
        <w:t>136995,18</w:t>
      </w:r>
      <w:r w:rsidRPr="008B546A">
        <w:rPr>
          <w:rFonts w:ascii="Times New Roman" w:hAnsi="Times New Roman" w:cs="Times New Roman"/>
          <w:sz w:val="28"/>
          <w:szCs w:val="28"/>
        </w:rPr>
        <w:t xml:space="preserve"> тыс. руб., из которых:</w:t>
      </w:r>
    </w:p>
    <w:p w:rsidR="001B31EB" w:rsidRPr="008B546A" w:rsidRDefault="001B31EB" w:rsidP="00C24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46A">
        <w:rPr>
          <w:rFonts w:ascii="Times New Roman" w:hAnsi="Times New Roman" w:cs="Times New Roman"/>
          <w:sz w:val="28"/>
          <w:szCs w:val="28"/>
        </w:rPr>
        <w:t>- на подпрограмму 1 – 7750 тыс. руб.;</w:t>
      </w:r>
    </w:p>
    <w:p w:rsidR="001B31EB" w:rsidRPr="008B546A" w:rsidRDefault="001B31EB" w:rsidP="00C24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46A">
        <w:rPr>
          <w:rFonts w:ascii="Times New Roman" w:hAnsi="Times New Roman" w:cs="Times New Roman"/>
          <w:sz w:val="28"/>
          <w:szCs w:val="28"/>
        </w:rPr>
        <w:t>- на подпрограмму 2 – 12</w:t>
      </w:r>
      <w:r w:rsidR="0003009E" w:rsidRPr="008B546A">
        <w:rPr>
          <w:rFonts w:ascii="Times New Roman" w:hAnsi="Times New Roman" w:cs="Times New Roman"/>
          <w:sz w:val="28"/>
          <w:szCs w:val="28"/>
        </w:rPr>
        <w:t>2</w:t>
      </w:r>
      <w:r w:rsidR="00763C4C" w:rsidRPr="008B546A">
        <w:rPr>
          <w:rFonts w:ascii="Times New Roman" w:hAnsi="Times New Roman" w:cs="Times New Roman"/>
          <w:sz w:val="28"/>
          <w:szCs w:val="28"/>
        </w:rPr>
        <w:t>700 тыс. руб.;</w:t>
      </w:r>
    </w:p>
    <w:p w:rsidR="00763C4C" w:rsidRPr="008B546A" w:rsidRDefault="00763C4C" w:rsidP="00C24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46A">
        <w:rPr>
          <w:rFonts w:ascii="Times New Roman" w:hAnsi="Times New Roman" w:cs="Times New Roman"/>
          <w:sz w:val="28"/>
          <w:szCs w:val="28"/>
        </w:rPr>
        <w:t xml:space="preserve">- на подпрограмму 3 </w:t>
      </w:r>
      <w:r w:rsidR="00CB1FE1">
        <w:rPr>
          <w:rFonts w:ascii="Times New Roman" w:hAnsi="Times New Roman" w:cs="Times New Roman"/>
          <w:sz w:val="28"/>
          <w:szCs w:val="28"/>
        </w:rPr>
        <w:t>–</w:t>
      </w:r>
      <w:r w:rsidRPr="008B546A">
        <w:rPr>
          <w:rFonts w:ascii="Times New Roman" w:hAnsi="Times New Roman" w:cs="Times New Roman"/>
          <w:sz w:val="28"/>
          <w:szCs w:val="28"/>
        </w:rPr>
        <w:t xml:space="preserve"> 6545,18 тыс. руб.</w:t>
      </w:r>
    </w:p>
    <w:p w:rsidR="001B31EB" w:rsidRPr="008B546A" w:rsidRDefault="001B31EB" w:rsidP="00C24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46A">
        <w:rPr>
          <w:rFonts w:ascii="Times New Roman" w:hAnsi="Times New Roman" w:cs="Times New Roman"/>
          <w:sz w:val="28"/>
          <w:szCs w:val="28"/>
        </w:rPr>
        <w:t>Законом Республики Дагестан от 2</w:t>
      </w:r>
      <w:r w:rsidR="0003009E" w:rsidRPr="008B546A">
        <w:rPr>
          <w:rFonts w:ascii="Times New Roman" w:hAnsi="Times New Roman" w:cs="Times New Roman"/>
          <w:sz w:val="28"/>
          <w:szCs w:val="28"/>
        </w:rPr>
        <w:t>5</w:t>
      </w:r>
      <w:r w:rsidRPr="008B546A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03009E" w:rsidRPr="008B546A">
        <w:rPr>
          <w:rFonts w:ascii="Times New Roman" w:hAnsi="Times New Roman" w:cs="Times New Roman"/>
          <w:sz w:val="28"/>
          <w:szCs w:val="28"/>
        </w:rPr>
        <w:t xml:space="preserve">8 г. № 93 </w:t>
      </w:r>
      <w:r w:rsidRPr="008B546A">
        <w:rPr>
          <w:rFonts w:ascii="Times New Roman" w:hAnsi="Times New Roman" w:cs="Times New Roman"/>
          <w:sz w:val="28"/>
          <w:szCs w:val="28"/>
        </w:rPr>
        <w:t>«О республиканском бюджете Республики Дагестан на 201</w:t>
      </w:r>
      <w:r w:rsidR="0003009E" w:rsidRPr="008B546A">
        <w:rPr>
          <w:rFonts w:ascii="Times New Roman" w:hAnsi="Times New Roman" w:cs="Times New Roman"/>
          <w:sz w:val="28"/>
          <w:szCs w:val="28"/>
        </w:rPr>
        <w:t>9</w:t>
      </w:r>
      <w:r w:rsidRPr="008B546A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3009E" w:rsidRPr="008B546A">
        <w:rPr>
          <w:rFonts w:ascii="Times New Roman" w:hAnsi="Times New Roman" w:cs="Times New Roman"/>
          <w:sz w:val="28"/>
          <w:szCs w:val="28"/>
        </w:rPr>
        <w:t>20</w:t>
      </w:r>
      <w:r w:rsidRPr="008B546A">
        <w:rPr>
          <w:rFonts w:ascii="Times New Roman" w:hAnsi="Times New Roman" w:cs="Times New Roman"/>
          <w:sz w:val="28"/>
          <w:szCs w:val="28"/>
        </w:rPr>
        <w:t xml:space="preserve"> и 202</w:t>
      </w:r>
      <w:r w:rsidR="0003009E" w:rsidRPr="008B546A">
        <w:rPr>
          <w:rFonts w:ascii="Times New Roman" w:hAnsi="Times New Roman" w:cs="Times New Roman"/>
          <w:sz w:val="28"/>
          <w:szCs w:val="28"/>
        </w:rPr>
        <w:t>1</w:t>
      </w:r>
      <w:r w:rsidRPr="008B546A">
        <w:rPr>
          <w:rFonts w:ascii="Times New Roman" w:hAnsi="Times New Roman" w:cs="Times New Roman"/>
          <w:sz w:val="28"/>
          <w:szCs w:val="28"/>
        </w:rPr>
        <w:t xml:space="preserve"> годов» на реализацию госпрограммы </w:t>
      </w:r>
      <w:r w:rsidR="00554701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8B546A">
        <w:rPr>
          <w:rFonts w:ascii="Times New Roman" w:hAnsi="Times New Roman" w:cs="Times New Roman"/>
          <w:sz w:val="28"/>
          <w:szCs w:val="28"/>
        </w:rPr>
        <w:t xml:space="preserve">предусмотрено выделение </w:t>
      </w:r>
      <w:r w:rsidR="00731C7B" w:rsidRPr="00731C7B">
        <w:rPr>
          <w:rFonts w:ascii="Times New Roman" w:hAnsi="Times New Roman" w:cs="Times New Roman"/>
          <w:sz w:val="28"/>
          <w:szCs w:val="28"/>
        </w:rPr>
        <w:t>12934</w:t>
      </w:r>
      <w:r w:rsidRPr="008B546A">
        <w:rPr>
          <w:rFonts w:ascii="Times New Roman" w:hAnsi="Times New Roman" w:cs="Times New Roman"/>
          <w:sz w:val="28"/>
          <w:szCs w:val="28"/>
        </w:rPr>
        <w:t xml:space="preserve"> тыс. руб., из них:</w:t>
      </w:r>
    </w:p>
    <w:p w:rsidR="001B31EB" w:rsidRPr="008B546A" w:rsidRDefault="001B31EB" w:rsidP="00C24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46A">
        <w:rPr>
          <w:rFonts w:ascii="Times New Roman" w:hAnsi="Times New Roman" w:cs="Times New Roman"/>
          <w:sz w:val="28"/>
          <w:szCs w:val="28"/>
        </w:rPr>
        <w:t xml:space="preserve">- на подпрограмму 1 – </w:t>
      </w:r>
      <w:r w:rsidR="00731C7B" w:rsidRPr="002E6A87">
        <w:rPr>
          <w:rFonts w:ascii="Times New Roman" w:hAnsi="Times New Roman" w:cs="Times New Roman"/>
          <w:sz w:val="28"/>
          <w:szCs w:val="28"/>
        </w:rPr>
        <w:t>7669</w:t>
      </w:r>
      <w:r w:rsidRPr="008B546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1B31EB" w:rsidRPr="008B546A" w:rsidRDefault="001B31EB" w:rsidP="00C24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46A">
        <w:rPr>
          <w:rFonts w:ascii="Times New Roman" w:hAnsi="Times New Roman" w:cs="Times New Roman"/>
          <w:sz w:val="28"/>
          <w:szCs w:val="28"/>
        </w:rPr>
        <w:t>- на подпрограмму 2 – 5265 тыс. руб.</w:t>
      </w:r>
    </w:p>
    <w:p w:rsidR="001B31EB" w:rsidRPr="008B546A" w:rsidRDefault="001B31EB" w:rsidP="00C24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46A">
        <w:rPr>
          <w:rFonts w:ascii="Times New Roman" w:hAnsi="Times New Roman" w:cs="Times New Roman"/>
          <w:sz w:val="28"/>
          <w:szCs w:val="28"/>
        </w:rPr>
        <w:t>В рамках реализации госпрограммы в 201</w:t>
      </w:r>
      <w:r w:rsidR="0029537E" w:rsidRPr="008B546A">
        <w:rPr>
          <w:rFonts w:ascii="Times New Roman" w:hAnsi="Times New Roman" w:cs="Times New Roman"/>
          <w:sz w:val="28"/>
          <w:szCs w:val="28"/>
        </w:rPr>
        <w:t>9</w:t>
      </w:r>
      <w:r w:rsidRPr="008B546A">
        <w:rPr>
          <w:rFonts w:ascii="Times New Roman" w:hAnsi="Times New Roman" w:cs="Times New Roman"/>
          <w:sz w:val="28"/>
          <w:szCs w:val="28"/>
        </w:rPr>
        <w:t xml:space="preserve"> году</w:t>
      </w:r>
      <w:r w:rsidR="00E45F44">
        <w:rPr>
          <w:rFonts w:ascii="Times New Roman" w:hAnsi="Times New Roman" w:cs="Times New Roman"/>
          <w:sz w:val="28"/>
          <w:szCs w:val="28"/>
        </w:rPr>
        <w:t xml:space="preserve"> </w:t>
      </w:r>
      <w:r w:rsidRPr="008B546A">
        <w:rPr>
          <w:rFonts w:ascii="Times New Roman" w:hAnsi="Times New Roman" w:cs="Times New Roman"/>
          <w:sz w:val="28"/>
          <w:szCs w:val="28"/>
        </w:rPr>
        <w:t xml:space="preserve">было профинансировано </w:t>
      </w:r>
      <w:r w:rsidR="00731C7B" w:rsidRPr="00731C7B">
        <w:rPr>
          <w:rFonts w:ascii="Times New Roman" w:hAnsi="Times New Roman" w:cs="Times New Roman"/>
          <w:sz w:val="28"/>
          <w:szCs w:val="28"/>
        </w:rPr>
        <w:t>12934</w:t>
      </w:r>
      <w:r w:rsidRPr="008B546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B31EB" w:rsidRPr="008B546A" w:rsidRDefault="005A6165" w:rsidP="00C24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46A">
        <w:rPr>
          <w:rFonts w:ascii="Times New Roman" w:hAnsi="Times New Roman" w:cs="Times New Roman"/>
          <w:sz w:val="28"/>
          <w:szCs w:val="28"/>
        </w:rPr>
        <w:t>Освоено</w:t>
      </w:r>
      <w:r w:rsidR="00DE5580" w:rsidRPr="008B546A">
        <w:rPr>
          <w:rFonts w:ascii="Times New Roman" w:hAnsi="Times New Roman" w:cs="Times New Roman"/>
          <w:sz w:val="28"/>
          <w:szCs w:val="28"/>
        </w:rPr>
        <w:t>12578,6</w:t>
      </w:r>
      <w:r w:rsidRPr="008B546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B31EB" w:rsidRPr="008B546A" w:rsidRDefault="001B31EB" w:rsidP="00C24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46A">
        <w:rPr>
          <w:rFonts w:ascii="Times New Roman" w:hAnsi="Times New Roman" w:cs="Times New Roman"/>
          <w:sz w:val="28"/>
          <w:szCs w:val="28"/>
        </w:rPr>
        <w:t>В рамках реализации подпрограммы 1 была проделана следующая работа:</w:t>
      </w:r>
    </w:p>
    <w:p w:rsidR="001B31EB" w:rsidRPr="008B546A" w:rsidRDefault="001B31EB" w:rsidP="00C24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46A">
        <w:rPr>
          <w:rFonts w:ascii="Times New Roman" w:hAnsi="Times New Roman" w:cs="Times New Roman"/>
          <w:sz w:val="28"/>
          <w:szCs w:val="28"/>
        </w:rPr>
        <w:t xml:space="preserve">По пункту 1. «Подготовка и проведение межрайонных, республиканских спортивных соревнований «Старты надежд» среди подростков» (исполнители – Министерство образования и науки Республики Дагестан, Министерство по физической культуре и спорту Республики Дагестан) предусмотрено 500 тыс. руб., выделено 500 тыс. руб., освоено </w:t>
      </w:r>
      <w:r w:rsidR="00831183" w:rsidRPr="008B546A">
        <w:rPr>
          <w:rFonts w:ascii="Times New Roman" w:hAnsi="Times New Roman" w:cs="Times New Roman"/>
          <w:sz w:val="28"/>
          <w:szCs w:val="28"/>
        </w:rPr>
        <w:t>500</w:t>
      </w:r>
      <w:r w:rsidRPr="008B546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71F4F" w:rsidRPr="008B546A" w:rsidRDefault="00C71F4F" w:rsidP="00C24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46A">
        <w:rPr>
          <w:rFonts w:ascii="Times New Roman" w:hAnsi="Times New Roman" w:cs="Times New Roman"/>
          <w:sz w:val="28"/>
          <w:szCs w:val="28"/>
        </w:rPr>
        <w:t>Министерством образования и науки Республики Дагестан было заключено соглашение с ГБУ ДО РД «Республиканская детско-юношеская спортивная школа» о реализации мероприятия.</w:t>
      </w:r>
    </w:p>
    <w:p w:rsidR="00C71F4F" w:rsidRPr="008B546A" w:rsidRDefault="00D44D39" w:rsidP="00C24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46A">
        <w:rPr>
          <w:rFonts w:ascii="Times New Roman" w:hAnsi="Times New Roman" w:cs="Times New Roman"/>
          <w:sz w:val="28"/>
          <w:szCs w:val="28"/>
        </w:rPr>
        <w:lastRenderedPageBreak/>
        <w:t>17-18 апреля 2019 г. в Республиканском центре социально-трудовой адаптации и профориентации им. У.М. Муртузалиев</w:t>
      </w:r>
      <w:r w:rsidR="00763E6C" w:rsidRPr="008B546A">
        <w:rPr>
          <w:rFonts w:ascii="Times New Roman" w:hAnsi="Times New Roman" w:cs="Times New Roman"/>
          <w:sz w:val="28"/>
          <w:szCs w:val="28"/>
        </w:rPr>
        <w:t>о</w:t>
      </w:r>
      <w:r w:rsidRPr="008B546A">
        <w:rPr>
          <w:rFonts w:ascii="Times New Roman" w:hAnsi="Times New Roman" w:cs="Times New Roman"/>
          <w:sz w:val="28"/>
          <w:szCs w:val="28"/>
        </w:rPr>
        <w:t xml:space="preserve">й проведена республиканская спартакиада «Старты надежд» </w:t>
      </w:r>
      <w:r w:rsidR="00F26CAB" w:rsidRPr="008B546A">
        <w:rPr>
          <w:rFonts w:ascii="Times New Roman" w:hAnsi="Times New Roman" w:cs="Times New Roman"/>
          <w:sz w:val="28"/>
          <w:szCs w:val="28"/>
        </w:rPr>
        <w:t>среди учащихся 5-9 классов специальных (коррекционных) образовательных учреждений. Было привлечено более 120 учащихся из 10 коррекционных образовательных организаций.</w:t>
      </w:r>
    </w:p>
    <w:p w:rsidR="00AC35A1" w:rsidRPr="008B546A" w:rsidRDefault="00AC35A1" w:rsidP="00C24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46A">
        <w:rPr>
          <w:rFonts w:ascii="Times New Roman" w:hAnsi="Times New Roman" w:cs="Times New Roman"/>
          <w:sz w:val="28"/>
          <w:szCs w:val="28"/>
        </w:rPr>
        <w:t xml:space="preserve">С 12 по 27 апреля 2019 г. в городе Махачкале прошел республиканский отборочный этап Всероссийских соревнований «Старты надежд» среди сборных команд общеобразовательных </w:t>
      </w:r>
      <w:r w:rsidR="004742A1" w:rsidRPr="008B546A">
        <w:rPr>
          <w:rFonts w:ascii="Times New Roman" w:hAnsi="Times New Roman" w:cs="Times New Roman"/>
          <w:sz w:val="28"/>
          <w:szCs w:val="28"/>
        </w:rPr>
        <w:t>учреждений (юноши и девушки) 5-11 классов. Охват составил более 2000 учащихся из 120 образовательных организаций Республики Дагестан.</w:t>
      </w:r>
    </w:p>
    <w:p w:rsidR="00C85BF6" w:rsidRPr="008B546A" w:rsidRDefault="0092597C" w:rsidP="00C24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46A">
        <w:rPr>
          <w:rFonts w:ascii="Times New Roman" w:hAnsi="Times New Roman" w:cs="Times New Roman"/>
          <w:sz w:val="28"/>
          <w:szCs w:val="28"/>
        </w:rPr>
        <w:t xml:space="preserve">8 мая 2019 г. проведены фестивали «Старты Надежд» среди учащихся </w:t>
      </w:r>
      <w:r w:rsidR="00E55A6E" w:rsidRPr="008B546A">
        <w:rPr>
          <w:rFonts w:ascii="Times New Roman" w:hAnsi="Times New Roman" w:cs="Times New Roman"/>
          <w:sz w:val="28"/>
          <w:szCs w:val="28"/>
        </w:rPr>
        <w:t>ГБУ ДО РД «РДЮСШ», посвященные Дню Побе</w:t>
      </w:r>
      <w:r w:rsidR="00C343AE" w:rsidRPr="008B546A">
        <w:rPr>
          <w:rFonts w:ascii="Times New Roman" w:hAnsi="Times New Roman" w:cs="Times New Roman"/>
          <w:sz w:val="28"/>
          <w:szCs w:val="28"/>
        </w:rPr>
        <w:t>ды</w:t>
      </w:r>
      <w:r w:rsidR="00E55A6E" w:rsidRPr="008B546A">
        <w:rPr>
          <w:rFonts w:ascii="Times New Roman" w:hAnsi="Times New Roman" w:cs="Times New Roman"/>
          <w:sz w:val="28"/>
          <w:szCs w:val="28"/>
        </w:rPr>
        <w:t>.</w:t>
      </w:r>
      <w:r w:rsidR="00C343AE" w:rsidRPr="008B546A">
        <w:rPr>
          <w:rFonts w:ascii="Times New Roman" w:hAnsi="Times New Roman" w:cs="Times New Roman"/>
          <w:sz w:val="28"/>
          <w:szCs w:val="28"/>
        </w:rPr>
        <w:t xml:space="preserve"> 12 июня 2019 г. проведен фестиваль «Старты Надежд» среди учащихся ГБУ ДО РД «РДЮСШ», посвященный Дню России.</w:t>
      </w:r>
    </w:p>
    <w:p w:rsidR="001B31EB" w:rsidRPr="008B546A" w:rsidRDefault="001B31EB" w:rsidP="00C24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46A">
        <w:rPr>
          <w:rFonts w:ascii="Times New Roman" w:hAnsi="Times New Roman" w:cs="Times New Roman"/>
          <w:sz w:val="28"/>
          <w:szCs w:val="28"/>
        </w:rPr>
        <w:t>Министерством образования и науки Республики Дагестан в 201</w:t>
      </w:r>
      <w:r w:rsidR="00D32DCE" w:rsidRPr="008B546A">
        <w:rPr>
          <w:rFonts w:ascii="Times New Roman" w:hAnsi="Times New Roman" w:cs="Times New Roman"/>
          <w:sz w:val="28"/>
          <w:szCs w:val="28"/>
        </w:rPr>
        <w:t>9</w:t>
      </w:r>
      <w:r w:rsidRPr="008B546A">
        <w:rPr>
          <w:rFonts w:ascii="Times New Roman" w:hAnsi="Times New Roman" w:cs="Times New Roman"/>
          <w:sz w:val="28"/>
          <w:szCs w:val="28"/>
        </w:rPr>
        <w:t xml:space="preserve"> году было проведено 6 соревнований «Старты надежд» среди подростков, привлечено более 4000 участников.</w:t>
      </w:r>
    </w:p>
    <w:p w:rsidR="001B31EB" w:rsidRPr="008B546A" w:rsidRDefault="001B31EB" w:rsidP="00C24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46A">
        <w:rPr>
          <w:rFonts w:ascii="Times New Roman" w:hAnsi="Times New Roman" w:cs="Times New Roman"/>
          <w:sz w:val="28"/>
          <w:szCs w:val="28"/>
        </w:rPr>
        <w:t xml:space="preserve">По пункту 3. «Проведение конкурса профессионального мастерства на звание «Лучший инспектор полиции по делам несовершеннолетних» (исполнители – Министерство юстиции Республики Дагестан, Министерство внутренних дел по Республике Дагестан) предусмотрено 600 тыс. руб.; выделено </w:t>
      </w:r>
      <w:r w:rsidR="006357AD" w:rsidRPr="008B546A">
        <w:rPr>
          <w:rFonts w:ascii="Times New Roman" w:hAnsi="Times New Roman" w:cs="Times New Roman"/>
          <w:sz w:val="28"/>
          <w:szCs w:val="28"/>
        </w:rPr>
        <w:t>600</w:t>
      </w:r>
      <w:r w:rsidRPr="008B546A">
        <w:rPr>
          <w:rFonts w:ascii="Times New Roman" w:hAnsi="Times New Roman" w:cs="Times New Roman"/>
          <w:sz w:val="28"/>
          <w:szCs w:val="28"/>
        </w:rPr>
        <w:t xml:space="preserve"> тыс. руб.; освоено </w:t>
      </w:r>
      <w:r w:rsidR="006357AD" w:rsidRPr="008B546A">
        <w:rPr>
          <w:rFonts w:ascii="Times New Roman" w:hAnsi="Times New Roman" w:cs="Times New Roman"/>
          <w:sz w:val="28"/>
          <w:szCs w:val="28"/>
        </w:rPr>
        <w:t xml:space="preserve">600тыс. </w:t>
      </w:r>
      <w:r w:rsidRPr="008B546A">
        <w:rPr>
          <w:rFonts w:ascii="Times New Roman" w:hAnsi="Times New Roman" w:cs="Times New Roman"/>
          <w:sz w:val="28"/>
          <w:szCs w:val="28"/>
        </w:rPr>
        <w:t>руб.</w:t>
      </w:r>
    </w:p>
    <w:p w:rsidR="001B31EB" w:rsidRPr="008B546A" w:rsidRDefault="001B31EB" w:rsidP="00C24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46A">
        <w:rPr>
          <w:rFonts w:ascii="Times New Roman" w:hAnsi="Times New Roman" w:cs="Times New Roman"/>
          <w:sz w:val="28"/>
          <w:szCs w:val="28"/>
        </w:rPr>
        <w:t>Конкурс проведен 2</w:t>
      </w:r>
      <w:r w:rsidR="0048631C" w:rsidRPr="008B546A">
        <w:rPr>
          <w:rFonts w:ascii="Times New Roman" w:hAnsi="Times New Roman" w:cs="Times New Roman"/>
          <w:sz w:val="28"/>
          <w:szCs w:val="28"/>
        </w:rPr>
        <w:t>2</w:t>
      </w:r>
      <w:r w:rsidRPr="008B546A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48631C" w:rsidRPr="008B546A">
        <w:rPr>
          <w:rFonts w:ascii="Times New Roman" w:hAnsi="Times New Roman" w:cs="Times New Roman"/>
          <w:sz w:val="28"/>
          <w:szCs w:val="28"/>
        </w:rPr>
        <w:t>9</w:t>
      </w:r>
      <w:r w:rsidRPr="008B546A">
        <w:rPr>
          <w:rFonts w:ascii="Times New Roman" w:hAnsi="Times New Roman" w:cs="Times New Roman"/>
          <w:sz w:val="28"/>
          <w:szCs w:val="28"/>
        </w:rPr>
        <w:t xml:space="preserve"> года с участием представителей Министерства внутренних дел по Республике Дагестан и Министерства юстиции Республики Дагестан.</w:t>
      </w:r>
    </w:p>
    <w:p w:rsidR="0055390E" w:rsidRPr="008B546A" w:rsidRDefault="0055390E" w:rsidP="00C24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46A">
        <w:rPr>
          <w:rFonts w:ascii="Times New Roman" w:hAnsi="Times New Roman" w:cs="Times New Roman"/>
          <w:sz w:val="28"/>
          <w:szCs w:val="28"/>
        </w:rPr>
        <w:t>В целях выплаты победителю и призерам конкурса денежных призов приняты распоряжение Правительства Республики Дагестан от 4 декабря 2019 г. № 360-р и приказ Министерства юстиции Республики Дагестан от 11 декабря 2019 г.               № 158-ОД. Денежные средства перечислены победителю и призерам конкурса на лицевые счета.</w:t>
      </w:r>
    </w:p>
    <w:p w:rsidR="001B31EB" w:rsidRPr="008B546A" w:rsidRDefault="001B31EB" w:rsidP="00C24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46A">
        <w:rPr>
          <w:rFonts w:ascii="Times New Roman" w:hAnsi="Times New Roman" w:cs="Times New Roman"/>
          <w:sz w:val="28"/>
          <w:szCs w:val="28"/>
        </w:rPr>
        <w:t xml:space="preserve">По пункту 5. «Оснащение штабов народных дружин в муниципальных образованиях Республики Дагестан оргтехникой (компьютером, принтером, сканером, факсом), офисной мебелью (столом, стульями, шкафами - письменным и платяным), телевизором, кондиционером» исполнители – Министерство по земельным и имущественным отношениям Республики Дагестан, Министерство внутренних дел по Республике Дагестан) предусмотрено 1000 тыс. руб.; выделено </w:t>
      </w:r>
      <w:r w:rsidR="00EF6891" w:rsidRPr="008B546A">
        <w:rPr>
          <w:rFonts w:ascii="Times New Roman" w:hAnsi="Times New Roman" w:cs="Times New Roman"/>
          <w:sz w:val="28"/>
          <w:szCs w:val="28"/>
        </w:rPr>
        <w:t>1000</w:t>
      </w:r>
      <w:r w:rsidRPr="008B546A">
        <w:rPr>
          <w:rFonts w:ascii="Times New Roman" w:hAnsi="Times New Roman" w:cs="Times New Roman"/>
          <w:sz w:val="28"/>
          <w:szCs w:val="28"/>
        </w:rPr>
        <w:t xml:space="preserve"> тыс. руб.; освоено </w:t>
      </w:r>
      <w:r w:rsidR="001E662B" w:rsidRPr="008B546A">
        <w:rPr>
          <w:rFonts w:ascii="Times New Roman" w:hAnsi="Times New Roman" w:cs="Times New Roman"/>
          <w:sz w:val="28"/>
          <w:szCs w:val="28"/>
        </w:rPr>
        <w:t>96</w:t>
      </w:r>
      <w:r w:rsidR="00846137" w:rsidRPr="008B546A">
        <w:rPr>
          <w:rFonts w:ascii="Times New Roman" w:hAnsi="Times New Roman" w:cs="Times New Roman"/>
          <w:sz w:val="28"/>
          <w:szCs w:val="28"/>
        </w:rPr>
        <w:t>4</w:t>
      </w:r>
      <w:r w:rsidR="001E662B" w:rsidRPr="008B546A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8B546A">
        <w:rPr>
          <w:rFonts w:ascii="Times New Roman" w:hAnsi="Times New Roman" w:cs="Times New Roman"/>
          <w:sz w:val="28"/>
          <w:szCs w:val="28"/>
        </w:rPr>
        <w:t>руб.</w:t>
      </w:r>
    </w:p>
    <w:p w:rsidR="001B31EB" w:rsidRPr="008B546A" w:rsidRDefault="00CF6C12" w:rsidP="00C24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46A">
        <w:rPr>
          <w:rFonts w:ascii="Times New Roman" w:hAnsi="Times New Roman" w:cs="Times New Roman"/>
          <w:sz w:val="28"/>
          <w:szCs w:val="28"/>
        </w:rPr>
        <w:t xml:space="preserve">Министерством по земельным и имущественным отношениям Республики Дагестан </w:t>
      </w:r>
      <w:r w:rsidR="001E662B" w:rsidRPr="008B546A">
        <w:rPr>
          <w:rFonts w:ascii="Times New Roman" w:hAnsi="Times New Roman" w:cs="Times New Roman"/>
          <w:sz w:val="28"/>
          <w:szCs w:val="28"/>
        </w:rPr>
        <w:t>была проведена закупка 20 моноблоков и 20 МФУ для распределения среди штабов народных дружин в муниципальных образованиях Республики Дагестан</w:t>
      </w:r>
      <w:r w:rsidRPr="008B546A">
        <w:rPr>
          <w:rFonts w:ascii="Times New Roman" w:hAnsi="Times New Roman" w:cs="Times New Roman"/>
          <w:sz w:val="28"/>
          <w:szCs w:val="28"/>
        </w:rPr>
        <w:t>.</w:t>
      </w:r>
      <w:r w:rsidR="00EF6891" w:rsidRPr="008B546A">
        <w:rPr>
          <w:rFonts w:ascii="Times New Roman" w:hAnsi="Times New Roman" w:cs="Times New Roman"/>
          <w:sz w:val="28"/>
          <w:szCs w:val="28"/>
        </w:rPr>
        <w:t xml:space="preserve"> Принято распоряжение Правительства Республики Дагестан                          от 12 декабря 2019 г. № 371-р для рас</w:t>
      </w:r>
      <w:r w:rsidR="002215AF" w:rsidRPr="008B546A">
        <w:rPr>
          <w:rFonts w:ascii="Times New Roman" w:hAnsi="Times New Roman" w:cs="Times New Roman"/>
          <w:sz w:val="28"/>
          <w:szCs w:val="28"/>
        </w:rPr>
        <w:t>пределения указанной оргтехники, после чего вся оргтехника передана в собственность муниципальных образований Республики Дагестан.</w:t>
      </w:r>
    </w:p>
    <w:p w:rsidR="001B31EB" w:rsidRPr="008B546A" w:rsidRDefault="001B31EB" w:rsidP="00C24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46A">
        <w:rPr>
          <w:rFonts w:ascii="Times New Roman" w:hAnsi="Times New Roman" w:cs="Times New Roman"/>
          <w:sz w:val="28"/>
          <w:szCs w:val="28"/>
        </w:rPr>
        <w:lastRenderedPageBreak/>
        <w:t xml:space="preserve">По пункту 7. «Изготовление и размещение социальной рекламы, буклетов, листовок, направленных на усиление бдительности населения» (исполнители – Министерство по национальной политике и делам религий Республики Дагестан, Министерство информатизации, связи и массовых коммуникаций Республики Дагестан, Министерство внутренних дел по Республике Дагестан) предусмотрено 200 тыс. руб., выделено </w:t>
      </w:r>
      <w:r w:rsidR="00B13AB4" w:rsidRPr="008B546A">
        <w:rPr>
          <w:rFonts w:ascii="Times New Roman" w:hAnsi="Times New Roman" w:cs="Times New Roman"/>
          <w:sz w:val="28"/>
          <w:szCs w:val="28"/>
        </w:rPr>
        <w:t>200</w:t>
      </w:r>
      <w:r w:rsidRPr="008B546A">
        <w:rPr>
          <w:rFonts w:ascii="Times New Roman" w:hAnsi="Times New Roman" w:cs="Times New Roman"/>
          <w:sz w:val="28"/>
          <w:szCs w:val="28"/>
        </w:rPr>
        <w:t xml:space="preserve"> тыс. руб., освоено </w:t>
      </w:r>
      <w:r w:rsidR="00B13AB4" w:rsidRPr="008B546A">
        <w:rPr>
          <w:rFonts w:ascii="Times New Roman" w:hAnsi="Times New Roman" w:cs="Times New Roman"/>
          <w:sz w:val="28"/>
          <w:szCs w:val="28"/>
        </w:rPr>
        <w:t>10</w:t>
      </w:r>
      <w:r w:rsidR="00CF6C12" w:rsidRPr="008B546A">
        <w:rPr>
          <w:rFonts w:ascii="Times New Roman" w:hAnsi="Times New Roman" w:cs="Times New Roman"/>
          <w:sz w:val="28"/>
          <w:szCs w:val="28"/>
        </w:rPr>
        <w:t>0</w:t>
      </w:r>
      <w:r w:rsidR="006A1C75">
        <w:rPr>
          <w:rFonts w:ascii="Times New Roman" w:hAnsi="Times New Roman" w:cs="Times New Roman"/>
          <w:sz w:val="28"/>
          <w:szCs w:val="28"/>
        </w:rPr>
        <w:t xml:space="preserve"> </w:t>
      </w:r>
      <w:r w:rsidR="00B13AB4" w:rsidRPr="008B546A">
        <w:rPr>
          <w:rFonts w:ascii="Times New Roman" w:hAnsi="Times New Roman" w:cs="Times New Roman"/>
          <w:sz w:val="28"/>
          <w:szCs w:val="28"/>
        </w:rPr>
        <w:t xml:space="preserve">тыс. </w:t>
      </w:r>
      <w:r w:rsidRPr="008B546A">
        <w:rPr>
          <w:rFonts w:ascii="Times New Roman" w:hAnsi="Times New Roman" w:cs="Times New Roman"/>
          <w:sz w:val="28"/>
          <w:szCs w:val="28"/>
        </w:rPr>
        <w:t>руб.</w:t>
      </w:r>
    </w:p>
    <w:p w:rsidR="001B31EB" w:rsidRPr="008B546A" w:rsidRDefault="00827DE9" w:rsidP="00C24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46A">
        <w:rPr>
          <w:rFonts w:ascii="Times New Roman" w:hAnsi="Times New Roman" w:cs="Times New Roman"/>
          <w:sz w:val="28"/>
          <w:szCs w:val="28"/>
        </w:rPr>
        <w:t>Министерством по национальной политике и делам религий Республики Дагестан</w:t>
      </w:r>
      <w:r w:rsidR="00254DF6" w:rsidRPr="008B546A">
        <w:rPr>
          <w:rFonts w:ascii="Times New Roman" w:hAnsi="Times New Roman" w:cs="Times New Roman"/>
          <w:sz w:val="28"/>
          <w:szCs w:val="28"/>
        </w:rPr>
        <w:t xml:space="preserve"> изготовлены 2 социальных ролика, а также буклеты и листовки, направленные на усиление бдительности населения.</w:t>
      </w:r>
    </w:p>
    <w:p w:rsidR="001B31EB" w:rsidRPr="008B546A" w:rsidRDefault="001B31EB" w:rsidP="00C24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46A">
        <w:rPr>
          <w:rFonts w:ascii="Times New Roman" w:hAnsi="Times New Roman" w:cs="Times New Roman"/>
          <w:sz w:val="28"/>
          <w:szCs w:val="28"/>
        </w:rPr>
        <w:t xml:space="preserve">По пункту 10. «Приобретение и установка специальных технических средств с целью видеофиксации уличных правонарушений» (исполнители – Министерство по земельным и имущественным отношениям Республики Дагестан, Министерство внутренних дел по Республике Дагестан) предусмотрено 230 тыс. руб., выделено </w:t>
      </w:r>
      <w:r w:rsidR="002215AF" w:rsidRPr="008B546A">
        <w:rPr>
          <w:rFonts w:ascii="Times New Roman" w:hAnsi="Times New Roman" w:cs="Times New Roman"/>
          <w:sz w:val="28"/>
          <w:szCs w:val="28"/>
        </w:rPr>
        <w:t>230 тыс.</w:t>
      </w:r>
      <w:r w:rsidRPr="008B546A">
        <w:rPr>
          <w:rFonts w:ascii="Times New Roman" w:hAnsi="Times New Roman" w:cs="Times New Roman"/>
          <w:sz w:val="28"/>
          <w:szCs w:val="28"/>
        </w:rPr>
        <w:t xml:space="preserve">руб., освоено </w:t>
      </w:r>
      <w:r w:rsidR="00106001" w:rsidRPr="008B546A">
        <w:rPr>
          <w:rFonts w:ascii="Times New Roman" w:hAnsi="Times New Roman" w:cs="Times New Roman"/>
          <w:sz w:val="28"/>
          <w:szCs w:val="28"/>
        </w:rPr>
        <w:t>201,4 тыс.</w:t>
      </w:r>
      <w:r w:rsidRPr="008B546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27DE9" w:rsidRPr="008B546A" w:rsidRDefault="00827DE9" w:rsidP="00C24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46A">
        <w:rPr>
          <w:rFonts w:ascii="Times New Roman" w:hAnsi="Times New Roman" w:cs="Times New Roman"/>
          <w:sz w:val="28"/>
          <w:szCs w:val="28"/>
        </w:rPr>
        <w:t xml:space="preserve">Министерством по земельным и имущественным отношениям Республики Дагестан </w:t>
      </w:r>
      <w:r w:rsidR="00106001" w:rsidRPr="008B546A">
        <w:rPr>
          <w:rFonts w:ascii="Times New Roman" w:hAnsi="Times New Roman" w:cs="Times New Roman"/>
          <w:sz w:val="28"/>
          <w:szCs w:val="28"/>
        </w:rPr>
        <w:t xml:space="preserve">закуплено соответствующее оборудование, </w:t>
      </w:r>
      <w:r w:rsidR="00554701">
        <w:rPr>
          <w:rFonts w:ascii="Times New Roman" w:hAnsi="Times New Roman" w:cs="Times New Roman"/>
          <w:sz w:val="28"/>
          <w:szCs w:val="28"/>
        </w:rPr>
        <w:t xml:space="preserve">которое передано </w:t>
      </w:r>
      <w:r w:rsidR="00106001" w:rsidRPr="008B546A">
        <w:rPr>
          <w:rFonts w:ascii="Times New Roman" w:hAnsi="Times New Roman" w:cs="Times New Roman"/>
          <w:sz w:val="28"/>
          <w:szCs w:val="28"/>
        </w:rPr>
        <w:t>ГКУ РД «Безопасный Дагестан»</w:t>
      </w:r>
      <w:r w:rsidRPr="008B546A">
        <w:rPr>
          <w:rFonts w:ascii="Times New Roman" w:hAnsi="Times New Roman" w:cs="Times New Roman"/>
          <w:sz w:val="28"/>
          <w:szCs w:val="28"/>
        </w:rPr>
        <w:t>.</w:t>
      </w:r>
    </w:p>
    <w:p w:rsidR="001B31EB" w:rsidRPr="00656307" w:rsidRDefault="001B31EB" w:rsidP="00C24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56307">
        <w:rPr>
          <w:rFonts w:ascii="Times New Roman" w:hAnsi="Times New Roman" w:cs="Times New Roman"/>
          <w:spacing w:val="-2"/>
          <w:sz w:val="28"/>
          <w:szCs w:val="28"/>
        </w:rPr>
        <w:t xml:space="preserve">По пункту 11. «Проведение конкурса профессионального мастерства на звание «Лучший сотрудник патрульно-постовой службы» (исполнители – Министерство юстиции Республики Дагестан, Министерство внутренних дел по Республике Дагестан) предусмотрено 600 тыс. руб.; выделено </w:t>
      </w:r>
      <w:r w:rsidR="0055390E" w:rsidRPr="00656307">
        <w:rPr>
          <w:rFonts w:ascii="Times New Roman" w:hAnsi="Times New Roman" w:cs="Times New Roman"/>
          <w:spacing w:val="-2"/>
          <w:sz w:val="28"/>
          <w:szCs w:val="28"/>
        </w:rPr>
        <w:t>600</w:t>
      </w:r>
      <w:r w:rsidRPr="00656307">
        <w:rPr>
          <w:rFonts w:ascii="Times New Roman" w:hAnsi="Times New Roman" w:cs="Times New Roman"/>
          <w:spacing w:val="-2"/>
          <w:sz w:val="28"/>
          <w:szCs w:val="28"/>
        </w:rPr>
        <w:t xml:space="preserve"> ты</w:t>
      </w:r>
      <w:r w:rsidR="00B84C63" w:rsidRPr="00656307">
        <w:rPr>
          <w:rFonts w:ascii="Times New Roman" w:hAnsi="Times New Roman" w:cs="Times New Roman"/>
          <w:spacing w:val="-2"/>
          <w:sz w:val="28"/>
          <w:szCs w:val="28"/>
        </w:rPr>
        <w:t xml:space="preserve">с. руб.; освоено </w:t>
      </w:r>
      <w:r w:rsidR="0055390E" w:rsidRPr="00656307">
        <w:rPr>
          <w:rFonts w:ascii="Times New Roman" w:hAnsi="Times New Roman" w:cs="Times New Roman"/>
          <w:spacing w:val="-2"/>
          <w:sz w:val="28"/>
          <w:szCs w:val="28"/>
        </w:rPr>
        <w:t>60</w:t>
      </w:r>
      <w:r w:rsidR="00B84C63" w:rsidRPr="00656307">
        <w:rPr>
          <w:rFonts w:ascii="Times New Roman" w:hAnsi="Times New Roman" w:cs="Times New Roman"/>
          <w:spacing w:val="-2"/>
          <w:sz w:val="28"/>
          <w:szCs w:val="28"/>
        </w:rPr>
        <w:t>0</w:t>
      </w:r>
      <w:r w:rsidR="0055390E" w:rsidRPr="00656307">
        <w:rPr>
          <w:rFonts w:ascii="Times New Roman" w:hAnsi="Times New Roman" w:cs="Times New Roman"/>
          <w:spacing w:val="-2"/>
          <w:sz w:val="28"/>
          <w:szCs w:val="28"/>
        </w:rPr>
        <w:t xml:space="preserve"> тыс.</w:t>
      </w:r>
      <w:r w:rsidRPr="00656307">
        <w:rPr>
          <w:rFonts w:ascii="Times New Roman" w:hAnsi="Times New Roman" w:cs="Times New Roman"/>
          <w:spacing w:val="-2"/>
          <w:sz w:val="28"/>
          <w:szCs w:val="28"/>
        </w:rPr>
        <w:t xml:space="preserve"> руб.</w:t>
      </w:r>
    </w:p>
    <w:p w:rsidR="0050473B" w:rsidRPr="008B546A" w:rsidRDefault="00B84C63" w:rsidP="00C24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46A">
        <w:rPr>
          <w:rFonts w:ascii="Times New Roman" w:hAnsi="Times New Roman" w:cs="Times New Roman"/>
          <w:sz w:val="28"/>
          <w:szCs w:val="28"/>
        </w:rPr>
        <w:t xml:space="preserve">Конкурс среди сотрудников полиции </w:t>
      </w:r>
      <w:r w:rsidR="0050473B" w:rsidRPr="008B546A"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Pr="008B546A">
        <w:rPr>
          <w:rFonts w:ascii="Times New Roman" w:hAnsi="Times New Roman" w:cs="Times New Roman"/>
          <w:sz w:val="28"/>
          <w:szCs w:val="28"/>
        </w:rPr>
        <w:t xml:space="preserve">рядового и младшего начальствующего состава проведен </w:t>
      </w:r>
      <w:r w:rsidR="0050473B" w:rsidRPr="008B546A">
        <w:rPr>
          <w:rFonts w:ascii="Times New Roman" w:hAnsi="Times New Roman" w:cs="Times New Roman"/>
          <w:sz w:val="28"/>
          <w:szCs w:val="28"/>
        </w:rPr>
        <w:t>8 февраля 2019 года с участием представителей Министерства внутренних дел по Республике Дагестан и Министерства юстиции Республики Дагестан.</w:t>
      </w:r>
    </w:p>
    <w:p w:rsidR="0050473B" w:rsidRPr="008B546A" w:rsidRDefault="0050473B" w:rsidP="00C24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46A">
        <w:rPr>
          <w:rFonts w:ascii="Times New Roman" w:hAnsi="Times New Roman" w:cs="Times New Roman"/>
          <w:sz w:val="28"/>
          <w:szCs w:val="28"/>
        </w:rPr>
        <w:t xml:space="preserve">Конкурс среди сотрудников полиции из числа среднего и старшего начальствующего состава проведен </w:t>
      </w:r>
      <w:r w:rsidR="0066089A" w:rsidRPr="008B546A">
        <w:rPr>
          <w:rFonts w:ascii="Times New Roman" w:hAnsi="Times New Roman" w:cs="Times New Roman"/>
          <w:sz w:val="28"/>
          <w:szCs w:val="28"/>
        </w:rPr>
        <w:t>14</w:t>
      </w:r>
      <w:r w:rsidR="006A1C75">
        <w:rPr>
          <w:rFonts w:ascii="Times New Roman" w:hAnsi="Times New Roman" w:cs="Times New Roman"/>
          <w:sz w:val="28"/>
          <w:szCs w:val="28"/>
        </w:rPr>
        <w:t xml:space="preserve"> </w:t>
      </w:r>
      <w:r w:rsidR="0066089A" w:rsidRPr="008B546A">
        <w:rPr>
          <w:rFonts w:ascii="Times New Roman" w:hAnsi="Times New Roman" w:cs="Times New Roman"/>
          <w:sz w:val="28"/>
          <w:szCs w:val="28"/>
        </w:rPr>
        <w:t>июня</w:t>
      </w:r>
      <w:r w:rsidRPr="008B546A">
        <w:rPr>
          <w:rFonts w:ascii="Times New Roman" w:hAnsi="Times New Roman" w:cs="Times New Roman"/>
          <w:sz w:val="28"/>
          <w:szCs w:val="28"/>
        </w:rPr>
        <w:t xml:space="preserve"> 2019 года с участием представителей Министерства внутренних дел по Республике Дагестан и Министерства юстиции Республики Дагестан.</w:t>
      </w:r>
    </w:p>
    <w:p w:rsidR="0055390E" w:rsidRPr="008B546A" w:rsidRDefault="0055390E" w:rsidP="00C24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46A">
        <w:rPr>
          <w:rFonts w:ascii="Times New Roman" w:hAnsi="Times New Roman" w:cs="Times New Roman"/>
          <w:sz w:val="28"/>
          <w:szCs w:val="28"/>
        </w:rPr>
        <w:t>В целях выплаты победителю и призерам конкурса денежных призов принято распоряжение Правительства Республики Дагестан от 4 декабря 2019 г. № 360-р и приказ Министерства юстиции Республики Дагестан от 11 декабря 2019 г.               № 158-ОД. Денежные средства перечислены победителю и призерам конкурса на лицевые счета.</w:t>
      </w:r>
    </w:p>
    <w:p w:rsidR="001B31EB" w:rsidRPr="00656307" w:rsidRDefault="001B31EB" w:rsidP="00C24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56307">
        <w:rPr>
          <w:rFonts w:ascii="Times New Roman" w:hAnsi="Times New Roman" w:cs="Times New Roman"/>
          <w:spacing w:val="-2"/>
          <w:sz w:val="28"/>
          <w:szCs w:val="28"/>
        </w:rPr>
        <w:t xml:space="preserve">По пункту 15. «Проведение конкурса профессионального мастерства на звание «Лучший участковый уполномоченный полиции» (исполнители – Министерство юстиции Республики Дагестан, Министерство внутренних дел по Республике Дагестан) предусмотрено 600 тыс. руб.; выделено </w:t>
      </w:r>
      <w:r w:rsidR="0055390E" w:rsidRPr="00656307">
        <w:rPr>
          <w:rFonts w:ascii="Times New Roman" w:hAnsi="Times New Roman" w:cs="Times New Roman"/>
          <w:spacing w:val="-2"/>
          <w:sz w:val="28"/>
          <w:szCs w:val="28"/>
        </w:rPr>
        <w:t>600</w:t>
      </w:r>
      <w:r w:rsidRPr="00656307">
        <w:rPr>
          <w:rFonts w:ascii="Times New Roman" w:hAnsi="Times New Roman" w:cs="Times New Roman"/>
          <w:spacing w:val="-2"/>
          <w:sz w:val="28"/>
          <w:szCs w:val="28"/>
        </w:rPr>
        <w:t xml:space="preserve"> тыс. руб.; освоено </w:t>
      </w:r>
      <w:r w:rsidR="0055390E" w:rsidRPr="00656307">
        <w:rPr>
          <w:rFonts w:ascii="Times New Roman" w:hAnsi="Times New Roman" w:cs="Times New Roman"/>
          <w:spacing w:val="-2"/>
          <w:sz w:val="28"/>
          <w:szCs w:val="28"/>
        </w:rPr>
        <w:t>600 тыс.</w:t>
      </w:r>
      <w:r w:rsidRPr="00656307">
        <w:rPr>
          <w:rFonts w:ascii="Times New Roman" w:hAnsi="Times New Roman" w:cs="Times New Roman"/>
          <w:spacing w:val="-2"/>
          <w:sz w:val="28"/>
          <w:szCs w:val="28"/>
        </w:rPr>
        <w:t xml:space="preserve"> руб.</w:t>
      </w:r>
    </w:p>
    <w:p w:rsidR="001B31EB" w:rsidRPr="008B546A" w:rsidRDefault="001B31EB" w:rsidP="00C24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46A">
        <w:rPr>
          <w:rFonts w:ascii="Times New Roman" w:hAnsi="Times New Roman" w:cs="Times New Roman"/>
          <w:sz w:val="28"/>
          <w:szCs w:val="28"/>
        </w:rPr>
        <w:t xml:space="preserve">Конкурс проведен 22 </w:t>
      </w:r>
      <w:r w:rsidR="0066089A" w:rsidRPr="008B546A">
        <w:rPr>
          <w:rFonts w:ascii="Times New Roman" w:hAnsi="Times New Roman" w:cs="Times New Roman"/>
          <w:sz w:val="28"/>
          <w:szCs w:val="28"/>
        </w:rPr>
        <w:t>февраля</w:t>
      </w:r>
      <w:r w:rsidRPr="008B546A">
        <w:rPr>
          <w:rFonts w:ascii="Times New Roman" w:hAnsi="Times New Roman" w:cs="Times New Roman"/>
          <w:sz w:val="28"/>
          <w:szCs w:val="28"/>
        </w:rPr>
        <w:t xml:space="preserve"> 2018 года с участием представителей Министерства внутренних дел по Республике Дагестан и Министерства юстиции Республики Дагестан.</w:t>
      </w:r>
    </w:p>
    <w:p w:rsidR="0055390E" w:rsidRPr="008B546A" w:rsidRDefault="0055390E" w:rsidP="00C24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46A">
        <w:rPr>
          <w:rFonts w:ascii="Times New Roman" w:hAnsi="Times New Roman" w:cs="Times New Roman"/>
          <w:sz w:val="28"/>
          <w:szCs w:val="28"/>
        </w:rPr>
        <w:t xml:space="preserve">В целях выплаты победителю и призерам конкурса денежных призов принято распоряжение Правительства Республики Дагестан от 4 декабря 2019 г. № 360-р и приказ Министерства юстиции Республики Дагестан от 11 декабря 2019 г.               </w:t>
      </w:r>
      <w:r w:rsidRPr="008B546A">
        <w:rPr>
          <w:rFonts w:ascii="Times New Roman" w:hAnsi="Times New Roman" w:cs="Times New Roman"/>
          <w:sz w:val="28"/>
          <w:szCs w:val="28"/>
        </w:rPr>
        <w:lastRenderedPageBreak/>
        <w:t>№ 158-ОД. Денежные средства перечислены победителю и призерам конкурса на лицевые счета.</w:t>
      </w:r>
    </w:p>
    <w:p w:rsidR="001B31EB" w:rsidRPr="008B546A" w:rsidRDefault="001B31EB" w:rsidP="00C24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46A">
        <w:rPr>
          <w:rFonts w:ascii="Times New Roman" w:hAnsi="Times New Roman" w:cs="Times New Roman"/>
          <w:sz w:val="28"/>
          <w:szCs w:val="28"/>
        </w:rPr>
        <w:t xml:space="preserve">По пункту 16. «Изготовление и размещение социальной рекламы на следующие темы: «Берегите имущество», «Взяткам – нет», «Ваш участковый», «Твои, Россия, сыновья» - с использованием наружной рекламы» (исполнители – Министерство юстиции Республики Дагестан, Министерство внутренних дел по Республике Дагестан) предусмотрено 200 тыс. руб.; </w:t>
      </w:r>
      <w:r w:rsidR="002F43F1" w:rsidRPr="008B546A">
        <w:rPr>
          <w:rFonts w:ascii="Times New Roman" w:hAnsi="Times New Roman" w:cs="Times New Roman"/>
          <w:sz w:val="28"/>
          <w:szCs w:val="28"/>
        </w:rPr>
        <w:t xml:space="preserve">выделено </w:t>
      </w:r>
      <w:r w:rsidR="002E6A87">
        <w:rPr>
          <w:rFonts w:ascii="Times New Roman" w:hAnsi="Times New Roman" w:cs="Times New Roman"/>
          <w:sz w:val="28"/>
          <w:szCs w:val="28"/>
        </w:rPr>
        <w:t>119</w:t>
      </w:r>
      <w:r w:rsidRPr="008B546A">
        <w:rPr>
          <w:rFonts w:ascii="Times New Roman" w:hAnsi="Times New Roman" w:cs="Times New Roman"/>
          <w:sz w:val="28"/>
          <w:szCs w:val="28"/>
        </w:rPr>
        <w:t xml:space="preserve"> тыс. руб.; освоено </w:t>
      </w:r>
      <w:r w:rsidR="0046202E" w:rsidRPr="008B546A">
        <w:rPr>
          <w:rFonts w:ascii="Times New Roman" w:hAnsi="Times New Roman" w:cs="Times New Roman"/>
          <w:sz w:val="28"/>
          <w:szCs w:val="28"/>
        </w:rPr>
        <w:t xml:space="preserve">119 тыс. </w:t>
      </w:r>
      <w:r w:rsidRPr="008B546A">
        <w:rPr>
          <w:rFonts w:ascii="Times New Roman" w:hAnsi="Times New Roman" w:cs="Times New Roman"/>
          <w:sz w:val="28"/>
          <w:szCs w:val="28"/>
        </w:rPr>
        <w:t>руб.</w:t>
      </w:r>
    </w:p>
    <w:p w:rsidR="001B31EB" w:rsidRPr="008B546A" w:rsidRDefault="0048337F" w:rsidP="00C24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46A">
        <w:rPr>
          <w:rFonts w:ascii="Times New Roman" w:hAnsi="Times New Roman" w:cs="Times New Roman"/>
          <w:sz w:val="28"/>
          <w:szCs w:val="28"/>
        </w:rPr>
        <w:t>Социальная реклама изготовлена и размещена на рекламных щитах в г. Махачкале</w:t>
      </w:r>
      <w:r w:rsidR="00817187" w:rsidRPr="008B546A">
        <w:rPr>
          <w:rFonts w:ascii="Times New Roman" w:hAnsi="Times New Roman" w:cs="Times New Roman"/>
          <w:sz w:val="28"/>
          <w:szCs w:val="28"/>
        </w:rPr>
        <w:t>.</w:t>
      </w:r>
      <w:r w:rsidR="00C14E97" w:rsidRPr="008B546A">
        <w:rPr>
          <w:rFonts w:ascii="Times New Roman" w:hAnsi="Times New Roman" w:cs="Times New Roman"/>
          <w:sz w:val="28"/>
          <w:szCs w:val="28"/>
        </w:rPr>
        <w:t xml:space="preserve"> В</w:t>
      </w:r>
      <w:r w:rsidR="00554701">
        <w:rPr>
          <w:rFonts w:ascii="Times New Roman" w:hAnsi="Times New Roman" w:cs="Times New Roman"/>
          <w:sz w:val="28"/>
          <w:szCs w:val="28"/>
        </w:rPr>
        <w:t>сего размещено 8 баннеров.</w:t>
      </w:r>
    </w:p>
    <w:p w:rsidR="00035B60" w:rsidRPr="008B546A" w:rsidRDefault="00035B60" w:rsidP="00C24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46A">
        <w:rPr>
          <w:rFonts w:ascii="Times New Roman" w:hAnsi="Times New Roman" w:cs="Times New Roman"/>
          <w:sz w:val="28"/>
          <w:szCs w:val="28"/>
        </w:rPr>
        <w:t>По пункту 17 «Организация конкурса журналистских работ «Будни дагестанской полиции» (исполнители – Министерство юстиции Республики Дагестан, Министерство внутренних дел по Республике Дагестан) предусмотрено 300 тыс. руб.; выделено 300 тыс. руб.; освоено 290,3 тыс. руб.</w:t>
      </w:r>
    </w:p>
    <w:p w:rsidR="00035B60" w:rsidRPr="008B546A" w:rsidRDefault="00035B60" w:rsidP="00C24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46A">
        <w:rPr>
          <w:rFonts w:ascii="Times New Roman" w:hAnsi="Times New Roman" w:cs="Times New Roman"/>
          <w:sz w:val="28"/>
          <w:szCs w:val="28"/>
        </w:rPr>
        <w:t>20 ноября 2019 года принят приказ Министерства юстиции Республики Дагестан «Об организации конкурса журналистских работ «Будни дагестанской полиции». Определен состав комиссии, в который вошли представители Минюста РД, МВД по РД, органов исполнительной власти и средств массовой информации. До 15 декабря 2019 года проходил прием документов. Конкурс проведен 23 декабря 2019 года.</w:t>
      </w:r>
      <w:r w:rsidR="00554701">
        <w:rPr>
          <w:rFonts w:ascii="Times New Roman" w:hAnsi="Times New Roman" w:cs="Times New Roman"/>
          <w:sz w:val="28"/>
          <w:szCs w:val="28"/>
        </w:rPr>
        <w:t xml:space="preserve"> Победитель и призеры награждены ценными подарками.</w:t>
      </w:r>
    </w:p>
    <w:p w:rsidR="001B31EB" w:rsidRPr="008B546A" w:rsidRDefault="001B31EB" w:rsidP="00C24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46A">
        <w:rPr>
          <w:rFonts w:ascii="Times New Roman" w:hAnsi="Times New Roman" w:cs="Times New Roman"/>
          <w:sz w:val="28"/>
          <w:szCs w:val="28"/>
        </w:rPr>
        <w:t xml:space="preserve">По пункту 18. «Подготовка материалов для постоянной телепрограммы информационно-профилактического характера «Дежурная часть» (исполнители – Министерство информатизации, связи и массовых коммуникаций Республики Дагестан, Министерство внутренних дел по Республике Дагестан) предусмотрено 520 тыс. руб., выделено </w:t>
      </w:r>
      <w:r w:rsidR="00035B60" w:rsidRPr="008B546A">
        <w:rPr>
          <w:rFonts w:ascii="Times New Roman" w:hAnsi="Times New Roman" w:cs="Times New Roman"/>
          <w:sz w:val="28"/>
          <w:szCs w:val="28"/>
        </w:rPr>
        <w:t>520</w:t>
      </w:r>
      <w:r w:rsidRPr="008B546A">
        <w:rPr>
          <w:rFonts w:ascii="Times New Roman" w:hAnsi="Times New Roman" w:cs="Times New Roman"/>
          <w:sz w:val="28"/>
          <w:szCs w:val="28"/>
        </w:rPr>
        <w:t xml:space="preserve"> тыс. руб., освоено </w:t>
      </w:r>
      <w:r w:rsidR="00035B60" w:rsidRPr="008B546A">
        <w:rPr>
          <w:rFonts w:ascii="Times New Roman" w:hAnsi="Times New Roman" w:cs="Times New Roman"/>
          <w:sz w:val="28"/>
          <w:szCs w:val="28"/>
        </w:rPr>
        <w:t xml:space="preserve">520 тыс. </w:t>
      </w:r>
      <w:r w:rsidRPr="008B546A">
        <w:rPr>
          <w:rFonts w:ascii="Times New Roman" w:hAnsi="Times New Roman" w:cs="Times New Roman"/>
          <w:sz w:val="28"/>
          <w:szCs w:val="28"/>
        </w:rPr>
        <w:t>руб.</w:t>
      </w:r>
    </w:p>
    <w:p w:rsidR="00573EF6" w:rsidRPr="008B546A" w:rsidRDefault="001B31EB" w:rsidP="00C24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46A">
        <w:rPr>
          <w:rFonts w:ascii="Times New Roman" w:hAnsi="Times New Roman" w:cs="Times New Roman"/>
          <w:sz w:val="28"/>
          <w:szCs w:val="28"/>
        </w:rPr>
        <w:t xml:space="preserve">Министерством информатизации, связи и массовых коммуникаций Республики Дагестан </w:t>
      </w:r>
      <w:r w:rsidR="00431626" w:rsidRPr="008B546A">
        <w:rPr>
          <w:rFonts w:ascii="Times New Roman" w:hAnsi="Times New Roman" w:cs="Times New Roman"/>
          <w:sz w:val="28"/>
          <w:szCs w:val="28"/>
        </w:rPr>
        <w:t>заключено</w:t>
      </w:r>
      <w:r w:rsidR="00573EF6" w:rsidRPr="008B546A">
        <w:rPr>
          <w:rFonts w:ascii="Times New Roman" w:hAnsi="Times New Roman" w:cs="Times New Roman"/>
          <w:sz w:val="28"/>
          <w:szCs w:val="28"/>
        </w:rPr>
        <w:t xml:space="preserve"> соглашение с ГБУ РД «РГВК «Дагестан»,</w:t>
      </w:r>
      <w:r w:rsidR="00431626" w:rsidRPr="008B546A">
        <w:rPr>
          <w:rFonts w:ascii="Times New Roman" w:hAnsi="Times New Roman" w:cs="Times New Roman"/>
          <w:sz w:val="28"/>
          <w:szCs w:val="28"/>
        </w:rPr>
        <w:t xml:space="preserve"> телепрограмма выходит в эфир с июля еженедельно</w:t>
      </w:r>
      <w:r w:rsidR="00573EF6" w:rsidRPr="008B546A">
        <w:rPr>
          <w:rFonts w:ascii="Times New Roman" w:hAnsi="Times New Roman" w:cs="Times New Roman"/>
          <w:sz w:val="28"/>
          <w:szCs w:val="28"/>
        </w:rPr>
        <w:t>.</w:t>
      </w:r>
      <w:r w:rsidR="00035B60" w:rsidRPr="008B546A">
        <w:rPr>
          <w:rFonts w:ascii="Times New Roman" w:hAnsi="Times New Roman" w:cs="Times New Roman"/>
          <w:sz w:val="28"/>
          <w:szCs w:val="28"/>
        </w:rPr>
        <w:t xml:space="preserve"> Всего вышло 20 выпусков, хронометраж каждого 10 минут, общий хронометраж, с учетом повторов 400 минут.</w:t>
      </w:r>
    </w:p>
    <w:p w:rsidR="001B31EB" w:rsidRPr="008B546A" w:rsidRDefault="001B31EB" w:rsidP="00C24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46A">
        <w:rPr>
          <w:rFonts w:ascii="Times New Roman" w:hAnsi="Times New Roman" w:cs="Times New Roman"/>
          <w:sz w:val="28"/>
          <w:szCs w:val="28"/>
        </w:rPr>
        <w:t xml:space="preserve">По пункту 19. «Выкуп у населения добровольно сдаваемого огнестрельного оружия, боеприпасов и взрывчатых веществ» (исполнители – Министерство юстиции Республики Дагестан, Управление Федеральной службы войск национальной гвардии России по Республике Дагестан, Министерство внутренних дел по Республике Дагестан) предусмотрено 3000 тыс. руб.; выделено </w:t>
      </w:r>
      <w:r w:rsidR="008777C5" w:rsidRPr="008B546A">
        <w:rPr>
          <w:rFonts w:ascii="Times New Roman" w:hAnsi="Times New Roman" w:cs="Times New Roman"/>
          <w:sz w:val="28"/>
          <w:szCs w:val="28"/>
        </w:rPr>
        <w:t>3000</w:t>
      </w:r>
      <w:r w:rsidRPr="008B546A">
        <w:rPr>
          <w:rFonts w:ascii="Times New Roman" w:hAnsi="Times New Roman" w:cs="Times New Roman"/>
          <w:sz w:val="28"/>
          <w:szCs w:val="28"/>
        </w:rPr>
        <w:t xml:space="preserve"> тыс. руб.; освоено </w:t>
      </w:r>
      <w:r w:rsidR="008777C5" w:rsidRPr="008B546A">
        <w:rPr>
          <w:rFonts w:ascii="Times New Roman" w:hAnsi="Times New Roman" w:cs="Times New Roman"/>
          <w:sz w:val="28"/>
          <w:szCs w:val="28"/>
        </w:rPr>
        <w:t>2818,9</w:t>
      </w:r>
      <w:r w:rsidRPr="008B546A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9510A2" w:rsidRPr="008B546A" w:rsidRDefault="008777C5" w:rsidP="00C24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46A">
        <w:rPr>
          <w:rFonts w:ascii="Times New Roman" w:hAnsi="Times New Roman" w:cs="Times New Roman"/>
          <w:sz w:val="28"/>
          <w:szCs w:val="28"/>
        </w:rPr>
        <w:t xml:space="preserve">За 2019 год поступило 136 заявок от граждан, добровольно сдавших оружие. </w:t>
      </w:r>
      <w:r w:rsidR="005750CF" w:rsidRPr="008B546A">
        <w:rPr>
          <w:rFonts w:ascii="Times New Roman" w:hAnsi="Times New Roman" w:cs="Times New Roman"/>
          <w:sz w:val="28"/>
          <w:szCs w:val="28"/>
        </w:rPr>
        <w:t xml:space="preserve">Всего выкуплено </w:t>
      </w:r>
      <w:r w:rsidRPr="008B546A">
        <w:rPr>
          <w:rFonts w:ascii="Times New Roman" w:hAnsi="Times New Roman" w:cs="Times New Roman"/>
          <w:sz w:val="28"/>
          <w:szCs w:val="28"/>
        </w:rPr>
        <w:t>99 единиц</w:t>
      </w:r>
      <w:r w:rsidR="005750CF" w:rsidRPr="008B546A">
        <w:rPr>
          <w:rFonts w:ascii="Times New Roman" w:hAnsi="Times New Roman" w:cs="Times New Roman"/>
          <w:sz w:val="28"/>
          <w:szCs w:val="28"/>
        </w:rPr>
        <w:t xml:space="preserve"> оружия, 3400 грамм взрывчатых веществ, </w:t>
      </w:r>
      <w:r w:rsidRPr="008B546A">
        <w:rPr>
          <w:rFonts w:ascii="Times New Roman" w:hAnsi="Times New Roman" w:cs="Times New Roman"/>
          <w:sz w:val="28"/>
          <w:szCs w:val="28"/>
        </w:rPr>
        <w:t>7623</w:t>
      </w:r>
      <w:r w:rsidR="005750CF" w:rsidRPr="008B546A">
        <w:rPr>
          <w:rFonts w:ascii="Times New Roman" w:hAnsi="Times New Roman" w:cs="Times New Roman"/>
          <w:sz w:val="28"/>
          <w:szCs w:val="28"/>
        </w:rPr>
        <w:t xml:space="preserve"> боеприпаса.</w:t>
      </w:r>
    </w:p>
    <w:p w:rsidR="00CE0F8F" w:rsidRPr="008B546A" w:rsidRDefault="00B06DAC" w:rsidP="00C24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46A">
        <w:rPr>
          <w:rFonts w:ascii="Times New Roman" w:hAnsi="Times New Roman" w:cs="Times New Roman"/>
          <w:sz w:val="28"/>
          <w:szCs w:val="28"/>
        </w:rPr>
        <w:t xml:space="preserve">По подпрограмме </w:t>
      </w:r>
      <w:r w:rsidR="00FC27B2" w:rsidRPr="008B546A">
        <w:rPr>
          <w:rFonts w:ascii="Times New Roman" w:hAnsi="Times New Roman" w:cs="Times New Roman"/>
          <w:sz w:val="28"/>
          <w:szCs w:val="28"/>
        </w:rPr>
        <w:t>2</w:t>
      </w:r>
      <w:r w:rsidR="000427FC" w:rsidRPr="008B546A">
        <w:rPr>
          <w:rFonts w:ascii="Times New Roman" w:hAnsi="Times New Roman" w:cs="Times New Roman"/>
          <w:sz w:val="28"/>
          <w:szCs w:val="28"/>
        </w:rPr>
        <w:t xml:space="preserve"> было профинансировано </w:t>
      </w:r>
      <w:r w:rsidR="005357E2" w:rsidRPr="008B546A">
        <w:rPr>
          <w:rFonts w:ascii="Times New Roman" w:hAnsi="Times New Roman" w:cs="Times New Roman"/>
          <w:sz w:val="28"/>
          <w:szCs w:val="28"/>
        </w:rPr>
        <w:t>5265</w:t>
      </w:r>
      <w:r w:rsidR="000427FC" w:rsidRPr="008B546A">
        <w:rPr>
          <w:rFonts w:ascii="Times New Roman" w:hAnsi="Times New Roman" w:cs="Times New Roman"/>
          <w:sz w:val="28"/>
          <w:szCs w:val="28"/>
        </w:rPr>
        <w:t xml:space="preserve"> тыс. рублей для </w:t>
      </w:r>
      <w:r w:rsidRPr="008B546A">
        <w:rPr>
          <w:rFonts w:ascii="Times New Roman" w:hAnsi="Times New Roman" w:cs="Times New Roman"/>
          <w:sz w:val="28"/>
          <w:szCs w:val="28"/>
        </w:rPr>
        <w:t xml:space="preserve">реализации Министерством образования и науки Республики Дагестан мероприятия, предусмотренного пунктом 1.1 </w:t>
      </w:r>
      <w:r w:rsidR="00773BEA" w:rsidRPr="008B546A">
        <w:rPr>
          <w:rFonts w:ascii="Times New Roman" w:hAnsi="Times New Roman" w:cs="Times New Roman"/>
          <w:sz w:val="28"/>
          <w:szCs w:val="28"/>
        </w:rPr>
        <w:t xml:space="preserve">«Приобретение и распространение в школах Республики Дагестан компактных переносных городков «Безопасное дорожное движение» для обучения детей ПДД» </w:t>
      </w:r>
      <w:r w:rsidRPr="008B546A">
        <w:rPr>
          <w:rFonts w:ascii="Times New Roman" w:hAnsi="Times New Roman" w:cs="Times New Roman"/>
          <w:sz w:val="28"/>
          <w:szCs w:val="28"/>
        </w:rPr>
        <w:t>приложения № 2 к подпрограмме</w:t>
      </w:r>
      <w:r w:rsidR="00773BEA" w:rsidRPr="008B546A">
        <w:rPr>
          <w:rFonts w:ascii="Times New Roman" w:hAnsi="Times New Roman" w:cs="Times New Roman"/>
          <w:sz w:val="28"/>
          <w:szCs w:val="28"/>
        </w:rPr>
        <w:t xml:space="preserve"> 2</w:t>
      </w:r>
      <w:r w:rsidR="00607970" w:rsidRPr="008B546A">
        <w:rPr>
          <w:rFonts w:ascii="Times New Roman" w:hAnsi="Times New Roman" w:cs="Times New Roman"/>
          <w:sz w:val="28"/>
          <w:szCs w:val="28"/>
        </w:rPr>
        <w:t xml:space="preserve">. </w:t>
      </w:r>
      <w:r w:rsidR="00CE0F8F" w:rsidRPr="008B546A">
        <w:rPr>
          <w:rFonts w:ascii="Times New Roman" w:hAnsi="Times New Roman" w:cs="Times New Roman"/>
          <w:sz w:val="28"/>
          <w:szCs w:val="28"/>
        </w:rPr>
        <w:t>Данные средства освоены в полном объеме.</w:t>
      </w:r>
    </w:p>
    <w:p w:rsidR="00CE0F8F" w:rsidRPr="008B546A" w:rsidRDefault="00CE0F8F" w:rsidP="00C24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46A">
        <w:rPr>
          <w:rFonts w:ascii="Times New Roman" w:hAnsi="Times New Roman" w:cs="Times New Roman"/>
          <w:sz w:val="28"/>
          <w:szCs w:val="28"/>
        </w:rPr>
        <w:lastRenderedPageBreak/>
        <w:t>Закуплен</w:t>
      </w:r>
      <w:r w:rsidR="00E873B7" w:rsidRPr="008B546A">
        <w:rPr>
          <w:rFonts w:ascii="Times New Roman" w:hAnsi="Times New Roman" w:cs="Times New Roman"/>
          <w:sz w:val="28"/>
          <w:szCs w:val="28"/>
        </w:rPr>
        <w:t>о 64 компактных переносных городков</w:t>
      </w:r>
      <w:r w:rsidRPr="008B546A">
        <w:rPr>
          <w:rFonts w:ascii="Times New Roman" w:hAnsi="Times New Roman" w:cs="Times New Roman"/>
          <w:sz w:val="28"/>
          <w:szCs w:val="28"/>
        </w:rPr>
        <w:t xml:space="preserve"> и 4 информационных стенда.</w:t>
      </w:r>
    </w:p>
    <w:p w:rsidR="009510A2" w:rsidRPr="008B546A" w:rsidRDefault="009E699A" w:rsidP="00C24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46A">
        <w:rPr>
          <w:rFonts w:ascii="Times New Roman" w:hAnsi="Times New Roman" w:cs="Times New Roman"/>
          <w:sz w:val="28"/>
          <w:szCs w:val="28"/>
        </w:rPr>
        <w:t>На подпрограмму 3 в 2019 году денежные средства не выделялись, однако были реализованы мероприятия, не требующие финансирования, в частности по информации Министерства образования и науки Республики Дагестан проведены следующие мероприятии:</w:t>
      </w:r>
    </w:p>
    <w:p w:rsidR="00851AE0" w:rsidRPr="008B546A" w:rsidRDefault="0092066C" w:rsidP="00C248D6">
      <w:pPr>
        <w:pStyle w:val="20"/>
        <w:shd w:val="clear" w:color="auto" w:fill="auto"/>
        <w:spacing w:before="0" w:after="0" w:line="240" w:lineRule="auto"/>
        <w:ind w:firstLine="600"/>
      </w:pPr>
      <w:r w:rsidRPr="00554701">
        <w:t>В соответствии с подпрограммой</w:t>
      </w:r>
      <w:r w:rsidR="00851AE0" w:rsidRPr="00554701">
        <w:t xml:space="preserve"> создана координационная группа межведомственного взаимодействия из представителей Минобрнауки РД, Минздрава РД, Минмолодежи РД, Минюста РД, Миннаца РД, Минкомсвязи РД, Минтруда РД,</w:t>
      </w:r>
      <w:r w:rsidR="00E45F44">
        <w:t xml:space="preserve"> </w:t>
      </w:r>
      <w:r w:rsidR="00851AE0" w:rsidRPr="008B546A">
        <w:t xml:space="preserve">Минспорта РД, Минкультуры РД, МВД по РД (приказ Минобрнауки РД от 22 ноября </w:t>
      </w:r>
      <w:r w:rsidR="00554701">
        <w:t xml:space="preserve">2019 г. </w:t>
      </w:r>
      <w:r w:rsidR="00851AE0" w:rsidRPr="008B546A">
        <w:t>№ 2452-08/19).</w:t>
      </w:r>
    </w:p>
    <w:p w:rsidR="00851AE0" w:rsidRPr="00554701" w:rsidRDefault="00851AE0" w:rsidP="00C248D6">
      <w:pPr>
        <w:pStyle w:val="20"/>
        <w:shd w:val="clear" w:color="auto" w:fill="auto"/>
        <w:spacing w:before="0" w:after="0" w:line="240" w:lineRule="auto"/>
        <w:ind w:firstLine="600"/>
      </w:pPr>
      <w:r w:rsidRPr="008B546A">
        <w:t xml:space="preserve">В рамках осуществления межведомственного взаимодействия, в том числе в целях обеспечения незамедлительного информирования органов профилактики о нарушении прав несовершеннолетних и семейном неблагополучии, </w:t>
      </w:r>
      <w:r w:rsidRPr="0005002D">
        <w:t>утвержден Порядок взаимодействия при организации и проведении индивидуально</w:t>
      </w:r>
      <w:r w:rsidRPr="00554701">
        <w:t>-профилактических мероприятий с несовершеннолетними детьми членов незаконных вооруженных фо</w:t>
      </w:r>
      <w:r w:rsidR="00554701">
        <w:t xml:space="preserve">рмирований от 31 марта 2016 г., </w:t>
      </w:r>
      <w:r w:rsidRPr="00554701">
        <w:t xml:space="preserve">подписано соглашение о взаимодействии и сотрудничестве между Минобрнауки РД и МВД по РД </w:t>
      </w:r>
      <w:r w:rsidR="0005002D">
        <w:br/>
      </w:r>
      <w:r w:rsidRPr="00554701">
        <w:t>№ 02-08/19 от 19 сентября 2019 г.</w:t>
      </w:r>
    </w:p>
    <w:p w:rsidR="00851AE0" w:rsidRPr="008B546A" w:rsidRDefault="00851AE0" w:rsidP="00C248D6">
      <w:pPr>
        <w:pStyle w:val="20"/>
        <w:shd w:val="clear" w:color="auto" w:fill="auto"/>
        <w:spacing w:before="0" w:after="0" w:line="240" w:lineRule="auto"/>
        <w:ind w:firstLine="600"/>
      </w:pPr>
      <w:r w:rsidRPr="008B546A">
        <w:t>Для координации деятельности субъектов системы профилактики по вопросам безнадзорности и правонарушений детей на территории республики созданы 55 комиссий по делам несовершеннолетних и защите их прав.</w:t>
      </w:r>
      <w:r w:rsidR="007C1322">
        <w:t xml:space="preserve"> </w:t>
      </w:r>
      <w:r w:rsidRPr="008B546A">
        <w:t>В 1460 образовательных организациях республики (395 311 учащихся) работают 898 психологов и 784 социальных педагогов.</w:t>
      </w:r>
    </w:p>
    <w:p w:rsidR="00851AE0" w:rsidRPr="008B546A" w:rsidRDefault="00851AE0" w:rsidP="00C248D6">
      <w:pPr>
        <w:pStyle w:val="20"/>
        <w:shd w:val="clear" w:color="auto" w:fill="auto"/>
        <w:spacing w:before="0" w:after="0" w:line="240" w:lineRule="auto"/>
        <w:ind w:firstLine="600"/>
      </w:pPr>
      <w:r w:rsidRPr="008B546A">
        <w:t>В целях повышения ответственности образовательных организаций за охват детей и подростков образованием Минобрнауки РД утверждено Положение об организации учета обучающихся, в соо</w:t>
      </w:r>
      <w:r w:rsidR="00D806C5">
        <w:t>тветствии с которым образовательными организациями</w:t>
      </w:r>
      <w:r w:rsidRPr="008B546A">
        <w:t xml:space="preserve"> дважды в год проводится учёт детей микрорайона школы.</w:t>
      </w:r>
    </w:p>
    <w:p w:rsidR="00851AE0" w:rsidRPr="008B546A" w:rsidRDefault="00851AE0" w:rsidP="00C248D6">
      <w:pPr>
        <w:pStyle w:val="20"/>
        <w:shd w:val="clear" w:color="auto" w:fill="auto"/>
        <w:spacing w:before="0" w:after="0" w:line="240" w:lineRule="auto"/>
        <w:ind w:firstLine="600"/>
      </w:pPr>
      <w:r w:rsidRPr="008B546A">
        <w:t xml:space="preserve">Психологами школ проводятся диагностики на выявление учащихся «группы риска», составляются карты учета с рекомендациями по работе с данной группой детей (количество несовершеннолетних, состоящих на учете инспекции по делам несовершеннолетних, на начало 2019/2020 учебного года </w:t>
      </w:r>
      <w:r w:rsidR="00873A3C">
        <w:t xml:space="preserve">- 693, на конец 2019 </w:t>
      </w:r>
      <w:r w:rsidRPr="008B546A">
        <w:t>года - 684, из них учащихся - 174 (на начало 2018/2019 уч. года - 685, из них учащихся - 217, на конец уч. года - 668).</w:t>
      </w:r>
    </w:p>
    <w:p w:rsidR="00851AE0" w:rsidRPr="008B546A" w:rsidRDefault="00851AE0" w:rsidP="00C248D6">
      <w:pPr>
        <w:pStyle w:val="20"/>
        <w:shd w:val="clear" w:color="auto" w:fill="auto"/>
        <w:spacing w:before="0" w:after="0" w:line="240" w:lineRule="auto"/>
        <w:ind w:firstLine="600"/>
      </w:pPr>
      <w:r w:rsidRPr="008B546A">
        <w:t>Социальными педагогами школ осуществлен патронаж на дому с целью отсле</w:t>
      </w:r>
      <w:r w:rsidR="00D806C5">
        <w:t>живания семейного микроклимата. За2019</w:t>
      </w:r>
      <w:r w:rsidR="00097F4F">
        <w:t xml:space="preserve">-2020 </w:t>
      </w:r>
      <w:r w:rsidR="00D806C5">
        <w:t xml:space="preserve">гг. </w:t>
      </w:r>
      <w:r w:rsidRPr="008B546A">
        <w:t>составлено более 2 тыс. актов обследования жилищно-бытовых условий детей «группы риска».</w:t>
      </w:r>
    </w:p>
    <w:p w:rsidR="00851AE0" w:rsidRPr="008B546A" w:rsidRDefault="00851AE0" w:rsidP="00C248D6">
      <w:pPr>
        <w:pStyle w:val="20"/>
        <w:shd w:val="clear" w:color="auto" w:fill="auto"/>
        <w:spacing w:before="0" w:after="0" w:line="240" w:lineRule="auto"/>
        <w:ind w:firstLine="600"/>
      </w:pPr>
      <w:r w:rsidRPr="008B546A">
        <w:t>Общеобразовательными школами в целях профилактики безнадзорности и беспризорности среди несовершеннолетних ежеквартально проводятся открытые уроки, классные часы, круглые столы акции родительские собрания, тематические спортивные ме</w:t>
      </w:r>
      <w:r w:rsidR="00873A3C">
        <w:t xml:space="preserve">роприятия (охват </w:t>
      </w:r>
      <w:r w:rsidRPr="008B546A">
        <w:t>- 247 288 чел.).</w:t>
      </w:r>
    </w:p>
    <w:p w:rsidR="00851AE0" w:rsidRPr="008B546A" w:rsidRDefault="00851AE0" w:rsidP="00C248D6">
      <w:pPr>
        <w:pStyle w:val="20"/>
        <w:shd w:val="clear" w:color="auto" w:fill="auto"/>
        <w:spacing w:before="0" w:after="0" w:line="240" w:lineRule="auto"/>
        <w:ind w:firstLine="600"/>
      </w:pPr>
      <w:r w:rsidRPr="008B546A">
        <w:t xml:space="preserve">Во всех образовательных организациях проводятся различные формы мероприятий по правовому просвещению: кинолектории, лекции, беседы, показы документальных фильмов с приглашением сотрудников полиции, прокуратуры, судебных органов, юстиции. В рамках Всероссийского дня правовой помощи во </w:t>
      </w:r>
      <w:r w:rsidRPr="008B546A">
        <w:lastRenderedPageBreak/>
        <w:t xml:space="preserve">всех образовательных организациях прошли 202 мероприятия по правовому просвещению </w:t>
      </w:r>
      <w:r w:rsidRPr="008B546A">
        <w:rPr>
          <w:rStyle w:val="21"/>
        </w:rPr>
        <w:t>(охват</w:t>
      </w:r>
      <w:r w:rsidRPr="008B546A">
        <w:t xml:space="preserve"> — </w:t>
      </w:r>
      <w:r w:rsidRPr="008B546A">
        <w:rPr>
          <w:rStyle w:val="21"/>
        </w:rPr>
        <w:t>5211 детей),</w:t>
      </w:r>
      <w:r w:rsidRPr="008B546A">
        <w:t xml:space="preserve"> прошли тематические консультации </w:t>
      </w:r>
      <w:r w:rsidRPr="008B546A">
        <w:rPr>
          <w:rStyle w:val="21"/>
        </w:rPr>
        <w:t>(охват — 145 детей и 188родителей),</w:t>
      </w:r>
      <w:r w:rsidRPr="008B546A">
        <w:t xml:space="preserve"> рассмотрено 429 обращений.</w:t>
      </w:r>
    </w:p>
    <w:p w:rsidR="00851AE0" w:rsidRPr="008B546A" w:rsidRDefault="00851AE0" w:rsidP="00C248D6">
      <w:pPr>
        <w:pStyle w:val="20"/>
        <w:shd w:val="clear" w:color="auto" w:fill="auto"/>
        <w:spacing w:before="0" w:after="0" w:line="240" w:lineRule="auto"/>
        <w:ind w:firstLine="600"/>
      </w:pPr>
      <w:r w:rsidRPr="008B546A">
        <w:t>Учреждениями социального облуживания населения в рамках профилактики правонарушений среди несовершеннолетних проведены круглые столы, в которых приняли участие более 800 человек, в том числе более 450 несовершеннолетних, в том числе на базе ГБУ «Республиканская детская библиотека имени Н. Юсупова» состоялся круглый стол на тему «Подросток и закон</w:t>
      </w:r>
      <w:r w:rsidR="00873A3C">
        <w:t>», организованный Министерством юстиции Республики Дагестан</w:t>
      </w:r>
      <w:r w:rsidRPr="008B546A">
        <w:t xml:space="preserve"> с привлечением представителей прокуратуры Республики Дагестан, МВД </w:t>
      </w:r>
      <w:r w:rsidR="00873A3C">
        <w:t>по РД</w:t>
      </w:r>
      <w:r w:rsidRPr="008B546A">
        <w:t>, Общественной палаты РД, Министерства культуры РД, Министерства по делам молодежи РД, Уполномоченного по правам человека в Республике Дагестан, Уполномоченного в Республике Дагестан по защите семьи, материнства и прав ребенка.</w:t>
      </w:r>
    </w:p>
    <w:p w:rsidR="00851AE0" w:rsidRPr="008B546A" w:rsidRDefault="00851AE0" w:rsidP="00C248D6">
      <w:pPr>
        <w:pStyle w:val="20"/>
        <w:shd w:val="clear" w:color="auto" w:fill="auto"/>
        <w:spacing w:before="0" w:after="0" w:line="240" w:lineRule="auto"/>
        <w:ind w:firstLine="600"/>
      </w:pPr>
      <w:r w:rsidRPr="008B546A">
        <w:t>Проведены правовые лектории «Подросток и право», «Подросток и закон» на базе общеобразовательных, библиотечных и культурно - досуговых учреждений» с охватом 320 учащихся.</w:t>
      </w:r>
    </w:p>
    <w:p w:rsidR="00851AE0" w:rsidRPr="00097F4F" w:rsidRDefault="00851AE0" w:rsidP="00C248D6">
      <w:pPr>
        <w:pStyle w:val="20"/>
        <w:shd w:val="clear" w:color="auto" w:fill="auto"/>
        <w:spacing w:before="0" w:after="0" w:line="240" w:lineRule="auto"/>
        <w:ind w:firstLine="600"/>
      </w:pPr>
      <w:r w:rsidRPr="008B546A">
        <w:t xml:space="preserve">С целью профилактики асоциальных явлений «трудные» подростки вовлечены в кружки и спортивные секции. В общеобразовательных учреждениях республики функционируют 345 учреждений дополнительного образования (222 из них расположены в сельской местности) и 11981 кружок. Программами дополнительного образования охвачено 403 500 детей. Более 200 тыс. из них принимают участие в социально ориентированных мероприятиях. </w:t>
      </w:r>
      <w:r w:rsidRPr="00097F4F">
        <w:t xml:space="preserve">В </w:t>
      </w:r>
      <w:r w:rsidR="00097F4F" w:rsidRPr="00097F4F">
        <w:t xml:space="preserve">2019-2020 гг. </w:t>
      </w:r>
      <w:r w:rsidRPr="00097F4F">
        <w:t>учебном году охват дополнительным образованием детей «группы риска» составил 87 %.</w:t>
      </w:r>
    </w:p>
    <w:p w:rsidR="00851AE0" w:rsidRPr="008B546A" w:rsidRDefault="00851AE0" w:rsidP="00C248D6">
      <w:pPr>
        <w:pStyle w:val="20"/>
        <w:shd w:val="clear" w:color="auto" w:fill="auto"/>
        <w:spacing w:before="0" w:after="0" w:line="240" w:lineRule="auto"/>
        <w:ind w:firstLine="600"/>
      </w:pPr>
      <w:r w:rsidRPr="008B546A">
        <w:t>Кроме того, функционируют 179 детско-юношеских спортивных школ с охватом более 108 тыс. детей и подростков, где культивируются 344 вида спорта. Свыше 260 тысяч юных спортсменов, около 3% из которых - трудные дети, принимают ежегодно участие в 44 республиканских соревнованиях.</w:t>
      </w:r>
    </w:p>
    <w:p w:rsidR="00851AE0" w:rsidRPr="008B546A" w:rsidRDefault="00851AE0" w:rsidP="00C248D6">
      <w:pPr>
        <w:pStyle w:val="20"/>
        <w:shd w:val="clear" w:color="auto" w:fill="auto"/>
        <w:spacing w:before="0" w:after="0" w:line="240" w:lineRule="auto"/>
        <w:ind w:firstLine="600"/>
      </w:pPr>
      <w:r w:rsidRPr="008B546A">
        <w:t>Во всех общеобразовательных организациях функционируют детские общественные движения (охват - более 138 тыс. школьников), в учреждениях профессионального образования - Молодежные центры, направленные на вовлечение обучающихся, особенно «группы риска», в общественно-значимую деятельность, вовлечение детей в добровольческую, волонтерскую деятельность.</w:t>
      </w:r>
    </w:p>
    <w:p w:rsidR="00851AE0" w:rsidRPr="008B546A" w:rsidRDefault="00851AE0" w:rsidP="00C248D6">
      <w:pPr>
        <w:pStyle w:val="20"/>
        <w:shd w:val="clear" w:color="auto" w:fill="auto"/>
        <w:spacing w:before="0" w:after="0" w:line="240" w:lineRule="auto"/>
        <w:ind w:firstLine="600"/>
      </w:pPr>
      <w:r w:rsidRPr="008B546A">
        <w:t>В Социально-реабилитационном центре для несовершеннолетних с сентября 2019 г. реализуется проект «Социальный рюкзак» направленный для обеспечения несовершеннолетних при осв</w:t>
      </w:r>
      <w:r w:rsidR="00873A3C">
        <w:t>обождении из ФКУ УФСИН по РД «Ки</w:t>
      </w:r>
      <w:r w:rsidRPr="008B546A">
        <w:t>зилюртовская воспитательная колония» предметами и товарами первой. необходимости (средства личной гигиены, а также набор сезонной одежды).</w:t>
      </w:r>
    </w:p>
    <w:p w:rsidR="00851AE0" w:rsidRPr="008B546A" w:rsidRDefault="00851AE0" w:rsidP="00C248D6">
      <w:pPr>
        <w:pStyle w:val="20"/>
        <w:shd w:val="clear" w:color="auto" w:fill="auto"/>
        <w:spacing w:before="0" w:after="0" w:line="240" w:lineRule="auto"/>
        <w:ind w:firstLine="600"/>
      </w:pPr>
      <w:r w:rsidRPr="008B546A">
        <w:t>Также при комплексных центрах социального обслуживания населения функционирует отделения социального обслуживания семьи и детей, которые ежегодно обслуживают около 17 тыс. детей и подростков с оказанием различных видов социальных услуг.</w:t>
      </w:r>
    </w:p>
    <w:p w:rsidR="00851AE0" w:rsidRPr="008B546A" w:rsidRDefault="00851AE0" w:rsidP="00C248D6">
      <w:pPr>
        <w:pStyle w:val="20"/>
        <w:shd w:val="clear" w:color="auto" w:fill="auto"/>
        <w:spacing w:before="0" w:after="0" w:line="240" w:lineRule="auto"/>
        <w:ind w:firstLine="600"/>
      </w:pPr>
      <w:r w:rsidRPr="008B546A">
        <w:t xml:space="preserve">Проведена межведомственная комплексная оперативно-профилактическая операция «Дети России-2019» (с 11 по 20 ноября). В период операции проведено </w:t>
      </w:r>
      <w:r w:rsidRPr="008B546A">
        <w:lastRenderedPageBreak/>
        <w:t>около 250 мероприятий, направленных на проведение разъяснительной работы с несовершеннолетними и их родителями о вреде употребления наркотиков, а также об ответственности, предусмотренной законодательством Российской Федерации за их незаконный оборот.</w:t>
      </w:r>
    </w:p>
    <w:p w:rsidR="00851AE0" w:rsidRPr="008B546A" w:rsidRDefault="00851AE0" w:rsidP="00C248D6">
      <w:pPr>
        <w:pStyle w:val="20"/>
        <w:shd w:val="clear" w:color="auto" w:fill="auto"/>
        <w:spacing w:before="0" w:after="0" w:line="240" w:lineRule="auto"/>
        <w:ind w:firstLine="600"/>
      </w:pPr>
      <w:r w:rsidRPr="008B546A">
        <w:t>В учреждениях профессионального образования прошла VI Всероссийская акция «Стоп ВИЧ/СПИД», приуроченная к Международному дню памяти жертв СПИДа (с 25 ноября по 1 декабря) с участием 200 тыс. детей.</w:t>
      </w:r>
    </w:p>
    <w:p w:rsidR="00851AE0" w:rsidRPr="008B546A" w:rsidRDefault="00851AE0" w:rsidP="00C248D6">
      <w:pPr>
        <w:pStyle w:val="20"/>
        <w:shd w:val="clear" w:color="auto" w:fill="auto"/>
        <w:spacing w:before="0" w:after="0" w:line="240" w:lineRule="auto"/>
        <w:ind w:firstLine="640"/>
      </w:pPr>
      <w:r w:rsidRPr="008B546A">
        <w:t>Так, специализированным</w:t>
      </w:r>
      <w:r w:rsidR="00873A3C">
        <w:t>и</w:t>
      </w:r>
      <w:r w:rsidRPr="008B546A">
        <w:t xml:space="preserve"> учреждениями д</w:t>
      </w:r>
      <w:r w:rsidR="00873A3C">
        <w:t>ля несовершеннолетних за</w:t>
      </w:r>
      <w:r w:rsidRPr="008B546A">
        <w:t xml:space="preserve"> 2019г. социальное обслуживание представлялось 1784 несовершеннолетним, в том числе в стационарной и полустационарной формах - 635 несовершеннолетним, в возрасте </w:t>
      </w:r>
      <w:bookmarkStart w:id="0" w:name="_GoBack"/>
      <w:bookmarkEnd w:id="0"/>
      <w:r w:rsidRPr="008B546A">
        <w:t>от 3 до 18 лет, оказавшимся в трудной жизненной ситуации (в 2018 г. 1502 несовершеннолетним).</w:t>
      </w:r>
    </w:p>
    <w:p w:rsidR="00851AE0" w:rsidRPr="008B546A" w:rsidRDefault="00851AE0" w:rsidP="00C248D6">
      <w:pPr>
        <w:pStyle w:val="20"/>
        <w:shd w:val="clear" w:color="auto" w:fill="auto"/>
        <w:tabs>
          <w:tab w:val="left" w:pos="4284"/>
        </w:tabs>
        <w:spacing w:before="0" w:after="0" w:line="240" w:lineRule="auto"/>
        <w:ind w:firstLine="640"/>
      </w:pPr>
      <w:r w:rsidRPr="008B546A">
        <w:t>Для повышения профессионального уровня педагогов кафедрой общей и специальной педагогики и психологии образования ГБОУ ДПО «Дагестанский институт развития образования» разработана образовательная программа «Профилактика девиантного и аддиктивного поведения среди обучающихся» (36 ч.) для педагогов-психологов и социальных педагогов образовательных организаций.</w:t>
      </w:r>
    </w:p>
    <w:p w:rsidR="00851AE0" w:rsidRPr="008B546A" w:rsidRDefault="00851AE0" w:rsidP="00C248D6">
      <w:pPr>
        <w:pStyle w:val="20"/>
        <w:shd w:val="clear" w:color="auto" w:fill="auto"/>
        <w:spacing w:before="0" w:after="0" w:line="240" w:lineRule="auto"/>
        <w:ind w:firstLine="640"/>
      </w:pPr>
      <w:r w:rsidRPr="008B546A">
        <w:t>В период с сентября по октябрь 2019 г. по данной программе прошли курсы повышения квалификации педагоги-психологи и социальные педагоги образовательных организаций и средних образовательных организаций в количестве 86 человек.</w:t>
      </w:r>
    </w:p>
    <w:p w:rsidR="00851AE0" w:rsidRPr="008B546A" w:rsidRDefault="00851AE0" w:rsidP="00C248D6">
      <w:pPr>
        <w:pStyle w:val="20"/>
        <w:shd w:val="clear" w:color="auto" w:fill="auto"/>
        <w:spacing w:before="0" w:after="0" w:line="240" w:lineRule="auto"/>
        <w:ind w:firstLine="640"/>
      </w:pPr>
      <w:r w:rsidRPr="008B546A">
        <w:t xml:space="preserve">В целях обеспечения организационно-методической поддержки развития служб медиации в образовательных организациях республики в ноябре </w:t>
      </w:r>
      <w:r w:rsidR="00894F75">
        <w:t>2019 г.</w:t>
      </w:r>
      <w:r w:rsidR="0092066C" w:rsidRPr="008B546A">
        <w:t xml:space="preserve">были </w:t>
      </w:r>
      <w:r w:rsidRPr="008B546A">
        <w:t>организованы курсы повышения квалификации для педагогов по программе «Современные подходы к разрешению конфликтов в образовательной организации методом школьной медиации», проведены республиканские семинары-совещания по профилактике правонарушений и внедрению методов медиации(охват - 206 педагогов).</w:t>
      </w:r>
    </w:p>
    <w:p w:rsidR="00851AE0" w:rsidRPr="008B546A" w:rsidRDefault="00851AE0" w:rsidP="00C248D6">
      <w:pPr>
        <w:pStyle w:val="20"/>
        <w:shd w:val="clear" w:color="auto" w:fill="auto"/>
        <w:spacing w:before="0" w:after="0" w:line="240" w:lineRule="auto"/>
        <w:ind w:firstLine="640"/>
      </w:pPr>
      <w:r w:rsidRPr="008B546A">
        <w:t>В соответствии с соглашением между Правительством Республики Дагестан и Фондом поддержки детей, находящихся в трудной жизненной ситуации в республике функционирует единый общероссийский телефон доверия, к которому подключены номера телефонов двух учреждений республики Социально-реабилитационный центр для несовершеннолетних и Республиканский центр социальной помощи семье и детей. В указанных учреждениях определены сотрудники, ответственные за прием и обработку звонков в круглосуточном режиме</w:t>
      </w:r>
      <w:r w:rsidR="0092066C" w:rsidRPr="008B546A">
        <w:t>.</w:t>
      </w:r>
      <w:r w:rsidRPr="008B546A">
        <w:t xml:space="preserve"> Психологами анонимно оказывается консультативно-психологическая помощь обратившимся по указанным проблемам. За 2019 г. поступило 6781 обращение от детей и их родителей.</w:t>
      </w:r>
    </w:p>
    <w:p w:rsidR="00851AE0" w:rsidRPr="008B546A" w:rsidRDefault="00851AE0" w:rsidP="00C248D6">
      <w:pPr>
        <w:pStyle w:val="20"/>
        <w:shd w:val="clear" w:color="auto" w:fill="auto"/>
        <w:tabs>
          <w:tab w:val="left" w:pos="4313"/>
          <w:tab w:val="right" w:pos="9898"/>
        </w:tabs>
        <w:spacing w:before="0" w:after="0" w:line="240" w:lineRule="auto"/>
        <w:ind w:firstLine="620"/>
      </w:pPr>
      <w:r w:rsidRPr="008B546A">
        <w:t xml:space="preserve">В рамках заключенного договора УФСИН России по Республике Дагестан с Министерством труда и социального развития Республики Дагестан «О совместной деятельности в области профориентации и содействия в трудоустройстве граждан, освобождающихся из исправительных учреждений УФСИН России по Республике Дагестан» представителями центров занятости населения городов и районов ведется работа по подготовке осужденных к жизни на свободе: профессиональному </w:t>
      </w:r>
      <w:r w:rsidRPr="008B546A">
        <w:lastRenderedPageBreak/>
        <w:t>консультированию с целью информирования освобождающихся граждан по вопросам профессионального самоопределения, трудоустройства, профессионального обучения и переподготовки по специальностям, пользующимся спросом на рынке труда; лекции по разъяснению осужденным вопросов законодательства; содействие в трудоустройстве осужденных, непосредственно обратившихся в центры занятости населения после освобождения из мест лишения свободы; информирование о вакансиях на рынке труда в Республике, а также о наличии свободных рабочих места в тех или иных организациях по месту дислокации исправительных учреждений.</w:t>
      </w:r>
    </w:p>
    <w:p w:rsidR="00690C79" w:rsidRDefault="00690C79" w:rsidP="00C24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46A">
        <w:rPr>
          <w:rFonts w:ascii="Times New Roman" w:hAnsi="Times New Roman" w:cs="Times New Roman"/>
          <w:sz w:val="28"/>
          <w:szCs w:val="28"/>
        </w:rPr>
        <w:t>В 2019 году в госпрограмму были внесены изменения постановлением Правительства Республ</w:t>
      </w:r>
      <w:r w:rsidR="00325953">
        <w:rPr>
          <w:rFonts w:ascii="Times New Roman" w:hAnsi="Times New Roman" w:cs="Times New Roman"/>
          <w:sz w:val="28"/>
          <w:szCs w:val="28"/>
        </w:rPr>
        <w:t>ики Дагестан от 29 июля 2019 г.</w:t>
      </w:r>
      <w:r w:rsidRPr="008B546A">
        <w:rPr>
          <w:rFonts w:ascii="Times New Roman" w:hAnsi="Times New Roman" w:cs="Times New Roman"/>
          <w:sz w:val="28"/>
          <w:szCs w:val="28"/>
        </w:rPr>
        <w:t>№ 177 «О внесении изменений в постановление Пра</w:t>
      </w:r>
      <w:r w:rsidR="005A78F6" w:rsidRPr="008B546A">
        <w:rPr>
          <w:rFonts w:ascii="Times New Roman" w:hAnsi="Times New Roman" w:cs="Times New Roman"/>
          <w:sz w:val="28"/>
          <w:szCs w:val="28"/>
        </w:rPr>
        <w:t>вительства Республики Дагестан</w:t>
      </w:r>
      <w:r w:rsidR="0005002D">
        <w:rPr>
          <w:rFonts w:ascii="Times New Roman" w:hAnsi="Times New Roman" w:cs="Times New Roman"/>
          <w:sz w:val="28"/>
          <w:szCs w:val="28"/>
        </w:rPr>
        <w:br/>
      </w:r>
      <w:r w:rsidRPr="008B546A">
        <w:rPr>
          <w:rFonts w:ascii="Times New Roman" w:hAnsi="Times New Roman" w:cs="Times New Roman"/>
          <w:sz w:val="28"/>
          <w:szCs w:val="28"/>
        </w:rPr>
        <w:t>от 22 декабря</w:t>
      </w:r>
      <w:r w:rsidR="0005002D">
        <w:rPr>
          <w:rFonts w:ascii="Times New Roman" w:hAnsi="Times New Roman" w:cs="Times New Roman"/>
          <w:sz w:val="28"/>
          <w:szCs w:val="28"/>
        </w:rPr>
        <w:t xml:space="preserve"> </w:t>
      </w:r>
      <w:r w:rsidRPr="008B546A">
        <w:rPr>
          <w:rFonts w:ascii="Times New Roman" w:hAnsi="Times New Roman" w:cs="Times New Roman"/>
          <w:sz w:val="28"/>
          <w:szCs w:val="28"/>
        </w:rPr>
        <w:t>2014 г. № 659»</w:t>
      </w:r>
      <w:r w:rsidR="00325953">
        <w:rPr>
          <w:rFonts w:ascii="Times New Roman" w:hAnsi="Times New Roman" w:cs="Times New Roman"/>
          <w:sz w:val="28"/>
          <w:szCs w:val="28"/>
        </w:rPr>
        <w:t>.</w:t>
      </w:r>
    </w:p>
    <w:p w:rsidR="0005002D" w:rsidRDefault="0005002D" w:rsidP="00C24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виду особенност</w:t>
      </w:r>
      <w:r w:rsidR="0080119D">
        <w:rPr>
          <w:rFonts w:ascii="Times New Roman" w:hAnsi="Times New Roman" w:cs="Times New Roman"/>
          <w:sz w:val="28"/>
          <w:szCs w:val="28"/>
        </w:rPr>
        <w:t>ей мероприятий и направлений реализации госпрограмма напрямую не оказывает влияние на сферы экономики.</w:t>
      </w:r>
    </w:p>
    <w:p w:rsidR="0080119D" w:rsidRDefault="0080119D" w:rsidP="00C24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факторов, повлиявших в 2019 году на </w:t>
      </w:r>
      <w:r w:rsidR="00C248D6">
        <w:rPr>
          <w:rFonts w:ascii="Times New Roman" w:hAnsi="Times New Roman" w:cs="Times New Roman"/>
          <w:sz w:val="28"/>
          <w:szCs w:val="28"/>
        </w:rPr>
        <w:t>ход реализации госпрограммы, можно выделить недостаточное финансирование мероприятий.</w:t>
      </w:r>
    </w:p>
    <w:p w:rsidR="00C248D6" w:rsidRDefault="00C248D6" w:rsidP="00C24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госпрограммы </w:t>
      </w:r>
      <w:r w:rsidR="009C2E66">
        <w:rPr>
          <w:rFonts w:ascii="Times New Roman" w:hAnsi="Times New Roman" w:cs="Times New Roman"/>
          <w:sz w:val="28"/>
          <w:szCs w:val="28"/>
        </w:rPr>
        <w:t>приведена в приложениях к настоящему докладу. Общая оценка позволяет установить, что реализация госпрограммы эффективна.</w:t>
      </w:r>
    </w:p>
    <w:p w:rsidR="009C2E66" w:rsidRDefault="009C2E66" w:rsidP="009C2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E66" w:rsidRDefault="009C2E66" w:rsidP="009C2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76F" w:rsidRDefault="003A676F" w:rsidP="009C2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A676F" w:rsidSect="00E45F44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A676F" w:rsidRPr="003A676F" w:rsidRDefault="003A676F" w:rsidP="003A676F">
      <w:pPr>
        <w:widowControl w:val="0"/>
        <w:autoSpaceDE w:val="0"/>
        <w:autoSpaceDN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676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№ 1</w:t>
      </w:r>
    </w:p>
    <w:p w:rsidR="003A676F" w:rsidRPr="003A676F" w:rsidRDefault="003A676F" w:rsidP="003A676F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A676F" w:rsidRPr="003A676F" w:rsidRDefault="003A676F" w:rsidP="003A676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A676F" w:rsidRPr="003A676F" w:rsidRDefault="003A676F" w:rsidP="003A676F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676F"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ОЦЕНКА ДОСТИЖЕНИЯ ЗНАЧЕНИЙ ЦЕЛЕВЫХ ИНДИКАТОРОВ</w:t>
      </w:r>
    </w:p>
    <w:p w:rsidR="003A676F" w:rsidRPr="003A676F" w:rsidRDefault="003A676F" w:rsidP="003A676F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676F">
        <w:rPr>
          <w:rFonts w:ascii="Times New Roman" w:eastAsia="Times New Roman" w:hAnsi="Times New Roman" w:cs="Times New Roman"/>
          <w:sz w:val="28"/>
          <w:szCs w:val="20"/>
          <w:lang w:eastAsia="ru-RU"/>
        </w:rPr>
        <w:t>ГОСУДАРСТВЕННОЙ ПРОГРАММЫ РЕСПУБЛИКИ ДАГЕСТАН</w:t>
      </w:r>
    </w:p>
    <w:p w:rsidR="003A676F" w:rsidRPr="003A676F" w:rsidRDefault="003A676F" w:rsidP="003A676F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67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«ОБЕСПЕЧЕНИЕ ОБЩЕСТВЕННОГО ПОРЯДКА И ПРОТИВОДЕЙСТВИЕ ПРЕСТУПНОСТИ В РЕСПУБЛИКЕ ДАГЕСТАН» </w:t>
      </w:r>
    </w:p>
    <w:p w:rsidR="003A676F" w:rsidRPr="003A676F" w:rsidRDefault="003A676F" w:rsidP="003A676F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676F">
        <w:rPr>
          <w:rFonts w:ascii="Times New Roman" w:eastAsia="Times New Roman" w:hAnsi="Times New Roman" w:cs="Times New Roman"/>
          <w:sz w:val="28"/>
          <w:szCs w:val="20"/>
          <w:lang w:eastAsia="ru-RU"/>
        </w:rPr>
        <w:t>ЗА 2019 ГОД</w:t>
      </w:r>
    </w:p>
    <w:p w:rsidR="003A676F" w:rsidRPr="003A676F" w:rsidRDefault="003A676F" w:rsidP="003A676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5"/>
        <w:gridCol w:w="1134"/>
        <w:gridCol w:w="1559"/>
        <w:gridCol w:w="1134"/>
        <w:gridCol w:w="1134"/>
        <w:gridCol w:w="992"/>
      </w:tblGrid>
      <w:tr w:rsidR="003A676F" w:rsidRPr="003A676F" w:rsidTr="000E7E29">
        <w:tc>
          <w:tcPr>
            <w:tcW w:w="4315" w:type="dxa"/>
            <w:vMerge w:val="restart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819" w:type="dxa"/>
            <w:gridSpan w:val="4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</w:tr>
      <w:tr w:rsidR="003A676F" w:rsidRPr="003A676F" w:rsidTr="000E7E29">
        <w:tc>
          <w:tcPr>
            <w:tcW w:w="4315" w:type="dxa"/>
            <w:vMerge/>
          </w:tcPr>
          <w:p w:rsidR="003A676F" w:rsidRPr="003A676F" w:rsidRDefault="003A676F" w:rsidP="003A67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676F" w:rsidRPr="003A676F" w:rsidRDefault="003A676F" w:rsidP="003A67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государственной программе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(в процентах)</w:t>
            </w:r>
          </w:p>
        </w:tc>
        <w:tc>
          <w:tcPr>
            <w:tcW w:w="992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3A676F" w:rsidRPr="003A676F" w:rsidTr="000E7E29">
        <w:tc>
          <w:tcPr>
            <w:tcW w:w="10268" w:type="dxa"/>
            <w:gridSpan w:val="6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общественного порядка и противодействие преступности в Республике Дагестан на 2015-2020 годы»</w:t>
            </w:r>
          </w:p>
        </w:tc>
      </w:tr>
      <w:tr w:rsidR="003A676F" w:rsidRPr="003A676F" w:rsidTr="000E7E29">
        <w:tc>
          <w:tcPr>
            <w:tcW w:w="4315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bCs/>
                <w:sz w:val="24"/>
                <w:szCs w:val="24"/>
              </w:rPr>
              <w:t>Всего зарегистрировано преступлений, в том числе: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зарег-ых прест-ий</w:t>
            </w:r>
          </w:p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(КЗП)</w:t>
            </w:r>
          </w:p>
        </w:tc>
        <w:tc>
          <w:tcPr>
            <w:tcW w:w="1559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12050 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13627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+13</w:t>
            </w:r>
          </w:p>
        </w:tc>
        <w:tc>
          <w:tcPr>
            <w:tcW w:w="992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</w:p>
        </w:tc>
      </w:tr>
      <w:tr w:rsidR="003A676F" w:rsidRPr="003A676F" w:rsidTr="000E7E29">
        <w:tc>
          <w:tcPr>
            <w:tcW w:w="4315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bCs/>
                <w:sz w:val="24"/>
                <w:szCs w:val="24"/>
              </w:rPr>
              <w:t>тяжких и особо тяжких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КЗП</w:t>
            </w:r>
          </w:p>
        </w:tc>
        <w:tc>
          <w:tcPr>
            <w:tcW w:w="1559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2584 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3249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+26</w:t>
            </w:r>
          </w:p>
        </w:tc>
        <w:tc>
          <w:tcPr>
            <w:tcW w:w="992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</w:t>
            </w:r>
          </w:p>
        </w:tc>
      </w:tr>
      <w:tr w:rsidR="003A676F" w:rsidRPr="003A676F" w:rsidTr="000E7E29">
        <w:tc>
          <w:tcPr>
            <w:tcW w:w="4315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bCs/>
                <w:sz w:val="24"/>
                <w:szCs w:val="24"/>
              </w:rPr>
              <w:t>в общественных местах и на улицах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КЗП</w:t>
            </w:r>
          </w:p>
        </w:tc>
        <w:tc>
          <w:tcPr>
            <w:tcW w:w="1559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1733 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2049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+18</w:t>
            </w:r>
          </w:p>
        </w:tc>
        <w:tc>
          <w:tcPr>
            <w:tcW w:w="992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</w:t>
            </w:r>
          </w:p>
        </w:tc>
      </w:tr>
      <w:tr w:rsidR="003A676F" w:rsidRPr="003A676F" w:rsidTr="000E7E29">
        <w:tc>
          <w:tcPr>
            <w:tcW w:w="4315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экономической направленности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КЗП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1739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</w:p>
        </w:tc>
      </w:tr>
      <w:tr w:rsidR="003A676F" w:rsidRPr="003A676F" w:rsidTr="000E7E29">
        <w:tc>
          <w:tcPr>
            <w:tcW w:w="4315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bCs/>
                <w:sz w:val="24"/>
                <w:szCs w:val="24"/>
              </w:rPr>
              <w:t>По видам преступлений: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76F" w:rsidRPr="003A676F" w:rsidTr="000E7E29">
        <w:tc>
          <w:tcPr>
            <w:tcW w:w="4315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bCs/>
                <w:sz w:val="24"/>
                <w:szCs w:val="24"/>
              </w:rPr>
              <w:t>террористические акты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КЗП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676F" w:rsidRPr="003A676F" w:rsidTr="000E7E29">
        <w:tc>
          <w:tcPr>
            <w:tcW w:w="4315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bCs/>
                <w:sz w:val="24"/>
                <w:szCs w:val="24"/>
              </w:rPr>
              <w:t>посягательства на жизнь сотрудников правоохранительных органов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КЗП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+66</w:t>
            </w:r>
          </w:p>
        </w:tc>
      </w:tr>
      <w:tr w:rsidR="003A676F" w:rsidRPr="003A676F" w:rsidTr="000E7E29">
        <w:tc>
          <w:tcPr>
            <w:tcW w:w="4315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bCs/>
                <w:sz w:val="24"/>
                <w:szCs w:val="24"/>
              </w:rPr>
              <w:t>убийства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КЗП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+14</w:t>
            </w:r>
          </w:p>
        </w:tc>
      </w:tr>
      <w:tr w:rsidR="003A676F" w:rsidRPr="003A676F" w:rsidTr="000E7E29">
        <w:tc>
          <w:tcPr>
            <w:tcW w:w="4315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bCs/>
                <w:sz w:val="24"/>
                <w:szCs w:val="24"/>
              </w:rPr>
              <w:t>причинение тяжкого вреда здоровью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КЗП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676F" w:rsidRPr="003A676F" w:rsidTr="000E7E29">
        <w:tc>
          <w:tcPr>
            <w:tcW w:w="4315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bCs/>
                <w:sz w:val="24"/>
                <w:szCs w:val="24"/>
              </w:rPr>
              <w:t>разбои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КЗП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+26</w:t>
            </w:r>
          </w:p>
        </w:tc>
      </w:tr>
      <w:tr w:rsidR="003A676F" w:rsidRPr="003A676F" w:rsidTr="000E7E29">
        <w:tc>
          <w:tcPr>
            <w:tcW w:w="4315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bCs/>
                <w:sz w:val="24"/>
                <w:szCs w:val="24"/>
              </w:rPr>
              <w:t>грабежи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КЗП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95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</w:t>
            </w:r>
          </w:p>
        </w:tc>
      </w:tr>
      <w:tr w:rsidR="003A676F" w:rsidRPr="003A676F" w:rsidTr="000E7E29">
        <w:tc>
          <w:tcPr>
            <w:tcW w:w="4315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bCs/>
                <w:sz w:val="24"/>
                <w:szCs w:val="24"/>
              </w:rPr>
              <w:t>кражи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КЗП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1800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+16</w:t>
            </w:r>
          </w:p>
        </w:tc>
      </w:tr>
      <w:tr w:rsidR="003A676F" w:rsidRPr="003A676F" w:rsidTr="000E7E29">
        <w:tc>
          <w:tcPr>
            <w:tcW w:w="4315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bCs/>
                <w:sz w:val="24"/>
                <w:szCs w:val="24"/>
              </w:rPr>
              <w:t>преступления с применением огнестрельного оружия и взрывных устройств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КЗП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+16</w:t>
            </w:r>
          </w:p>
        </w:tc>
      </w:tr>
      <w:tr w:rsidR="003A676F" w:rsidRPr="003A676F" w:rsidTr="000E7E29">
        <w:tc>
          <w:tcPr>
            <w:tcW w:w="4315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bCs/>
                <w:sz w:val="24"/>
                <w:szCs w:val="24"/>
              </w:rPr>
              <w:t>незаконный оборот наркотиков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КЗП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1800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</w:t>
            </w:r>
          </w:p>
        </w:tc>
      </w:tr>
      <w:tr w:rsidR="003A676F" w:rsidRPr="003A676F" w:rsidTr="000E7E29">
        <w:tc>
          <w:tcPr>
            <w:tcW w:w="10268" w:type="dxa"/>
            <w:gridSpan w:val="6"/>
            <w:tcBorders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«Повышение безопасности дорожного движения</w:t>
            </w:r>
          </w:p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в 2015-2020 годах»</w:t>
            </w:r>
          </w:p>
        </w:tc>
      </w:tr>
      <w:tr w:rsidR="003A676F" w:rsidRPr="003A676F" w:rsidTr="000E7E29">
        <w:tc>
          <w:tcPr>
            <w:tcW w:w="4315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>Число лиц, погибших в дорожно-транспортных происшествиях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600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-42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+42</w:t>
            </w:r>
          </w:p>
        </w:tc>
      </w:tr>
      <w:tr w:rsidR="003A676F" w:rsidRPr="003A676F" w:rsidTr="000E7E29">
        <w:tc>
          <w:tcPr>
            <w:tcW w:w="4315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>Число детей, погибших в дорожно-транспортных происшествиях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-63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+63</w:t>
            </w:r>
          </w:p>
        </w:tc>
      </w:tr>
      <w:tr w:rsidR="003A676F" w:rsidRPr="003A676F" w:rsidTr="000E7E29">
        <w:tc>
          <w:tcPr>
            <w:tcW w:w="4315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>Социальный риск (число погибших на 100 тыс. населения)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19,83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11,37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-43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+43</w:t>
            </w:r>
          </w:p>
        </w:tc>
      </w:tr>
      <w:tr w:rsidR="003A676F" w:rsidRPr="003A676F" w:rsidTr="000E7E29">
        <w:tc>
          <w:tcPr>
            <w:tcW w:w="4315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>Транспортный риск (число погибших на 10 тыс. транспортных средств)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9,23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-51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+51</w:t>
            </w:r>
          </w:p>
        </w:tc>
      </w:tr>
      <w:tr w:rsidR="003A676F" w:rsidRPr="003A676F" w:rsidTr="000E7E29">
        <w:tc>
          <w:tcPr>
            <w:tcW w:w="4315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>Тяжесть последствий (число погибших на 100 пострадавших)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21,16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-36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+36</w:t>
            </w:r>
          </w:p>
        </w:tc>
      </w:tr>
      <w:tr w:rsidR="003A676F" w:rsidRPr="003A676F" w:rsidTr="000E7E29">
        <w:tc>
          <w:tcPr>
            <w:tcW w:w="10268" w:type="dxa"/>
            <w:gridSpan w:val="6"/>
            <w:tcBorders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Подпрограмма «Профилактика правонарушений и преступлений среди несовершеннолетних в Республике Дагестан на 2019-2021 годы</w:t>
            </w:r>
          </w:p>
        </w:tc>
      </w:tr>
      <w:tr w:rsidR="003A676F" w:rsidRPr="003A676F" w:rsidTr="000E7E29">
        <w:tc>
          <w:tcPr>
            <w:tcW w:w="4315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>Доля беспризорных и безнадзорных детей, включенных в региональный электронный банк данных (учет данных о детях, находящихся в социально опасном положении)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676F">
              <w:rPr>
                <w:rFonts w:ascii="Times New Roman" w:hAnsi="Times New Roman" w:cs="Times New Roman"/>
                <w:sz w:val="24"/>
                <w:szCs w:val="28"/>
              </w:rPr>
              <w:t xml:space="preserve">60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</w:tr>
      <w:tr w:rsidR="003A676F" w:rsidRPr="003A676F" w:rsidTr="000E7E29">
        <w:tc>
          <w:tcPr>
            <w:tcW w:w="4315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>Сокращение числа социальных сирот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676F"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+180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+180</w:t>
            </w:r>
          </w:p>
        </w:tc>
      </w:tr>
      <w:tr w:rsidR="003A676F" w:rsidRPr="003A676F" w:rsidTr="000E7E29">
        <w:tc>
          <w:tcPr>
            <w:tcW w:w="4315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семей, находящихся в социально 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676F">
              <w:rPr>
                <w:rFonts w:ascii="Times New Roman" w:hAnsi="Times New Roman" w:cs="Times New Roman"/>
                <w:sz w:val="24"/>
                <w:szCs w:val="28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+75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+75</w:t>
            </w:r>
          </w:p>
        </w:tc>
      </w:tr>
      <w:tr w:rsidR="003A676F" w:rsidRPr="003A676F" w:rsidTr="000E7E29">
        <w:tc>
          <w:tcPr>
            <w:tcW w:w="4315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>Содействие в трудоустройстве несовершеннолетних в возрасте от 14 до 18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676F">
              <w:rPr>
                <w:rFonts w:ascii="Times New Roman" w:hAnsi="Times New Roman" w:cs="Times New Roman"/>
                <w:sz w:val="24"/>
                <w:szCs w:val="28"/>
              </w:rPr>
              <w:t xml:space="preserve">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+28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+28</w:t>
            </w:r>
          </w:p>
        </w:tc>
      </w:tr>
      <w:tr w:rsidR="003A676F" w:rsidRPr="003A676F" w:rsidTr="000E7E29">
        <w:tc>
          <w:tcPr>
            <w:tcW w:w="4315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профессионального мастерства специалистов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676F">
              <w:rPr>
                <w:rFonts w:ascii="Times New Roman" w:hAnsi="Times New Roman" w:cs="Times New Roman"/>
                <w:sz w:val="24"/>
                <w:szCs w:val="28"/>
              </w:rPr>
              <w:t xml:space="preserve">100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</w:tr>
      <w:tr w:rsidR="003A676F" w:rsidRPr="003A676F" w:rsidTr="000E7E29">
        <w:tc>
          <w:tcPr>
            <w:tcW w:w="4315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находящихся в социально опасном положении, охваченных спортивной и досуговой работой по месту жительства и учебы, от общего количества несовершеннолетних, находящихся в социально 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676F">
              <w:rPr>
                <w:rFonts w:ascii="Times New Roman" w:hAnsi="Times New Roman" w:cs="Times New Roman"/>
                <w:sz w:val="24"/>
                <w:szCs w:val="28"/>
              </w:rPr>
              <w:t xml:space="preserve">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76F" w:rsidRPr="003A676F" w:rsidTr="000E7E29">
        <w:tc>
          <w:tcPr>
            <w:tcW w:w="4315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Доля несовершеннолетних детей членов незаконных вооруженных формирований, охваченных мероприятиями по профилактике </w:t>
            </w:r>
            <w:r w:rsidRPr="003A6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идеологии терроризма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676F">
              <w:rPr>
                <w:rFonts w:ascii="Times New Roman" w:hAnsi="Times New Roman" w:cs="Times New Roman"/>
                <w:sz w:val="24"/>
                <w:szCs w:val="28"/>
              </w:rPr>
              <w:t xml:space="preserve">100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76F" w:rsidRPr="003A676F" w:rsidTr="000E7E29">
        <w:tc>
          <w:tcPr>
            <w:tcW w:w="4315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семей, находящихся в социально опасном положении, снятых с учета комиссий по делам несовершеннолетних и защите их прав в связи с положительными изменениями по результатам индивидуальной профилактической работы, от общего количества семей, находящихся в социально 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676F">
              <w:rPr>
                <w:rFonts w:ascii="Times New Roman" w:hAnsi="Times New Roman" w:cs="Times New Roman"/>
                <w:sz w:val="24"/>
                <w:szCs w:val="28"/>
              </w:rPr>
              <w:t xml:space="preserve">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-58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-58</w:t>
            </w:r>
          </w:p>
        </w:tc>
      </w:tr>
      <w:tr w:rsidR="003A676F" w:rsidRPr="003A676F" w:rsidTr="000E7E29">
        <w:tc>
          <w:tcPr>
            <w:tcW w:w="4315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изготовленной и размещенной социальной рекламы по профилактике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676F"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76F" w:rsidRPr="003A676F" w:rsidTr="000E7E29">
        <w:tc>
          <w:tcPr>
            <w:tcW w:w="4315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>Удельный вес несовершеннолетних, получивших социальную реабилитацию в специализированных учреждениях для несовершеннолетних, от общего числа несовершеннолетних, находящихся в социально опасном положении, на территории Республики Дагестан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676F">
              <w:rPr>
                <w:rFonts w:ascii="Times New Roman" w:hAnsi="Times New Roman" w:cs="Times New Roman"/>
                <w:sz w:val="24"/>
                <w:szCs w:val="28"/>
              </w:rPr>
              <w:t xml:space="preserve">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+80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+80</w:t>
            </w:r>
          </w:p>
        </w:tc>
      </w:tr>
      <w:tr w:rsidR="003A676F" w:rsidRPr="003A676F" w:rsidTr="000E7E29">
        <w:tc>
          <w:tcPr>
            <w:tcW w:w="4315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сводная оценка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76F">
              <w:rPr>
                <w:rFonts w:ascii="Times New Roman" w:hAnsi="Times New Roman"/>
                <w:b/>
                <w:sz w:val="24"/>
                <w:szCs w:val="24"/>
              </w:rPr>
              <w:t>+381</w:t>
            </w:r>
          </w:p>
        </w:tc>
      </w:tr>
    </w:tbl>
    <w:p w:rsidR="003A676F" w:rsidRPr="003A676F" w:rsidRDefault="003A676F" w:rsidP="003A676F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A676F" w:rsidRDefault="003A676F" w:rsidP="009C2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A676F" w:rsidSect="00180515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p w:rsidR="003A676F" w:rsidRPr="003A676F" w:rsidRDefault="003A676F" w:rsidP="003A676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676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№ 2</w:t>
      </w:r>
    </w:p>
    <w:p w:rsidR="003A676F" w:rsidRPr="003A676F" w:rsidRDefault="003A676F" w:rsidP="003A67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A676F" w:rsidRPr="003A676F" w:rsidRDefault="003A676F" w:rsidP="003A67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676F"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ОЦЕНКА ОБЪЕМОВ ФИНАНСИРОВАНИЯ РЕАЛИЗАЦИИ МЕРОПРИЯТИЙ</w:t>
      </w:r>
    </w:p>
    <w:p w:rsidR="003A676F" w:rsidRPr="003A676F" w:rsidRDefault="003A676F" w:rsidP="003A67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676F">
        <w:rPr>
          <w:rFonts w:ascii="Times New Roman" w:eastAsia="Times New Roman" w:hAnsi="Times New Roman" w:cs="Times New Roman"/>
          <w:sz w:val="28"/>
          <w:szCs w:val="20"/>
          <w:lang w:eastAsia="ru-RU"/>
        </w:rPr>
        <w:t>ГОСУДАРСТВЕННОЙ ПРОГРАММЫ РЕСПУБЛИКИ ДАГЕСТАН</w:t>
      </w:r>
    </w:p>
    <w:p w:rsidR="003A676F" w:rsidRPr="003A676F" w:rsidRDefault="003A676F" w:rsidP="003A67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676F">
        <w:rPr>
          <w:rFonts w:ascii="Times New Roman" w:eastAsia="Times New Roman" w:hAnsi="Times New Roman" w:cs="Times New Roman"/>
          <w:sz w:val="28"/>
          <w:szCs w:val="20"/>
          <w:lang w:eastAsia="ru-RU"/>
        </w:rPr>
        <w:t>«ОБЕСПЕЧЕНИЕ ОБЩЕСТВЕННОГО ПОРЯДКА И ПРОТИВОДЕЙСТВИЕ ПРЕСТУПНОСТИ</w:t>
      </w:r>
    </w:p>
    <w:p w:rsidR="003A676F" w:rsidRPr="003A676F" w:rsidRDefault="003A676F" w:rsidP="003A67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676F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РЕСПУБЛИКЕ ДАГЕСТАН»</w:t>
      </w:r>
    </w:p>
    <w:p w:rsidR="003A676F" w:rsidRPr="003A676F" w:rsidRDefault="003A676F" w:rsidP="003A67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676F">
        <w:rPr>
          <w:rFonts w:ascii="Times New Roman" w:eastAsia="Times New Roman" w:hAnsi="Times New Roman" w:cs="Times New Roman"/>
          <w:sz w:val="28"/>
          <w:szCs w:val="20"/>
          <w:lang w:eastAsia="ru-RU"/>
        </w:rPr>
        <w:t>ЗА 2019 ГОД</w:t>
      </w:r>
    </w:p>
    <w:p w:rsidR="003A676F" w:rsidRPr="003A676F" w:rsidRDefault="003A676F" w:rsidP="003A676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676F">
        <w:rPr>
          <w:rFonts w:ascii="Times New Roman" w:eastAsia="Times New Roman" w:hAnsi="Times New Roman" w:cs="Times New Roman"/>
          <w:sz w:val="24"/>
          <w:szCs w:val="20"/>
          <w:lang w:eastAsia="ru-RU"/>
        </w:rPr>
        <w:t>(тыс. руб.)</w:t>
      </w:r>
    </w:p>
    <w:tbl>
      <w:tblPr>
        <w:tblW w:w="1616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"/>
        <w:gridCol w:w="2127"/>
        <w:gridCol w:w="1134"/>
        <w:gridCol w:w="851"/>
        <w:gridCol w:w="708"/>
        <w:gridCol w:w="958"/>
        <w:gridCol w:w="602"/>
        <w:gridCol w:w="708"/>
        <w:gridCol w:w="993"/>
        <w:gridCol w:w="992"/>
        <w:gridCol w:w="709"/>
        <w:gridCol w:w="992"/>
        <w:gridCol w:w="567"/>
        <w:gridCol w:w="709"/>
        <w:gridCol w:w="992"/>
        <w:gridCol w:w="567"/>
        <w:gridCol w:w="992"/>
        <w:gridCol w:w="567"/>
        <w:gridCol w:w="567"/>
      </w:tblGrid>
      <w:tr w:rsidR="003A676F" w:rsidRPr="003A676F" w:rsidTr="000E7E29">
        <w:tc>
          <w:tcPr>
            <w:tcW w:w="425" w:type="dxa"/>
            <w:vMerge w:val="restart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государственной программы (подпрограммы)</w:t>
            </w:r>
          </w:p>
        </w:tc>
        <w:tc>
          <w:tcPr>
            <w:tcW w:w="1134" w:type="dxa"/>
            <w:vMerge w:val="restart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3827" w:type="dxa"/>
            <w:gridSpan w:val="5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финансирования, предусмотренный в государственной программе на год</w:t>
            </w:r>
          </w:p>
        </w:tc>
        <w:tc>
          <w:tcPr>
            <w:tcW w:w="993" w:type="dxa"/>
            <w:vMerge w:val="restart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в республиканском бюджете Республики Дагестан на 2019 год</w:t>
            </w:r>
          </w:p>
        </w:tc>
        <w:tc>
          <w:tcPr>
            <w:tcW w:w="3969" w:type="dxa"/>
            <w:gridSpan w:val="5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выделено финансовых средств на отчетный период</w:t>
            </w:r>
          </w:p>
        </w:tc>
        <w:tc>
          <w:tcPr>
            <w:tcW w:w="3685" w:type="dxa"/>
            <w:gridSpan w:val="5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Освоено выделенных финансовых средств, всего</w:t>
            </w:r>
          </w:p>
        </w:tc>
      </w:tr>
      <w:tr w:rsidR="003A676F" w:rsidRPr="003A676F" w:rsidTr="000E7E29">
        <w:tc>
          <w:tcPr>
            <w:tcW w:w="425" w:type="dxa"/>
            <w:vMerge/>
          </w:tcPr>
          <w:p w:rsidR="003A676F" w:rsidRPr="003A676F" w:rsidRDefault="003A676F" w:rsidP="003A67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3A676F" w:rsidRPr="003A676F" w:rsidRDefault="003A676F" w:rsidP="003A67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3A676F" w:rsidRPr="003A676F" w:rsidRDefault="003A676F" w:rsidP="003A67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976" w:type="dxa"/>
            <w:gridSpan w:val="4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за счет:</w:t>
            </w:r>
          </w:p>
        </w:tc>
        <w:tc>
          <w:tcPr>
            <w:tcW w:w="993" w:type="dxa"/>
            <w:vMerge/>
          </w:tcPr>
          <w:p w:rsidR="003A676F" w:rsidRPr="003A676F" w:rsidRDefault="003A676F" w:rsidP="003A67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977" w:type="dxa"/>
            <w:gridSpan w:val="4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за счет:</w:t>
            </w:r>
          </w:p>
        </w:tc>
        <w:tc>
          <w:tcPr>
            <w:tcW w:w="992" w:type="dxa"/>
            <w:vMerge w:val="restart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93" w:type="dxa"/>
            <w:gridSpan w:val="4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за счет:</w:t>
            </w:r>
          </w:p>
        </w:tc>
      </w:tr>
      <w:tr w:rsidR="003A676F" w:rsidRPr="003A676F" w:rsidTr="000E7E29">
        <w:tc>
          <w:tcPr>
            <w:tcW w:w="425" w:type="dxa"/>
            <w:vMerge/>
          </w:tcPr>
          <w:p w:rsidR="003A676F" w:rsidRPr="003A676F" w:rsidRDefault="003A676F" w:rsidP="003A67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3A676F" w:rsidRPr="003A676F" w:rsidRDefault="003A676F" w:rsidP="003A67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3A676F" w:rsidRPr="003A676F" w:rsidRDefault="003A676F" w:rsidP="003A67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958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республиканского бюджета РД</w:t>
            </w:r>
          </w:p>
        </w:tc>
        <w:tc>
          <w:tcPr>
            <w:tcW w:w="602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708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993" w:type="dxa"/>
            <w:vMerge/>
          </w:tcPr>
          <w:p w:rsidR="003A676F" w:rsidRPr="003A676F" w:rsidRDefault="003A676F" w:rsidP="003A67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3A676F" w:rsidRPr="003A676F" w:rsidRDefault="003A676F" w:rsidP="003A67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992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республиканского бюджета РД</w:t>
            </w:r>
          </w:p>
        </w:tc>
        <w:tc>
          <w:tcPr>
            <w:tcW w:w="56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709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992" w:type="dxa"/>
            <w:vMerge/>
          </w:tcPr>
          <w:p w:rsidR="003A676F" w:rsidRPr="003A676F" w:rsidRDefault="003A676F" w:rsidP="003A67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992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республиканского бюджета Республики Дагестан</w:t>
            </w:r>
          </w:p>
        </w:tc>
        <w:tc>
          <w:tcPr>
            <w:tcW w:w="56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56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</w:tr>
      <w:tr w:rsidR="003A676F" w:rsidRPr="003A676F" w:rsidTr="000E7E29">
        <w:tc>
          <w:tcPr>
            <w:tcW w:w="425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8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2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3A676F" w:rsidRPr="003A676F" w:rsidTr="000E7E29">
        <w:tc>
          <w:tcPr>
            <w:tcW w:w="425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«Обеспечение общественного порядка и противодействие преступности в Республике Дагестан»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юстиции Республики Дагестан</w:t>
            </w:r>
          </w:p>
        </w:tc>
        <w:tc>
          <w:tcPr>
            <w:tcW w:w="851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136995,18</w:t>
            </w:r>
          </w:p>
        </w:tc>
        <w:tc>
          <w:tcPr>
            <w:tcW w:w="708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57750</w:t>
            </w:r>
          </w:p>
        </w:tc>
        <w:tc>
          <w:tcPr>
            <w:tcW w:w="958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79245,18</w:t>
            </w:r>
          </w:p>
        </w:tc>
        <w:tc>
          <w:tcPr>
            <w:tcW w:w="602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12934,0</w:t>
            </w:r>
          </w:p>
        </w:tc>
        <w:tc>
          <w:tcPr>
            <w:tcW w:w="992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12934,0</w:t>
            </w:r>
          </w:p>
        </w:tc>
        <w:tc>
          <w:tcPr>
            <w:tcW w:w="709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12934,0</w:t>
            </w:r>
          </w:p>
        </w:tc>
        <w:tc>
          <w:tcPr>
            <w:tcW w:w="56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12578,6</w:t>
            </w:r>
          </w:p>
        </w:tc>
        <w:tc>
          <w:tcPr>
            <w:tcW w:w="56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12578,6</w:t>
            </w:r>
          </w:p>
        </w:tc>
        <w:tc>
          <w:tcPr>
            <w:tcW w:w="56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A676F" w:rsidRPr="003A676F" w:rsidTr="000E7E29">
        <w:tc>
          <w:tcPr>
            <w:tcW w:w="425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2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общественного порядка и противодействие преступности в Республике Дагестан на 2015-2020 годы»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юстиции Республики Дагестан</w:t>
            </w:r>
          </w:p>
        </w:tc>
        <w:tc>
          <w:tcPr>
            <w:tcW w:w="851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7750</w:t>
            </w:r>
          </w:p>
        </w:tc>
        <w:tc>
          <w:tcPr>
            <w:tcW w:w="708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7750</w:t>
            </w:r>
          </w:p>
        </w:tc>
        <w:tc>
          <w:tcPr>
            <w:tcW w:w="602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7669,0</w:t>
            </w:r>
          </w:p>
        </w:tc>
        <w:tc>
          <w:tcPr>
            <w:tcW w:w="992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7669,0</w:t>
            </w:r>
          </w:p>
        </w:tc>
        <w:tc>
          <w:tcPr>
            <w:tcW w:w="709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7669,0</w:t>
            </w:r>
          </w:p>
        </w:tc>
        <w:tc>
          <w:tcPr>
            <w:tcW w:w="56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7313,6</w:t>
            </w:r>
          </w:p>
        </w:tc>
        <w:tc>
          <w:tcPr>
            <w:tcW w:w="56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7313,6</w:t>
            </w:r>
          </w:p>
        </w:tc>
        <w:tc>
          <w:tcPr>
            <w:tcW w:w="56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A676F" w:rsidRPr="003A676F" w:rsidTr="000E7E29">
        <w:tc>
          <w:tcPr>
            <w:tcW w:w="425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12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безопасности дорожного движения в 2015-2020 годах»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транспорта и дорожного хозяйства Республики Дагестан</w:t>
            </w:r>
          </w:p>
        </w:tc>
        <w:tc>
          <w:tcPr>
            <w:tcW w:w="851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122700</w:t>
            </w:r>
          </w:p>
        </w:tc>
        <w:tc>
          <w:tcPr>
            <w:tcW w:w="708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57750</w:t>
            </w:r>
          </w:p>
        </w:tc>
        <w:tc>
          <w:tcPr>
            <w:tcW w:w="958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64950</w:t>
            </w:r>
          </w:p>
        </w:tc>
        <w:tc>
          <w:tcPr>
            <w:tcW w:w="602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5265</w:t>
            </w:r>
          </w:p>
        </w:tc>
        <w:tc>
          <w:tcPr>
            <w:tcW w:w="992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5265</w:t>
            </w:r>
          </w:p>
        </w:tc>
        <w:tc>
          <w:tcPr>
            <w:tcW w:w="709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5265</w:t>
            </w:r>
          </w:p>
        </w:tc>
        <w:tc>
          <w:tcPr>
            <w:tcW w:w="56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5265</w:t>
            </w:r>
          </w:p>
        </w:tc>
        <w:tc>
          <w:tcPr>
            <w:tcW w:w="56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5265</w:t>
            </w:r>
          </w:p>
        </w:tc>
        <w:tc>
          <w:tcPr>
            <w:tcW w:w="56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A676F" w:rsidRPr="003A676F" w:rsidTr="000E7E29">
        <w:tc>
          <w:tcPr>
            <w:tcW w:w="425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676F">
              <w:rPr>
                <w:rFonts w:ascii="Times New Roman" w:hAnsi="Times New Roman" w:cs="Times New Roman"/>
                <w:sz w:val="20"/>
                <w:szCs w:val="20"/>
              </w:rPr>
              <w:t>Подпрограмма «Профилактика правонарушений и преступлений среди несовершеннолетних на 2019-2021 годы»</w:t>
            </w:r>
          </w:p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 и науки Республики Дагестан</w:t>
            </w:r>
          </w:p>
        </w:tc>
        <w:tc>
          <w:tcPr>
            <w:tcW w:w="851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6545,18</w:t>
            </w:r>
          </w:p>
        </w:tc>
        <w:tc>
          <w:tcPr>
            <w:tcW w:w="708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6545,18</w:t>
            </w:r>
          </w:p>
        </w:tc>
        <w:tc>
          <w:tcPr>
            <w:tcW w:w="602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3A676F" w:rsidRPr="003A676F" w:rsidRDefault="003A676F" w:rsidP="003A67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A676F" w:rsidRDefault="003A676F" w:rsidP="009C2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A676F" w:rsidSect="000664EC">
          <w:pgSz w:w="16838" w:h="11906" w:orient="landscape"/>
          <w:pgMar w:top="1134" w:right="567" w:bottom="567" w:left="1134" w:header="709" w:footer="709" w:gutter="0"/>
          <w:cols w:space="708"/>
          <w:docGrid w:linePitch="381"/>
        </w:sectPr>
      </w:pPr>
    </w:p>
    <w:p w:rsidR="003A676F" w:rsidRPr="003A676F" w:rsidRDefault="003A676F" w:rsidP="003A676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676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№ 3</w:t>
      </w:r>
    </w:p>
    <w:p w:rsidR="003A676F" w:rsidRPr="003A676F" w:rsidRDefault="003A676F" w:rsidP="003A67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A676F" w:rsidRPr="003A676F" w:rsidRDefault="003A676F" w:rsidP="003A67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A67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ДИНАМИКА ЗНАЧЕНИЙ ЦЕЛЕВЫХ ИНДИКАТОРОВ</w:t>
      </w:r>
    </w:p>
    <w:p w:rsidR="003A676F" w:rsidRPr="003A676F" w:rsidRDefault="003A676F" w:rsidP="003A67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A67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«ОБЕСПЕЧЕНИЕ ОБЩЕСТВЕННОГО ПОРЯДКА И ПРОТИВОДЕЙСТВИЕ ПРЕСТУПНОСТИ В РЕСПУБЛИКЕ ДАГЕСТАН НА 2015-2020 ГОДЫ»</w:t>
      </w:r>
    </w:p>
    <w:p w:rsidR="003A676F" w:rsidRPr="003A676F" w:rsidRDefault="003A676F" w:rsidP="003A67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1276"/>
        <w:gridCol w:w="1417"/>
        <w:gridCol w:w="1134"/>
        <w:gridCol w:w="1134"/>
        <w:gridCol w:w="1559"/>
      </w:tblGrid>
      <w:tr w:rsidR="003A676F" w:rsidRPr="003A676F" w:rsidTr="000E7E29">
        <w:tc>
          <w:tcPr>
            <w:tcW w:w="3748" w:type="dxa"/>
            <w:vMerge w:val="restart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1276" w:type="dxa"/>
            <w:vMerge w:val="restart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85" w:type="dxa"/>
            <w:gridSpan w:val="3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реализации государственной программы</w:t>
            </w:r>
          </w:p>
        </w:tc>
        <w:tc>
          <w:tcPr>
            <w:tcW w:w="1559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(целевое значение)</w:t>
            </w:r>
          </w:p>
        </w:tc>
      </w:tr>
      <w:tr w:rsidR="003A676F" w:rsidRPr="003A676F" w:rsidTr="000E7E29">
        <w:tc>
          <w:tcPr>
            <w:tcW w:w="3748" w:type="dxa"/>
            <w:vMerge/>
          </w:tcPr>
          <w:p w:rsidR="003A676F" w:rsidRPr="003A676F" w:rsidRDefault="003A676F" w:rsidP="003A6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A676F" w:rsidRPr="003A676F" w:rsidRDefault="003A676F" w:rsidP="003A6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59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(2021)</w:t>
            </w:r>
          </w:p>
        </w:tc>
      </w:tr>
      <w:tr w:rsidR="003A676F" w:rsidRPr="003A676F" w:rsidTr="000E7E29">
        <w:tc>
          <w:tcPr>
            <w:tcW w:w="10268" w:type="dxa"/>
            <w:gridSpan w:val="6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общественного порядка и противодействие преступности в Республике Дагестан на 2015-2020 годы»</w:t>
            </w:r>
          </w:p>
        </w:tc>
      </w:tr>
      <w:tr w:rsidR="003A676F" w:rsidRPr="003A676F" w:rsidTr="000E7E29">
        <w:tc>
          <w:tcPr>
            <w:tcW w:w="3748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bCs/>
                <w:sz w:val="24"/>
                <w:szCs w:val="24"/>
              </w:rPr>
              <w:t>Всего зарегистрировано преступлений, в том числе: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зарег-ых прест-ий (КЗП)</w:t>
            </w:r>
          </w:p>
        </w:tc>
        <w:tc>
          <w:tcPr>
            <w:tcW w:w="141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14608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14809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13627</w:t>
            </w:r>
          </w:p>
        </w:tc>
        <w:tc>
          <w:tcPr>
            <w:tcW w:w="1559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11900 </w:t>
            </w:r>
          </w:p>
        </w:tc>
      </w:tr>
      <w:tr w:rsidR="003A676F" w:rsidRPr="003A676F" w:rsidTr="000E7E29">
        <w:tc>
          <w:tcPr>
            <w:tcW w:w="3748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bCs/>
                <w:sz w:val="24"/>
                <w:szCs w:val="24"/>
              </w:rPr>
              <w:t>тяжких и особо тяжких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КЗП</w:t>
            </w:r>
          </w:p>
        </w:tc>
        <w:tc>
          <w:tcPr>
            <w:tcW w:w="141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3421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3623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3249</w:t>
            </w:r>
          </w:p>
        </w:tc>
        <w:tc>
          <w:tcPr>
            <w:tcW w:w="1559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2434 </w:t>
            </w:r>
          </w:p>
        </w:tc>
      </w:tr>
      <w:tr w:rsidR="003A676F" w:rsidRPr="003A676F" w:rsidTr="000E7E29">
        <w:tc>
          <w:tcPr>
            <w:tcW w:w="3748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bCs/>
                <w:sz w:val="24"/>
                <w:szCs w:val="24"/>
              </w:rPr>
              <w:t>в общественных местах и на улицах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КЗП</w:t>
            </w:r>
          </w:p>
        </w:tc>
        <w:tc>
          <w:tcPr>
            <w:tcW w:w="141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1694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2049</w:t>
            </w:r>
          </w:p>
        </w:tc>
        <w:tc>
          <w:tcPr>
            <w:tcW w:w="1559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1530 </w:t>
            </w:r>
          </w:p>
        </w:tc>
      </w:tr>
      <w:tr w:rsidR="003A676F" w:rsidRPr="003A676F" w:rsidTr="000E7E29">
        <w:tc>
          <w:tcPr>
            <w:tcW w:w="3748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экономической направленности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КЗП</w:t>
            </w:r>
          </w:p>
        </w:tc>
        <w:tc>
          <w:tcPr>
            <w:tcW w:w="141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2226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2117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1559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1589 </w:t>
            </w:r>
          </w:p>
        </w:tc>
      </w:tr>
      <w:tr w:rsidR="003A676F" w:rsidRPr="003A676F" w:rsidTr="000E7E29">
        <w:tc>
          <w:tcPr>
            <w:tcW w:w="3748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bCs/>
                <w:sz w:val="24"/>
                <w:szCs w:val="24"/>
              </w:rPr>
              <w:t>По видам преступлений: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76F" w:rsidRPr="003A676F" w:rsidTr="000E7E29">
        <w:tc>
          <w:tcPr>
            <w:tcW w:w="3748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bCs/>
                <w:sz w:val="24"/>
                <w:szCs w:val="24"/>
              </w:rPr>
              <w:t>террористические акты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КЗП</w:t>
            </w:r>
          </w:p>
        </w:tc>
        <w:tc>
          <w:tcPr>
            <w:tcW w:w="141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76F" w:rsidRPr="003A676F" w:rsidTr="000E7E29">
        <w:tc>
          <w:tcPr>
            <w:tcW w:w="3748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bCs/>
                <w:sz w:val="24"/>
                <w:szCs w:val="24"/>
              </w:rPr>
              <w:t>посягательства на жизнь сотрудников правоохранительных органов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КЗП</w:t>
            </w:r>
          </w:p>
        </w:tc>
        <w:tc>
          <w:tcPr>
            <w:tcW w:w="141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3A676F" w:rsidRPr="003A676F" w:rsidTr="000E7E29">
        <w:tc>
          <w:tcPr>
            <w:tcW w:w="3748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bCs/>
                <w:sz w:val="24"/>
                <w:szCs w:val="24"/>
              </w:rPr>
              <w:t>убийства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КЗП</w:t>
            </w:r>
          </w:p>
        </w:tc>
        <w:tc>
          <w:tcPr>
            <w:tcW w:w="141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59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</w:tc>
      </w:tr>
      <w:tr w:rsidR="003A676F" w:rsidRPr="003A676F" w:rsidTr="000E7E29">
        <w:tc>
          <w:tcPr>
            <w:tcW w:w="3748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bCs/>
                <w:sz w:val="24"/>
                <w:szCs w:val="24"/>
              </w:rPr>
              <w:t>причинение тяжкого вреда здоровью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КЗП</w:t>
            </w:r>
          </w:p>
        </w:tc>
        <w:tc>
          <w:tcPr>
            <w:tcW w:w="141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59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</w:tr>
      <w:tr w:rsidR="003A676F" w:rsidRPr="003A676F" w:rsidTr="000E7E29">
        <w:tc>
          <w:tcPr>
            <w:tcW w:w="3748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bCs/>
                <w:sz w:val="24"/>
                <w:szCs w:val="24"/>
              </w:rPr>
              <w:t>разбои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КЗП</w:t>
            </w:r>
          </w:p>
        </w:tc>
        <w:tc>
          <w:tcPr>
            <w:tcW w:w="141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59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</w:tr>
      <w:tr w:rsidR="003A676F" w:rsidRPr="003A676F" w:rsidTr="000E7E29">
        <w:tc>
          <w:tcPr>
            <w:tcW w:w="3748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bCs/>
                <w:sz w:val="24"/>
                <w:szCs w:val="24"/>
              </w:rPr>
              <w:t>грабежи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КЗП</w:t>
            </w:r>
          </w:p>
        </w:tc>
        <w:tc>
          <w:tcPr>
            <w:tcW w:w="141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559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</w:tr>
      <w:tr w:rsidR="003A676F" w:rsidRPr="003A676F" w:rsidTr="000E7E29">
        <w:tc>
          <w:tcPr>
            <w:tcW w:w="3748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bCs/>
                <w:sz w:val="24"/>
                <w:szCs w:val="24"/>
              </w:rPr>
              <w:t>кражи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КЗП</w:t>
            </w:r>
          </w:p>
        </w:tc>
        <w:tc>
          <w:tcPr>
            <w:tcW w:w="141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1559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1750 </w:t>
            </w:r>
          </w:p>
        </w:tc>
      </w:tr>
      <w:tr w:rsidR="003A676F" w:rsidRPr="003A676F" w:rsidTr="000E7E29">
        <w:tc>
          <w:tcPr>
            <w:tcW w:w="3748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bCs/>
                <w:sz w:val="24"/>
                <w:szCs w:val="24"/>
              </w:rPr>
              <w:t>преступления с применением огнестрельного оружия и взрывных устройств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КЗП</w:t>
            </w:r>
          </w:p>
        </w:tc>
        <w:tc>
          <w:tcPr>
            <w:tcW w:w="141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559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</w:p>
        </w:tc>
      </w:tr>
      <w:tr w:rsidR="003A676F" w:rsidRPr="003A676F" w:rsidTr="000E7E29">
        <w:tc>
          <w:tcPr>
            <w:tcW w:w="3748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bCs/>
                <w:sz w:val="24"/>
                <w:szCs w:val="24"/>
              </w:rPr>
              <w:t>незаконный оборот наркотиков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КЗП</w:t>
            </w:r>
          </w:p>
        </w:tc>
        <w:tc>
          <w:tcPr>
            <w:tcW w:w="141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2168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2379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2417</w:t>
            </w:r>
          </w:p>
        </w:tc>
        <w:tc>
          <w:tcPr>
            <w:tcW w:w="1559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1500 </w:t>
            </w:r>
          </w:p>
        </w:tc>
      </w:tr>
      <w:tr w:rsidR="003A676F" w:rsidRPr="003A676F" w:rsidTr="000E7E29">
        <w:tc>
          <w:tcPr>
            <w:tcW w:w="10268" w:type="dxa"/>
            <w:gridSpan w:val="6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«Повышение безопасности дорожного движения</w:t>
            </w:r>
          </w:p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2015-2020 годах»</w:t>
            </w:r>
          </w:p>
        </w:tc>
      </w:tr>
      <w:tr w:rsidR="003A676F" w:rsidRPr="003A676F" w:rsidTr="000E7E29">
        <w:tc>
          <w:tcPr>
            <w:tcW w:w="3748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лиц, погибших в дорожно-транспортных происшествиях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1559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612 </w:t>
            </w:r>
          </w:p>
        </w:tc>
      </w:tr>
      <w:tr w:rsidR="003A676F" w:rsidRPr="003A676F" w:rsidTr="000E7E29">
        <w:tc>
          <w:tcPr>
            <w:tcW w:w="3748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>Число детей, погибших в дорожно-транспортных происшествиях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</w:p>
        </w:tc>
      </w:tr>
      <w:tr w:rsidR="003A676F" w:rsidRPr="003A676F" w:rsidTr="000E7E29">
        <w:tc>
          <w:tcPr>
            <w:tcW w:w="3748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>Социальный риск (число погибших на 100 тыс. населения)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14,17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11,62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11,37</w:t>
            </w:r>
          </w:p>
        </w:tc>
        <w:tc>
          <w:tcPr>
            <w:tcW w:w="1559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20,17 </w:t>
            </w:r>
          </w:p>
        </w:tc>
      </w:tr>
      <w:tr w:rsidR="003A676F" w:rsidRPr="003A676F" w:rsidTr="000E7E29">
        <w:tc>
          <w:tcPr>
            <w:tcW w:w="3748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>Транспортный риск (число погибших на 10 тыс. транспортных средств)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5,84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4,79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559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9,13 </w:t>
            </w:r>
          </w:p>
        </w:tc>
      </w:tr>
      <w:tr w:rsidR="003A676F" w:rsidRPr="003A676F" w:rsidTr="000E7E29">
        <w:tc>
          <w:tcPr>
            <w:tcW w:w="3748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>Тяжесть последствий (число погибших на 100 пострадавших)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559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21,17 </w:t>
            </w:r>
          </w:p>
        </w:tc>
      </w:tr>
      <w:tr w:rsidR="003A676F" w:rsidRPr="003A676F" w:rsidTr="000E7E29">
        <w:tc>
          <w:tcPr>
            <w:tcW w:w="10268" w:type="dxa"/>
            <w:gridSpan w:val="6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«Профилактика правонарушений и преступлений среди несовершеннолетних в Республике Дагестан на 2019-2021 годы</w:t>
            </w:r>
          </w:p>
        </w:tc>
      </w:tr>
      <w:tr w:rsidR="003A676F" w:rsidRPr="003A676F" w:rsidTr="000E7E29">
        <w:tc>
          <w:tcPr>
            <w:tcW w:w="3748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>Доля беспризорных и безнадзорных детей, включенных в региональный электронный банк данных (учет данных о детях, находящихся в социально опасном положении)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41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3A676F" w:rsidRPr="003A676F" w:rsidTr="000E7E29">
        <w:tc>
          <w:tcPr>
            <w:tcW w:w="3748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>Сокращение числа социальных сирот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41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559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3A676F" w:rsidRPr="003A676F" w:rsidTr="000E7E29">
        <w:tc>
          <w:tcPr>
            <w:tcW w:w="3748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семей, находящихся в социально опасном положении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41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3A676F" w:rsidRPr="003A676F" w:rsidTr="000E7E29">
        <w:tc>
          <w:tcPr>
            <w:tcW w:w="3748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>Содействие в трудоустройстве несовершеннолетних в возрасте от 14 до 18 лет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41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</w:tr>
      <w:tr w:rsidR="003A676F" w:rsidRPr="003A676F" w:rsidTr="000E7E29">
        <w:tc>
          <w:tcPr>
            <w:tcW w:w="3748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профессионального мастерства специалистов комиссий по делам несовершеннолетних и защите их прав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41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3A676F" w:rsidRPr="003A676F" w:rsidTr="000E7E29">
        <w:tc>
          <w:tcPr>
            <w:tcW w:w="3748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находящихся в социально опасном положении, охваченных спортивной и досуговой работой по месту жительства и учебы, от общего количества несовершеннолетних, находящихся в социально опасном положении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</w:t>
            </w:r>
          </w:p>
        </w:tc>
        <w:tc>
          <w:tcPr>
            <w:tcW w:w="141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</w:tr>
      <w:tr w:rsidR="003A676F" w:rsidRPr="003A676F" w:rsidTr="000E7E29">
        <w:tc>
          <w:tcPr>
            <w:tcW w:w="3748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Доля несовершеннолетних детей </w:t>
            </w:r>
            <w:r w:rsidRPr="003A6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членов незаконных вооруженных формирований, охваченных мероприятиями по профилактике идеологии терроризма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проценты </w:t>
            </w:r>
          </w:p>
        </w:tc>
        <w:tc>
          <w:tcPr>
            <w:tcW w:w="141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3A676F" w:rsidRPr="003A676F" w:rsidTr="000E7E29">
        <w:tc>
          <w:tcPr>
            <w:tcW w:w="3748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семей, находящихся в социально опасном положении, снятых с учета комиссий по делам несовершеннолетних и защите их прав в связи с положительными изменениями по результатам индивидуальной профилактической работы, от общего количества семей, находящихся в социально опасном положении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</w:t>
            </w:r>
          </w:p>
        </w:tc>
        <w:tc>
          <w:tcPr>
            <w:tcW w:w="141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</w:tr>
      <w:tr w:rsidR="003A676F" w:rsidRPr="003A676F" w:rsidTr="000E7E29">
        <w:tc>
          <w:tcPr>
            <w:tcW w:w="3748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изготовленной и размещенной социальной рекламы по профилактике безнадзорности и правонарушений несовершеннолетних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</w:tc>
        <w:tc>
          <w:tcPr>
            <w:tcW w:w="141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3A676F" w:rsidRPr="003A676F" w:rsidTr="000E7E29">
        <w:tc>
          <w:tcPr>
            <w:tcW w:w="3748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>Удельный вес несовершеннолетних, получивших социальную реабилитацию в специализированных учреждениях для несовершеннолетних, от общего числа несовершеннолетних, находящихся в социально опасном положении, на территории Республики Дагестан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417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6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3A676F" w:rsidRPr="003A676F" w:rsidRDefault="003A676F" w:rsidP="003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6F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</w:tr>
    </w:tbl>
    <w:p w:rsidR="003A676F" w:rsidRPr="003A676F" w:rsidRDefault="003A676F" w:rsidP="003A67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A676F" w:rsidRDefault="003A676F" w:rsidP="009C2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A676F" w:rsidSect="006C32C3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p w:rsidR="003A676F" w:rsidRPr="003A676F" w:rsidRDefault="003A676F" w:rsidP="003A676F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3A676F">
        <w:rPr>
          <w:rFonts w:ascii="Times New Roman" w:hAnsi="Times New Roman"/>
          <w:sz w:val="28"/>
        </w:rPr>
        <w:lastRenderedPageBreak/>
        <w:t>Приложение № 4</w:t>
      </w:r>
    </w:p>
    <w:p w:rsidR="003A676F" w:rsidRPr="003A676F" w:rsidRDefault="003A676F" w:rsidP="003A676F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3A676F" w:rsidRPr="003A676F" w:rsidRDefault="003A676F" w:rsidP="003A676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A676F">
        <w:rPr>
          <w:rFonts w:ascii="Times New Roman" w:hAnsi="Times New Roman"/>
          <w:sz w:val="28"/>
        </w:rPr>
        <w:t>ОТЧЕТ О ХОДЕ РЕАЛИЗАЦИИ ГОСУДАРСТВЕННОЙ ПРОГРАММЫ РЕСПУБЛИКИ ДАГЕСТАН</w:t>
      </w:r>
    </w:p>
    <w:p w:rsidR="003A676F" w:rsidRPr="003A676F" w:rsidRDefault="003A676F" w:rsidP="003A676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A676F">
        <w:rPr>
          <w:rFonts w:ascii="Times New Roman" w:hAnsi="Times New Roman"/>
          <w:sz w:val="28"/>
        </w:rPr>
        <w:t>«ОБЕСПЕЧЕНИЕ ОБЩЕСТВЕННОГО ПОРЯДКА И ПРОТИВОДЕЙСТВИЕ ПРЕСТУПНОСТИ</w:t>
      </w:r>
    </w:p>
    <w:p w:rsidR="003A676F" w:rsidRPr="003A676F" w:rsidRDefault="003A676F" w:rsidP="003A676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A676F">
        <w:rPr>
          <w:rFonts w:ascii="Times New Roman" w:hAnsi="Times New Roman"/>
          <w:sz w:val="28"/>
        </w:rPr>
        <w:t>В РЕСПУБЛИКЕ ДАГЕСТАН НА 2015-2020 ГОДЫ»</w:t>
      </w:r>
    </w:p>
    <w:p w:rsidR="003A676F" w:rsidRPr="003A676F" w:rsidRDefault="003A676F" w:rsidP="003A676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A676F">
        <w:rPr>
          <w:rFonts w:ascii="Times New Roman" w:hAnsi="Times New Roman"/>
          <w:sz w:val="28"/>
        </w:rPr>
        <w:t>ЗА 2019 ГОД</w:t>
      </w:r>
    </w:p>
    <w:p w:rsidR="003A676F" w:rsidRPr="003A676F" w:rsidRDefault="003A676F" w:rsidP="003A676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e"/>
        <w:tblW w:w="15984" w:type="dxa"/>
        <w:tblLayout w:type="fixed"/>
        <w:tblLook w:val="04A0"/>
      </w:tblPr>
      <w:tblGrid>
        <w:gridCol w:w="675"/>
        <w:gridCol w:w="3261"/>
        <w:gridCol w:w="1842"/>
        <w:gridCol w:w="1418"/>
        <w:gridCol w:w="1276"/>
        <w:gridCol w:w="1134"/>
        <w:gridCol w:w="1701"/>
        <w:gridCol w:w="2126"/>
        <w:gridCol w:w="850"/>
        <w:gridCol w:w="851"/>
        <w:gridCol w:w="850"/>
      </w:tblGrid>
      <w:tr w:rsidR="003A676F" w:rsidRPr="003A676F" w:rsidTr="000E7E29">
        <w:trPr>
          <w:trHeight w:val="598"/>
        </w:trPr>
        <w:tc>
          <w:tcPr>
            <w:tcW w:w="675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№ п/п</w:t>
            </w: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Наименование подпрограммы (раздела, мероприятия)</w:t>
            </w:r>
          </w:p>
        </w:tc>
        <w:tc>
          <w:tcPr>
            <w:tcW w:w="1842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Источник финансирования (всего, в том числе федеральный бюджет, бюджет Республики Дагестан, местный бюджет, внебюджетные источники)</w:t>
            </w:r>
          </w:p>
        </w:tc>
        <w:tc>
          <w:tcPr>
            <w:tcW w:w="1418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Плановые объемы финансирования на отчетный год из нормативного правового акта об утверждении программы, тыс. рублей</w:t>
            </w:r>
          </w:p>
        </w:tc>
        <w:tc>
          <w:tcPr>
            <w:tcW w:w="127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Выделено по программе на отчетный период (лимит), тыс. рублей</w:t>
            </w:r>
          </w:p>
        </w:tc>
        <w:tc>
          <w:tcPr>
            <w:tcW w:w="1134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Процент финансирования</w:t>
            </w:r>
          </w:p>
        </w:tc>
        <w:tc>
          <w:tcPr>
            <w:tcW w:w="170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Фактически использовано средств (перечислено со счета исполнителя) с начала года, тыс. рублей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Наименование индикатора (показателя эффективности мероприятия), единица измерения</w:t>
            </w:r>
          </w:p>
        </w:tc>
        <w:tc>
          <w:tcPr>
            <w:tcW w:w="2551" w:type="dxa"/>
            <w:gridSpan w:val="3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Значение индикатора</w:t>
            </w:r>
          </w:p>
        </w:tc>
      </w:tr>
      <w:tr w:rsidR="003A676F" w:rsidRPr="003A676F" w:rsidTr="000E7E29">
        <w:trPr>
          <w:trHeight w:val="584"/>
        </w:trPr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2019 год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процент выполнения</w:t>
            </w:r>
          </w:p>
        </w:tc>
      </w:tr>
      <w:tr w:rsidR="003A676F" w:rsidRPr="003A676F" w:rsidTr="000E7E29">
        <w:trPr>
          <w:trHeight w:val="1599"/>
        </w:trPr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1.</w:t>
            </w: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Подпрограмма «Обеспечение порядка и противодействие преступности в Республике Дагестан на 2015-2020 годы»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7750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7669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99 %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6324,02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7750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7669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99 %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6324,02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1.1</w:t>
            </w: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Мероприятие 1. Подготовка и проведение межрайонных, республиканских спортивных соревнований «Старты надежд» среди подростков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100 %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500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проведенных соревнований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120 %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100 %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500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1.2</w:t>
            </w: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Мероприятие 2. Проведение конкурса профессионального мастерства на звание «Лучший инспектор полиции по делам несовершеннолетних»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100 %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600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награжденных призеров конкурса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100 %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100 %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600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Мероприятие 3. Оснащение штабов народных дружин в муниципальных образованиях Республики Дагестан оргтехникой (компьютером, принтером, сканером, факсом), офисной мебелью (столом, стульями, шкафами - письменным и платяным), телевизором, кондиционером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1000 %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964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оснащенных штабов народных дружин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100 %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100 %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964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1.4</w:t>
            </w: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Мероприятие 4. Изготовление и размещение социальной рекламы, буклетов, листовок, направленных на усиление бдительности населения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100 %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изготовленных социальной рекламы, буклетов, листовок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20000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30002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150 %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100 %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  <w:lang w:val="en-US"/>
              </w:rPr>
              <w:t>1.</w:t>
            </w:r>
            <w:r w:rsidRPr="003A676F"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Мероприятие 5. Приобретение и установка специальных технических средств с целью видеофиксации уличных правонарушений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230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230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100 %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201,4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приобретенных технических средств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100 %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230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230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0 %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201,4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  <w:lang w:val="en-US"/>
              </w:rPr>
              <w:t>1.</w:t>
            </w:r>
            <w:r w:rsidRPr="003A676F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Мероприятие 6. Проведение конкурса профессионального мастерства на звание «Лучший сотрудник патрульно-постовой службы полиции»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100 %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600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награжденных призеров конкурса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200 %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100 %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600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  <w:lang w:val="en-US"/>
              </w:rPr>
              <w:t>1.</w:t>
            </w:r>
            <w:r w:rsidRPr="003A676F">
              <w:rPr>
                <w:sz w:val="20"/>
                <w:szCs w:val="20"/>
              </w:rPr>
              <w:t>7</w:t>
            </w: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Мероприятие 7. Проведение конкурса профессионального мастерства на звание «Лучший участковый уполномоченный полиции»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100 %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600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награжденных призеров конкурса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100 %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100 %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600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  <w:lang w:val="en-US"/>
              </w:rPr>
              <w:t>1.</w:t>
            </w:r>
            <w:r w:rsidRPr="003A676F">
              <w:rPr>
                <w:sz w:val="20"/>
                <w:szCs w:val="20"/>
              </w:rPr>
              <w:t>8</w:t>
            </w: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 xml:space="preserve">Мероприятие 8. Изготовление и размещение социальной рекламы на следующие темы: «Берегите имущество», «Взяткам - нет», «Ваш участковый», «Твои, Россия, сыновья» с использованием </w:t>
            </w:r>
            <w:r w:rsidRPr="003A676F">
              <w:rPr>
                <w:sz w:val="20"/>
                <w:szCs w:val="20"/>
              </w:rPr>
              <w:lastRenderedPageBreak/>
              <w:t>наружной рекламы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lastRenderedPageBreak/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119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60 %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119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изготовленной рекламы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100 %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119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60 %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119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  <w:lang w:val="en-US"/>
              </w:rPr>
              <w:lastRenderedPageBreak/>
              <w:t>1.</w:t>
            </w:r>
            <w:r w:rsidRPr="003A676F">
              <w:rPr>
                <w:sz w:val="20"/>
                <w:szCs w:val="20"/>
              </w:rPr>
              <w:t>9</w:t>
            </w: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Мероприятие 9. Организация конкурса журналистских работ «Будни дагестанской полиции»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100 %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290,3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награжденных призеров конкурса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200 %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100 %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290,3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  <w:lang w:val="en-US"/>
              </w:rPr>
              <w:t>1.</w:t>
            </w:r>
            <w:r w:rsidRPr="003A676F">
              <w:rPr>
                <w:sz w:val="20"/>
                <w:szCs w:val="20"/>
              </w:rPr>
              <w:t>10</w:t>
            </w: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Мероприятие 10. Подготовка материалов для постоянной телепрограммы информационно-профилактического характера «Дежурная часть»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520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520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100 %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520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телепрограмм, к которым подготовлены материалы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100 %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520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520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100 %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520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  <w:lang w:val="en-US"/>
              </w:rPr>
              <w:t>1.</w:t>
            </w:r>
            <w:r w:rsidRPr="003A676F">
              <w:rPr>
                <w:sz w:val="20"/>
                <w:szCs w:val="20"/>
              </w:rPr>
              <w:t>11</w:t>
            </w: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Мероприятие 11. Выкуп у населения добровольно сдаваемого огнестрельного оружия, боеприпасов и взрывчатых веществ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3000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3000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100 %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2818,9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заявок, по которым произведен выкуп огнестрельного оружия, боеприпасов и взрывчатых веществ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99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220 %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3000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3000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100 %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2818,9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15984" w:type="dxa"/>
            <w:gridSpan w:val="11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Подпрограмма «Повышение безопасности дорожного движения в 2015-2020 годах»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63950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5265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8 %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5265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56750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120700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5265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4 %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5265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2.1</w:t>
            </w: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Мероприятие 1. Строительство детских автогородков в городах Каспийске, Хасавюрте, Дербенте, в 4 районах республики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5735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построенных автогородков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11000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16735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2.2</w:t>
            </w: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Мероприятие 2. Приобретение и распространение в школах Республики Дагестан компактных переносных городков «Безопасное дорожное движение» для обучения детей ПДД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5265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5265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100 %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5265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приобретенных и распространенных компактных переносных городков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400 %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5265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5265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100 %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5265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2.3</w:t>
            </w: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 xml:space="preserve">Мероприятие 3. Оснащение детских автогородков </w:t>
            </w:r>
            <w:r w:rsidRPr="003A676F">
              <w:rPr>
                <w:sz w:val="20"/>
                <w:szCs w:val="20"/>
              </w:rPr>
              <w:lastRenderedPageBreak/>
              <w:t>соответствующими техническими средствами и научно-методическими материалами.</w:t>
            </w:r>
          </w:p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Организация на основе детских автогородков базовых учебно-методических центров по изучению детьми основ безопасности дорожного движения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lastRenderedPageBreak/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10000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 xml:space="preserve">Количество оснащенных </w:t>
            </w:r>
            <w:r w:rsidRPr="003A676F">
              <w:rPr>
                <w:sz w:val="20"/>
                <w:szCs w:val="20"/>
              </w:rPr>
              <w:lastRenderedPageBreak/>
              <w:t>автогородков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10000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20000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2.4</w:t>
            </w: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Мероприятие 4. Проведение финала республиканских конкурсов агитбригад отрядов юных инспекторов движения (ЮИД) «Верны ЮИДовской стране» и республиканского этапа Всероссийского конкурса «Безопасное колесо»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250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награжденных призеров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250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2.5</w:t>
            </w: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Мероприятие 5. Проведение республиканского смотра-конкурса среди ДОУ на лучшую постановку работы по пропаганде безопасности дорожного движения «Безопасные дороги детства»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награжденных призеров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2.6</w:t>
            </w: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Мероприятие 6. Участие команд Республики Дагестан во Всероссийском конкурсе «Безопасное колесо» и профильных сменах агитбригад отрядов юных инспекторов движения (ЮИД) (транспортные расходы, питание, проживание, форма и т.д.)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команд, чье участие обеспечено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2.7</w:t>
            </w: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Мероприятие 7. Обустройство участков улично-дорожной сети городов и населенных пунктов пешеходными ограждениями, в том числе в зоне пешеходных переходов, закупка комплексов автоматического контроля и выявления нарушений ПДД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3000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установленных ограждений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3000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6000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2.8</w:t>
            </w: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 xml:space="preserve">Мероприятие 8. Оборудование </w:t>
            </w:r>
            <w:r w:rsidRPr="003A676F">
              <w:rPr>
                <w:sz w:val="20"/>
                <w:szCs w:val="20"/>
              </w:rPr>
              <w:lastRenderedPageBreak/>
              <w:t>нерегулируемых пешеходных переходов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световозвращателями и индикаторами, а также устройствами дополнительного освещения и другими элементами повышения безопасности дорожного движения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lastRenderedPageBreak/>
              <w:t xml:space="preserve">республиканский </w:t>
            </w:r>
            <w:r w:rsidRPr="003A676F">
              <w:rPr>
                <w:sz w:val="20"/>
                <w:szCs w:val="20"/>
              </w:rPr>
              <w:lastRenderedPageBreak/>
              <w:t>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lastRenderedPageBreak/>
              <w:t>3000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 xml:space="preserve">Количество </w:t>
            </w:r>
            <w:r w:rsidRPr="003A676F">
              <w:rPr>
                <w:sz w:val="20"/>
                <w:szCs w:val="20"/>
              </w:rPr>
              <w:lastRenderedPageBreak/>
              <w:t>оборудования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3000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6000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2.9</w:t>
            </w: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Мероприятие 9. Техническое перевооружение, реконструкция светофорных объектов.</w:t>
            </w:r>
          </w:p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Установка контролера.</w:t>
            </w:r>
          </w:p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Установка стрелок.</w:t>
            </w:r>
          </w:p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Установка светофоров светодиодного транспортного, в том числе со встроенным индикатором обратного отсчета времени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3000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проведенного перевооружения и реконструкций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3000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6000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2.10</w:t>
            </w: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Мероприятие 10. Обустройство участков улично-дорожной сети барьерными ограждениями, в том числе разделяющими встречные направления движения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3000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обустроенных ограждений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3000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6000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2.11</w:t>
            </w: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Мероприятие 11. Строительство в городах и населенных пунктах надземных (подземных) пешеходных переходов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12600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построенных переходов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5400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18000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2.12</w:t>
            </w: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 xml:space="preserve">Мероприятие 12. Оснащение </w:t>
            </w:r>
            <w:r w:rsidRPr="003A676F">
              <w:rPr>
                <w:sz w:val="20"/>
                <w:szCs w:val="20"/>
              </w:rPr>
              <w:lastRenderedPageBreak/>
              <w:t>медицинских учреждений Республики Дагестан, оказывающих специализированную медицинскую помощь пострадавшим в дорожно-транспортных происшествиях, оборудованием в соответствии с порядками оказания помощи пациентам с сочетанными, множественными и изолированными травмами, сопровождающимися шоком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lastRenderedPageBreak/>
              <w:t xml:space="preserve">республиканский </w:t>
            </w:r>
            <w:r w:rsidRPr="003A676F">
              <w:rPr>
                <w:sz w:val="20"/>
                <w:szCs w:val="20"/>
              </w:rPr>
              <w:lastRenderedPageBreak/>
              <w:t>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lastRenderedPageBreak/>
              <w:t>18500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 xml:space="preserve">Количество </w:t>
            </w:r>
            <w:r w:rsidRPr="003A676F">
              <w:rPr>
                <w:sz w:val="20"/>
                <w:szCs w:val="20"/>
              </w:rPr>
              <w:lastRenderedPageBreak/>
              <w:t>оснащенных медицинских учреждений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18500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37000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15984" w:type="dxa"/>
            <w:gridSpan w:val="11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Подпрограмма «Профилактика правонарушений и преступлений среди несовершеннолетних на 2019-2021 годы»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6545,18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6545,18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Создание Координационной группы межведомственного взаимодействия в области профилактики асоциальных явлений среди несовершеннолетних в Республике Дагестан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доля органов исполнительной власти, создавших координационные группы (%)</w:t>
            </w:r>
          </w:p>
          <w:p w:rsidR="003A676F" w:rsidRPr="003A676F" w:rsidRDefault="003A676F" w:rsidP="003A676F">
            <w:pPr>
              <w:jc w:val="center"/>
              <w:rPr>
                <w:szCs w:val="16"/>
              </w:rPr>
            </w:pPr>
          </w:p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совместно проведенных мероприятий в год (ед.)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30/3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Обеспечение бесперебойной работы на территории Республики Дагестан общероссийского детского телефона доверия с единым телефонным номером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поступивших обращений в год (ед.)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5000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 xml:space="preserve">Проведение республиканского смотра-конкурса среди образовательных учреждений республики на лучшую </w:t>
            </w:r>
            <w:r w:rsidRPr="003A676F">
              <w:rPr>
                <w:sz w:val="20"/>
                <w:szCs w:val="20"/>
              </w:rPr>
              <w:lastRenderedPageBreak/>
              <w:t>организацию работы по профилактике безнадзорности и правонарушений несовершеннолетних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lastRenderedPageBreak/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212,45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охваченных муниципальных образований (ед.)</w:t>
            </w:r>
          </w:p>
          <w:p w:rsidR="003A676F" w:rsidRPr="003A676F" w:rsidRDefault="003A676F" w:rsidP="003A676F">
            <w:pPr>
              <w:jc w:val="center"/>
              <w:rPr>
                <w:szCs w:val="16"/>
              </w:rPr>
            </w:pPr>
          </w:p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участников финального этапа смотра-конкурса (чел.)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lastRenderedPageBreak/>
              <w:t>52/350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212,45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Проведение республиканского конкурса авторских программ и методических разработок заместителей директоров по воспитательной работе учреждений начального и среднего профессионального образования Республики Дагестан по предупреждению девиантного поведения обучающихся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124,14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доля учреждений начального и среднего профессионального образования республики (%)</w:t>
            </w:r>
          </w:p>
          <w:p w:rsidR="003A676F" w:rsidRPr="003A676F" w:rsidRDefault="003A676F" w:rsidP="003A676F">
            <w:pPr>
              <w:jc w:val="center"/>
              <w:rPr>
                <w:szCs w:val="16"/>
              </w:rPr>
            </w:pPr>
          </w:p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участников финального этапа конкурса (чел.)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50/10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124,14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Создание и ведение единого регионального электронного банка данных о несовершеннолетних, находящихся в социально опасном положении, и их семьях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3900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создание электронного банка (ед.)</w:t>
            </w:r>
          </w:p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охваченных муниципальных образований (ед.)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1/52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3900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Разработка индивидуальных комплексных программ работы с семьями и детьми, находящимися в социально опасном положении, и доведение мероприятий Подпрограммы до субъектов профилактики безнадзорности и правонарушений несовершеннолетних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132,23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субъектов профилактики безнадзорности и правонарушений несовершеннолетних, охваченных комплексными программами (ед.)</w:t>
            </w:r>
          </w:p>
          <w:p w:rsidR="003A676F" w:rsidRPr="003A676F" w:rsidRDefault="003A676F" w:rsidP="003A676F">
            <w:pPr>
              <w:jc w:val="center"/>
              <w:rPr>
                <w:szCs w:val="16"/>
              </w:rPr>
            </w:pPr>
          </w:p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проведенных мероприятий в год (ед.)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52/8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132,23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 xml:space="preserve">Обеспечение регулярного проведения специализированных </w:t>
            </w:r>
            <w:r w:rsidRPr="003A676F">
              <w:rPr>
                <w:sz w:val="20"/>
                <w:szCs w:val="20"/>
              </w:rPr>
              <w:lastRenderedPageBreak/>
              <w:t>профилактических рейдов и других мероприятий по предупреждению правонарушений среди несовершеннолетних и в их отношении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lastRenderedPageBreak/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 xml:space="preserve">доля несовершеннолетних </w:t>
            </w:r>
            <w:r w:rsidRPr="003A676F">
              <w:rPr>
                <w:sz w:val="20"/>
                <w:szCs w:val="20"/>
              </w:rPr>
              <w:lastRenderedPageBreak/>
              <w:t>детей, охваченных мероприятиями (%)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Внедрение механизма межведомственного взаимодействия по выявлению раннего семейного неблагополучия, организация работы с семьями, находящимися в социально опасном положении, трудной жизненной ситуации, нормативное закрепление порядка межведомственного взаимодействия органов и учреждений системы профилактики безнадзорности и правонарушений несовершеннолетних по выявлению и работе с неблагополучными семьями, детьми-сиротами и детьми, оставшимися без попечения родителей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доля охвата семей, находящихся в социально опасном положении (%)</w:t>
            </w:r>
          </w:p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проведенных мероприятий в год (ед.)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30/7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Сбор, анализ и обобщение выполнения мероприятий индивидуальных программ субъектами профилактики безнадзорности и правонарушений несовершеннолетних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подготовленных докладов в год (ед.)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Разработка и реализация программы повышения квалификации руководящих и педагогических работников "Психолого-педагогическое сопровождение участников образовательных отношений в условиях реализации ФГОС. Асоциальные проявления и их профилактика"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58,44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охваченных муниципальных образований (ед.)</w:t>
            </w:r>
          </w:p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 xml:space="preserve">численность педагогов образовательных учреждений, охваченных курсами </w:t>
            </w:r>
            <w:r w:rsidRPr="003A676F">
              <w:rPr>
                <w:sz w:val="20"/>
                <w:szCs w:val="20"/>
              </w:rPr>
              <w:lastRenderedPageBreak/>
              <w:t>повышения квалификации (чел.)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lastRenderedPageBreak/>
              <w:t>52/300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58,44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Организация информационно-методической помощи педагогам-психологам, социальным педагогам, заместителям директора по воспитательной работе, классным руководителям образовательных организаций по кибербезопасности, в том числе по безопасности в социальных сетях и в вопросах предотвращения суицидального, девиантного и экстремистского поведения как одной из форм суицида у детей и подростков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599,48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изданной полиграфической продукции (ед.)</w:t>
            </w:r>
          </w:p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охваченных муниципальных образований (ед.)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18"/>
                <w:szCs w:val="18"/>
              </w:rPr>
            </w:pPr>
            <w:r w:rsidRPr="003A676F">
              <w:rPr>
                <w:sz w:val="18"/>
                <w:szCs w:val="18"/>
              </w:rPr>
              <w:t>4500/52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599,48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Обучение психологов и социальных педагогов специализированных учреждений для несовершеннолетних новым технологиям ранней профилактики безнадзорности и социального сиротства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58,44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охваченных муниципальных образований (ед.)</w:t>
            </w:r>
          </w:p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численность педагогов образовательных учреждений, охваченных курсами повышения квалификации (чел.)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52/30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58,44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Проведение семинаров для специалистов заинтересованных учреждений, ведомств, общественных организаций по формированию здорового образа жизни, предупреждению употребления психоактивных веществ детьми и подростками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охваченных муниципальных образований (ед.)</w:t>
            </w:r>
          </w:p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участников семинаров в год (чел.)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52/100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 xml:space="preserve">Проведение семинаров для специалистов заинтересованных учреждений, ведомств, общественных организаций по выявлению суицидальных </w:t>
            </w:r>
            <w:r w:rsidRPr="003A676F">
              <w:rPr>
                <w:sz w:val="20"/>
                <w:szCs w:val="20"/>
              </w:rPr>
              <w:lastRenderedPageBreak/>
              <w:t>проявлений у несовершеннолетних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lastRenderedPageBreak/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охваченных муниципальных образований (ед.)</w:t>
            </w:r>
          </w:p>
          <w:p w:rsidR="003A676F" w:rsidRPr="003A676F" w:rsidRDefault="003A676F" w:rsidP="003A676F">
            <w:pPr>
              <w:jc w:val="center"/>
              <w:rPr>
                <w:szCs w:val="16"/>
              </w:rPr>
            </w:pPr>
          </w:p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участников семинаров в год (чел.)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lastRenderedPageBreak/>
              <w:t>52/100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Проведение семинаров для специалистов учреждений социального обслуживания населения, организующих работу по профилактике семейного неблагополучия и социального сиротства детей, восстановлению благоприятной для воспитания ребенка среды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участников семинаров в год (чел.)</w:t>
            </w:r>
          </w:p>
          <w:p w:rsidR="003A676F" w:rsidRPr="003A676F" w:rsidRDefault="003A676F" w:rsidP="003A676F">
            <w:pPr>
              <w:jc w:val="center"/>
              <w:rPr>
                <w:szCs w:val="16"/>
              </w:rPr>
            </w:pPr>
          </w:p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семинаров в год (ед.)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100/5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Проведение индивидуальной профилактической работы с несовершеннолетними, в том числе путем организации их досуга, развития их творческих способностей в кружках, клубах по интересам, с целью уменьшения количества преступлений, совершенных несовершеннолетними или при их участии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несовершеннолетних, охваченных индивидуальной профилактической работой с целью уменьшения количества преступлений, совершенных несовершеннолетними или при их участии (чел.)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Проведение мероприятий по профилактике идеологии терроризма, социализация несовершеннолетних детей членов незаконных вооруженных формирований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охваченных муниципальных образований (ед.)</w:t>
            </w:r>
          </w:p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доля несовершеннолетних, охваченных мероприятиями по профилактике идеологии терроризма (%)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52/1000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 xml:space="preserve">Обеспечение комплексной социальной реабилитации и решение вопросов </w:t>
            </w:r>
            <w:r w:rsidRPr="003A676F">
              <w:rPr>
                <w:sz w:val="20"/>
                <w:szCs w:val="20"/>
              </w:rPr>
              <w:lastRenderedPageBreak/>
              <w:t>жизнеустройства несовершеннолетних, находящихся на обслуживании в социально-реабилитационных центрах для несовершеннолетних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lastRenderedPageBreak/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 xml:space="preserve">доля несовершеннолетних, обеспеченных </w:t>
            </w:r>
            <w:r w:rsidRPr="003A676F">
              <w:rPr>
                <w:sz w:val="20"/>
                <w:szCs w:val="20"/>
              </w:rPr>
              <w:lastRenderedPageBreak/>
              <w:t>комплексной социальной реабилитацией, в общем числе обслуженных несовершеннолетних (%)</w:t>
            </w:r>
          </w:p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доля несовершеннолетних, возвращенных в родные семьи, в общем числе жизнеустроенных несовершеннолетних (%)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lastRenderedPageBreak/>
              <w:t>50/80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 xml:space="preserve">федеральный </w:t>
            </w:r>
            <w:r w:rsidRPr="003A676F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A676F">
              <w:rPr>
                <w:rFonts w:eastAsia="Times New Roman"/>
                <w:sz w:val="20"/>
                <w:szCs w:val="20"/>
                <w:lang w:eastAsia="ru-RU"/>
              </w:rPr>
              <w:t>Проведение мониторинга профилактической работы с несовершеннолетними интернатных учреждений</w:t>
            </w:r>
          </w:p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подготовленных отчетов в год (ед.)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Организация дополнительных мер по раннему выявлению социального неблагополучия семей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проведенных мероприятий в год (ед.)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Проведение учреждениями социального обслуживания индивидуальной профилактической работы с семьями и детьми, находящимися в социально опасном положении, в том числе в форме патронажа, предоставление комплекса социальных услуг указанной категории граждан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 xml:space="preserve">доля семей, находящихся в социально опасном положении, снятых с учета комиссий по делам несовершеннолетних и защите их прав в связи с положительными изменениями по результатам </w:t>
            </w:r>
            <w:r w:rsidRPr="003A676F">
              <w:rPr>
                <w:sz w:val="20"/>
                <w:szCs w:val="20"/>
              </w:rPr>
              <w:lastRenderedPageBreak/>
              <w:t>индивидуальной профилактической работы, от общего количества семей, находящихся в социально опасном положении (%)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Проведение мероприятий по социальной адаптации и реинтеграции в общество несовершеннолетних детей членов незаконных вооруженных формирований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доля несовершеннолетних детей членов незаконных вооруженных формирований, охваченных мероприятиями (%)</w:t>
            </w:r>
          </w:p>
          <w:p w:rsidR="003A676F" w:rsidRPr="003A676F" w:rsidRDefault="003A676F" w:rsidP="003A676F">
            <w:pPr>
              <w:jc w:val="center"/>
              <w:rPr>
                <w:szCs w:val="16"/>
              </w:rPr>
            </w:pPr>
          </w:p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мероприятий в год (ед.)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100/2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Организация работы по созданию в образовательных учреждениях кружков по правовой культуре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доля образовательных учреждений, в которых созданы кружки (%)</w:t>
            </w:r>
          </w:p>
          <w:p w:rsidR="003A676F" w:rsidRPr="003A676F" w:rsidRDefault="003A676F" w:rsidP="003A676F">
            <w:pPr>
              <w:jc w:val="center"/>
              <w:rPr>
                <w:szCs w:val="16"/>
              </w:rPr>
            </w:pPr>
          </w:p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несовершеннолетних, охваченных кружками (чел.)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10/500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Проведение правовых лекториев "Подросток и право", "Подросток и закон" на базе общеобразовательных, библиотечных и культурно-досуговых учреждений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проведенных мероприятий в год (ед.)</w:t>
            </w:r>
          </w:p>
          <w:p w:rsidR="003A676F" w:rsidRPr="003A676F" w:rsidRDefault="003A676F" w:rsidP="003A676F">
            <w:pPr>
              <w:jc w:val="center"/>
              <w:rPr>
                <w:szCs w:val="16"/>
              </w:rPr>
            </w:pPr>
          </w:p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несовершеннолетних, принявших участие (ед.)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12/300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 xml:space="preserve">Организация социальной рекламы, радио- и телепередач по </w:t>
            </w:r>
            <w:r w:rsidRPr="003A676F">
              <w:rPr>
                <w:sz w:val="20"/>
                <w:szCs w:val="20"/>
              </w:rPr>
              <w:lastRenderedPageBreak/>
              <w:t>проблемам подростковой преступности, неблагополучных семей, противоправных посягательств в отношении несовершеннолетних, безнадзорности и беспризорности, алкоголизма, наркомании и токсикомании среди молодежи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lastRenderedPageBreak/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 xml:space="preserve">количество социальных реклам, </w:t>
            </w:r>
            <w:r w:rsidRPr="003A676F">
              <w:rPr>
                <w:sz w:val="20"/>
                <w:szCs w:val="20"/>
              </w:rPr>
              <w:lastRenderedPageBreak/>
              <w:t>радио- и телепередач, выпущенных в год (ед.)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Организация работы по развитию и совершенствованию просветительской и культурно-досуговой деятельности клубных учреждений, библиотек, музеев, профессиональных творческих коллективов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охваченных муниципальных образований (ед.)</w:t>
            </w:r>
          </w:p>
          <w:p w:rsidR="003A676F" w:rsidRPr="003A676F" w:rsidRDefault="003A676F" w:rsidP="003A676F">
            <w:pPr>
              <w:jc w:val="center"/>
              <w:rPr>
                <w:szCs w:val="16"/>
              </w:rPr>
            </w:pPr>
          </w:p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несовершеннолетних, охваченных данной работой (чел.)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52/700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Регулярное освещение в средствах массовой информации работы, проводимой субъектами профилактической системы, по предупреждению негативных явлений в подростковой среде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публикаций в год (ед.)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Проведение "Родительского урока" повышение информационного уровня родителей (законных представителей) в вопросах, связанных с проблемами асоциальных явлений среди детей и подростков: суицидального поведения, жестокого обращения с детьми, половой неприкосновенности и полового воспитания детей с участием представителей прокуратуры, СУ Следственного комитета РФ по РД, комиссий по делам несовершеннолетних и защите их прав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доля участников, из числа родителей учащихся образовательных организаций (%)</w:t>
            </w:r>
          </w:p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проведенных мероприятий в год (ед.)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80/1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 xml:space="preserve">Организация правового </w:t>
            </w:r>
            <w:r w:rsidRPr="003A676F">
              <w:rPr>
                <w:sz w:val="20"/>
                <w:szCs w:val="20"/>
              </w:rPr>
              <w:lastRenderedPageBreak/>
              <w:t>просвещения и распространения информации о правах ребенка, адаптированной для детей, родителей, учителей, специалистов, работающих с детьми и в интересах детей, через средства массовой информации, информационно-телекоммуникационную сеть "Интернет"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lastRenderedPageBreak/>
              <w:t xml:space="preserve">республиканский </w:t>
            </w:r>
            <w:r w:rsidRPr="003A676F">
              <w:rPr>
                <w:sz w:val="20"/>
                <w:szCs w:val="20"/>
              </w:rPr>
              <w:lastRenderedPageBreak/>
              <w:t>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 xml:space="preserve">количество </w:t>
            </w:r>
            <w:r w:rsidRPr="003A676F">
              <w:rPr>
                <w:sz w:val="20"/>
                <w:szCs w:val="20"/>
              </w:rPr>
              <w:lastRenderedPageBreak/>
              <w:t>публикаций в год (ед.)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Организация и проведение информационно-пропагандистских мероприятий в образовательных учреждениях и учреждениях социального обслуживания, направленных на профилактику наркомании, противодействие незаконному обороту наркотических средств и психотропных веществ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доля охваченных учащихся образовательных учреждений (%)</w:t>
            </w:r>
          </w:p>
          <w:p w:rsidR="003A676F" w:rsidRPr="003A676F" w:rsidRDefault="003A676F" w:rsidP="003A676F">
            <w:pPr>
              <w:jc w:val="center"/>
              <w:rPr>
                <w:szCs w:val="16"/>
              </w:rPr>
            </w:pPr>
          </w:p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мероприятий в год (ед.)</w:t>
            </w:r>
          </w:p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60/10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Комплексная реабилитация и ресоциализация потребляющих наркотические средства и психотропные вещества в немедицинских целях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несовершеннолетних, охваченных комплексной реабилитацией (чел.)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Проведение массовых антинаркотических акций среди школьников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акций в год (ед.)</w:t>
            </w:r>
          </w:p>
          <w:p w:rsidR="003A676F" w:rsidRPr="003A676F" w:rsidRDefault="003A676F" w:rsidP="003A676F">
            <w:pPr>
              <w:jc w:val="center"/>
              <w:rPr>
                <w:szCs w:val="16"/>
              </w:rPr>
            </w:pPr>
          </w:p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несовершеннолетних, принявших участие в акциях (чел.)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18"/>
                <w:szCs w:val="18"/>
              </w:rPr>
            </w:pPr>
            <w:r w:rsidRPr="003A676F">
              <w:rPr>
                <w:sz w:val="18"/>
                <w:szCs w:val="18"/>
              </w:rPr>
              <w:t>2/30000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 xml:space="preserve">Создание специализированного банка вакансий для трудоустройства несовершеннолетних граждан в возрасте 14-18 лет в свободное от учебы время, в том числе состоящих на учете в </w:t>
            </w:r>
            <w:r w:rsidRPr="003A676F">
              <w:rPr>
                <w:sz w:val="20"/>
                <w:szCs w:val="20"/>
              </w:rPr>
              <w:lastRenderedPageBreak/>
              <w:t>подразделении по делам несовершеннолетних органов внутренних дел района (города)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lastRenderedPageBreak/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вакансий для трудоустройства несовершеннолетних граждан в возрасте 14-18 лет в свободное от учебы время (ед.)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Организация досуговой занятости, привлечение несовершеннолетних к участию в деятельности общественных объединений, функционирующих в интересах подростков и молодежи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охваченных несовершеннолетних (чел.)</w:t>
            </w:r>
          </w:p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мероприятий в год (ед.)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400/15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Привлечение несовершеннолетних, находящихся в социально опасном положении, и несовершеннолетних, состоящих на учете в уголовно-исполнительных инспекциях УФСИН России по РД, к участию в спортивно-массовых и культурно-досуговых мероприятиях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уменьшение количества несовершеннолетних, находящихся в социально опасном положении, и несовершеннолетних, состоящих на учете в уголовно-исполнительных инспекциях УФСИН России по РД (%)</w:t>
            </w:r>
          </w:p>
          <w:p w:rsidR="003A676F" w:rsidRPr="003A676F" w:rsidRDefault="003A676F" w:rsidP="003A676F">
            <w:pPr>
              <w:jc w:val="center"/>
              <w:rPr>
                <w:szCs w:val="16"/>
              </w:rPr>
            </w:pPr>
          </w:p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доля несовершеннолетних, находящихся в социально опасном положении, охваченных спортивно-массовыми и досугово-культурными мероприятиями (%)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50/50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Проведение работы по первоочередному трудоустройству подростков, вернувшихся из воспитательных колоний и специальных учебно-воспитательных заведений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 xml:space="preserve">доля трудоустроенных подростков, вернувшихся из воспитательных колоний и </w:t>
            </w:r>
            <w:r w:rsidRPr="003A676F">
              <w:rPr>
                <w:sz w:val="20"/>
                <w:szCs w:val="20"/>
              </w:rPr>
              <w:lastRenderedPageBreak/>
              <w:t>специальных учебно-воспитательных заведений (%)</w:t>
            </w:r>
          </w:p>
          <w:p w:rsidR="003A676F" w:rsidRPr="003A676F" w:rsidRDefault="003A676F" w:rsidP="003A676F">
            <w:pPr>
              <w:jc w:val="center"/>
              <w:rPr>
                <w:szCs w:val="16"/>
              </w:rPr>
            </w:pPr>
          </w:p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трудоустроенных подростков, вернувшихся из воспитательных колоний и специальных учебно-воспитательных заведений (чел.)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lastRenderedPageBreak/>
              <w:t>100/2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Закрепление за несовершеннолетними, состоящими на учете в уголовно-исполнительных инспекциях УФСИН России по РД, общественных воспитателей из числа глав и представителей администрации сельских поселений, социальных педагогов и представителей религиозных организаций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привлеченных воспитателей (ед.)</w:t>
            </w:r>
          </w:p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привлеченных участников (чел.)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50/50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Проведение ярмарок вакансий учебных и рабочих мест в городах и районах республики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уменьшение процента безнадзорных и безработных (%)</w:t>
            </w:r>
          </w:p>
          <w:p w:rsidR="003A676F" w:rsidRPr="003A676F" w:rsidRDefault="003A676F" w:rsidP="003A676F">
            <w:pPr>
              <w:jc w:val="center"/>
              <w:rPr>
                <w:szCs w:val="16"/>
              </w:rPr>
            </w:pPr>
          </w:p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проведенных ярмарок в год (ед.)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40/35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Организация работы летних профильных смен для несовершеннолетних, состоящих на различных видах учета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несовершеннолетних, принявших участие в летней профильной смене (чел.)</w:t>
            </w:r>
          </w:p>
          <w:p w:rsidR="003A676F" w:rsidRPr="003A676F" w:rsidRDefault="003A676F" w:rsidP="003A676F">
            <w:pPr>
              <w:jc w:val="center"/>
              <w:rPr>
                <w:szCs w:val="16"/>
              </w:rPr>
            </w:pPr>
          </w:p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профильных смен (ед.)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250/1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Обеспечение занятости и досуга несовершеннолетних по месту жительства, особенно в период каникул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доля несовершеннолетних, обеспеченных досугом (%)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Проведение соревнований на призы клубов "Кожаный мяч", "Белая ладья", "Старты надежд"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охваченных несовершеннолетних (чел.)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Проведение спартакиад допризывной и призывной молодежи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охваченных несовершеннолетних (чел.)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600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Проведение межведомственной комплексной профилактической операции "Подросток" в период летних каникул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охваченных муниципальных образований (ед.)</w:t>
            </w:r>
          </w:p>
          <w:p w:rsidR="003A676F" w:rsidRPr="003A676F" w:rsidRDefault="003A676F" w:rsidP="003A676F">
            <w:pPr>
              <w:jc w:val="center"/>
              <w:rPr>
                <w:szCs w:val="16"/>
              </w:rPr>
            </w:pPr>
          </w:p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несовершеннолетних, принявших участие в операции "Подросток" в период летних каникул (чел.)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18"/>
                <w:szCs w:val="18"/>
              </w:rPr>
            </w:pPr>
            <w:r w:rsidRPr="003A676F">
              <w:rPr>
                <w:sz w:val="18"/>
                <w:szCs w:val="18"/>
              </w:rPr>
              <w:t>52/2000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Проведение межведомственной оперативно-профилактической операции "Защита"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охваченных муниципальных образований (ед.)</w:t>
            </w:r>
          </w:p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несовершеннолетних, охваченных оперативно-профилактической операцией "Защита" (чел.)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rPr>
                <w:sz w:val="20"/>
                <w:szCs w:val="14"/>
              </w:rPr>
            </w:pPr>
            <w:r w:rsidRPr="003A676F">
              <w:rPr>
                <w:sz w:val="20"/>
                <w:szCs w:val="14"/>
              </w:rPr>
              <w:t>52/500000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Проведение мероприятий по предоставлению профориентационных услуг выпускникам общеобразовательных школ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мероприятий в год (ед.)</w:t>
            </w:r>
          </w:p>
          <w:p w:rsidR="003A676F" w:rsidRPr="003A676F" w:rsidRDefault="003A676F" w:rsidP="003A676F">
            <w:pPr>
              <w:jc w:val="center"/>
              <w:rPr>
                <w:szCs w:val="16"/>
              </w:rPr>
            </w:pPr>
          </w:p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доля охваченных несовершеннолетних (%)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2/100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Проведение мероприятий по оказанию профориентационных услуг несовершеннолетним лицам, подлежащим освобождению из мест лишения свободы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доля охваченных несовершеннолетних (%)</w:t>
            </w:r>
          </w:p>
          <w:p w:rsidR="003A676F" w:rsidRPr="003A676F" w:rsidRDefault="003A676F" w:rsidP="003A676F">
            <w:pPr>
              <w:jc w:val="center"/>
              <w:rPr>
                <w:szCs w:val="16"/>
              </w:rPr>
            </w:pPr>
          </w:p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несовершеннолетних, охваченных мероприятиями (чел.)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100/3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Проведение работы по дальнейшему развитию семейных форм жизнеустройства детей, лишившихся родительского попечения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несовершеннолетних, устроенных в семьи (чел.)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400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 w:val="restart"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Проведение работы по выявлению и учету семей с детьми, находящихся в социально опасном положении</w:t>
            </w: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республиканский бюджет РД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предоставленных услуг (ед.)</w:t>
            </w:r>
          </w:p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количество семей, находящихся в социально опасном положении, поставленных на учет в учреждениях социального обслуживания (чел.)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5/900</w:t>
            </w:r>
          </w:p>
        </w:tc>
        <w:tc>
          <w:tcPr>
            <w:tcW w:w="851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-</w:t>
            </w: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внебюджетные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  <w:tr w:rsidR="003A676F" w:rsidRPr="003A676F" w:rsidTr="000E7E29">
        <w:tc>
          <w:tcPr>
            <w:tcW w:w="675" w:type="dxa"/>
            <w:vMerge/>
          </w:tcPr>
          <w:p w:rsidR="003A676F" w:rsidRPr="003A676F" w:rsidRDefault="003A676F" w:rsidP="003A676F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76F" w:rsidRPr="003A676F" w:rsidRDefault="003A676F" w:rsidP="003A676F">
            <w:pPr>
              <w:jc w:val="both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  <w:r w:rsidRPr="003A676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76F" w:rsidRPr="003A676F" w:rsidRDefault="003A676F" w:rsidP="003A67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3A676F" w:rsidRPr="003A676F" w:rsidRDefault="003A676F" w:rsidP="003A676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A676F" w:rsidRDefault="003A676F" w:rsidP="009C2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A676F" w:rsidSect="00B502A6">
          <w:pgSz w:w="16838" w:h="11906" w:orient="landscape"/>
          <w:pgMar w:top="567" w:right="1134" w:bottom="1134" w:left="567" w:header="709" w:footer="709" w:gutter="0"/>
          <w:cols w:space="708"/>
          <w:docGrid w:linePitch="381"/>
        </w:sectPr>
      </w:pPr>
    </w:p>
    <w:p w:rsidR="003A676F" w:rsidRPr="003A676F" w:rsidRDefault="003A676F" w:rsidP="003A676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676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№ 5</w:t>
      </w:r>
    </w:p>
    <w:p w:rsidR="003A676F" w:rsidRPr="003A676F" w:rsidRDefault="003A676F" w:rsidP="003A67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A676F" w:rsidRPr="003A676F" w:rsidRDefault="003A676F" w:rsidP="003A67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A676F" w:rsidRPr="003A676F" w:rsidRDefault="003A676F" w:rsidP="003A67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676F"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ОЦЕНКА ЭФФЕКТИВНОСТИ РЕАЛИЗАЦИИ</w:t>
      </w:r>
    </w:p>
    <w:p w:rsidR="003A676F" w:rsidRPr="003A676F" w:rsidRDefault="003A676F" w:rsidP="003A67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676F">
        <w:rPr>
          <w:rFonts w:ascii="Times New Roman" w:eastAsia="Times New Roman" w:hAnsi="Times New Roman" w:cs="Times New Roman"/>
          <w:sz w:val="28"/>
          <w:szCs w:val="20"/>
          <w:lang w:eastAsia="ru-RU"/>
        </w:rPr>
        <w:t>ГОСУДАРСТВЕННОЙ ПРОГРАММЫ РЕСПУБЛИКИ ДАГЕСТАН</w:t>
      </w:r>
    </w:p>
    <w:p w:rsidR="003A676F" w:rsidRPr="003A676F" w:rsidRDefault="003A676F" w:rsidP="003A67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676F">
        <w:rPr>
          <w:rFonts w:ascii="Times New Roman" w:eastAsia="Times New Roman" w:hAnsi="Times New Roman" w:cs="Times New Roman"/>
          <w:sz w:val="28"/>
          <w:szCs w:val="20"/>
          <w:lang w:eastAsia="ru-RU"/>
        </w:rPr>
        <w:t>«ОБЕСПЕЧЕНИЕ ОБЩЕСТВЕННОГО ПОРЯДКА И ПРОТИВОДЕЙСТВИЕ ПРЕСТУПНОСТИ В РЕСПУБЛИКЕ ДАГЕСТАН»</w:t>
      </w:r>
    </w:p>
    <w:p w:rsidR="003A676F" w:rsidRPr="003A676F" w:rsidRDefault="003A676F" w:rsidP="003A67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676F">
        <w:rPr>
          <w:rFonts w:ascii="Times New Roman" w:eastAsia="Times New Roman" w:hAnsi="Times New Roman" w:cs="Times New Roman"/>
          <w:sz w:val="28"/>
          <w:szCs w:val="20"/>
          <w:lang w:eastAsia="ru-RU"/>
        </w:rPr>
        <w:t>ЗА 2019 ГОД</w:t>
      </w:r>
    </w:p>
    <w:p w:rsidR="003A676F" w:rsidRPr="003A676F" w:rsidRDefault="003A676F" w:rsidP="003A67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2098"/>
        <w:gridCol w:w="5024"/>
      </w:tblGrid>
      <w:tr w:rsidR="003A676F" w:rsidRPr="003A676F" w:rsidTr="000E7E29">
        <w:tc>
          <w:tcPr>
            <w:tcW w:w="3005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Вывод об эффективности программы</w:t>
            </w:r>
          </w:p>
        </w:tc>
        <w:tc>
          <w:tcPr>
            <w:tcW w:w="2098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Итоговая сводная оценка (баллов)</w:t>
            </w:r>
          </w:p>
        </w:tc>
        <w:tc>
          <w:tcPr>
            <w:tcW w:w="502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Предложения по дальнейшей реализации государственной программы</w:t>
            </w:r>
          </w:p>
        </w:tc>
      </w:tr>
      <w:tr w:rsidR="003A676F" w:rsidRPr="003A676F" w:rsidTr="000E7E29">
        <w:tc>
          <w:tcPr>
            <w:tcW w:w="3005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Эффективность возросла</w:t>
            </w:r>
          </w:p>
        </w:tc>
        <w:tc>
          <w:tcPr>
            <w:tcW w:w="2098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+ 381</w:t>
            </w:r>
          </w:p>
        </w:tc>
        <w:tc>
          <w:tcPr>
            <w:tcW w:w="5024" w:type="dxa"/>
          </w:tcPr>
          <w:p w:rsidR="003A676F" w:rsidRPr="003A676F" w:rsidRDefault="003A676F" w:rsidP="003A6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7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целях достижения всех целевых индикаторов государственной программы в 2020 году необходимо обеспечение финансирования всех запланированных мероприятий в полном объеме.</w:t>
            </w:r>
          </w:p>
        </w:tc>
      </w:tr>
    </w:tbl>
    <w:p w:rsidR="003A676F" w:rsidRPr="003A676F" w:rsidRDefault="003A676F" w:rsidP="003A67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2E66" w:rsidRPr="008B546A" w:rsidRDefault="009C2E66" w:rsidP="009C2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2E66" w:rsidRPr="008B546A" w:rsidSect="00003DDE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545" w:rsidRDefault="00553545" w:rsidP="004C11B1">
      <w:pPr>
        <w:spacing w:after="0" w:line="240" w:lineRule="auto"/>
      </w:pPr>
      <w:r>
        <w:separator/>
      </w:r>
    </w:p>
  </w:endnote>
  <w:endnote w:type="continuationSeparator" w:id="1">
    <w:p w:rsidR="00553545" w:rsidRDefault="00553545" w:rsidP="004C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545" w:rsidRDefault="00553545" w:rsidP="004C11B1">
      <w:pPr>
        <w:spacing w:after="0" w:line="240" w:lineRule="auto"/>
      </w:pPr>
      <w:r>
        <w:separator/>
      </w:r>
    </w:p>
  </w:footnote>
  <w:footnote w:type="continuationSeparator" w:id="1">
    <w:p w:rsidR="00553545" w:rsidRDefault="00553545" w:rsidP="004C1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3246785"/>
    </w:sdtPr>
    <w:sdtContent>
      <w:p w:rsidR="006A1C75" w:rsidRDefault="00265AE6">
        <w:pPr>
          <w:pStyle w:val="a9"/>
          <w:jc w:val="center"/>
        </w:pPr>
        <w:fldSimple w:instr="PAGE   \* MERGEFORMAT">
          <w:r w:rsidR="007C1322">
            <w:rPr>
              <w:noProof/>
            </w:rPr>
            <w:t>2</w:t>
          </w:r>
        </w:fldSimple>
      </w:p>
    </w:sdtContent>
  </w:sdt>
  <w:p w:rsidR="006A1C75" w:rsidRDefault="006A1C75" w:rsidP="004C11B1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612B1"/>
    <w:multiLevelType w:val="hybridMultilevel"/>
    <w:tmpl w:val="9DF082F8"/>
    <w:lvl w:ilvl="0" w:tplc="5FEC57C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8292D"/>
    <w:multiLevelType w:val="hybridMultilevel"/>
    <w:tmpl w:val="0B784C34"/>
    <w:lvl w:ilvl="0" w:tplc="E2DEFB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3B215F"/>
    <w:rsid w:val="00011CA7"/>
    <w:rsid w:val="00014EEE"/>
    <w:rsid w:val="000158DC"/>
    <w:rsid w:val="00016836"/>
    <w:rsid w:val="00020EFB"/>
    <w:rsid w:val="000210AD"/>
    <w:rsid w:val="000220AD"/>
    <w:rsid w:val="00022A91"/>
    <w:rsid w:val="00025275"/>
    <w:rsid w:val="0003009E"/>
    <w:rsid w:val="00034BF2"/>
    <w:rsid w:val="00034EBD"/>
    <w:rsid w:val="0003502F"/>
    <w:rsid w:val="00035B60"/>
    <w:rsid w:val="00037896"/>
    <w:rsid w:val="00042400"/>
    <w:rsid w:val="000427FC"/>
    <w:rsid w:val="0005002D"/>
    <w:rsid w:val="00051CA5"/>
    <w:rsid w:val="00057DFC"/>
    <w:rsid w:val="00062004"/>
    <w:rsid w:val="0006276E"/>
    <w:rsid w:val="000757C4"/>
    <w:rsid w:val="00080F64"/>
    <w:rsid w:val="000817D2"/>
    <w:rsid w:val="0008247C"/>
    <w:rsid w:val="00084269"/>
    <w:rsid w:val="00091A89"/>
    <w:rsid w:val="00097F4F"/>
    <w:rsid w:val="000A378D"/>
    <w:rsid w:val="000C0F7B"/>
    <w:rsid w:val="000D38C7"/>
    <w:rsid w:val="000E7F1D"/>
    <w:rsid w:val="000F0C8E"/>
    <w:rsid w:val="00103ED1"/>
    <w:rsid w:val="00106001"/>
    <w:rsid w:val="00111252"/>
    <w:rsid w:val="00124820"/>
    <w:rsid w:val="00134CBB"/>
    <w:rsid w:val="00144929"/>
    <w:rsid w:val="001473C2"/>
    <w:rsid w:val="00154108"/>
    <w:rsid w:val="00165694"/>
    <w:rsid w:val="00181649"/>
    <w:rsid w:val="00191800"/>
    <w:rsid w:val="001951A7"/>
    <w:rsid w:val="001977F4"/>
    <w:rsid w:val="001A7836"/>
    <w:rsid w:val="001B1BAB"/>
    <w:rsid w:val="001B31EB"/>
    <w:rsid w:val="001C0024"/>
    <w:rsid w:val="001C277E"/>
    <w:rsid w:val="001E018B"/>
    <w:rsid w:val="001E3C2E"/>
    <w:rsid w:val="001E64A7"/>
    <w:rsid w:val="001E662B"/>
    <w:rsid w:val="001F128C"/>
    <w:rsid w:val="001F283D"/>
    <w:rsid w:val="001F716D"/>
    <w:rsid w:val="002105EB"/>
    <w:rsid w:val="002145C0"/>
    <w:rsid w:val="00215C2D"/>
    <w:rsid w:val="00216996"/>
    <w:rsid w:val="00216F90"/>
    <w:rsid w:val="00220A4B"/>
    <w:rsid w:val="002215AF"/>
    <w:rsid w:val="00243958"/>
    <w:rsid w:val="00251425"/>
    <w:rsid w:val="00254DF6"/>
    <w:rsid w:val="00255B8D"/>
    <w:rsid w:val="00256BA4"/>
    <w:rsid w:val="00257049"/>
    <w:rsid w:val="00265AE6"/>
    <w:rsid w:val="00270404"/>
    <w:rsid w:val="0027686C"/>
    <w:rsid w:val="0028021D"/>
    <w:rsid w:val="00293D01"/>
    <w:rsid w:val="0029537E"/>
    <w:rsid w:val="002A4E27"/>
    <w:rsid w:val="002B2209"/>
    <w:rsid w:val="002B5610"/>
    <w:rsid w:val="002C3419"/>
    <w:rsid w:val="002D4C64"/>
    <w:rsid w:val="002D7B7D"/>
    <w:rsid w:val="002E6A87"/>
    <w:rsid w:val="002F43F1"/>
    <w:rsid w:val="003016BA"/>
    <w:rsid w:val="00301B54"/>
    <w:rsid w:val="003079A7"/>
    <w:rsid w:val="00307FC2"/>
    <w:rsid w:val="003113F1"/>
    <w:rsid w:val="003222EF"/>
    <w:rsid w:val="0032410A"/>
    <w:rsid w:val="00325953"/>
    <w:rsid w:val="003265C1"/>
    <w:rsid w:val="0033631B"/>
    <w:rsid w:val="0033672C"/>
    <w:rsid w:val="00356BE9"/>
    <w:rsid w:val="00371E64"/>
    <w:rsid w:val="0038065E"/>
    <w:rsid w:val="003813DA"/>
    <w:rsid w:val="003864D5"/>
    <w:rsid w:val="00395063"/>
    <w:rsid w:val="00397277"/>
    <w:rsid w:val="003A2F0A"/>
    <w:rsid w:val="003A4E8A"/>
    <w:rsid w:val="003A5C0D"/>
    <w:rsid w:val="003A6183"/>
    <w:rsid w:val="003A676F"/>
    <w:rsid w:val="003B215F"/>
    <w:rsid w:val="003B440D"/>
    <w:rsid w:val="003C1913"/>
    <w:rsid w:val="003C3873"/>
    <w:rsid w:val="003C4C9D"/>
    <w:rsid w:val="003D275A"/>
    <w:rsid w:val="003D4EF5"/>
    <w:rsid w:val="003D60DF"/>
    <w:rsid w:val="003E08B5"/>
    <w:rsid w:val="003E4F11"/>
    <w:rsid w:val="003F02F5"/>
    <w:rsid w:val="003F0E74"/>
    <w:rsid w:val="004014E0"/>
    <w:rsid w:val="00415C95"/>
    <w:rsid w:val="00421481"/>
    <w:rsid w:val="0042768F"/>
    <w:rsid w:val="00431626"/>
    <w:rsid w:val="0044158E"/>
    <w:rsid w:val="00443773"/>
    <w:rsid w:val="0044478C"/>
    <w:rsid w:val="00450A26"/>
    <w:rsid w:val="00452B3A"/>
    <w:rsid w:val="00461B65"/>
    <w:rsid w:val="0046202E"/>
    <w:rsid w:val="004627F2"/>
    <w:rsid w:val="00464176"/>
    <w:rsid w:val="0047076A"/>
    <w:rsid w:val="00471861"/>
    <w:rsid w:val="00473B5A"/>
    <w:rsid w:val="004742A1"/>
    <w:rsid w:val="0048337F"/>
    <w:rsid w:val="0048631C"/>
    <w:rsid w:val="00487A54"/>
    <w:rsid w:val="004A6529"/>
    <w:rsid w:val="004A7BE0"/>
    <w:rsid w:val="004B627F"/>
    <w:rsid w:val="004B6D8D"/>
    <w:rsid w:val="004C11B1"/>
    <w:rsid w:val="004C2660"/>
    <w:rsid w:val="004C3D57"/>
    <w:rsid w:val="004C4631"/>
    <w:rsid w:val="004D4370"/>
    <w:rsid w:val="004E093D"/>
    <w:rsid w:val="004F0DC3"/>
    <w:rsid w:val="004F3C63"/>
    <w:rsid w:val="005045DC"/>
    <w:rsid w:val="0050473B"/>
    <w:rsid w:val="0052133B"/>
    <w:rsid w:val="00530D1A"/>
    <w:rsid w:val="005357E2"/>
    <w:rsid w:val="005407B6"/>
    <w:rsid w:val="005473D1"/>
    <w:rsid w:val="00553545"/>
    <w:rsid w:val="0055390E"/>
    <w:rsid w:val="00554701"/>
    <w:rsid w:val="00563352"/>
    <w:rsid w:val="00565DBC"/>
    <w:rsid w:val="00573EF6"/>
    <w:rsid w:val="005750CF"/>
    <w:rsid w:val="0058686C"/>
    <w:rsid w:val="00586DBC"/>
    <w:rsid w:val="00593675"/>
    <w:rsid w:val="005A6165"/>
    <w:rsid w:val="005A78F6"/>
    <w:rsid w:val="005C135C"/>
    <w:rsid w:val="005E10AB"/>
    <w:rsid w:val="005F76C1"/>
    <w:rsid w:val="00601ABC"/>
    <w:rsid w:val="00607970"/>
    <w:rsid w:val="006112E4"/>
    <w:rsid w:val="006217D5"/>
    <w:rsid w:val="0062371F"/>
    <w:rsid w:val="006357AD"/>
    <w:rsid w:val="00641E7E"/>
    <w:rsid w:val="0064692D"/>
    <w:rsid w:val="00653B1B"/>
    <w:rsid w:val="00656307"/>
    <w:rsid w:val="00656DC6"/>
    <w:rsid w:val="0066089A"/>
    <w:rsid w:val="00683C91"/>
    <w:rsid w:val="00685476"/>
    <w:rsid w:val="00690C79"/>
    <w:rsid w:val="0069160F"/>
    <w:rsid w:val="00692921"/>
    <w:rsid w:val="0069635E"/>
    <w:rsid w:val="00696DB7"/>
    <w:rsid w:val="006A0F5F"/>
    <w:rsid w:val="006A1C75"/>
    <w:rsid w:val="006A34D9"/>
    <w:rsid w:val="006B2F9D"/>
    <w:rsid w:val="006B7F38"/>
    <w:rsid w:val="006C0D5A"/>
    <w:rsid w:val="006D074A"/>
    <w:rsid w:val="006D28CE"/>
    <w:rsid w:val="006E798D"/>
    <w:rsid w:val="006F2319"/>
    <w:rsid w:val="006F5962"/>
    <w:rsid w:val="00700E90"/>
    <w:rsid w:val="00704428"/>
    <w:rsid w:val="00707CC8"/>
    <w:rsid w:val="00713A96"/>
    <w:rsid w:val="00715D9B"/>
    <w:rsid w:val="007239F9"/>
    <w:rsid w:val="00731C7B"/>
    <w:rsid w:val="00732439"/>
    <w:rsid w:val="00734DFC"/>
    <w:rsid w:val="00735D81"/>
    <w:rsid w:val="00736FBB"/>
    <w:rsid w:val="00744672"/>
    <w:rsid w:val="00761F16"/>
    <w:rsid w:val="00762DE8"/>
    <w:rsid w:val="00763C4C"/>
    <w:rsid w:val="00763E6C"/>
    <w:rsid w:val="0076517B"/>
    <w:rsid w:val="007667FC"/>
    <w:rsid w:val="00771839"/>
    <w:rsid w:val="0077262C"/>
    <w:rsid w:val="00773BEA"/>
    <w:rsid w:val="00797A76"/>
    <w:rsid w:val="007A0EAD"/>
    <w:rsid w:val="007A0F7F"/>
    <w:rsid w:val="007A24FA"/>
    <w:rsid w:val="007A4C01"/>
    <w:rsid w:val="007B0247"/>
    <w:rsid w:val="007C1322"/>
    <w:rsid w:val="007C70A4"/>
    <w:rsid w:val="007C74EB"/>
    <w:rsid w:val="007C7E25"/>
    <w:rsid w:val="007D303F"/>
    <w:rsid w:val="007E7EA5"/>
    <w:rsid w:val="007F5DA8"/>
    <w:rsid w:val="0080119D"/>
    <w:rsid w:val="00807757"/>
    <w:rsid w:val="008157B1"/>
    <w:rsid w:val="00817187"/>
    <w:rsid w:val="00821F2D"/>
    <w:rsid w:val="00822494"/>
    <w:rsid w:val="0082406C"/>
    <w:rsid w:val="00827BA3"/>
    <w:rsid w:val="00827DE9"/>
    <w:rsid w:val="00830330"/>
    <w:rsid w:val="00831183"/>
    <w:rsid w:val="008353C5"/>
    <w:rsid w:val="00835875"/>
    <w:rsid w:val="0084429A"/>
    <w:rsid w:val="00846137"/>
    <w:rsid w:val="00847175"/>
    <w:rsid w:val="00850177"/>
    <w:rsid w:val="008502CB"/>
    <w:rsid w:val="00851AE0"/>
    <w:rsid w:val="00853B75"/>
    <w:rsid w:val="0086342A"/>
    <w:rsid w:val="008675E4"/>
    <w:rsid w:val="00870E3D"/>
    <w:rsid w:val="00870F9A"/>
    <w:rsid w:val="00873A3C"/>
    <w:rsid w:val="008777C5"/>
    <w:rsid w:val="00894F75"/>
    <w:rsid w:val="00896FA9"/>
    <w:rsid w:val="008A0D1F"/>
    <w:rsid w:val="008A3785"/>
    <w:rsid w:val="008B546A"/>
    <w:rsid w:val="008C0E98"/>
    <w:rsid w:val="008D375A"/>
    <w:rsid w:val="008D53D6"/>
    <w:rsid w:val="008E669D"/>
    <w:rsid w:val="0090542D"/>
    <w:rsid w:val="00914059"/>
    <w:rsid w:val="0092066C"/>
    <w:rsid w:val="0092597C"/>
    <w:rsid w:val="00930A19"/>
    <w:rsid w:val="00931EE6"/>
    <w:rsid w:val="009510A2"/>
    <w:rsid w:val="00964AFE"/>
    <w:rsid w:val="00966C29"/>
    <w:rsid w:val="0097059D"/>
    <w:rsid w:val="009735AF"/>
    <w:rsid w:val="00974AD2"/>
    <w:rsid w:val="00975494"/>
    <w:rsid w:val="00980047"/>
    <w:rsid w:val="00986468"/>
    <w:rsid w:val="009A7778"/>
    <w:rsid w:val="009B5273"/>
    <w:rsid w:val="009C18FE"/>
    <w:rsid w:val="009C2E66"/>
    <w:rsid w:val="009D208C"/>
    <w:rsid w:val="009D2591"/>
    <w:rsid w:val="009D341E"/>
    <w:rsid w:val="009E274D"/>
    <w:rsid w:val="009E699A"/>
    <w:rsid w:val="00A03B55"/>
    <w:rsid w:val="00A16F8E"/>
    <w:rsid w:val="00A23C94"/>
    <w:rsid w:val="00A2498D"/>
    <w:rsid w:val="00A24CF6"/>
    <w:rsid w:val="00A35DF2"/>
    <w:rsid w:val="00A425DB"/>
    <w:rsid w:val="00A51286"/>
    <w:rsid w:val="00A9043B"/>
    <w:rsid w:val="00A94908"/>
    <w:rsid w:val="00A975E3"/>
    <w:rsid w:val="00AB4723"/>
    <w:rsid w:val="00AB5932"/>
    <w:rsid w:val="00AB7DEC"/>
    <w:rsid w:val="00AC0115"/>
    <w:rsid w:val="00AC35A1"/>
    <w:rsid w:val="00AC4E54"/>
    <w:rsid w:val="00AE6F9C"/>
    <w:rsid w:val="00AF1FBC"/>
    <w:rsid w:val="00AF49FA"/>
    <w:rsid w:val="00AF5B9A"/>
    <w:rsid w:val="00AF67EC"/>
    <w:rsid w:val="00B06DAC"/>
    <w:rsid w:val="00B10CE5"/>
    <w:rsid w:val="00B127E6"/>
    <w:rsid w:val="00B13AB4"/>
    <w:rsid w:val="00B152C7"/>
    <w:rsid w:val="00B16223"/>
    <w:rsid w:val="00B25145"/>
    <w:rsid w:val="00B31158"/>
    <w:rsid w:val="00B315B2"/>
    <w:rsid w:val="00B45692"/>
    <w:rsid w:val="00B4649E"/>
    <w:rsid w:val="00B51C24"/>
    <w:rsid w:val="00B605D1"/>
    <w:rsid w:val="00B61B7F"/>
    <w:rsid w:val="00B662E8"/>
    <w:rsid w:val="00B83B9B"/>
    <w:rsid w:val="00B849CD"/>
    <w:rsid w:val="00B84C63"/>
    <w:rsid w:val="00B92745"/>
    <w:rsid w:val="00B92E25"/>
    <w:rsid w:val="00B942A7"/>
    <w:rsid w:val="00BA43B1"/>
    <w:rsid w:val="00BA6740"/>
    <w:rsid w:val="00BC2F29"/>
    <w:rsid w:val="00BE1C93"/>
    <w:rsid w:val="00BF0BEF"/>
    <w:rsid w:val="00C01154"/>
    <w:rsid w:val="00C028ED"/>
    <w:rsid w:val="00C071CD"/>
    <w:rsid w:val="00C14E97"/>
    <w:rsid w:val="00C16C41"/>
    <w:rsid w:val="00C17D93"/>
    <w:rsid w:val="00C2316C"/>
    <w:rsid w:val="00C248D6"/>
    <w:rsid w:val="00C2661B"/>
    <w:rsid w:val="00C31FE0"/>
    <w:rsid w:val="00C343AE"/>
    <w:rsid w:val="00C46140"/>
    <w:rsid w:val="00C46A59"/>
    <w:rsid w:val="00C5762E"/>
    <w:rsid w:val="00C614A9"/>
    <w:rsid w:val="00C63B48"/>
    <w:rsid w:val="00C64133"/>
    <w:rsid w:val="00C65EC6"/>
    <w:rsid w:val="00C66D59"/>
    <w:rsid w:val="00C71F4F"/>
    <w:rsid w:val="00C844E9"/>
    <w:rsid w:val="00C85BF6"/>
    <w:rsid w:val="00C931AD"/>
    <w:rsid w:val="00CA139D"/>
    <w:rsid w:val="00CB1FE1"/>
    <w:rsid w:val="00CB355D"/>
    <w:rsid w:val="00CC1AA5"/>
    <w:rsid w:val="00CD1EFA"/>
    <w:rsid w:val="00CE0F8F"/>
    <w:rsid w:val="00CE6E0D"/>
    <w:rsid w:val="00CF0EB1"/>
    <w:rsid w:val="00CF37D4"/>
    <w:rsid w:val="00CF6C12"/>
    <w:rsid w:val="00D0646D"/>
    <w:rsid w:val="00D07578"/>
    <w:rsid w:val="00D10185"/>
    <w:rsid w:val="00D149EA"/>
    <w:rsid w:val="00D1509C"/>
    <w:rsid w:val="00D22E23"/>
    <w:rsid w:val="00D2507B"/>
    <w:rsid w:val="00D25EA9"/>
    <w:rsid w:val="00D32DCE"/>
    <w:rsid w:val="00D32E69"/>
    <w:rsid w:val="00D41EC5"/>
    <w:rsid w:val="00D44D39"/>
    <w:rsid w:val="00D46198"/>
    <w:rsid w:val="00D51868"/>
    <w:rsid w:val="00D53917"/>
    <w:rsid w:val="00D5490F"/>
    <w:rsid w:val="00D61F67"/>
    <w:rsid w:val="00D65F31"/>
    <w:rsid w:val="00D729A6"/>
    <w:rsid w:val="00D73375"/>
    <w:rsid w:val="00D73B52"/>
    <w:rsid w:val="00D77351"/>
    <w:rsid w:val="00D806C5"/>
    <w:rsid w:val="00D80CAB"/>
    <w:rsid w:val="00D8663D"/>
    <w:rsid w:val="00D9669A"/>
    <w:rsid w:val="00D966F5"/>
    <w:rsid w:val="00DA1470"/>
    <w:rsid w:val="00DB4089"/>
    <w:rsid w:val="00DB60B3"/>
    <w:rsid w:val="00DC4345"/>
    <w:rsid w:val="00DD19AB"/>
    <w:rsid w:val="00DD28B2"/>
    <w:rsid w:val="00DE0874"/>
    <w:rsid w:val="00DE5580"/>
    <w:rsid w:val="00DE7364"/>
    <w:rsid w:val="00DF1764"/>
    <w:rsid w:val="00DF454F"/>
    <w:rsid w:val="00DF6926"/>
    <w:rsid w:val="00E077BC"/>
    <w:rsid w:val="00E1457A"/>
    <w:rsid w:val="00E16D88"/>
    <w:rsid w:val="00E207CA"/>
    <w:rsid w:val="00E379D9"/>
    <w:rsid w:val="00E44021"/>
    <w:rsid w:val="00E45F44"/>
    <w:rsid w:val="00E55A6E"/>
    <w:rsid w:val="00E66D0D"/>
    <w:rsid w:val="00E736E7"/>
    <w:rsid w:val="00E84D6D"/>
    <w:rsid w:val="00E873B7"/>
    <w:rsid w:val="00EA6CB4"/>
    <w:rsid w:val="00EC21F1"/>
    <w:rsid w:val="00EC68FC"/>
    <w:rsid w:val="00ED1843"/>
    <w:rsid w:val="00ED2C46"/>
    <w:rsid w:val="00ED5C01"/>
    <w:rsid w:val="00EE1EE4"/>
    <w:rsid w:val="00EE60E4"/>
    <w:rsid w:val="00EF1A32"/>
    <w:rsid w:val="00EF642F"/>
    <w:rsid w:val="00EF6891"/>
    <w:rsid w:val="00F06F3F"/>
    <w:rsid w:val="00F148C7"/>
    <w:rsid w:val="00F1797D"/>
    <w:rsid w:val="00F26CAB"/>
    <w:rsid w:val="00F502E8"/>
    <w:rsid w:val="00F54F07"/>
    <w:rsid w:val="00F57953"/>
    <w:rsid w:val="00F61901"/>
    <w:rsid w:val="00F61DA0"/>
    <w:rsid w:val="00F749EF"/>
    <w:rsid w:val="00F76883"/>
    <w:rsid w:val="00F81BE1"/>
    <w:rsid w:val="00F83041"/>
    <w:rsid w:val="00FA5247"/>
    <w:rsid w:val="00FB0C4F"/>
    <w:rsid w:val="00FB239B"/>
    <w:rsid w:val="00FC27B2"/>
    <w:rsid w:val="00FC2BB1"/>
    <w:rsid w:val="00FC52F9"/>
    <w:rsid w:val="00FD0B86"/>
    <w:rsid w:val="00FD2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1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28E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84D6D"/>
    <w:rPr>
      <w:color w:val="0000FF" w:themeColor="hyperlink"/>
      <w:u w:val="single"/>
    </w:rPr>
  </w:style>
  <w:style w:type="paragraph" w:styleId="a7">
    <w:name w:val="No Spacing"/>
    <w:link w:val="a8"/>
    <w:uiPriority w:val="1"/>
    <w:qFormat/>
    <w:rsid w:val="006217D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Без интервала Знак"/>
    <w:link w:val="a7"/>
    <w:uiPriority w:val="1"/>
    <w:locked/>
    <w:rsid w:val="006217D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Default">
    <w:name w:val="Default"/>
    <w:rsid w:val="006217D5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851A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51A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851AE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51AE0"/>
    <w:pPr>
      <w:widowControl w:val="0"/>
      <w:shd w:val="clear" w:color="auto" w:fill="FFFFFF"/>
      <w:spacing w:before="60" w:after="0" w:line="335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51AE0"/>
    <w:pPr>
      <w:widowControl w:val="0"/>
      <w:shd w:val="clear" w:color="auto" w:fill="FFFFFF"/>
      <w:spacing w:before="480" w:after="300" w:line="36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C1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11B1"/>
  </w:style>
  <w:style w:type="paragraph" w:styleId="ab">
    <w:name w:val="footer"/>
    <w:basedOn w:val="a"/>
    <w:link w:val="ac"/>
    <w:uiPriority w:val="99"/>
    <w:semiHidden/>
    <w:unhideWhenUsed/>
    <w:rsid w:val="004C1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C11B1"/>
  </w:style>
  <w:style w:type="character" w:styleId="ad">
    <w:name w:val="line number"/>
    <w:basedOn w:val="a0"/>
    <w:uiPriority w:val="99"/>
    <w:semiHidden/>
    <w:unhideWhenUsed/>
    <w:rsid w:val="00656307"/>
  </w:style>
  <w:style w:type="numbering" w:customStyle="1" w:styleId="1">
    <w:name w:val="Нет списка1"/>
    <w:next w:val="a2"/>
    <w:uiPriority w:val="99"/>
    <w:semiHidden/>
    <w:unhideWhenUsed/>
    <w:rsid w:val="003A676F"/>
  </w:style>
  <w:style w:type="table" w:styleId="ae">
    <w:name w:val="Table Grid"/>
    <w:basedOn w:val="a1"/>
    <w:uiPriority w:val="59"/>
    <w:rsid w:val="003A676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A67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16F0B-5A85-4490-BCAE-C92197611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9079</Words>
  <Characters>51751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mu51</dc:creator>
  <cp:lastModifiedBy>User</cp:lastModifiedBy>
  <cp:revision>3</cp:revision>
  <cp:lastPrinted>2020-03-25T12:41:00Z</cp:lastPrinted>
  <dcterms:created xsi:type="dcterms:W3CDTF">2020-04-03T07:37:00Z</dcterms:created>
  <dcterms:modified xsi:type="dcterms:W3CDTF">2020-04-03T07:39:00Z</dcterms:modified>
</cp:coreProperties>
</file>